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7305139">
      <w:pPr>
        <w:widowControl/>
        <w:jc w:val="center"/>
        <w:rPr>
          <w:rFonts w:hint="eastAsia" w:asciiTheme="minorEastAsia" w:hAnsiTheme="minorEastAsia" w:eastAsiaTheme="minorEastAsia" w:cstheme="minorEastAsia"/>
          <w:b/>
          <w:bCs/>
          <w:color w:val="auto"/>
          <w:sz w:val="32"/>
          <w:szCs w:val="32"/>
          <w:highlight w:val="none"/>
          <w:lang w:val="en-US" w:bidi="ar"/>
        </w:rPr>
      </w:pPr>
    </w:p>
    <w:p w14:paraId="748532AB">
      <w:pPr>
        <w:widowControl/>
        <w:jc w:val="center"/>
        <w:rPr>
          <w:rFonts w:hint="eastAsia" w:asciiTheme="minorEastAsia" w:hAnsiTheme="minorEastAsia" w:eastAsiaTheme="minorEastAsia" w:cstheme="minorEastAsia"/>
          <w:b/>
          <w:bCs/>
          <w:color w:val="auto"/>
          <w:sz w:val="44"/>
          <w:szCs w:val="44"/>
          <w:highlight w:val="none"/>
          <w:lang w:val="en-US" w:bidi="ar"/>
        </w:rPr>
      </w:pPr>
    </w:p>
    <w:p w14:paraId="6D61BD2B">
      <w:pPr>
        <w:widowControl/>
        <w:jc w:val="center"/>
        <w:rPr>
          <w:rFonts w:hint="eastAsia" w:asciiTheme="minorEastAsia" w:hAnsiTheme="minorEastAsia" w:eastAsiaTheme="minorEastAsia" w:cstheme="minorEastAsia"/>
          <w:b/>
          <w:bCs/>
          <w:color w:val="auto"/>
          <w:sz w:val="44"/>
          <w:szCs w:val="44"/>
          <w:highlight w:val="none"/>
          <w:lang w:val="en-US" w:bidi="ar"/>
        </w:rPr>
      </w:pPr>
    </w:p>
    <w:p w14:paraId="29252396">
      <w:pPr>
        <w:pStyle w:val="29"/>
        <w:rPr>
          <w:rFonts w:hint="eastAsia" w:asciiTheme="minorEastAsia" w:hAnsiTheme="minorEastAsia" w:eastAsiaTheme="minorEastAsia" w:cstheme="minorEastAsia"/>
          <w:b/>
          <w:bCs/>
          <w:color w:val="auto"/>
          <w:sz w:val="44"/>
          <w:szCs w:val="44"/>
          <w:highlight w:val="none"/>
          <w:lang w:val="en-US" w:bidi="ar"/>
        </w:rPr>
      </w:pPr>
    </w:p>
    <w:p w14:paraId="32E78E51">
      <w:pPr>
        <w:widowControl/>
        <w:jc w:val="both"/>
        <w:rPr>
          <w:rFonts w:hint="eastAsia" w:asciiTheme="minorEastAsia" w:hAnsiTheme="minorEastAsia" w:eastAsiaTheme="minorEastAsia" w:cstheme="minorEastAsia"/>
          <w:b/>
          <w:bCs/>
          <w:color w:val="auto"/>
          <w:sz w:val="44"/>
          <w:szCs w:val="44"/>
          <w:highlight w:val="none"/>
          <w:lang w:val="en-US" w:bidi="ar"/>
        </w:rPr>
      </w:pPr>
    </w:p>
    <w:p w14:paraId="62127A03">
      <w:pPr>
        <w:widowControl/>
        <w:spacing w:line="360" w:lineRule="auto"/>
        <w:jc w:val="center"/>
        <w:rPr>
          <w:rFonts w:hint="eastAsia" w:asciiTheme="minorEastAsia" w:hAnsiTheme="minorEastAsia" w:eastAsiaTheme="minorEastAsia" w:cstheme="minorEastAsia"/>
          <w:b/>
          <w:bCs/>
          <w:color w:val="auto"/>
          <w:sz w:val="44"/>
          <w:szCs w:val="44"/>
          <w:highlight w:val="none"/>
        </w:rPr>
      </w:pPr>
      <w:r>
        <w:rPr>
          <w:rFonts w:hint="eastAsia" w:asciiTheme="minorEastAsia" w:hAnsiTheme="minorEastAsia" w:eastAsiaTheme="minorEastAsia" w:cstheme="minorEastAsia"/>
          <w:b/>
          <w:bCs/>
          <w:color w:val="auto"/>
          <w:sz w:val="44"/>
          <w:szCs w:val="44"/>
          <w:highlight w:val="none"/>
          <w:lang w:val="en-US" w:bidi="ar"/>
        </w:rPr>
        <w:t>政府采购</w:t>
      </w:r>
    </w:p>
    <w:p w14:paraId="345BC473">
      <w:pPr>
        <w:widowControl/>
        <w:spacing w:line="360" w:lineRule="auto"/>
        <w:jc w:val="center"/>
        <w:rPr>
          <w:rFonts w:hint="eastAsia" w:asciiTheme="minorEastAsia" w:hAnsiTheme="minorEastAsia" w:eastAsiaTheme="minorEastAsia" w:cstheme="minorEastAsia"/>
          <w:b/>
          <w:bCs/>
          <w:color w:val="auto"/>
          <w:sz w:val="44"/>
          <w:szCs w:val="44"/>
          <w:highlight w:val="none"/>
          <w:lang w:val="en-US"/>
        </w:rPr>
      </w:pPr>
      <w:r>
        <w:rPr>
          <w:rFonts w:hint="eastAsia" w:asciiTheme="minorEastAsia" w:hAnsiTheme="minorEastAsia" w:eastAsiaTheme="minorEastAsia" w:cstheme="minorEastAsia"/>
          <w:b/>
          <w:bCs/>
          <w:color w:val="auto"/>
          <w:sz w:val="44"/>
          <w:szCs w:val="44"/>
          <w:highlight w:val="none"/>
          <w:lang w:val="en-US"/>
        </w:rPr>
        <w:t>竞争性磋商文件</w:t>
      </w:r>
    </w:p>
    <w:p w14:paraId="043AFB78">
      <w:pPr>
        <w:widowControl/>
        <w:jc w:val="center"/>
        <w:rPr>
          <w:rFonts w:hint="eastAsia" w:asciiTheme="minorEastAsia" w:hAnsiTheme="minorEastAsia" w:eastAsiaTheme="minorEastAsia" w:cstheme="minorEastAsia"/>
          <w:color w:val="auto"/>
          <w:sz w:val="32"/>
          <w:szCs w:val="32"/>
          <w:highlight w:val="none"/>
        </w:rPr>
      </w:pPr>
    </w:p>
    <w:p w14:paraId="3EF70598">
      <w:pPr>
        <w:rPr>
          <w:rFonts w:hint="eastAsia" w:asciiTheme="minorEastAsia" w:hAnsiTheme="minorEastAsia" w:eastAsiaTheme="minorEastAsia" w:cstheme="minorEastAsia"/>
          <w:color w:val="auto"/>
          <w:highlight w:val="none"/>
        </w:rPr>
      </w:pPr>
    </w:p>
    <w:p w14:paraId="3B961D2D">
      <w:pPr>
        <w:pStyle w:val="29"/>
        <w:rPr>
          <w:rFonts w:hint="eastAsia" w:asciiTheme="minorEastAsia" w:hAnsiTheme="minorEastAsia" w:eastAsiaTheme="minorEastAsia" w:cstheme="minorEastAsia"/>
          <w:color w:val="auto"/>
          <w:highlight w:val="none"/>
        </w:rPr>
      </w:pPr>
    </w:p>
    <w:p w14:paraId="4A27E7EE">
      <w:pPr>
        <w:rPr>
          <w:rFonts w:hint="eastAsia" w:asciiTheme="minorEastAsia" w:hAnsiTheme="minorEastAsia" w:eastAsiaTheme="minorEastAsia" w:cstheme="minorEastAsia"/>
          <w:color w:val="auto"/>
          <w:highlight w:val="none"/>
        </w:rPr>
      </w:pPr>
    </w:p>
    <w:p w14:paraId="5E3E507C">
      <w:pPr>
        <w:pStyle w:val="29"/>
        <w:rPr>
          <w:rFonts w:hint="eastAsia" w:asciiTheme="minorEastAsia" w:hAnsiTheme="minorEastAsia" w:eastAsiaTheme="minorEastAsia" w:cstheme="minorEastAsia"/>
          <w:color w:val="auto"/>
          <w:highlight w:val="none"/>
        </w:rPr>
      </w:pPr>
    </w:p>
    <w:p w14:paraId="76C32F03">
      <w:pPr>
        <w:pStyle w:val="29"/>
        <w:rPr>
          <w:rFonts w:hint="eastAsia" w:asciiTheme="minorEastAsia" w:hAnsiTheme="minorEastAsia" w:eastAsiaTheme="minorEastAsia" w:cstheme="minorEastAsia"/>
          <w:color w:val="auto"/>
          <w:highlight w:val="none"/>
        </w:rPr>
      </w:pPr>
    </w:p>
    <w:p w14:paraId="19393D95">
      <w:pPr>
        <w:pStyle w:val="29"/>
        <w:rPr>
          <w:rFonts w:hint="eastAsia" w:asciiTheme="minorEastAsia" w:hAnsiTheme="minorEastAsia" w:eastAsiaTheme="minorEastAsia" w:cstheme="minorEastAsia"/>
          <w:color w:val="auto"/>
          <w:highlight w:val="none"/>
        </w:rPr>
      </w:pPr>
    </w:p>
    <w:p w14:paraId="5314DE97">
      <w:pPr>
        <w:pStyle w:val="29"/>
        <w:rPr>
          <w:rFonts w:hint="eastAsia" w:asciiTheme="minorEastAsia" w:hAnsiTheme="minorEastAsia" w:eastAsiaTheme="minorEastAsia" w:cstheme="minorEastAsia"/>
          <w:color w:val="auto"/>
          <w:highlight w:val="none"/>
        </w:rPr>
      </w:pPr>
    </w:p>
    <w:p w14:paraId="0A2DBABE">
      <w:pPr>
        <w:pStyle w:val="29"/>
        <w:rPr>
          <w:rFonts w:hint="eastAsia" w:asciiTheme="minorEastAsia" w:hAnsiTheme="minorEastAsia" w:eastAsiaTheme="minorEastAsia" w:cstheme="minorEastAsia"/>
          <w:color w:val="auto"/>
          <w:highlight w:val="none"/>
        </w:rPr>
      </w:pPr>
    </w:p>
    <w:p w14:paraId="284B95EC">
      <w:pPr>
        <w:pStyle w:val="29"/>
        <w:rPr>
          <w:rFonts w:hint="eastAsia" w:asciiTheme="minorEastAsia" w:hAnsiTheme="minorEastAsia" w:eastAsiaTheme="minorEastAsia" w:cstheme="minorEastAsia"/>
          <w:color w:val="auto"/>
          <w:highlight w:val="none"/>
        </w:rPr>
      </w:pPr>
    </w:p>
    <w:p w14:paraId="3A752E1B">
      <w:pPr>
        <w:pStyle w:val="29"/>
        <w:rPr>
          <w:rFonts w:hint="eastAsia" w:asciiTheme="minorEastAsia" w:hAnsiTheme="minorEastAsia" w:eastAsiaTheme="minorEastAsia" w:cstheme="minorEastAsia"/>
          <w:color w:val="auto"/>
          <w:highlight w:val="none"/>
        </w:rPr>
      </w:pPr>
    </w:p>
    <w:tbl>
      <w:tblPr>
        <w:tblStyle w:val="24"/>
        <w:tblW w:w="8519" w:type="dxa"/>
        <w:tblInd w:w="0" w:type="dxa"/>
        <w:tblLayout w:type="fixed"/>
        <w:tblCellMar>
          <w:top w:w="0" w:type="dxa"/>
          <w:left w:w="108" w:type="dxa"/>
          <w:bottom w:w="0" w:type="dxa"/>
          <w:right w:w="108" w:type="dxa"/>
        </w:tblCellMar>
      </w:tblPr>
      <w:tblGrid>
        <w:gridCol w:w="2088"/>
        <w:gridCol w:w="356"/>
        <w:gridCol w:w="6075"/>
      </w:tblGrid>
      <w:tr w14:paraId="346E3A43">
        <w:tblPrEx>
          <w:tblCellMar>
            <w:top w:w="0" w:type="dxa"/>
            <w:left w:w="108" w:type="dxa"/>
            <w:bottom w:w="0" w:type="dxa"/>
            <w:right w:w="108" w:type="dxa"/>
          </w:tblCellMar>
        </w:tblPrEx>
        <w:trPr>
          <w:trHeight w:val="676" w:hRule="atLeast"/>
        </w:trPr>
        <w:tc>
          <w:tcPr>
            <w:tcW w:w="2088" w:type="dxa"/>
            <w:vAlign w:val="center"/>
          </w:tcPr>
          <w:p w14:paraId="40D1381E">
            <w:pPr>
              <w:jc w:val="distribute"/>
              <w:rPr>
                <w:rFonts w:hint="eastAsia" w:asciiTheme="minorEastAsia" w:hAnsiTheme="minorEastAsia" w:eastAsiaTheme="minorEastAsia" w:cstheme="minorEastAsia"/>
                <w:color w:val="auto"/>
                <w:sz w:val="28"/>
                <w:szCs w:val="28"/>
                <w:highlight w:val="none"/>
                <w:lang w:val="en-US" w:bidi="ar"/>
              </w:rPr>
            </w:pPr>
            <w:r>
              <w:rPr>
                <w:rFonts w:hint="eastAsia" w:asciiTheme="minorEastAsia" w:hAnsiTheme="minorEastAsia" w:eastAsiaTheme="minorEastAsia" w:cstheme="minorEastAsia"/>
                <w:color w:val="auto"/>
                <w:sz w:val="28"/>
                <w:szCs w:val="28"/>
                <w:highlight w:val="none"/>
                <w:lang w:val="en-US" w:bidi="ar"/>
              </w:rPr>
              <w:t>项目名称</w:t>
            </w:r>
          </w:p>
        </w:tc>
        <w:tc>
          <w:tcPr>
            <w:tcW w:w="356" w:type="dxa"/>
            <w:vAlign w:val="center"/>
          </w:tcPr>
          <w:p w14:paraId="550D6F1E">
            <w:pPr>
              <w:jc w:val="distribute"/>
              <w:rPr>
                <w:rFonts w:hint="eastAsia" w:asciiTheme="minorEastAsia" w:hAnsiTheme="minorEastAsia" w:eastAsiaTheme="minorEastAsia" w:cstheme="minorEastAsia"/>
                <w:color w:val="auto"/>
                <w:sz w:val="28"/>
                <w:szCs w:val="28"/>
                <w:highlight w:val="none"/>
                <w:lang w:val="en-US" w:bidi="ar"/>
              </w:rPr>
            </w:pPr>
            <w:r>
              <w:rPr>
                <w:rFonts w:hint="eastAsia" w:asciiTheme="minorEastAsia" w:hAnsiTheme="minorEastAsia" w:eastAsiaTheme="minorEastAsia" w:cstheme="minorEastAsia"/>
                <w:color w:val="auto"/>
                <w:sz w:val="28"/>
                <w:szCs w:val="28"/>
                <w:highlight w:val="none"/>
                <w:lang w:val="en-US" w:bidi="ar"/>
              </w:rPr>
              <w:t>:</w:t>
            </w:r>
          </w:p>
        </w:tc>
        <w:tc>
          <w:tcPr>
            <w:tcW w:w="6075" w:type="dxa"/>
            <w:vAlign w:val="center"/>
          </w:tcPr>
          <w:p w14:paraId="263F6220">
            <w:pPr>
              <w:rPr>
                <w:rFonts w:hint="eastAsia" w:asciiTheme="minorEastAsia" w:hAnsiTheme="minorEastAsia" w:eastAsiaTheme="minorEastAsia" w:cstheme="minorEastAsia"/>
                <w:color w:val="auto"/>
                <w:sz w:val="28"/>
                <w:szCs w:val="28"/>
                <w:highlight w:val="none"/>
                <w:lang w:val="en-US" w:eastAsia="zh-CN" w:bidi="ar"/>
              </w:rPr>
            </w:pPr>
            <w:r>
              <w:rPr>
                <w:rFonts w:hint="eastAsia" w:asciiTheme="minorEastAsia" w:hAnsiTheme="minorEastAsia" w:eastAsiaTheme="minorEastAsia" w:cstheme="minorEastAsia"/>
                <w:color w:val="auto"/>
                <w:sz w:val="28"/>
                <w:szCs w:val="28"/>
                <w:highlight w:val="none"/>
                <w:lang w:val="en-US" w:eastAsia="zh-CN" w:bidi="ar"/>
              </w:rPr>
              <w:t>恰勒什海乡阿克木扎村标准化车间建设项目</w:t>
            </w:r>
          </w:p>
        </w:tc>
      </w:tr>
      <w:tr w14:paraId="70FAC63A">
        <w:tblPrEx>
          <w:tblCellMar>
            <w:top w:w="0" w:type="dxa"/>
            <w:left w:w="108" w:type="dxa"/>
            <w:bottom w:w="0" w:type="dxa"/>
            <w:right w:w="108" w:type="dxa"/>
          </w:tblCellMar>
        </w:tblPrEx>
        <w:trPr>
          <w:trHeight w:val="90" w:hRule="atLeast"/>
        </w:trPr>
        <w:tc>
          <w:tcPr>
            <w:tcW w:w="2088" w:type="dxa"/>
            <w:vAlign w:val="center"/>
          </w:tcPr>
          <w:p w14:paraId="4C733C9D">
            <w:pPr>
              <w:jc w:val="distribute"/>
              <w:rPr>
                <w:rFonts w:hint="eastAsia" w:asciiTheme="minorEastAsia" w:hAnsiTheme="minorEastAsia" w:eastAsiaTheme="minorEastAsia" w:cstheme="minorEastAsia"/>
                <w:color w:val="auto"/>
                <w:sz w:val="28"/>
                <w:szCs w:val="28"/>
                <w:highlight w:val="none"/>
                <w:lang w:val="en-US" w:eastAsia="zh-CN" w:bidi="ar"/>
              </w:rPr>
            </w:pPr>
            <w:r>
              <w:rPr>
                <w:rFonts w:hint="eastAsia" w:asciiTheme="minorEastAsia" w:hAnsiTheme="minorEastAsia" w:eastAsiaTheme="minorEastAsia" w:cstheme="minorEastAsia"/>
                <w:color w:val="auto"/>
                <w:sz w:val="28"/>
                <w:szCs w:val="28"/>
                <w:highlight w:val="none"/>
                <w:lang w:val="en-US" w:eastAsia="zh-CN" w:bidi="ar"/>
              </w:rPr>
              <w:t>采购编号</w:t>
            </w:r>
          </w:p>
        </w:tc>
        <w:tc>
          <w:tcPr>
            <w:tcW w:w="356" w:type="dxa"/>
            <w:vAlign w:val="center"/>
          </w:tcPr>
          <w:p w14:paraId="1E5B3C89">
            <w:pPr>
              <w:jc w:val="distribute"/>
              <w:rPr>
                <w:rFonts w:hint="eastAsia" w:asciiTheme="minorEastAsia" w:hAnsiTheme="minorEastAsia" w:eastAsiaTheme="minorEastAsia" w:cstheme="minorEastAsia"/>
                <w:color w:val="auto"/>
                <w:sz w:val="28"/>
                <w:szCs w:val="28"/>
                <w:highlight w:val="none"/>
                <w:lang w:val="en-US" w:bidi="ar"/>
              </w:rPr>
            </w:pPr>
            <w:r>
              <w:rPr>
                <w:rFonts w:hint="eastAsia" w:asciiTheme="minorEastAsia" w:hAnsiTheme="minorEastAsia" w:eastAsiaTheme="minorEastAsia" w:cstheme="minorEastAsia"/>
                <w:color w:val="auto"/>
                <w:sz w:val="28"/>
                <w:szCs w:val="28"/>
                <w:highlight w:val="none"/>
                <w:lang w:val="en-US" w:bidi="ar"/>
              </w:rPr>
              <w:t>:</w:t>
            </w:r>
          </w:p>
        </w:tc>
        <w:tc>
          <w:tcPr>
            <w:tcW w:w="6075" w:type="dxa"/>
            <w:vAlign w:val="center"/>
          </w:tcPr>
          <w:p w14:paraId="52B5B111">
            <w:pPr>
              <w:rPr>
                <w:rFonts w:hint="eastAsia" w:asciiTheme="minorEastAsia" w:hAnsiTheme="minorEastAsia" w:eastAsiaTheme="minorEastAsia" w:cstheme="minorEastAsia"/>
                <w:color w:val="auto"/>
                <w:sz w:val="28"/>
                <w:szCs w:val="28"/>
                <w:highlight w:val="none"/>
                <w:lang w:val="en-US" w:eastAsia="zh-CN" w:bidi="ar"/>
              </w:rPr>
            </w:pPr>
            <w:r>
              <w:rPr>
                <w:rFonts w:hint="eastAsia" w:asciiTheme="minorEastAsia" w:hAnsiTheme="minorEastAsia" w:eastAsiaTheme="minorEastAsia" w:cstheme="minorEastAsia"/>
                <w:color w:val="auto"/>
                <w:sz w:val="28"/>
                <w:szCs w:val="28"/>
                <w:highlight w:val="none"/>
                <w:lang w:val="en-US" w:eastAsia="zh-CN" w:bidi="ar"/>
              </w:rPr>
              <w:t>XJHS-2025-82</w:t>
            </w:r>
          </w:p>
        </w:tc>
      </w:tr>
      <w:tr w14:paraId="02749843">
        <w:tblPrEx>
          <w:tblCellMar>
            <w:top w:w="0" w:type="dxa"/>
            <w:left w:w="108" w:type="dxa"/>
            <w:bottom w:w="0" w:type="dxa"/>
            <w:right w:w="108" w:type="dxa"/>
          </w:tblCellMar>
        </w:tblPrEx>
        <w:trPr>
          <w:trHeight w:val="676" w:hRule="atLeast"/>
        </w:trPr>
        <w:tc>
          <w:tcPr>
            <w:tcW w:w="2088" w:type="dxa"/>
            <w:vAlign w:val="center"/>
          </w:tcPr>
          <w:p w14:paraId="17F68940">
            <w:pPr>
              <w:jc w:val="distribute"/>
              <w:rPr>
                <w:rFonts w:hint="eastAsia" w:asciiTheme="minorEastAsia" w:hAnsiTheme="minorEastAsia" w:eastAsiaTheme="minorEastAsia" w:cstheme="minorEastAsia"/>
                <w:color w:val="auto"/>
                <w:sz w:val="28"/>
                <w:szCs w:val="28"/>
                <w:highlight w:val="none"/>
                <w:lang w:val="en-US" w:bidi="ar"/>
              </w:rPr>
            </w:pPr>
            <w:r>
              <w:rPr>
                <w:rFonts w:hint="eastAsia" w:asciiTheme="minorEastAsia" w:hAnsiTheme="minorEastAsia" w:eastAsiaTheme="minorEastAsia" w:cstheme="minorEastAsia"/>
                <w:color w:val="auto"/>
                <w:sz w:val="28"/>
                <w:szCs w:val="28"/>
                <w:highlight w:val="none"/>
                <w:lang w:val="en-US" w:bidi="ar"/>
              </w:rPr>
              <w:t>采    购   人</w:t>
            </w:r>
          </w:p>
        </w:tc>
        <w:tc>
          <w:tcPr>
            <w:tcW w:w="356" w:type="dxa"/>
            <w:vAlign w:val="center"/>
          </w:tcPr>
          <w:p w14:paraId="742B500B">
            <w:pPr>
              <w:jc w:val="distribute"/>
              <w:rPr>
                <w:rFonts w:hint="eastAsia" w:asciiTheme="minorEastAsia" w:hAnsiTheme="minorEastAsia" w:eastAsiaTheme="minorEastAsia" w:cstheme="minorEastAsia"/>
                <w:color w:val="auto"/>
                <w:sz w:val="28"/>
                <w:szCs w:val="28"/>
                <w:highlight w:val="none"/>
                <w:lang w:val="en-US" w:bidi="ar"/>
              </w:rPr>
            </w:pPr>
            <w:r>
              <w:rPr>
                <w:rFonts w:hint="eastAsia" w:asciiTheme="minorEastAsia" w:hAnsiTheme="minorEastAsia" w:eastAsiaTheme="minorEastAsia" w:cstheme="minorEastAsia"/>
                <w:color w:val="auto"/>
                <w:sz w:val="28"/>
                <w:szCs w:val="28"/>
                <w:highlight w:val="none"/>
                <w:lang w:val="en-US" w:bidi="ar"/>
              </w:rPr>
              <w:t>:</w:t>
            </w:r>
          </w:p>
        </w:tc>
        <w:tc>
          <w:tcPr>
            <w:tcW w:w="6075" w:type="dxa"/>
            <w:vAlign w:val="center"/>
          </w:tcPr>
          <w:p w14:paraId="5F18B052">
            <w:pPr>
              <w:rPr>
                <w:rFonts w:hint="eastAsia" w:asciiTheme="minorEastAsia" w:hAnsiTheme="minorEastAsia" w:eastAsiaTheme="minorEastAsia" w:cstheme="minorEastAsia"/>
                <w:color w:val="auto"/>
                <w:sz w:val="28"/>
                <w:szCs w:val="28"/>
                <w:highlight w:val="none"/>
                <w:lang w:val="en-US" w:eastAsia="zh-CN" w:bidi="ar"/>
              </w:rPr>
            </w:pPr>
            <w:r>
              <w:rPr>
                <w:rFonts w:hint="eastAsia" w:asciiTheme="minorEastAsia" w:hAnsiTheme="minorEastAsia" w:eastAsiaTheme="minorEastAsia" w:cstheme="minorEastAsia"/>
                <w:color w:val="auto"/>
                <w:sz w:val="28"/>
                <w:szCs w:val="28"/>
                <w:highlight w:val="none"/>
                <w:lang w:val="en-US" w:eastAsia="zh-CN" w:bidi="ar"/>
              </w:rPr>
              <w:t>吉木乃县恰勒什海乡人民政府</w:t>
            </w:r>
          </w:p>
        </w:tc>
      </w:tr>
      <w:tr w14:paraId="253B2D90">
        <w:tblPrEx>
          <w:tblCellMar>
            <w:top w:w="0" w:type="dxa"/>
            <w:left w:w="108" w:type="dxa"/>
            <w:bottom w:w="0" w:type="dxa"/>
            <w:right w:w="108" w:type="dxa"/>
          </w:tblCellMar>
        </w:tblPrEx>
        <w:trPr>
          <w:trHeight w:val="676" w:hRule="atLeast"/>
        </w:trPr>
        <w:tc>
          <w:tcPr>
            <w:tcW w:w="2088" w:type="dxa"/>
            <w:vAlign w:val="center"/>
          </w:tcPr>
          <w:p w14:paraId="11CC3AF6">
            <w:pPr>
              <w:jc w:val="distribute"/>
              <w:rPr>
                <w:rFonts w:hint="eastAsia" w:asciiTheme="minorEastAsia" w:hAnsiTheme="minorEastAsia" w:eastAsiaTheme="minorEastAsia" w:cstheme="minorEastAsia"/>
                <w:color w:val="auto"/>
                <w:sz w:val="28"/>
                <w:szCs w:val="28"/>
                <w:highlight w:val="none"/>
                <w:lang w:val="en-US" w:bidi="ar"/>
              </w:rPr>
            </w:pPr>
            <w:r>
              <w:rPr>
                <w:rFonts w:hint="eastAsia" w:asciiTheme="minorEastAsia" w:hAnsiTheme="minorEastAsia" w:eastAsiaTheme="minorEastAsia" w:cstheme="minorEastAsia"/>
                <w:color w:val="auto"/>
                <w:sz w:val="28"/>
                <w:szCs w:val="28"/>
                <w:highlight w:val="none"/>
                <w:lang w:val="en-US" w:bidi="ar"/>
              </w:rPr>
              <w:t>采购代理机构</w:t>
            </w:r>
          </w:p>
        </w:tc>
        <w:tc>
          <w:tcPr>
            <w:tcW w:w="356" w:type="dxa"/>
            <w:vAlign w:val="center"/>
          </w:tcPr>
          <w:p w14:paraId="3CB209B1">
            <w:pPr>
              <w:jc w:val="distribute"/>
              <w:rPr>
                <w:rFonts w:hint="eastAsia" w:asciiTheme="minorEastAsia" w:hAnsiTheme="minorEastAsia" w:eastAsiaTheme="minorEastAsia" w:cstheme="minorEastAsia"/>
                <w:color w:val="auto"/>
                <w:sz w:val="28"/>
                <w:szCs w:val="28"/>
                <w:highlight w:val="none"/>
                <w:lang w:val="en-US" w:bidi="ar"/>
              </w:rPr>
            </w:pPr>
            <w:r>
              <w:rPr>
                <w:rFonts w:hint="eastAsia" w:asciiTheme="minorEastAsia" w:hAnsiTheme="minorEastAsia" w:eastAsiaTheme="minorEastAsia" w:cstheme="minorEastAsia"/>
                <w:color w:val="auto"/>
                <w:sz w:val="28"/>
                <w:szCs w:val="28"/>
                <w:highlight w:val="none"/>
                <w:lang w:val="en-US" w:bidi="ar"/>
              </w:rPr>
              <w:t>:</w:t>
            </w:r>
          </w:p>
        </w:tc>
        <w:tc>
          <w:tcPr>
            <w:tcW w:w="6075" w:type="dxa"/>
            <w:vAlign w:val="center"/>
          </w:tcPr>
          <w:p w14:paraId="7980A76F">
            <w:pPr>
              <w:rPr>
                <w:rFonts w:hint="eastAsia" w:asciiTheme="minorEastAsia" w:hAnsiTheme="minorEastAsia" w:eastAsiaTheme="minorEastAsia" w:cstheme="minorEastAsia"/>
                <w:color w:val="auto"/>
                <w:sz w:val="28"/>
                <w:szCs w:val="28"/>
                <w:highlight w:val="none"/>
                <w:lang w:val="en-US" w:eastAsia="zh-CN" w:bidi="ar"/>
              </w:rPr>
            </w:pPr>
            <w:r>
              <w:rPr>
                <w:rFonts w:hint="eastAsia" w:asciiTheme="minorEastAsia" w:hAnsiTheme="minorEastAsia" w:eastAsiaTheme="minorEastAsia" w:cstheme="minorEastAsia"/>
                <w:color w:val="auto"/>
                <w:sz w:val="28"/>
                <w:szCs w:val="28"/>
                <w:highlight w:val="none"/>
                <w:lang w:val="en-US" w:eastAsia="zh-CN" w:bidi="ar"/>
              </w:rPr>
              <w:t>新疆卓升项目管理有限公司</w:t>
            </w:r>
          </w:p>
        </w:tc>
      </w:tr>
      <w:tr w14:paraId="7179FF99">
        <w:tblPrEx>
          <w:tblCellMar>
            <w:top w:w="0" w:type="dxa"/>
            <w:left w:w="108" w:type="dxa"/>
            <w:bottom w:w="0" w:type="dxa"/>
            <w:right w:w="108" w:type="dxa"/>
          </w:tblCellMar>
        </w:tblPrEx>
        <w:trPr>
          <w:trHeight w:val="676" w:hRule="atLeast"/>
        </w:trPr>
        <w:tc>
          <w:tcPr>
            <w:tcW w:w="2088" w:type="dxa"/>
            <w:vAlign w:val="center"/>
          </w:tcPr>
          <w:p w14:paraId="1C654318">
            <w:pPr>
              <w:jc w:val="distribute"/>
              <w:rPr>
                <w:rFonts w:hint="eastAsia" w:asciiTheme="minorEastAsia" w:hAnsiTheme="minorEastAsia" w:eastAsiaTheme="minorEastAsia" w:cstheme="minorEastAsia"/>
                <w:color w:val="auto"/>
                <w:sz w:val="28"/>
                <w:szCs w:val="28"/>
                <w:highlight w:val="none"/>
                <w:lang w:val="en-US" w:bidi="ar"/>
              </w:rPr>
            </w:pPr>
            <w:r>
              <w:rPr>
                <w:rFonts w:hint="eastAsia" w:asciiTheme="minorEastAsia" w:hAnsiTheme="minorEastAsia" w:eastAsiaTheme="minorEastAsia" w:cstheme="minorEastAsia"/>
                <w:color w:val="auto"/>
                <w:sz w:val="28"/>
                <w:szCs w:val="28"/>
                <w:highlight w:val="none"/>
                <w:lang w:val="en-US" w:bidi="ar"/>
              </w:rPr>
              <w:t>时间</w:t>
            </w:r>
          </w:p>
        </w:tc>
        <w:tc>
          <w:tcPr>
            <w:tcW w:w="356" w:type="dxa"/>
            <w:vAlign w:val="center"/>
          </w:tcPr>
          <w:p w14:paraId="5A782BE0">
            <w:pPr>
              <w:jc w:val="distribute"/>
              <w:rPr>
                <w:rFonts w:hint="eastAsia" w:asciiTheme="minorEastAsia" w:hAnsiTheme="minorEastAsia" w:eastAsiaTheme="minorEastAsia" w:cstheme="minorEastAsia"/>
                <w:color w:val="auto"/>
                <w:sz w:val="28"/>
                <w:szCs w:val="28"/>
                <w:highlight w:val="none"/>
                <w:lang w:val="en-US" w:bidi="ar"/>
              </w:rPr>
            </w:pPr>
            <w:r>
              <w:rPr>
                <w:rFonts w:hint="eastAsia" w:asciiTheme="minorEastAsia" w:hAnsiTheme="minorEastAsia" w:eastAsiaTheme="minorEastAsia" w:cstheme="minorEastAsia"/>
                <w:color w:val="auto"/>
                <w:sz w:val="28"/>
                <w:szCs w:val="28"/>
                <w:highlight w:val="none"/>
                <w:lang w:val="en-US" w:bidi="ar"/>
              </w:rPr>
              <w:t>:</w:t>
            </w:r>
          </w:p>
        </w:tc>
        <w:tc>
          <w:tcPr>
            <w:tcW w:w="6075" w:type="dxa"/>
            <w:vAlign w:val="center"/>
          </w:tcPr>
          <w:p w14:paraId="7848325F">
            <w:pPr>
              <w:rPr>
                <w:rFonts w:hint="eastAsia" w:asciiTheme="minorEastAsia" w:hAnsiTheme="minorEastAsia" w:eastAsiaTheme="minorEastAsia" w:cstheme="minorEastAsia"/>
                <w:color w:val="auto"/>
                <w:sz w:val="28"/>
                <w:szCs w:val="28"/>
                <w:highlight w:val="none"/>
                <w:lang w:val="en-US" w:bidi="ar"/>
              </w:rPr>
            </w:pPr>
            <w:r>
              <w:rPr>
                <w:rFonts w:hint="eastAsia" w:asciiTheme="minorEastAsia" w:hAnsiTheme="minorEastAsia" w:eastAsiaTheme="minorEastAsia" w:cstheme="minorEastAsia"/>
                <w:color w:val="auto"/>
                <w:sz w:val="28"/>
                <w:szCs w:val="28"/>
                <w:highlight w:val="none"/>
                <w:lang w:val="en-US" w:bidi="ar"/>
              </w:rPr>
              <w:t>二零二</w:t>
            </w:r>
            <w:r>
              <w:rPr>
                <w:rFonts w:hint="eastAsia" w:asciiTheme="minorEastAsia" w:hAnsiTheme="minorEastAsia" w:eastAsiaTheme="minorEastAsia" w:cstheme="minorEastAsia"/>
                <w:color w:val="auto"/>
                <w:sz w:val="28"/>
                <w:szCs w:val="28"/>
                <w:highlight w:val="none"/>
                <w:lang w:val="en-US" w:eastAsia="zh-CN" w:bidi="ar"/>
              </w:rPr>
              <w:t>五</w:t>
            </w:r>
            <w:r>
              <w:rPr>
                <w:rFonts w:hint="eastAsia" w:asciiTheme="minorEastAsia" w:hAnsiTheme="minorEastAsia" w:eastAsiaTheme="minorEastAsia" w:cstheme="minorEastAsia"/>
                <w:color w:val="auto"/>
                <w:sz w:val="28"/>
                <w:szCs w:val="28"/>
                <w:highlight w:val="none"/>
                <w:lang w:val="en-US" w:bidi="ar"/>
              </w:rPr>
              <w:t>年</w:t>
            </w:r>
            <w:r>
              <w:rPr>
                <w:rFonts w:hint="eastAsia" w:asciiTheme="minorEastAsia" w:hAnsiTheme="minorEastAsia" w:eastAsiaTheme="minorEastAsia" w:cstheme="minorEastAsia"/>
                <w:color w:val="auto"/>
                <w:sz w:val="28"/>
                <w:szCs w:val="28"/>
                <w:highlight w:val="none"/>
                <w:lang w:val="en-US" w:eastAsia="zh-CN" w:bidi="ar"/>
              </w:rPr>
              <w:t>四</w:t>
            </w:r>
            <w:r>
              <w:rPr>
                <w:rFonts w:hint="eastAsia" w:asciiTheme="minorEastAsia" w:hAnsiTheme="minorEastAsia" w:eastAsiaTheme="minorEastAsia" w:cstheme="minorEastAsia"/>
                <w:color w:val="auto"/>
                <w:sz w:val="28"/>
                <w:szCs w:val="28"/>
                <w:highlight w:val="none"/>
                <w:lang w:val="en-US" w:bidi="ar"/>
              </w:rPr>
              <w:t>月</w:t>
            </w:r>
          </w:p>
        </w:tc>
      </w:tr>
    </w:tbl>
    <w:p w14:paraId="518E0ADC">
      <w:pPr>
        <w:rPr>
          <w:rFonts w:hint="eastAsia" w:asciiTheme="minorEastAsia" w:hAnsiTheme="minorEastAsia" w:eastAsiaTheme="minorEastAsia" w:cstheme="minorEastAsia"/>
          <w:color w:val="auto"/>
          <w:sz w:val="36"/>
          <w:szCs w:val="36"/>
          <w:highlight w:val="none"/>
        </w:rPr>
      </w:pPr>
    </w:p>
    <w:p w14:paraId="0AAC1041">
      <w:pPr>
        <w:pStyle w:val="29"/>
        <w:rPr>
          <w:rFonts w:hint="eastAsia" w:asciiTheme="minorEastAsia" w:hAnsiTheme="minorEastAsia" w:eastAsiaTheme="minorEastAsia" w:cstheme="minorEastAsia"/>
          <w:color w:val="auto"/>
          <w:highlight w:val="none"/>
          <w:lang w:val="zh-CN" w:bidi="zh-CN"/>
        </w:rPr>
      </w:pPr>
    </w:p>
    <w:p w14:paraId="00546C57">
      <w:pPr>
        <w:pStyle w:val="29"/>
        <w:rPr>
          <w:rFonts w:hint="eastAsia" w:asciiTheme="minorEastAsia" w:hAnsiTheme="minorEastAsia" w:eastAsiaTheme="minorEastAsia" w:cstheme="minorEastAsia"/>
          <w:color w:val="auto"/>
          <w:highlight w:val="none"/>
          <w:lang w:val="zh-CN" w:bidi="zh-CN"/>
        </w:rPr>
      </w:pPr>
    </w:p>
    <w:p w14:paraId="0C01E3CB">
      <w:pPr>
        <w:pStyle w:val="6"/>
        <w:keepNext w:val="0"/>
        <w:keepLines w:val="0"/>
        <w:pageBreakBefore/>
        <w:widowControl w:val="0"/>
        <w:kinsoku/>
        <w:wordWrap/>
        <w:overflowPunct/>
        <w:topLinePunct w:val="0"/>
        <w:autoSpaceDE w:val="0"/>
        <w:autoSpaceDN w:val="0"/>
        <w:bidi w:val="0"/>
        <w:adjustRightInd/>
        <w:snapToGrid/>
        <w:ind w:right="113"/>
        <w:textAlignment w:val="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目 录</w:t>
      </w:r>
    </w:p>
    <w:p w14:paraId="704A847F">
      <w:pPr>
        <w:pStyle w:val="6"/>
        <w:ind w:right="116"/>
        <w:jc w:val="both"/>
        <w:rPr>
          <w:rFonts w:hint="eastAsia" w:asciiTheme="minorEastAsia" w:hAnsiTheme="minorEastAsia" w:eastAsiaTheme="minorEastAsia" w:cstheme="minorEastAsia"/>
          <w:b w:val="0"/>
          <w:bCs w:val="0"/>
          <w:color w:val="auto"/>
          <w:sz w:val="28"/>
          <w:szCs w:val="28"/>
          <w:highlight w:val="none"/>
        </w:rPr>
      </w:pPr>
    </w:p>
    <w:sdt>
      <w:sdtPr>
        <w:rPr>
          <w:rFonts w:hint="eastAsia" w:asciiTheme="minorEastAsia" w:hAnsiTheme="minorEastAsia" w:eastAsiaTheme="minorEastAsia" w:cstheme="minorEastAsia"/>
          <w:color w:val="auto"/>
          <w:sz w:val="21"/>
          <w:highlight w:val="none"/>
        </w:rPr>
        <w:id w:val="147478943"/>
        <w15:color w:val="DBDBDB"/>
        <w:docPartObj>
          <w:docPartGallery w:val="Table of Contents"/>
          <w:docPartUnique/>
        </w:docPartObj>
      </w:sdtPr>
      <w:sdtEndPr>
        <w:rPr>
          <w:rFonts w:hint="eastAsia" w:asciiTheme="minorEastAsia" w:hAnsiTheme="minorEastAsia" w:eastAsiaTheme="minorEastAsia" w:cstheme="minorEastAsia"/>
          <w:color w:val="auto"/>
          <w:sz w:val="21"/>
          <w:highlight w:val="none"/>
        </w:rPr>
      </w:sdtEndPr>
      <w:sdtContent>
        <w:p w14:paraId="0FF4928B">
          <w:pPr>
            <w:jc w:val="center"/>
            <w:rPr>
              <w:rFonts w:hint="eastAsia" w:asciiTheme="minorEastAsia" w:hAnsiTheme="minorEastAsia" w:eastAsiaTheme="minorEastAsia" w:cstheme="minorEastAsia"/>
              <w:color w:val="auto"/>
              <w:highlight w:val="none"/>
            </w:rPr>
          </w:pPr>
        </w:p>
        <w:p w14:paraId="6836E014">
          <w:pPr>
            <w:pStyle w:val="19"/>
            <w:tabs>
              <w:tab w:val="right" w:leader="dot" w:pos="8360"/>
            </w:tabs>
            <w:spacing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highlight w:val="none"/>
            </w:rPr>
            <w:fldChar w:fldCharType="begin"/>
          </w:r>
          <w:r>
            <w:rPr>
              <w:rFonts w:hint="eastAsia" w:asciiTheme="minorEastAsia" w:hAnsiTheme="minorEastAsia" w:eastAsiaTheme="minorEastAsia" w:cstheme="minorEastAsia"/>
              <w:color w:val="auto"/>
              <w:highlight w:val="none"/>
            </w:rPr>
            <w:instrText xml:space="preserve">TOC \o "1-1" \h \u </w:instrText>
          </w:r>
          <w:r>
            <w:rPr>
              <w:rFonts w:hint="eastAsia" w:asciiTheme="minorEastAsia" w:hAnsiTheme="minorEastAsia" w:eastAsiaTheme="minorEastAsia" w:cstheme="minorEastAsia"/>
              <w:color w:val="auto"/>
              <w:highlight w:val="none"/>
            </w:rPr>
            <w:fldChar w:fldCharType="separate"/>
          </w:r>
          <w:r>
            <w:rPr>
              <w:rFonts w:hint="eastAsia" w:asciiTheme="minorEastAsia" w:hAnsiTheme="minorEastAsia" w:eastAsiaTheme="minorEastAsia" w:cstheme="minorEastAsia"/>
              <w:color w:val="auto"/>
              <w:highlight w:val="none"/>
            </w:rPr>
            <w:fldChar w:fldCharType="begin"/>
          </w:r>
          <w:r>
            <w:rPr>
              <w:rFonts w:hint="eastAsia" w:asciiTheme="minorEastAsia" w:hAnsiTheme="minorEastAsia" w:eastAsiaTheme="minorEastAsia" w:cstheme="minorEastAsia"/>
              <w:color w:val="auto"/>
              <w:highlight w:val="none"/>
            </w:rPr>
            <w:instrText xml:space="preserve"> HYPERLINK \l "_Toc25167" </w:instrText>
          </w:r>
          <w:r>
            <w:rPr>
              <w:rFonts w:hint="eastAsia" w:asciiTheme="minorEastAsia" w:hAnsiTheme="minorEastAsia" w:eastAsiaTheme="minorEastAsia" w:cstheme="minorEastAsia"/>
              <w:color w:val="auto"/>
              <w:highlight w:val="none"/>
            </w:rPr>
            <w:fldChar w:fldCharType="separate"/>
          </w:r>
          <w:r>
            <w:rPr>
              <w:rFonts w:hint="eastAsia" w:asciiTheme="minorEastAsia" w:hAnsiTheme="minorEastAsia" w:eastAsiaTheme="minorEastAsia" w:cstheme="minorEastAsia"/>
              <w:color w:val="auto"/>
              <w:sz w:val="24"/>
              <w:szCs w:val="24"/>
              <w:highlight w:val="none"/>
            </w:rPr>
            <w:t>第一章</w:t>
          </w:r>
          <w:r>
            <w:rPr>
              <w:rFonts w:hint="eastAsia" w:asciiTheme="minorEastAsia" w:hAnsiTheme="minorEastAsia" w:eastAsiaTheme="minorEastAsia" w:cstheme="minorEastAsia"/>
              <w:color w:val="auto"/>
              <w:sz w:val="24"/>
              <w:szCs w:val="24"/>
              <w:highlight w:val="none"/>
              <w:lang w:val="en-US"/>
            </w:rPr>
            <w:t xml:space="preserve">  竞争性</w:t>
          </w:r>
          <w:r>
            <w:rPr>
              <w:rFonts w:hint="eastAsia" w:asciiTheme="minorEastAsia" w:hAnsiTheme="minorEastAsia" w:eastAsiaTheme="minorEastAsia" w:cstheme="minorEastAsia"/>
              <w:color w:val="auto"/>
              <w:sz w:val="24"/>
              <w:szCs w:val="24"/>
              <w:highlight w:val="none"/>
            </w:rPr>
            <w:t>磋商公告</w:t>
          </w:r>
          <w:r>
            <w:rPr>
              <w:rFonts w:hint="eastAsia" w:asciiTheme="minorEastAsia" w:hAnsiTheme="minorEastAsia" w:eastAsiaTheme="minorEastAsia" w:cstheme="minorEastAsia"/>
              <w:color w:val="auto"/>
              <w:sz w:val="24"/>
              <w:szCs w:val="24"/>
              <w:highlight w:val="none"/>
            </w:rPr>
            <w:tab/>
          </w:r>
          <w:r>
            <w:rPr>
              <w:rFonts w:hint="eastAsia" w:asciiTheme="minorEastAsia" w:hAnsiTheme="minorEastAsia" w:eastAsiaTheme="minorEastAsia" w:cstheme="minorEastAsia"/>
              <w:color w:val="auto"/>
              <w:sz w:val="24"/>
              <w:szCs w:val="24"/>
              <w:highlight w:val="none"/>
            </w:rPr>
            <w:fldChar w:fldCharType="begin"/>
          </w:r>
          <w:r>
            <w:rPr>
              <w:rFonts w:hint="eastAsia" w:asciiTheme="minorEastAsia" w:hAnsiTheme="minorEastAsia" w:eastAsiaTheme="minorEastAsia" w:cstheme="minorEastAsia"/>
              <w:color w:val="auto"/>
              <w:sz w:val="24"/>
              <w:szCs w:val="24"/>
              <w:highlight w:val="none"/>
            </w:rPr>
            <w:instrText xml:space="preserve"> PAGEREF _Toc25167 \h </w:instrText>
          </w:r>
          <w:r>
            <w:rPr>
              <w:rFonts w:hint="eastAsia" w:asciiTheme="minorEastAsia" w:hAnsiTheme="minorEastAsia" w:eastAsiaTheme="minorEastAsia" w:cstheme="minorEastAsia"/>
              <w:color w:val="auto"/>
              <w:sz w:val="24"/>
              <w:szCs w:val="24"/>
              <w:highlight w:val="none"/>
            </w:rPr>
            <w:fldChar w:fldCharType="separate"/>
          </w:r>
          <w:r>
            <w:rPr>
              <w:rFonts w:hint="eastAsia" w:asciiTheme="minorEastAsia" w:hAnsiTheme="minorEastAsia" w:eastAsiaTheme="minorEastAsia" w:cstheme="minorEastAsia"/>
              <w:color w:val="auto"/>
              <w:sz w:val="24"/>
              <w:szCs w:val="24"/>
              <w:highlight w:val="none"/>
            </w:rPr>
            <w:t>0</w:t>
          </w:r>
          <w:r>
            <w:rPr>
              <w:rFonts w:hint="eastAsia" w:asciiTheme="minorEastAsia" w:hAnsiTheme="minorEastAsia" w:eastAsiaTheme="minorEastAsia" w:cstheme="minorEastAsia"/>
              <w:color w:val="auto"/>
              <w:sz w:val="24"/>
              <w:szCs w:val="24"/>
              <w:highlight w:val="none"/>
            </w:rPr>
            <w:fldChar w:fldCharType="end"/>
          </w:r>
          <w:r>
            <w:rPr>
              <w:rFonts w:hint="eastAsia" w:asciiTheme="minorEastAsia" w:hAnsiTheme="minorEastAsia" w:eastAsiaTheme="minorEastAsia" w:cstheme="minorEastAsia"/>
              <w:color w:val="auto"/>
              <w:sz w:val="24"/>
              <w:szCs w:val="24"/>
              <w:highlight w:val="none"/>
            </w:rPr>
            <w:fldChar w:fldCharType="end"/>
          </w:r>
        </w:p>
        <w:p w14:paraId="53290AF9">
          <w:pPr>
            <w:pStyle w:val="19"/>
            <w:tabs>
              <w:tab w:val="right" w:leader="dot" w:pos="8360"/>
            </w:tabs>
            <w:spacing w:line="36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highlight w:val="none"/>
            </w:rPr>
            <w:fldChar w:fldCharType="begin"/>
          </w:r>
          <w:r>
            <w:rPr>
              <w:rFonts w:hint="eastAsia" w:asciiTheme="minorEastAsia" w:hAnsiTheme="minorEastAsia" w:eastAsiaTheme="minorEastAsia" w:cstheme="minorEastAsia"/>
              <w:color w:val="auto"/>
              <w:highlight w:val="none"/>
            </w:rPr>
            <w:instrText xml:space="preserve"> HYPERLINK \l "_Toc25134" </w:instrText>
          </w:r>
          <w:r>
            <w:rPr>
              <w:rFonts w:hint="eastAsia" w:asciiTheme="minorEastAsia" w:hAnsiTheme="minorEastAsia" w:eastAsiaTheme="minorEastAsia" w:cstheme="minorEastAsia"/>
              <w:color w:val="auto"/>
              <w:highlight w:val="none"/>
            </w:rPr>
            <w:fldChar w:fldCharType="separate"/>
          </w:r>
          <w:r>
            <w:rPr>
              <w:rFonts w:hint="eastAsia" w:asciiTheme="minorEastAsia" w:hAnsiTheme="minorEastAsia" w:eastAsiaTheme="minorEastAsia" w:cstheme="minorEastAsia"/>
              <w:bCs/>
              <w:color w:val="auto"/>
              <w:sz w:val="24"/>
              <w:szCs w:val="24"/>
              <w:highlight w:val="none"/>
            </w:rPr>
            <w:t>第二章</w:t>
          </w:r>
          <w:r>
            <w:rPr>
              <w:rFonts w:hint="eastAsia" w:asciiTheme="minorEastAsia" w:hAnsiTheme="minorEastAsia" w:eastAsiaTheme="minorEastAsia" w:cstheme="minorEastAsia"/>
              <w:bCs/>
              <w:color w:val="auto"/>
              <w:sz w:val="24"/>
              <w:szCs w:val="24"/>
              <w:highlight w:val="none"/>
              <w:lang w:val="en-US"/>
            </w:rPr>
            <w:t xml:space="preserve">  </w:t>
          </w:r>
          <w:r>
            <w:rPr>
              <w:rFonts w:hint="eastAsia" w:asciiTheme="minorEastAsia" w:hAnsiTheme="minorEastAsia" w:eastAsiaTheme="minorEastAsia" w:cstheme="minorEastAsia"/>
              <w:bCs/>
              <w:color w:val="auto"/>
              <w:sz w:val="24"/>
              <w:szCs w:val="24"/>
              <w:highlight w:val="none"/>
            </w:rPr>
            <w:t>磋商须知及前附表</w:t>
          </w:r>
          <w:r>
            <w:rPr>
              <w:rFonts w:hint="eastAsia" w:asciiTheme="minorEastAsia" w:hAnsiTheme="minorEastAsia" w:eastAsiaTheme="minorEastAsia" w:cstheme="minorEastAsia"/>
              <w:color w:val="auto"/>
              <w:sz w:val="24"/>
              <w:szCs w:val="24"/>
              <w:highlight w:val="none"/>
            </w:rPr>
            <w:tab/>
          </w:r>
          <w:r>
            <w:rPr>
              <w:rFonts w:hint="eastAsia" w:asciiTheme="minorEastAsia" w:hAnsiTheme="minorEastAsia" w:eastAsiaTheme="minorEastAsia" w:cstheme="minorEastAsia"/>
              <w:color w:val="auto"/>
              <w:sz w:val="24"/>
              <w:szCs w:val="24"/>
              <w:highlight w:val="none"/>
            </w:rPr>
            <w:fldChar w:fldCharType="begin"/>
          </w:r>
          <w:r>
            <w:rPr>
              <w:rFonts w:hint="eastAsia" w:asciiTheme="minorEastAsia" w:hAnsiTheme="minorEastAsia" w:eastAsiaTheme="minorEastAsia" w:cstheme="minorEastAsia"/>
              <w:color w:val="auto"/>
              <w:sz w:val="24"/>
              <w:szCs w:val="24"/>
              <w:highlight w:val="none"/>
            </w:rPr>
            <w:instrText xml:space="preserve"> PAGEREF _Toc25134 \h </w:instrText>
          </w:r>
          <w:r>
            <w:rPr>
              <w:rFonts w:hint="eastAsia" w:asciiTheme="minorEastAsia" w:hAnsiTheme="minorEastAsia" w:eastAsiaTheme="minorEastAsia" w:cstheme="minorEastAsia"/>
              <w:color w:val="auto"/>
              <w:sz w:val="24"/>
              <w:szCs w:val="24"/>
              <w:highlight w:val="none"/>
            </w:rPr>
            <w:fldChar w:fldCharType="separate"/>
          </w:r>
          <w:r>
            <w:rPr>
              <w:rFonts w:hint="eastAsia" w:asciiTheme="minorEastAsia" w:hAnsiTheme="minorEastAsia" w:eastAsiaTheme="minorEastAsia" w:cstheme="minorEastAsia"/>
              <w:color w:val="auto"/>
              <w:sz w:val="24"/>
              <w:szCs w:val="24"/>
              <w:highlight w:val="none"/>
            </w:rPr>
            <w:t>1</w:t>
          </w:r>
          <w:r>
            <w:rPr>
              <w:rFonts w:hint="eastAsia" w:asciiTheme="minorEastAsia" w:hAnsiTheme="minorEastAsia" w:eastAsiaTheme="minorEastAsia" w:cstheme="minorEastAsia"/>
              <w:color w:val="auto"/>
              <w:sz w:val="24"/>
              <w:szCs w:val="24"/>
              <w:highlight w:val="none"/>
            </w:rPr>
            <w:fldChar w:fldCharType="end"/>
          </w:r>
          <w:r>
            <w:rPr>
              <w:rFonts w:hint="eastAsia" w:asciiTheme="minorEastAsia" w:hAnsiTheme="minorEastAsia" w:eastAsiaTheme="minorEastAsia" w:cstheme="minorEastAsia"/>
              <w:color w:val="auto"/>
              <w:sz w:val="24"/>
              <w:szCs w:val="24"/>
              <w:highlight w:val="none"/>
            </w:rPr>
            <w:fldChar w:fldCharType="end"/>
          </w:r>
        </w:p>
        <w:p w14:paraId="05B49492">
          <w:pPr>
            <w:pStyle w:val="19"/>
            <w:tabs>
              <w:tab w:val="right" w:leader="dot" w:pos="8360"/>
            </w:tabs>
            <w:spacing w:line="36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highlight w:val="none"/>
            </w:rPr>
            <w:fldChar w:fldCharType="begin"/>
          </w:r>
          <w:r>
            <w:rPr>
              <w:rFonts w:hint="eastAsia" w:asciiTheme="minorEastAsia" w:hAnsiTheme="minorEastAsia" w:eastAsiaTheme="minorEastAsia" w:cstheme="minorEastAsia"/>
              <w:color w:val="auto"/>
              <w:highlight w:val="none"/>
            </w:rPr>
            <w:instrText xml:space="preserve"> HYPERLINK \l "_Toc4926" </w:instrText>
          </w:r>
          <w:r>
            <w:rPr>
              <w:rFonts w:hint="eastAsia" w:asciiTheme="minorEastAsia" w:hAnsiTheme="minorEastAsia" w:eastAsiaTheme="minorEastAsia" w:cstheme="minorEastAsia"/>
              <w:color w:val="auto"/>
              <w:highlight w:val="none"/>
            </w:rPr>
            <w:fldChar w:fldCharType="separate"/>
          </w:r>
          <w:r>
            <w:rPr>
              <w:rFonts w:hint="eastAsia" w:asciiTheme="minorEastAsia" w:hAnsiTheme="minorEastAsia" w:eastAsiaTheme="minorEastAsia" w:cstheme="minorEastAsia"/>
              <w:color w:val="auto"/>
              <w:sz w:val="24"/>
              <w:szCs w:val="24"/>
              <w:highlight w:val="none"/>
            </w:rPr>
            <w:t>第</w:t>
          </w:r>
          <w:r>
            <w:rPr>
              <w:rFonts w:hint="eastAsia" w:asciiTheme="minorEastAsia" w:hAnsiTheme="minorEastAsia" w:eastAsiaTheme="minorEastAsia" w:cstheme="minorEastAsia"/>
              <w:color w:val="auto"/>
              <w:sz w:val="24"/>
              <w:szCs w:val="24"/>
              <w:highlight w:val="none"/>
              <w:lang w:val="en-US"/>
            </w:rPr>
            <w:t>三</w:t>
          </w:r>
          <w:r>
            <w:rPr>
              <w:rFonts w:hint="eastAsia" w:asciiTheme="minorEastAsia" w:hAnsiTheme="minorEastAsia" w:eastAsiaTheme="minorEastAsia" w:cstheme="minorEastAsia"/>
              <w:color w:val="auto"/>
              <w:sz w:val="24"/>
              <w:szCs w:val="24"/>
              <w:highlight w:val="none"/>
            </w:rPr>
            <w:t xml:space="preserve">章  </w:t>
          </w:r>
          <w:r>
            <w:rPr>
              <w:rFonts w:hint="eastAsia" w:asciiTheme="minorEastAsia" w:hAnsiTheme="minorEastAsia" w:eastAsiaTheme="minorEastAsia" w:cstheme="minorEastAsia"/>
              <w:color w:val="auto"/>
              <w:sz w:val="24"/>
              <w:szCs w:val="24"/>
              <w:highlight w:val="none"/>
              <w:lang w:val="en-US"/>
            </w:rPr>
            <w:t>政府采购合同</w:t>
          </w:r>
          <w:r>
            <w:rPr>
              <w:rFonts w:hint="eastAsia" w:asciiTheme="minorEastAsia" w:hAnsiTheme="minorEastAsia" w:eastAsiaTheme="minorEastAsia" w:cstheme="minorEastAsia"/>
              <w:color w:val="auto"/>
              <w:sz w:val="24"/>
              <w:szCs w:val="24"/>
              <w:highlight w:val="none"/>
            </w:rPr>
            <w:tab/>
          </w:r>
          <w:r>
            <w:rPr>
              <w:rFonts w:hint="eastAsia" w:asciiTheme="minorEastAsia" w:hAnsiTheme="minorEastAsia" w:eastAsiaTheme="minorEastAsia" w:cstheme="minorEastAsia"/>
              <w:color w:val="auto"/>
              <w:sz w:val="24"/>
              <w:szCs w:val="24"/>
              <w:highlight w:val="none"/>
            </w:rPr>
            <w:fldChar w:fldCharType="begin"/>
          </w:r>
          <w:r>
            <w:rPr>
              <w:rFonts w:hint="eastAsia" w:asciiTheme="minorEastAsia" w:hAnsiTheme="minorEastAsia" w:eastAsiaTheme="minorEastAsia" w:cstheme="minorEastAsia"/>
              <w:color w:val="auto"/>
              <w:sz w:val="24"/>
              <w:szCs w:val="24"/>
              <w:highlight w:val="none"/>
            </w:rPr>
            <w:instrText xml:space="preserve"> PAGEREF _Toc4926 \h </w:instrText>
          </w:r>
          <w:r>
            <w:rPr>
              <w:rFonts w:hint="eastAsia" w:asciiTheme="minorEastAsia" w:hAnsiTheme="minorEastAsia" w:eastAsiaTheme="minorEastAsia" w:cstheme="minorEastAsia"/>
              <w:color w:val="auto"/>
              <w:sz w:val="24"/>
              <w:szCs w:val="24"/>
              <w:highlight w:val="none"/>
            </w:rPr>
            <w:fldChar w:fldCharType="separate"/>
          </w:r>
          <w:r>
            <w:rPr>
              <w:rFonts w:hint="eastAsia" w:asciiTheme="minorEastAsia" w:hAnsiTheme="minorEastAsia" w:eastAsiaTheme="minorEastAsia" w:cstheme="minorEastAsia"/>
              <w:color w:val="auto"/>
              <w:sz w:val="24"/>
              <w:szCs w:val="24"/>
              <w:highlight w:val="none"/>
            </w:rPr>
            <w:t>16</w:t>
          </w:r>
          <w:r>
            <w:rPr>
              <w:rFonts w:hint="eastAsia" w:asciiTheme="minorEastAsia" w:hAnsiTheme="minorEastAsia" w:eastAsiaTheme="minorEastAsia" w:cstheme="minorEastAsia"/>
              <w:color w:val="auto"/>
              <w:sz w:val="24"/>
              <w:szCs w:val="24"/>
              <w:highlight w:val="none"/>
            </w:rPr>
            <w:fldChar w:fldCharType="end"/>
          </w:r>
          <w:r>
            <w:rPr>
              <w:rFonts w:hint="eastAsia" w:asciiTheme="minorEastAsia" w:hAnsiTheme="minorEastAsia" w:eastAsiaTheme="minorEastAsia" w:cstheme="minorEastAsia"/>
              <w:color w:val="auto"/>
              <w:sz w:val="24"/>
              <w:szCs w:val="24"/>
              <w:highlight w:val="none"/>
            </w:rPr>
            <w:fldChar w:fldCharType="end"/>
          </w:r>
        </w:p>
        <w:p w14:paraId="628E85C1">
          <w:pPr>
            <w:pStyle w:val="19"/>
            <w:tabs>
              <w:tab w:val="right" w:leader="dot" w:pos="8360"/>
            </w:tabs>
            <w:spacing w:line="36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highlight w:val="none"/>
            </w:rPr>
            <w:fldChar w:fldCharType="begin"/>
          </w:r>
          <w:r>
            <w:rPr>
              <w:rFonts w:hint="eastAsia" w:asciiTheme="minorEastAsia" w:hAnsiTheme="minorEastAsia" w:eastAsiaTheme="minorEastAsia" w:cstheme="minorEastAsia"/>
              <w:color w:val="auto"/>
              <w:highlight w:val="none"/>
            </w:rPr>
            <w:instrText xml:space="preserve"> HYPERLINK \l "_Toc16377" </w:instrText>
          </w:r>
          <w:r>
            <w:rPr>
              <w:rFonts w:hint="eastAsia" w:asciiTheme="minorEastAsia" w:hAnsiTheme="minorEastAsia" w:eastAsiaTheme="minorEastAsia" w:cstheme="minorEastAsia"/>
              <w:color w:val="auto"/>
              <w:highlight w:val="none"/>
            </w:rPr>
            <w:fldChar w:fldCharType="separate"/>
          </w:r>
          <w:r>
            <w:rPr>
              <w:rFonts w:hint="eastAsia" w:asciiTheme="minorEastAsia" w:hAnsiTheme="minorEastAsia" w:eastAsiaTheme="minorEastAsia" w:cstheme="minorEastAsia"/>
              <w:bCs/>
              <w:color w:val="auto"/>
              <w:kern w:val="2"/>
              <w:sz w:val="24"/>
              <w:szCs w:val="24"/>
              <w:highlight w:val="none"/>
              <w:lang w:val="en-US" w:bidi="ar"/>
            </w:rPr>
            <w:t>第四章  采购需求</w:t>
          </w:r>
          <w:r>
            <w:rPr>
              <w:rFonts w:hint="eastAsia" w:asciiTheme="minorEastAsia" w:hAnsiTheme="minorEastAsia" w:eastAsiaTheme="minorEastAsia" w:cstheme="minorEastAsia"/>
              <w:color w:val="auto"/>
              <w:sz w:val="24"/>
              <w:szCs w:val="24"/>
              <w:highlight w:val="none"/>
            </w:rPr>
            <w:tab/>
          </w:r>
          <w:r>
            <w:rPr>
              <w:rFonts w:hint="eastAsia" w:asciiTheme="minorEastAsia" w:hAnsiTheme="minorEastAsia" w:eastAsiaTheme="minorEastAsia" w:cstheme="minorEastAsia"/>
              <w:color w:val="auto"/>
              <w:sz w:val="24"/>
              <w:szCs w:val="24"/>
              <w:highlight w:val="none"/>
            </w:rPr>
            <w:fldChar w:fldCharType="begin"/>
          </w:r>
          <w:r>
            <w:rPr>
              <w:rFonts w:hint="eastAsia" w:asciiTheme="minorEastAsia" w:hAnsiTheme="minorEastAsia" w:eastAsiaTheme="minorEastAsia" w:cstheme="minorEastAsia"/>
              <w:color w:val="auto"/>
              <w:sz w:val="24"/>
              <w:szCs w:val="24"/>
              <w:highlight w:val="none"/>
            </w:rPr>
            <w:instrText xml:space="preserve"> PAGEREF _Toc16377 \h </w:instrText>
          </w:r>
          <w:r>
            <w:rPr>
              <w:rFonts w:hint="eastAsia" w:asciiTheme="minorEastAsia" w:hAnsiTheme="minorEastAsia" w:eastAsiaTheme="minorEastAsia" w:cstheme="minorEastAsia"/>
              <w:color w:val="auto"/>
              <w:sz w:val="24"/>
              <w:szCs w:val="24"/>
              <w:highlight w:val="none"/>
            </w:rPr>
            <w:fldChar w:fldCharType="separate"/>
          </w:r>
          <w:r>
            <w:rPr>
              <w:rFonts w:hint="eastAsia" w:asciiTheme="minorEastAsia" w:hAnsiTheme="minorEastAsia" w:eastAsiaTheme="minorEastAsia" w:cstheme="minorEastAsia"/>
              <w:color w:val="auto"/>
              <w:sz w:val="24"/>
              <w:szCs w:val="24"/>
              <w:highlight w:val="none"/>
            </w:rPr>
            <w:t>62</w:t>
          </w:r>
          <w:r>
            <w:rPr>
              <w:rFonts w:hint="eastAsia" w:asciiTheme="minorEastAsia" w:hAnsiTheme="minorEastAsia" w:eastAsiaTheme="minorEastAsia" w:cstheme="minorEastAsia"/>
              <w:color w:val="auto"/>
              <w:sz w:val="24"/>
              <w:szCs w:val="24"/>
              <w:highlight w:val="none"/>
            </w:rPr>
            <w:fldChar w:fldCharType="end"/>
          </w:r>
          <w:r>
            <w:rPr>
              <w:rFonts w:hint="eastAsia" w:asciiTheme="minorEastAsia" w:hAnsiTheme="minorEastAsia" w:eastAsiaTheme="minorEastAsia" w:cstheme="minorEastAsia"/>
              <w:color w:val="auto"/>
              <w:sz w:val="24"/>
              <w:szCs w:val="24"/>
              <w:highlight w:val="none"/>
            </w:rPr>
            <w:fldChar w:fldCharType="end"/>
          </w:r>
        </w:p>
        <w:p w14:paraId="18717D3A">
          <w:pPr>
            <w:pStyle w:val="19"/>
            <w:tabs>
              <w:tab w:val="right" w:leader="dot" w:pos="8360"/>
            </w:tabs>
            <w:spacing w:line="360" w:lineRule="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highlight w:val="none"/>
            </w:rPr>
            <w:fldChar w:fldCharType="begin"/>
          </w:r>
          <w:r>
            <w:rPr>
              <w:rFonts w:hint="eastAsia" w:asciiTheme="minorEastAsia" w:hAnsiTheme="minorEastAsia" w:eastAsiaTheme="minorEastAsia" w:cstheme="minorEastAsia"/>
              <w:color w:val="auto"/>
              <w:highlight w:val="none"/>
            </w:rPr>
            <w:instrText xml:space="preserve"> HYPERLINK \l "_Toc17458" </w:instrText>
          </w:r>
          <w:r>
            <w:rPr>
              <w:rFonts w:hint="eastAsia" w:asciiTheme="minorEastAsia" w:hAnsiTheme="minorEastAsia" w:eastAsiaTheme="minorEastAsia" w:cstheme="minorEastAsia"/>
              <w:color w:val="auto"/>
              <w:highlight w:val="none"/>
            </w:rPr>
            <w:fldChar w:fldCharType="separate"/>
          </w:r>
          <w:r>
            <w:rPr>
              <w:rFonts w:hint="eastAsia" w:asciiTheme="minorEastAsia" w:hAnsiTheme="minorEastAsia" w:eastAsiaTheme="minorEastAsia" w:cstheme="minorEastAsia"/>
              <w:bCs/>
              <w:color w:val="auto"/>
              <w:kern w:val="2"/>
              <w:sz w:val="24"/>
              <w:szCs w:val="24"/>
              <w:highlight w:val="none"/>
              <w:lang w:val="en-US" w:bidi="ar"/>
            </w:rPr>
            <w:t>第五章  评标方法和标准</w:t>
          </w:r>
          <w:r>
            <w:rPr>
              <w:rFonts w:hint="eastAsia" w:asciiTheme="minorEastAsia" w:hAnsiTheme="minorEastAsia" w:eastAsiaTheme="minorEastAsia" w:cstheme="minorEastAsia"/>
              <w:color w:val="auto"/>
              <w:sz w:val="24"/>
              <w:szCs w:val="24"/>
              <w:highlight w:val="none"/>
            </w:rPr>
            <w:tab/>
          </w:r>
          <w:r>
            <w:rPr>
              <w:rFonts w:hint="eastAsia" w:asciiTheme="minorEastAsia" w:hAnsiTheme="minorEastAsia" w:eastAsiaTheme="minorEastAsia" w:cstheme="minorEastAsia"/>
              <w:color w:val="auto"/>
              <w:sz w:val="24"/>
              <w:szCs w:val="24"/>
              <w:highlight w:val="none"/>
              <w:lang w:val="en-US" w:eastAsia="zh-CN"/>
            </w:rPr>
            <w:t>6</w:t>
          </w:r>
          <w:r>
            <w:rPr>
              <w:rFonts w:hint="eastAsia" w:asciiTheme="minorEastAsia" w:hAnsiTheme="minorEastAsia" w:eastAsiaTheme="minorEastAsia" w:cstheme="minorEastAsia"/>
              <w:color w:val="auto"/>
              <w:sz w:val="24"/>
              <w:szCs w:val="24"/>
              <w:highlight w:val="none"/>
            </w:rPr>
            <w:fldChar w:fldCharType="end"/>
          </w:r>
          <w:r>
            <w:rPr>
              <w:rFonts w:hint="eastAsia" w:asciiTheme="minorEastAsia" w:hAnsiTheme="minorEastAsia" w:eastAsiaTheme="minorEastAsia" w:cstheme="minorEastAsia"/>
              <w:color w:val="auto"/>
              <w:sz w:val="24"/>
              <w:szCs w:val="24"/>
              <w:highlight w:val="none"/>
              <w:lang w:val="en-US" w:eastAsia="zh-CN"/>
            </w:rPr>
            <w:t>5</w:t>
          </w:r>
        </w:p>
        <w:p w14:paraId="6BF81519">
          <w:pPr>
            <w:pStyle w:val="19"/>
            <w:tabs>
              <w:tab w:val="right" w:leader="dot" w:pos="8360"/>
            </w:tabs>
            <w:spacing w:line="360" w:lineRule="auto"/>
            <w:rPr>
              <w:rFonts w:hint="eastAsia" w:asciiTheme="minorEastAsia" w:hAnsiTheme="minorEastAsia" w:eastAsiaTheme="minorEastAsia" w:cstheme="minorEastAsia"/>
              <w:color w:val="auto"/>
              <w:highlight w:val="none"/>
              <w:lang w:val="en-US" w:eastAsia="zh-CN"/>
            </w:rPr>
          </w:pPr>
          <w:r>
            <w:rPr>
              <w:rFonts w:hint="eastAsia" w:asciiTheme="minorEastAsia" w:hAnsiTheme="minorEastAsia" w:eastAsiaTheme="minorEastAsia" w:cstheme="minorEastAsia"/>
              <w:color w:val="auto"/>
              <w:sz w:val="24"/>
              <w:szCs w:val="24"/>
              <w:highlight w:val="none"/>
              <w:lang w:val="en-US"/>
            </w:rPr>
            <w:t xml:space="preserve">第六章  </w:t>
          </w:r>
          <w:r>
            <w:rPr>
              <w:rFonts w:hint="eastAsia" w:asciiTheme="minorEastAsia" w:hAnsiTheme="minorEastAsia" w:eastAsiaTheme="minorEastAsia" w:cstheme="minorEastAsia"/>
              <w:color w:val="auto"/>
              <w:highlight w:val="none"/>
            </w:rPr>
            <w:fldChar w:fldCharType="begin"/>
          </w:r>
          <w:r>
            <w:rPr>
              <w:rFonts w:hint="eastAsia" w:asciiTheme="minorEastAsia" w:hAnsiTheme="minorEastAsia" w:eastAsiaTheme="minorEastAsia" w:cstheme="minorEastAsia"/>
              <w:color w:val="auto"/>
              <w:highlight w:val="none"/>
            </w:rPr>
            <w:instrText xml:space="preserve"> HYPERLINK \l "_Toc31163" </w:instrText>
          </w:r>
          <w:r>
            <w:rPr>
              <w:rFonts w:hint="eastAsia" w:asciiTheme="minorEastAsia" w:hAnsiTheme="minorEastAsia" w:eastAsiaTheme="minorEastAsia" w:cstheme="minorEastAsia"/>
              <w:color w:val="auto"/>
              <w:highlight w:val="none"/>
            </w:rPr>
            <w:fldChar w:fldCharType="separate"/>
          </w:r>
          <w:r>
            <w:rPr>
              <w:rFonts w:hint="eastAsia" w:asciiTheme="minorEastAsia" w:hAnsiTheme="minorEastAsia" w:eastAsiaTheme="minorEastAsia" w:cstheme="minorEastAsia"/>
              <w:color w:val="auto"/>
              <w:sz w:val="24"/>
              <w:szCs w:val="24"/>
              <w:highlight w:val="none"/>
            </w:rPr>
            <w:t>磋商响应文件</w:t>
          </w:r>
          <w:r>
            <w:rPr>
              <w:rFonts w:hint="eastAsia" w:asciiTheme="minorEastAsia" w:hAnsiTheme="minorEastAsia" w:eastAsiaTheme="minorEastAsia" w:cstheme="minorEastAsia"/>
              <w:color w:val="auto"/>
              <w:sz w:val="24"/>
              <w:szCs w:val="24"/>
              <w:highlight w:val="none"/>
            </w:rPr>
            <w:tab/>
          </w:r>
          <w:r>
            <w:rPr>
              <w:rFonts w:hint="eastAsia" w:asciiTheme="minorEastAsia" w:hAnsiTheme="minorEastAsia" w:eastAsiaTheme="minorEastAsia" w:cstheme="minorEastAsia"/>
              <w:color w:val="auto"/>
              <w:sz w:val="24"/>
              <w:szCs w:val="24"/>
              <w:highlight w:val="none"/>
              <w:lang w:val="en-US" w:eastAsia="zh-CN"/>
            </w:rPr>
            <w:t>6</w:t>
          </w:r>
          <w:r>
            <w:rPr>
              <w:rFonts w:hint="eastAsia" w:asciiTheme="minorEastAsia" w:hAnsiTheme="minorEastAsia" w:eastAsiaTheme="minorEastAsia" w:cstheme="minorEastAsia"/>
              <w:color w:val="auto"/>
              <w:sz w:val="24"/>
              <w:szCs w:val="24"/>
              <w:highlight w:val="none"/>
            </w:rPr>
            <w:fldChar w:fldCharType="end"/>
          </w:r>
          <w:r>
            <w:rPr>
              <w:rFonts w:hint="eastAsia" w:asciiTheme="minorEastAsia" w:hAnsiTheme="minorEastAsia" w:eastAsiaTheme="minorEastAsia" w:cstheme="minorEastAsia"/>
              <w:color w:val="auto"/>
              <w:sz w:val="24"/>
              <w:szCs w:val="24"/>
              <w:highlight w:val="none"/>
              <w:lang w:val="en-US" w:eastAsia="zh-CN"/>
            </w:rPr>
            <w:t>9</w:t>
          </w:r>
        </w:p>
        <w:p w14:paraId="5F66B8D6">
          <w:pPr>
            <w:pStyle w:val="19"/>
            <w:tabs>
              <w:tab w:val="right" w:pos="2400"/>
              <w:tab w:val="right" w:leader="dot" w:pos="9910"/>
            </w:tabs>
            <w:rPr>
              <w:rFonts w:hint="eastAsia" w:asciiTheme="minorEastAsia" w:hAnsiTheme="minorEastAsia" w:eastAsiaTheme="minorEastAsia" w:cstheme="minorEastAsia"/>
              <w:color w:val="auto"/>
              <w:highlight w:val="none"/>
            </w:rPr>
          </w:pPr>
        </w:p>
        <w:p w14:paraId="4CA12FA1">
          <w:pP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fldChar w:fldCharType="end"/>
          </w:r>
        </w:p>
      </w:sdtContent>
    </w:sdt>
    <w:p w14:paraId="37024D28">
      <w:pPr>
        <w:pStyle w:val="7"/>
        <w:tabs>
          <w:tab w:val="left" w:pos="1285"/>
        </w:tabs>
        <w:adjustRightInd w:val="0"/>
        <w:snapToGrid w:val="0"/>
        <w:spacing w:before="0"/>
        <w:rPr>
          <w:rFonts w:hint="eastAsia" w:asciiTheme="minorEastAsia" w:hAnsiTheme="minorEastAsia" w:eastAsiaTheme="minorEastAsia" w:cstheme="minorEastAsia"/>
          <w:color w:val="auto"/>
          <w:highlight w:val="none"/>
        </w:rPr>
        <w:sectPr>
          <w:pgSz w:w="11910" w:h="16850"/>
          <w:pgMar w:top="1440" w:right="1800" w:bottom="1440" w:left="1800" w:header="720" w:footer="720" w:gutter="0"/>
          <w:cols w:space="720" w:num="1"/>
        </w:sectPr>
      </w:pPr>
      <w:bookmarkStart w:id="0" w:name="_Toc25167"/>
      <w:bookmarkStart w:id="1" w:name="_Toc4063"/>
      <w:bookmarkStart w:id="2" w:name="_Toc22300"/>
    </w:p>
    <w:p w14:paraId="74B534A7">
      <w:pPr>
        <w:pStyle w:val="7"/>
        <w:tabs>
          <w:tab w:val="left" w:pos="1285"/>
        </w:tabs>
        <w:adjustRightInd w:val="0"/>
        <w:snapToGrid w:val="0"/>
        <w:spacing w:before="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第一章</w:t>
      </w:r>
      <w:r>
        <w:rPr>
          <w:rFonts w:hint="eastAsia" w:asciiTheme="minorEastAsia" w:hAnsiTheme="minorEastAsia" w:eastAsiaTheme="minorEastAsia" w:cstheme="minorEastAsia"/>
          <w:color w:val="auto"/>
          <w:highlight w:val="none"/>
          <w:lang w:val="en-US"/>
        </w:rPr>
        <w:t xml:space="preserve">  </w:t>
      </w:r>
      <w:bookmarkEnd w:id="0"/>
      <w:bookmarkEnd w:id="1"/>
      <w:bookmarkEnd w:id="2"/>
      <w:r>
        <w:rPr>
          <w:rFonts w:hint="eastAsia" w:asciiTheme="minorEastAsia" w:hAnsiTheme="minorEastAsia" w:eastAsiaTheme="minorEastAsia" w:cstheme="minorEastAsia"/>
          <w:color w:val="auto"/>
          <w:highlight w:val="none"/>
        </w:rPr>
        <w:t>竞争性磋商公告</w:t>
      </w:r>
    </w:p>
    <w:p w14:paraId="4580DE9D">
      <w:pPr>
        <w:spacing w:line="440" w:lineRule="exact"/>
        <w:ind w:firstLine="480" w:firstLineChars="200"/>
        <w:rPr>
          <w:rFonts w:hint="eastAsia" w:asciiTheme="minorEastAsia" w:hAnsiTheme="minorEastAsia" w:eastAsiaTheme="minorEastAsia" w:cstheme="minorEastAsia"/>
          <w:color w:val="auto"/>
          <w:sz w:val="24"/>
          <w:szCs w:val="24"/>
          <w:highlight w:val="none"/>
          <w:lang w:val="en-US" w:eastAsia="zh-CN"/>
        </w:rPr>
      </w:pPr>
      <w:bookmarkStart w:id="3" w:name="_Toc28359089"/>
      <w:bookmarkStart w:id="4" w:name="_Toc35393629"/>
      <w:bookmarkStart w:id="5" w:name="_Toc35393798"/>
      <w:bookmarkStart w:id="6" w:name="_Toc28359012"/>
      <w:r>
        <w:rPr>
          <w:rFonts w:hint="eastAsia" w:asciiTheme="minorEastAsia" w:hAnsiTheme="minorEastAsia" w:eastAsiaTheme="minorEastAsia" w:cstheme="minorEastAsia"/>
          <w:color w:val="auto"/>
          <w:sz w:val="24"/>
          <w:szCs w:val="24"/>
          <w:highlight w:val="none"/>
          <w:lang w:val="en-US" w:eastAsia="zh-CN"/>
        </w:rPr>
        <w:t>恰勒什海乡阿克木扎村标准化车间建设项目的潜在供应商应在政采云平台线上获取获取磋商文件，并于2025年05月14日16时00分（北京时间）前提交响应文件。</w:t>
      </w:r>
    </w:p>
    <w:p w14:paraId="3D3EFB57">
      <w:pPr>
        <w:autoSpaceDE/>
        <w:autoSpaceDN/>
        <w:spacing w:line="440" w:lineRule="exact"/>
        <w:jc w:val="both"/>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一、项目基本情况</w:t>
      </w:r>
    </w:p>
    <w:p w14:paraId="09CE4F04">
      <w:pPr>
        <w:spacing w:line="440" w:lineRule="exact"/>
        <w:ind w:firstLine="480" w:firstLineChars="20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项目编号：</w:t>
      </w:r>
      <w:r>
        <w:rPr>
          <w:rFonts w:hint="eastAsia" w:asciiTheme="minorEastAsia" w:hAnsiTheme="minorEastAsia" w:eastAsiaTheme="minorEastAsia" w:cstheme="minorEastAsia"/>
          <w:color w:val="auto"/>
          <w:sz w:val="24"/>
          <w:szCs w:val="24"/>
          <w:highlight w:val="none"/>
          <w:lang w:val="en-US" w:eastAsia="zh-CN"/>
        </w:rPr>
        <w:t>XJHS-2025-82</w:t>
      </w:r>
    </w:p>
    <w:p w14:paraId="0079ED81">
      <w:pPr>
        <w:spacing w:line="440" w:lineRule="exact"/>
        <w:ind w:firstLine="480" w:firstLineChars="20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项目名称：</w:t>
      </w:r>
      <w:r>
        <w:rPr>
          <w:rFonts w:hint="eastAsia" w:asciiTheme="minorEastAsia" w:hAnsiTheme="minorEastAsia" w:eastAsiaTheme="minorEastAsia" w:cstheme="minorEastAsia"/>
          <w:color w:val="auto"/>
          <w:sz w:val="24"/>
          <w:szCs w:val="24"/>
          <w:highlight w:val="none"/>
          <w:lang w:eastAsia="zh-CN"/>
        </w:rPr>
        <w:t>恰勒什海乡阿克木扎村标准化车间建设项目</w:t>
      </w:r>
    </w:p>
    <w:p w14:paraId="164CAA05">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采购方式：竞争性磋商</w:t>
      </w:r>
    </w:p>
    <w:p w14:paraId="038B456B">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预算金额：</w:t>
      </w:r>
      <w:r>
        <w:rPr>
          <w:rFonts w:hint="eastAsia" w:asciiTheme="minorEastAsia" w:hAnsiTheme="minorEastAsia" w:eastAsiaTheme="minorEastAsia" w:cstheme="minorEastAsia"/>
          <w:color w:val="auto"/>
          <w:sz w:val="24"/>
          <w:szCs w:val="24"/>
          <w:highlight w:val="none"/>
          <w:lang w:val="en-US" w:eastAsia="zh-CN"/>
        </w:rPr>
        <w:t>1200000</w:t>
      </w:r>
      <w:r>
        <w:rPr>
          <w:rFonts w:hint="eastAsia" w:asciiTheme="minorEastAsia" w:hAnsiTheme="minorEastAsia" w:eastAsiaTheme="minorEastAsia" w:cstheme="minorEastAsia"/>
          <w:color w:val="auto"/>
          <w:sz w:val="24"/>
          <w:szCs w:val="24"/>
          <w:highlight w:val="none"/>
        </w:rPr>
        <w:t>元</w:t>
      </w:r>
    </w:p>
    <w:p w14:paraId="394F5F76">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最高限价：</w:t>
      </w:r>
      <w:r>
        <w:rPr>
          <w:rFonts w:hint="eastAsia" w:asciiTheme="minorEastAsia" w:hAnsiTheme="minorEastAsia" w:eastAsiaTheme="minorEastAsia" w:cstheme="minorEastAsia"/>
          <w:color w:val="auto"/>
          <w:sz w:val="24"/>
          <w:szCs w:val="24"/>
          <w:highlight w:val="none"/>
          <w:lang w:val="en-US" w:eastAsia="zh-CN"/>
        </w:rPr>
        <w:t>1061661.43元</w:t>
      </w:r>
    </w:p>
    <w:p w14:paraId="40EB5BC6">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采购需求：具体内容详见工程量清单。</w:t>
      </w:r>
    </w:p>
    <w:p w14:paraId="54747737">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合同履约期限：</w:t>
      </w:r>
      <w:r>
        <w:rPr>
          <w:rFonts w:hint="eastAsia" w:asciiTheme="minorEastAsia" w:hAnsiTheme="minorEastAsia" w:eastAsiaTheme="minorEastAsia" w:cstheme="minorEastAsia"/>
          <w:color w:val="auto"/>
          <w:sz w:val="24"/>
          <w:szCs w:val="24"/>
          <w:highlight w:val="none"/>
          <w:lang w:val="en-US" w:eastAsia="zh-CN"/>
        </w:rPr>
        <w:t>详见磋商文件</w:t>
      </w:r>
      <w:r>
        <w:rPr>
          <w:rFonts w:hint="eastAsia" w:asciiTheme="minorEastAsia" w:hAnsiTheme="minorEastAsia" w:eastAsiaTheme="minorEastAsia" w:cstheme="minorEastAsia"/>
          <w:color w:val="auto"/>
          <w:sz w:val="24"/>
          <w:szCs w:val="24"/>
          <w:highlight w:val="none"/>
        </w:rPr>
        <w:t>。</w:t>
      </w:r>
    </w:p>
    <w:p w14:paraId="114655A2">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本项目（否）接受联合体投标。</w:t>
      </w:r>
    </w:p>
    <w:p w14:paraId="072BD549">
      <w:pPr>
        <w:spacing w:line="440" w:lineRule="exact"/>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二、申请人的资格要求：</w:t>
      </w:r>
    </w:p>
    <w:p w14:paraId="07656F1C">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1.满足《中华人民共和国政府采购法》第二十二条规定；</w:t>
      </w:r>
    </w:p>
    <w:p w14:paraId="5D6F830B">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2.落实政府采购政策需满足的资格要求：专门面向中小企业</w:t>
      </w:r>
    </w:p>
    <w:p w14:paraId="22BF20E4">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3.本项目的特定资格要求：</w:t>
      </w:r>
    </w:p>
    <w:p w14:paraId="353A9D23">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（1）在中华人民共和国境内注册，具有有效的营业执照，有能力提供本项目全部招标内容及服务能力的供应商；</w:t>
      </w:r>
    </w:p>
    <w:p w14:paraId="4F81C76C">
      <w:pPr>
        <w:spacing w:line="440" w:lineRule="exact"/>
        <w:ind w:firstLine="480" w:firstLineChars="20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（2）供应商须具备建筑工程</w:t>
      </w:r>
      <w:r>
        <w:rPr>
          <w:rFonts w:hint="eastAsia" w:asciiTheme="minorEastAsia" w:hAnsiTheme="minorEastAsia" w:eastAsiaTheme="minorEastAsia" w:cstheme="minorEastAsia"/>
          <w:color w:val="auto"/>
          <w:sz w:val="24"/>
          <w:szCs w:val="24"/>
          <w:highlight w:val="none"/>
          <w:lang w:val="en-US" w:eastAsia="zh-CN"/>
        </w:rPr>
        <w:t>施工总</w:t>
      </w:r>
      <w:r>
        <w:rPr>
          <w:rFonts w:hint="eastAsia" w:asciiTheme="minorEastAsia" w:hAnsiTheme="minorEastAsia" w:eastAsiaTheme="minorEastAsia" w:cstheme="minorEastAsia"/>
          <w:color w:val="auto"/>
          <w:sz w:val="24"/>
          <w:szCs w:val="24"/>
          <w:highlight w:val="none"/>
          <w:lang w:eastAsia="zh-CN"/>
        </w:rPr>
        <w:t>承包</w:t>
      </w:r>
      <w:r>
        <w:rPr>
          <w:rFonts w:hint="eastAsia" w:asciiTheme="minorEastAsia" w:hAnsiTheme="minorEastAsia" w:eastAsiaTheme="minorEastAsia" w:cstheme="minorEastAsia"/>
          <w:color w:val="auto"/>
          <w:sz w:val="24"/>
          <w:szCs w:val="24"/>
          <w:highlight w:val="none"/>
          <w:lang w:val="en-US" w:eastAsia="zh-CN"/>
        </w:rPr>
        <w:t>三</w:t>
      </w:r>
      <w:r>
        <w:rPr>
          <w:rFonts w:hint="eastAsia" w:asciiTheme="minorEastAsia" w:hAnsiTheme="minorEastAsia" w:eastAsiaTheme="minorEastAsia" w:cstheme="minorEastAsia"/>
          <w:color w:val="auto"/>
          <w:sz w:val="24"/>
          <w:szCs w:val="24"/>
          <w:highlight w:val="none"/>
          <w:lang w:eastAsia="zh-CN"/>
        </w:rPr>
        <w:t>级以上（含</w:t>
      </w:r>
      <w:r>
        <w:rPr>
          <w:rFonts w:hint="eastAsia" w:asciiTheme="minorEastAsia" w:hAnsiTheme="minorEastAsia" w:eastAsiaTheme="minorEastAsia" w:cstheme="minorEastAsia"/>
          <w:color w:val="auto"/>
          <w:sz w:val="24"/>
          <w:szCs w:val="24"/>
          <w:highlight w:val="none"/>
          <w:lang w:val="en-US" w:eastAsia="zh-CN"/>
        </w:rPr>
        <w:t>三</w:t>
      </w:r>
      <w:r>
        <w:rPr>
          <w:rFonts w:hint="eastAsia" w:asciiTheme="minorEastAsia" w:hAnsiTheme="minorEastAsia" w:eastAsiaTheme="minorEastAsia" w:cstheme="minorEastAsia"/>
          <w:color w:val="auto"/>
          <w:sz w:val="24"/>
          <w:szCs w:val="24"/>
          <w:highlight w:val="none"/>
          <w:lang w:eastAsia="zh-CN"/>
        </w:rPr>
        <w:t>级）资质，并具有有效的安全生产许可证；</w:t>
      </w:r>
    </w:p>
    <w:p w14:paraId="28FBEEA5">
      <w:pPr>
        <w:spacing w:line="440" w:lineRule="exact"/>
        <w:ind w:firstLine="480" w:firstLineChars="20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val="en-US" w:eastAsia="zh-CN"/>
        </w:rPr>
        <w:t>（3）施工项目负责人要求：建筑工程专业贰级及以上注册建造师执业资格，具备有效的安全生产考核合格证书（B本），且在确定成交人时不得担任其他在施建设工程项目的项目经理；</w:t>
      </w:r>
    </w:p>
    <w:p w14:paraId="20077B9E">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w:t>
      </w:r>
      <w:r>
        <w:rPr>
          <w:rFonts w:hint="eastAsia" w:asciiTheme="minorEastAsia" w:hAnsiTheme="minorEastAsia" w:eastAsiaTheme="minorEastAsia" w:cstheme="minorEastAsia"/>
          <w:color w:val="auto"/>
          <w:sz w:val="24"/>
          <w:szCs w:val="24"/>
          <w:highlight w:val="none"/>
          <w:lang w:eastAsia="zh-CN"/>
        </w:rPr>
        <w:t>凡拟参加本次磋商项目的供应商须具有良好的信誉，未在“信用中国”网站（www.creditchina.gov.cn）被列入失信被执行人、重大税收违法案件当事人名单、中国政府采购网（www.ccgp.gov.cn）被列入政府采购严重违法失信行为记录名单（尚在处罚期内的）</w:t>
      </w:r>
      <w:r>
        <w:rPr>
          <w:rFonts w:hint="eastAsia" w:asciiTheme="minorEastAsia" w:hAnsiTheme="minorEastAsia" w:eastAsiaTheme="minorEastAsia" w:cstheme="minorEastAsia"/>
          <w:color w:val="auto"/>
          <w:sz w:val="24"/>
          <w:szCs w:val="24"/>
          <w:highlight w:val="none"/>
        </w:rPr>
        <w:t>。</w:t>
      </w:r>
    </w:p>
    <w:p w14:paraId="4BD59F20">
      <w:pPr>
        <w:spacing w:line="440" w:lineRule="exact"/>
        <w:ind w:firstLine="482" w:firstLineChars="200"/>
        <w:rPr>
          <w:rFonts w:hint="eastAsia" w:asciiTheme="minorEastAsia" w:hAnsiTheme="minorEastAsia" w:eastAsiaTheme="minorEastAsia" w:cstheme="minorEastAsia"/>
          <w:b/>
          <w:color w:val="auto"/>
          <w:sz w:val="24"/>
          <w:szCs w:val="24"/>
          <w:highlight w:val="none"/>
          <w:lang w:eastAsia="zh-CN"/>
        </w:rPr>
      </w:pPr>
      <w:r>
        <w:rPr>
          <w:rFonts w:hint="eastAsia" w:asciiTheme="minorEastAsia" w:hAnsiTheme="minorEastAsia" w:eastAsiaTheme="minorEastAsia" w:cstheme="minorEastAsia"/>
          <w:b/>
          <w:color w:val="auto"/>
          <w:sz w:val="24"/>
          <w:szCs w:val="24"/>
          <w:highlight w:val="none"/>
        </w:rPr>
        <w:t>三、获取</w:t>
      </w:r>
      <w:r>
        <w:rPr>
          <w:rFonts w:hint="eastAsia" w:asciiTheme="minorEastAsia" w:hAnsiTheme="minorEastAsia" w:eastAsiaTheme="minorEastAsia" w:cstheme="minorEastAsia"/>
          <w:b/>
          <w:color w:val="auto"/>
          <w:sz w:val="24"/>
          <w:szCs w:val="24"/>
          <w:highlight w:val="none"/>
          <w:lang w:eastAsia="zh-CN"/>
        </w:rPr>
        <w:t>磋商文件</w:t>
      </w:r>
    </w:p>
    <w:p w14:paraId="3702D06D">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时间：202</w:t>
      </w:r>
      <w:r>
        <w:rPr>
          <w:rFonts w:hint="eastAsia" w:asciiTheme="minorEastAsia" w:hAnsiTheme="minorEastAsia" w:eastAsiaTheme="minorEastAsia" w:cstheme="minorEastAsia"/>
          <w:color w:val="auto"/>
          <w:sz w:val="24"/>
          <w:szCs w:val="24"/>
          <w:highlight w:val="none"/>
          <w:lang w:val="en-US" w:eastAsia="zh-CN"/>
        </w:rPr>
        <w:t>5</w:t>
      </w:r>
      <w:r>
        <w:rPr>
          <w:rFonts w:hint="eastAsia" w:asciiTheme="minorEastAsia" w:hAnsiTheme="minorEastAsia" w:eastAsiaTheme="minorEastAsia" w:cstheme="minorEastAsia"/>
          <w:color w:val="auto"/>
          <w:sz w:val="24"/>
          <w:szCs w:val="24"/>
          <w:highlight w:val="none"/>
        </w:rPr>
        <w:t>年</w:t>
      </w:r>
      <w:r>
        <w:rPr>
          <w:rFonts w:hint="eastAsia" w:asciiTheme="minorEastAsia" w:hAnsiTheme="minorEastAsia" w:eastAsiaTheme="minorEastAsia" w:cstheme="minorEastAsia"/>
          <w:color w:val="auto"/>
          <w:sz w:val="24"/>
          <w:szCs w:val="24"/>
          <w:highlight w:val="none"/>
          <w:lang w:val="en-US" w:eastAsia="zh-CN"/>
        </w:rPr>
        <w:t>04</w:t>
      </w:r>
      <w:r>
        <w:rPr>
          <w:rFonts w:hint="eastAsia" w:asciiTheme="minorEastAsia" w:hAnsiTheme="minorEastAsia" w:eastAsiaTheme="minorEastAsia" w:cstheme="minorEastAsia"/>
          <w:color w:val="auto"/>
          <w:sz w:val="24"/>
          <w:szCs w:val="24"/>
          <w:highlight w:val="none"/>
        </w:rPr>
        <w:t>月</w:t>
      </w:r>
      <w:r>
        <w:rPr>
          <w:rFonts w:hint="eastAsia" w:asciiTheme="minorEastAsia" w:hAnsiTheme="minorEastAsia" w:eastAsiaTheme="minorEastAsia" w:cstheme="minorEastAsia"/>
          <w:color w:val="auto"/>
          <w:sz w:val="24"/>
          <w:szCs w:val="24"/>
          <w:highlight w:val="none"/>
          <w:lang w:val="en-US" w:eastAsia="zh-CN"/>
        </w:rPr>
        <w:t>30</w:t>
      </w:r>
      <w:r>
        <w:rPr>
          <w:rFonts w:hint="eastAsia" w:asciiTheme="minorEastAsia" w:hAnsiTheme="minorEastAsia" w:eastAsiaTheme="minorEastAsia" w:cstheme="minorEastAsia"/>
          <w:color w:val="auto"/>
          <w:sz w:val="24"/>
          <w:szCs w:val="24"/>
          <w:highlight w:val="none"/>
        </w:rPr>
        <w:t>日至202</w:t>
      </w:r>
      <w:r>
        <w:rPr>
          <w:rFonts w:hint="eastAsia" w:asciiTheme="minorEastAsia" w:hAnsiTheme="minorEastAsia" w:eastAsiaTheme="minorEastAsia" w:cstheme="minorEastAsia"/>
          <w:color w:val="auto"/>
          <w:sz w:val="24"/>
          <w:szCs w:val="24"/>
          <w:highlight w:val="none"/>
          <w:lang w:val="en-US" w:eastAsia="zh-CN"/>
        </w:rPr>
        <w:t>5</w:t>
      </w:r>
      <w:r>
        <w:rPr>
          <w:rFonts w:hint="eastAsia" w:asciiTheme="minorEastAsia" w:hAnsiTheme="minorEastAsia" w:eastAsiaTheme="minorEastAsia" w:cstheme="minorEastAsia"/>
          <w:color w:val="auto"/>
          <w:sz w:val="24"/>
          <w:szCs w:val="24"/>
          <w:highlight w:val="none"/>
        </w:rPr>
        <w:t>年</w:t>
      </w:r>
      <w:r>
        <w:rPr>
          <w:rFonts w:hint="eastAsia" w:asciiTheme="minorEastAsia" w:hAnsiTheme="minorEastAsia" w:eastAsiaTheme="minorEastAsia" w:cstheme="minorEastAsia"/>
          <w:color w:val="auto"/>
          <w:sz w:val="24"/>
          <w:szCs w:val="24"/>
          <w:highlight w:val="none"/>
          <w:lang w:val="en-US" w:eastAsia="zh-CN"/>
        </w:rPr>
        <w:t>05月12日</w:t>
      </w:r>
      <w:r>
        <w:rPr>
          <w:rFonts w:hint="eastAsia" w:asciiTheme="minorEastAsia" w:hAnsiTheme="minorEastAsia" w:eastAsiaTheme="minorEastAsia" w:cstheme="minorEastAsia"/>
          <w:color w:val="auto"/>
          <w:sz w:val="24"/>
          <w:szCs w:val="24"/>
          <w:highlight w:val="none"/>
        </w:rPr>
        <w:t>，每天上午</w:t>
      </w:r>
      <w:r>
        <w:rPr>
          <w:rFonts w:hint="eastAsia" w:asciiTheme="minorEastAsia" w:hAnsiTheme="minorEastAsia" w:eastAsiaTheme="minorEastAsia" w:cstheme="minorEastAsia"/>
          <w:color w:val="auto"/>
          <w:sz w:val="24"/>
          <w:szCs w:val="24"/>
          <w:highlight w:val="none"/>
          <w:lang w:val="en-US" w:eastAsia="zh-CN"/>
        </w:rPr>
        <w:t>00</w:t>
      </w:r>
      <w:r>
        <w:rPr>
          <w:rFonts w:hint="eastAsia" w:asciiTheme="minorEastAsia" w:hAnsiTheme="minorEastAsia" w:eastAsiaTheme="minorEastAsia" w:cstheme="minorEastAsia"/>
          <w:color w:val="auto"/>
          <w:sz w:val="24"/>
          <w:szCs w:val="24"/>
          <w:highlight w:val="none"/>
        </w:rPr>
        <w:t>时</w:t>
      </w:r>
      <w:r>
        <w:rPr>
          <w:rFonts w:hint="eastAsia" w:asciiTheme="minorEastAsia" w:hAnsiTheme="minorEastAsia" w:eastAsiaTheme="minorEastAsia" w:cstheme="minorEastAsia"/>
          <w:color w:val="auto"/>
          <w:sz w:val="24"/>
          <w:szCs w:val="24"/>
          <w:highlight w:val="none"/>
          <w:lang w:val="en-US" w:eastAsia="zh-CN"/>
        </w:rPr>
        <w:t>00</w:t>
      </w:r>
      <w:r>
        <w:rPr>
          <w:rFonts w:hint="eastAsia" w:asciiTheme="minorEastAsia" w:hAnsiTheme="minorEastAsia" w:eastAsiaTheme="minorEastAsia" w:cstheme="minorEastAsia"/>
          <w:color w:val="auto"/>
          <w:sz w:val="24"/>
          <w:szCs w:val="24"/>
          <w:highlight w:val="none"/>
        </w:rPr>
        <w:t>分至1</w:t>
      </w:r>
      <w:r>
        <w:rPr>
          <w:rFonts w:hint="eastAsia" w:asciiTheme="minorEastAsia" w:hAnsiTheme="minorEastAsia" w:eastAsiaTheme="minorEastAsia" w:cstheme="minorEastAsia"/>
          <w:color w:val="auto"/>
          <w:sz w:val="24"/>
          <w:szCs w:val="24"/>
          <w:highlight w:val="none"/>
          <w:lang w:val="en-US" w:eastAsia="zh-CN"/>
        </w:rPr>
        <w:t>4</w:t>
      </w:r>
      <w:r>
        <w:rPr>
          <w:rFonts w:hint="eastAsia" w:asciiTheme="minorEastAsia" w:hAnsiTheme="minorEastAsia" w:eastAsiaTheme="minorEastAsia" w:cstheme="minorEastAsia"/>
          <w:color w:val="auto"/>
          <w:sz w:val="24"/>
          <w:szCs w:val="24"/>
          <w:highlight w:val="none"/>
        </w:rPr>
        <w:t>时</w:t>
      </w:r>
      <w:r>
        <w:rPr>
          <w:rFonts w:hint="eastAsia" w:asciiTheme="minorEastAsia" w:hAnsiTheme="minorEastAsia" w:eastAsiaTheme="minorEastAsia" w:cstheme="minorEastAsia"/>
          <w:color w:val="auto"/>
          <w:sz w:val="24"/>
          <w:szCs w:val="24"/>
          <w:highlight w:val="none"/>
          <w:lang w:val="en-US" w:eastAsia="zh-CN"/>
        </w:rPr>
        <w:t>0</w:t>
      </w:r>
      <w:r>
        <w:rPr>
          <w:rFonts w:hint="eastAsia" w:asciiTheme="minorEastAsia" w:hAnsiTheme="minorEastAsia" w:eastAsiaTheme="minorEastAsia" w:cstheme="minorEastAsia"/>
          <w:color w:val="auto"/>
          <w:sz w:val="24"/>
          <w:szCs w:val="24"/>
          <w:highlight w:val="none"/>
        </w:rPr>
        <w:t>0分，下午1</w:t>
      </w:r>
      <w:r>
        <w:rPr>
          <w:rFonts w:hint="eastAsia" w:asciiTheme="minorEastAsia" w:hAnsiTheme="minorEastAsia" w:eastAsiaTheme="minorEastAsia" w:cstheme="minorEastAsia"/>
          <w:color w:val="auto"/>
          <w:sz w:val="24"/>
          <w:szCs w:val="24"/>
          <w:highlight w:val="none"/>
          <w:lang w:val="en-US" w:eastAsia="zh-CN"/>
        </w:rPr>
        <w:t>4</w:t>
      </w:r>
      <w:r>
        <w:rPr>
          <w:rFonts w:hint="eastAsia" w:asciiTheme="minorEastAsia" w:hAnsiTheme="minorEastAsia" w:eastAsiaTheme="minorEastAsia" w:cstheme="minorEastAsia"/>
          <w:color w:val="auto"/>
          <w:sz w:val="24"/>
          <w:szCs w:val="24"/>
          <w:highlight w:val="none"/>
        </w:rPr>
        <w:t>时</w:t>
      </w:r>
      <w:r>
        <w:rPr>
          <w:rFonts w:hint="eastAsia" w:asciiTheme="minorEastAsia" w:hAnsiTheme="minorEastAsia" w:eastAsiaTheme="minorEastAsia" w:cstheme="minorEastAsia"/>
          <w:color w:val="auto"/>
          <w:sz w:val="24"/>
          <w:szCs w:val="24"/>
          <w:highlight w:val="none"/>
          <w:lang w:val="en-US" w:eastAsia="zh-CN"/>
        </w:rPr>
        <w:t>0</w:t>
      </w:r>
      <w:r>
        <w:rPr>
          <w:rFonts w:hint="eastAsia" w:asciiTheme="minorEastAsia" w:hAnsiTheme="minorEastAsia" w:eastAsiaTheme="minorEastAsia" w:cstheme="minorEastAsia"/>
          <w:color w:val="auto"/>
          <w:sz w:val="24"/>
          <w:szCs w:val="24"/>
          <w:highlight w:val="none"/>
        </w:rPr>
        <w:t>0分至</w:t>
      </w:r>
      <w:r>
        <w:rPr>
          <w:rFonts w:hint="eastAsia" w:asciiTheme="minorEastAsia" w:hAnsiTheme="minorEastAsia" w:eastAsiaTheme="minorEastAsia" w:cstheme="minorEastAsia"/>
          <w:color w:val="auto"/>
          <w:sz w:val="24"/>
          <w:szCs w:val="24"/>
          <w:highlight w:val="none"/>
          <w:lang w:val="en-US" w:eastAsia="zh-CN"/>
        </w:rPr>
        <w:t>23</w:t>
      </w:r>
      <w:r>
        <w:rPr>
          <w:rFonts w:hint="eastAsia" w:asciiTheme="minorEastAsia" w:hAnsiTheme="minorEastAsia" w:eastAsiaTheme="minorEastAsia" w:cstheme="minorEastAsia"/>
          <w:color w:val="auto"/>
          <w:sz w:val="24"/>
          <w:szCs w:val="24"/>
          <w:highlight w:val="none"/>
        </w:rPr>
        <w:t>时</w:t>
      </w:r>
      <w:r>
        <w:rPr>
          <w:rFonts w:hint="eastAsia" w:asciiTheme="minorEastAsia" w:hAnsiTheme="minorEastAsia" w:eastAsiaTheme="minorEastAsia" w:cstheme="minorEastAsia"/>
          <w:color w:val="auto"/>
          <w:sz w:val="24"/>
          <w:szCs w:val="24"/>
          <w:highlight w:val="none"/>
          <w:lang w:val="en-US" w:eastAsia="zh-CN"/>
        </w:rPr>
        <w:t>59</w:t>
      </w:r>
      <w:r>
        <w:rPr>
          <w:rFonts w:hint="eastAsia" w:asciiTheme="minorEastAsia" w:hAnsiTheme="minorEastAsia" w:eastAsiaTheme="minorEastAsia" w:cstheme="minorEastAsia"/>
          <w:color w:val="auto"/>
          <w:sz w:val="24"/>
          <w:szCs w:val="24"/>
          <w:highlight w:val="none"/>
        </w:rPr>
        <w:t>分（北京时间，法定节假日除外）</w:t>
      </w:r>
    </w:p>
    <w:p w14:paraId="26F0C98E">
      <w:pPr>
        <w:spacing w:line="440" w:lineRule="exact"/>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地点：政采云平台（https://www.zcygov.cn/）</w:t>
      </w:r>
    </w:p>
    <w:p w14:paraId="57A6A6E2">
      <w:pPr>
        <w:spacing w:line="440" w:lineRule="exact"/>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方式：供应商登录政采云平台https://www.zcygov.cn/在线申请获取</w:t>
      </w:r>
      <w:r>
        <w:rPr>
          <w:rFonts w:hint="eastAsia" w:asciiTheme="minorEastAsia" w:hAnsiTheme="minorEastAsia" w:eastAsiaTheme="minorEastAsia" w:cstheme="minorEastAsia"/>
          <w:color w:val="auto"/>
          <w:sz w:val="24"/>
          <w:highlight w:val="none"/>
          <w:lang w:eastAsia="zh-CN"/>
        </w:rPr>
        <w:t>磋商文件</w:t>
      </w:r>
      <w:r>
        <w:rPr>
          <w:rFonts w:hint="eastAsia" w:asciiTheme="minorEastAsia" w:hAnsiTheme="minorEastAsia" w:eastAsiaTheme="minorEastAsia" w:cstheme="minorEastAsia"/>
          <w:color w:val="auto"/>
          <w:sz w:val="24"/>
          <w:highlight w:val="none"/>
        </w:rPr>
        <w:t>（进入“项目采购”应用，在获取</w:t>
      </w:r>
      <w:r>
        <w:rPr>
          <w:rFonts w:hint="eastAsia" w:asciiTheme="minorEastAsia" w:hAnsiTheme="minorEastAsia" w:eastAsiaTheme="minorEastAsia" w:cstheme="minorEastAsia"/>
          <w:color w:val="auto"/>
          <w:sz w:val="24"/>
          <w:highlight w:val="none"/>
          <w:lang w:eastAsia="zh-CN"/>
        </w:rPr>
        <w:t>磋商文件</w:t>
      </w:r>
      <w:r>
        <w:rPr>
          <w:rFonts w:hint="eastAsia" w:asciiTheme="minorEastAsia" w:hAnsiTheme="minorEastAsia" w:eastAsiaTheme="minorEastAsia" w:cstheme="minorEastAsia"/>
          <w:color w:val="auto"/>
          <w:sz w:val="24"/>
          <w:highlight w:val="none"/>
        </w:rPr>
        <w:t>菜单中选择项目，申请获取</w:t>
      </w:r>
      <w:r>
        <w:rPr>
          <w:rFonts w:hint="eastAsia" w:asciiTheme="minorEastAsia" w:hAnsiTheme="minorEastAsia" w:eastAsiaTheme="minorEastAsia" w:cstheme="minorEastAsia"/>
          <w:color w:val="auto"/>
          <w:sz w:val="24"/>
          <w:highlight w:val="none"/>
          <w:lang w:eastAsia="zh-CN"/>
        </w:rPr>
        <w:t>磋商文件</w:t>
      </w:r>
      <w:r>
        <w:rPr>
          <w:rFonts w:hint="eastAsia" w:asciiTheme="minorEastAsia" w:hAnsiTheme="minorEastAsia" w:eastAsiaTheme="minorEastAsia" w:cstheme="minorEastAsia"/>
          <w:color w:val="auto"/>
          <w:sz w:val="24"/>
          <w:highlight w:val="none"/>
        </w:rPr>
        <w:t>）</w:t>
      </w:r>
    </w:p>
    <w:p w14:paraId="0A9DC199">
      <w:pPr>
        <w:spacing w:line="440" w:lineRule="exact"/>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四、响应文件提交</w:t>
      </w:r>
    </w:p>
    <w:p w14:paraId="0AA87E6D">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截止时间：</w:t>
      </w:r>
      <w:r>
        <w:rPr>
          <w:rFonts w:hint="eastAsia" w:asciiTheme="minorEastAsia" w:hAnsiTheme="minorEastAsia" w:eastAsiaTheme="minorEastAsia" w:cstheme="minorEastAsia"/>
          <w:color w:val="auto"/>
          <w:sz w:val="24"/>
          <w:szCs w:val="24"/>
          <w:highlight w:val="none"/>
          <w:lang w:eastAsia="zh-CN"/>
        </w:rPr>
        <w:t>202</w:t>
      </w:r>
      <w:r>
        <w:rPr>
          <w:rFonts w:hint="eastAsia" w:asciiTheme="minorEastAsia" w:hAnsiTheme="minorEastAsia" w:eastAsiaTheme="minorEastAsia" w:cstheme="minorEastAsia"/>
          <w:color w:val="auto"/>
          <w:sz w:val="24"/>
          <w:szCs w:val="24"/>
          <w:highlight w:val="none"/>
          <w:lang w:val="en-US" w:eastAsia="zh-CN"/>
        </w:rPr>
        <w:t>5</w:t>
      </w:r>
      <w:r>
        <w:rPr>
          <w:rFonts w:hint="eastAsia" w:asciiTheme="minorEastAsia" w:hAnsiTheme="minorEastAsia" w:eastAsiaTheme="minorEastAsia" w:cstheme="minorEastAsia"/>
          <w:color w:val="auto"/>
          <w:sz w:val="24"/>
          <w:szCs w:val="24"/>
          <w:highlight w:val="none"/>
          <w:lang w:eastAsia="zh-CN"/>
        </w:rPr>
        <w:t>年</w:t>
      </w:r>
      <w:r>
        <w:rPr>
          <w:rFonts w:hint="eastAsia" w:asciiTheme="minorEastAsia" w:hAnsiTheme="minorEastAsia" w:eastAsiaTheme="minorEastAsia" w:cstheme="minorEastAsia"/>
          <w:color w:val="auto"/>
          <w:sz w:val="24"/>
          <w:szCs w:val="24"/>
          <w:highlight w:val="none"/>
          <w:lang w:val="en-US" w:eastAsia="zh-CN"/>
        </w:rPr>
        <w:t>05</w:t>
      </w:r>
      <w:r>
        <w:rPr>
          <w:rFonts w:hint="eastAsia" w:asciiTheme="minorEastAsia" w:hAnsiTheme="minorEastAsia" w:eastAsiaTheme="minorEastAsia" w:cstheme="minorEastAsia"/>
          <w:color w:val="auto"/>
          <w:sz w:val="24"/>
          <w:szCs w:val="24"/>
          <w:highlight w:val="none"/>
          <w:lang w:eastAsia="zh-CN"/>
        </w:rPr>
        <w:t>月</w:t>
      </w:r>
      <w:r>
        <w:rPr>
          <w:rFonts w:hint="eastAsia" w:asciiTheme="minorEastAsia" w:hAnsiTheme="minorEastAsia" w:eastAsiaTheme="minorEastAsia" w:cstheme="minorEastAsia"/>
          <w:color w:val="auto"/>
          <w:sz w:val="24"/>
          <w:szCs w:val="24"/>
          <w:highlight w:val="none"/>
          <w:lang w:val="en-US" w:eastAsia="zh-CN"/>
        </w:rPr>
        <w:t>14</w:t>
      </w:r>
      <w:r>
        <w:rPr>
          <w:rFonts w:hint="eastAsia" w:asciiTheme="minorEastAsia" w:hAnsiTheme="minorEastAsia" w:eastAsiaTheme="minorEastAsia" w:cstheme="minorEastAsia"/>
          <w:color w:val="auto"/>
          <w:sz w:val="24"/>
          <w:szCs w:val="24"/>
          <w:highlight w:val="none"/>
          <w:lang w:eastAsia="zh-CN"/>
        </w:rPr>
        <w:t>日16时00分</w:t>
      </w:r>
      <w:r>
        <w:rPr>
          <w:rFonts w:hint="eastAsia" w:asciiTheme="minorEastAsia" w:hAnsiTheme="minorEastAsia" w:eastAsiaTheme="minorEastAsia" w:cstheme="minorEastAsia"/>
          <w:color w:val="auto"/>
          <w:sz w:val="24"/>
          <w:szCs w:val="24"/>
          <w:highlight w:val="none"/>
        </w:rPr>
        <w:t>（北京时间）</w:t>
      </w:r>
    </w:p>
    <w:p w14:paraId="0D4A4E3C">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地点：政采云平台（https://www.zcygov.cn/）</w:t>
      </w:r>
    </w:p>
    <w:p w14:paraId="4F7502BD">
      <w:pPr>
        <w:spacing w:line="440" w:lineRule="exact"/>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五、响应文件开启</w:t>
      </w:r>
    </w:p>
    <w:p w14:paraId="3CEFE904">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开启时间：</w:t>
      </w:r>
      <w:r>
        <w:rPr>
          <w:rFonts w:hint="eastAsia" w:asciiTheme="minorEastAsia" w:hAnsiTheme="minorEastAsia" w:eastAsiaTheme="minorEastAsia" w:cstheme="minorEastAsia"/>
          <w:color w:val="auto"/>
          <w:sz w:val="24"/>
          <w:szCs w:val="24"/>
          <w:highlight w:val="none"/>
          <w:lang w:eastAsia="zh-CN"/>
        </w:rPr>
        <w:t>202</w:t>
      </w:r>
      <w:r>
        <w:rPr>
          <w:rFonts w:hint="eastAsia" w:asciiTheme="minorEastAsia" w:hAnsiTheme="minorEastAsia" w:eastAsiaTheme="minorEastAsia" w:cstheme="minorEastAsia"/>
          <w:color w:val="auto"/>
          <w:sz w:val="24"/>
          <w:szCs w:val="24"/>
          <w:highlight w:val="none"/>
          <w:lang w:val="en-US" w:eastAsia="zh-CN"/>
        </w:rPr>
        <w:t>5</w:t>
      </w:r>
      <w:r>
        <w:rPr>
          <w:rFonts w:hint="eastAsia" w:asciiTheme="minorEastAsia" w:hAnsiTheme="minorEastAsia" w:eastAsiaTheme="minorEastAsia" w:cstheme="minorEastAsia"/>
          <w:color w:val="auto"/>
          <w:sz w:val="24"/>
          <w:szCs w:val="24"/>
          <w:highlight w:val="none"/>
          <w:lang w:eastAsia="zh-CN"/>
        </w:rPr>
        <w:t>年</w:t>
      </w:r>
      <w:r>
        <w:rPr>
          <w:rFonts w:hint="eastAsia" w:asciiTheme="minorEastAsia" w:hAnsiTheme="minorEastAsia" w:eastAsiaTheme="minorEastAsia" w:cstheme="minorEastAsia"/>
          <w:color w:val="auto"/>
          <w:sz w:val="24"/>
          <w:szCs w:val="24"/>
          <w:highlight w:val="none"/>
          <w:lang w:val="en-US" w:eastAsia="zh-CN"/>
        </w:rPr>
        <w:t>05</w:t>
      </w:r>
      <w:r>
        <w:rPr>
          <w:rFonts w:hint="eastAsia" w:asciiTheme="minorEastAsia" w:hAnsiTheme="minorEastAsia" w:eastAsiaTheme="minorEastAsia" w:cstheme="minorEastAsia"/>
          <w:color w:val="auto"/>
          <w:sz w:val="24"/>
          <w:szCs w:val="24"/>
          <w:highlight w:val="none"/>
          <w:lang w:eastAsia="zh-CN"/>
        </w:rPr>
        <w:t>月</w:t>
      </w:r>
      <w:r>
        <w:rPr>
          <w:rFonts w:hint="eastAsia" w:asciiTheme="minorEastAsia" w:hAnsiTheme="minorEastAsia" w:eastAsiaTheme="minorEastAsia" w:cstheme="minorEastAsia"/>
          <w:color w:val="auto"/>
          <w:sz w:val="24"/>
          <w:szCs w:val="24"/>
          <w:highlight w:val="none"/>
          <w:lang w:val="en-US" w:eastAsia="zh-CN"/>
        </w:rPr>
        <w:t>14</w:t>
      </w:r>
      <w:r>
        <w:rPr>
          <w:rFonts w:hint="eastAsia" w:asciiTheme="minorEastAsia" w:hAnsiTheme="minorEastAsia" w:eastAsiaTheme="minorEastAsia" w:cstheme="minorEastAsia"/>
          <w:color w:val="auto"/>
          <w:sz w:val="24"/>
          <w:szCs w:val="24"/>
          <w:highlight w:val="none"/>
          <w:lang w:eastAsia="zh-CN"/>
        </w:rPr>
        <w:t>日16时00分</w:t>
      </w:r>
      <w:r>
        <w:rPr>
          <w:rFonts w:hint="eastAsia" w:asciiTheme="minorEastAsia" w:hAnsiTheme="minorEastAsia" w:eastAsiaTheme="minorEastAsia" w:cstheme="minorEastAsia"/>
          <w:color w:val="auto"/>
          <w:sz w:val="24"/>
          <w:szCs w:val="24"/>
          <w:highlight w:val="none"/>
        </w:rPr>
        <w:t>（北京时间）</w:t>
      </w:r>
    </w:p>
    <w:p w14:paraId="23EEB732">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地点：政采云平台（https://www.zcygov.cn/）</w:t>
      </w:r>
    </w:p>
    <w:p w14:paraId="4FF53759">
      <w:pPr>
        <w:spacing w:line="440" w:lineRule="exact"/>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六、公告期限</w:t>
      </w:r>
    </w:p>
    <w:p w14:paraId="29AED581">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自本公告发布之日起5个工作日。</w:t>
      </w:r>
    </w:p>
    <w:p w14:paraId="75D28087">
      <w:pPr>
        <w:spacing w:line="440" w:lineRule="exact"/>
        <w:ind w:firstLine="482"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color w:val="auto"/>
          <w:sz w:val="24"/>
          <w:szCs w:val="24"/>
          <w:highlight w:val="none"/>
        </w:rPr>
        <w:t>七、其他补充事宜</w:t>
      </w:r>
    </w:p>
    <w:p w14:paraId="5082B2D6">
      <w:pPr>
        <w:spacing w:line="360" w:lineRule="auto"/>
        <w:ind w:firstLine="240" w:firstLineChars="100"/>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1、请供应商随时关注本项目的澄清、答疑、变更事项。</w:t>
      </w:r>
    </w:p>
    <w:p w14:paraId="43B2ED41">
      <w:pPr>
        <w:spacing w:line="360" w:lineRule="auto"/>
        <w:ind w:firstLine="240" w:firstLineChars="100"/>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2、本项目实行电子招投标，供应商须登录政采云平台申请获取磋商文件，并通过政采云电子投标客户端制作投标文件，同时自行承担与投标有关的一切费用。</w:t>
      </w:r>
    </w:p>
    <w:p w14:paraId="50C5ABB1">
      <w:pPr>
        <w:spacing w:line="360" w:lineRule="auto"/>
        <w:ind w:firstLine="240" w:firstLineChars="100"/>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3、各供应商应在开标前应确保成为政采云平台供应商，并完成CA数字证书(符合国密标准)申领。因未注册入库、未办理CA数字证书等原因造成无法投标或投标失败等后果由供应商自行承担。</w:t>
      </w:r>
    </w:p>
    <w:p w14:paraId="2D0A9AED">
      <w:pPr>
        <w:spacing w:line="360" w:lineRule="auto"/>
        <w:ind w:firstLine="240" w:firstLineChars="100"/>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4、供应商可前往新疆政府采购网(http://www.ccgp-xinjiang.gov.cn/) 下载专区，下载政采云电子投标客户端，安装完成后，可通过账号密码或CA登录客户端进行响应文件制作。在使用政采云电子投标客户端时，建议使用WIN7及以上操作系统。如需咨询，请联系新疆CA服务热线0991-2819290。</w:t>
      </w:r>
    </w:p>
    <w:p w14:paraId="2F64D01B">
      <w:pPr>
        <w:spacing w:line="360" w:lineRule="auto"/>
        <w:ind w:firstLine="240" w:firstLineChars="100"/>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5、本项目采用不见面开标，供应商须在投标截止时间前通过CA在政采云平台上传加密的电子响应文件。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w:t>
      </w:r>
    </w:p>
    <w:p w14:paraId="2844D730">
      <w:pPr>
        <w:spacing w:line="440" w:lineRule="exact"/>
        <w:ind w:firstLine="480" w:firstLineChars="200"/>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6、供应商在开标前须提前配置好电脑浏览器(建议使用360浏览器或谷歌浏览器) ，开标时请使用制作加密电子响应文件的CA锁进行解密及报价确认。本项目响应文件解密时间定为30分钟，如因自身原因导致无法正常解密，后果由供应商自行承担。</w:t>
      </w:r>
    </w:p>
    <w:p w14:paraId="0DE2D0F9">
      <w:pPr>
        <w:spacing w:line="440" w:lineRule="exact"/>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八、凡对本次招标提出询问，请按以下方式联系</w:t>
      </w:r>
    </w:p>
    <w:p w14:paraId="3F436AF2">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1.采购人信息</w:t>
      </w:r>
    </w:p>
    <w:p w14:paraId="7DB2F7A2">
      <w:pPr>
        <w:spacing w:line="440" w:lineRule="exact"/>
        <w:ind w:firstLine="480" w:firstLineChars="20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名称：</w:t>
      </w:r>
      <w:r>
        <w:rPr>
          <w:rFonts w:hint="eastAsia" w:asciiTheme="minorEastAsia" w:hAnsiTheme="minorEastAsia" w:eastAsiaTheme="minorEastAsia" w:cstheme="minorEastAsia"/>
          <w:color w:val="auto"/>
          <w:sz w:val="24"/>
          <w:szCs w:val="24"/>
          <w:highlight w:val="none"/>
          <w:lang w:eastAsia="zh-CN"/>
        </w:rPr>
        <w:t xml:space="preserve">吉木乃县恰勒什海乡人民政府 </w:t>
      </w:r>
    </w:p>
    <w:p w14:paraId="696614FE">
      <w:pPr>
        <w:spacing w:line="440" w:lineRule="exact"/>
        <w:ind w:firstLine="480" w:firstLineChars="20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地址：</w:t>
      </w:r>
      <w:r>
        <w:rPr>
          <w:rFonts w:hint="eastAsia" w:asciiTheme="minorEastAsia" w:hAnsiTheme="minorEastAsia" w:eastAsiaTheme="minorEastAsia" w:cstheme="minorEastAsia"/>
          <w:color w:val="auto"/>
          <w:sz w:val="24"/>
          <w:szCs w:val="24"/>
          <w:highlight w:val="none"/>
          <w:lang w:eastAsia="zh-CN"/>
        </w:rPr>
        <w:t>吉木乃县恰勒什海乡</w:t>
      </w:r>
    </w:p>
    <w:p w14:paraId="080AF1E8">
      <w:pPr>
        <w:spacing w:line="440" w:lineRule="exact"/>
        <w:ind w:firstLine="480" w:firstLineChars="200"/>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rPr>
        <w:t>联系人：</w:t>
      </w:r>
      <w:r>
        <w:rPr>
          <w:rFonts w:hint="eastAsia" w:asciiTheme="minorEastAsia" w:hAnsiTheme="minorEastAsia" w:eastAsiaTheme="minorEastAsia" w:cstheme="minorEastAsia"/>
          <w:color w:val="auto"/>
          <w:sz w:val="24"/>
          <w:szCs w:val="24"/>
          <w:highlight w:val="none"/>
          <w:lang w:val="en-US" w:eastAsia="zh-CN"/>
        </w:rPr>
        <w:t>库工</w:t>
      </w:r>
    </w:p>
    <w:p w14:paraId="72BD8A48">
      <w:pPr>
        <w:spacing w:line="440" w:lineRule="exact"/>
        <w:ind w:firstLine="480" w:firstLineChars="200"/>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rPr>
        <w:t>联系方式：</w:t>
      </w:r>
      <w:r>
        <w:rPr>
          <w:rFonts w:hint="eastAsia" w:asciiTheme="minorEastAsia" w:hAnsiTheme="minorEastAsia" w:eastAsiaTheme="minorEastAsia" w:cstheme="minorEastAsia"/>
          <w:color w:val="auto"/>
          <w:sz w:val="24"/>
          <w:szCs w:val="24"/>
          <w:highlight w:val="none"/>
          <w:lang w:val="en-US" w:eastAsia="zh-CN"/>
        </w:rPr>
        <w:t>18099061156</w:t>
      </w:r>
    </w:p>
    <w:p w14:paraId="27828531">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2.采购代理机构信息</w:t>
      </w:r>
    </w:p>
    <w:p w14:paraId="5E18E7FF">
      <w:pPr>
        <w:spacing w:line="440" w:lineRule="exact"/>
        <w:ind w:firstLine="480" w:firstLineChars="20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名 称：</w:t>
      </w:r>
      <w:r>
        <w:rPr>
          <w:rFonts w:hint="eastAsia" w:asciiTheme="minorEastAsia" w:hAnsiTheme="minorEastAsia" w:eastAsiaTheme="minorEastAsia" w:cstheme="minorEastAsia"/>
          <w:color w:val="auto"/>
          <w:sz w:val="24"/>
          <w:szCs w:val="24"/>
          <w:highlight w:val="none"/>
          <w:lang w:eastAsia="zh-CN"/>
        </w:rPr>
        <w:t>新疆卓升项目管理有限公司</w:t>
      </w:r>
    </w:p>
    <w:p w14:paraId="1F6E7116">
      <w:pPr>
        <w:spacing w:line="440" w:lineRule="exact"/>
        <w:ind w:firstLine="480" w:firstLineChars="20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地址：</w:t>
      </w:r>
      <w:r>
        <w:rPr>
          <w:rFonts w:hint="eastAsia" w:asciiTheme="minorEastAsia" w:hAnsiTheme="minorEastAsia" w:eastAsiaTheme="minorEastAsia" w:cstheme="minorEastAsia"/>
          <w:color w:val="auto"/>
          <w:sz w:val="24"/>
          <w:szCs w:val="24"/>
          <w:highlight w:val="none"/>
          <w:lang w:eastAsia="zh-CN"/>
        </w:rPr>
        <w:t>新疆阿勒泰地区吉木乃县滨河小区36号沿街商业楼2楼202室</w:t>
      </w:r>
    </w:p>
    <w:p w14:paraId="74677D0A">
      <w:pPr>
        <w:spacing w:line="440" w:lineRule="exact"/>
        <w:ind w:firstLine="480" w:firstLineChars="200"/>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rPr>
        <w:t>项目联系人：</w:t>
      </w:r>
      <w:r>
        <w:rPr>
          <w:rFonts w:hint="eastAsia" w:asciiTheme="minorEastAsia" w:hAnsiTheme="minorEastAsia" w:eastAsiaTheme="minorEastAsia" w:cstheme="minorEastAsia"/>
          <w:color w:val="auto"/>
          <w:sz w:val="24"/>
          <w:szCs w:val="24"/>
          <w:highlight w:val="none"/>
          <w:lang w:val="en-US" w:eastAsia="zh-CN"/>
        </w:rPr>
        <w:t>孙工</w:t>
      </w:r>
    </w:p>
    <w:p w14:paraId="35B87B22">
      <w:pPr>
        <w:spacing w:line="440" w:lineRule="exact"/>
        <w:ind w:firstLine="480" w:firstLineChars="200"/>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rPr>
        <w:t>电话：</w:t>
      </w:r>
      <w:r>
        <w:rPr>
          <w:rFonts w:hint="eastAsia" w:asciiTheme="minorEastAsia" w:hAnsiTheme="minorEastAsia" w:eastAsiaTheme="minorEastAsia" w:cstheme="minorEastAsia"/>
          <w:color w:val="auto"/>
          <w:sz w:val="24"/>
          <w:szCs w:val="24"/>
          <w:highlight w:val="none"/>
          <w:lang w:val="en-US" w:eastAsia="zh-CN"/>
        </w:rPr>
        <w:t>13364777106</w:t>
      </w:r>
    </w:p>
    <w:p w14:paraId="51A9216C">
      <w:pPr>
        <w:spacing w:line="440" w:lineRule="exact"/>
        <w:rPr>
          <w:rFonts w:hint="eastAsia" w:asciiTheme="minorEastAsia" w:hAnsiTheme="minorEastAsia" w:eastAsiaTheme="minorEastAsia" w:cstheme="minorEastAsia"/>
          <w:color w:val="auto"/>
          <w:sz w:val="24"/>
          <w:szCs w:val="24"/>
          <w:highlight w:val="none"/>
        </w:rPr>
      </w:pPr>
    </w:p>
    <w:bookmarkEnd w:id="3"/>
    <w:bookmarkEnd w:id="4"/>
    <w:bookmarkEnd w:id="5"/>
    <w:bookmarkEnd w:id="6"/>
    <w:p w14:paraId="1299B7B7">
      <w:pPr>
        <w:pStyle w:val="3"/>
        <w:spacing w:before="0" w:after="156" w:afterLines="50" w:line="440" w:lineRule="exact"/>
        <w:ind w:firstLine="480" w:firstLineChars="200"/>
        <w:rPr>
          <w:rFonts w:hint="eastAsia" w:asciiTheme="minorEastAsia" w:hAnsiTheme="minorEastAsia" w:eastAsiaTheme="minorEastAsia" w:cstheme="minorEastAsia"/>
          <w:b w:val="0"/>
          <w:bCs w:val="0"/>
          <w:color w:val="auto"/>
          <w:kern w:val="2"/>
          <w:sz w:val="24"/>
          <w:szCs w:val="24"/>
          <w:highlight w:val="none"/>
        </w:rPr>
        <w:sectPr>
          <w:headerReference r:id="rId4" w:type="first"/>
          <w:footerReference r:id="rId6" w:type="first"/>
          <w:headerReference r:id="rId3" w:type="default"/>
          <w:footerReference r:id="rId5" w:type="default"/>
          <w:pgSz w:w="11906" w:h="16838"/>
          <w:pgMar w:top="1418" w:right="1247" w:bottom="1418" w:left="1247" w:header="851" w:footer="992" w:gutter="0"/>
          <w:pgNumType w:start="0"/>
          <w:cols w:space="720" w:num="1"/>
          <w:titlePg/>
          <w:docGrid w:type="lines" w:linePitch="312" w:charSpace="0"/>
        </w:sectPr>
      </w:pPr>
    </w:p>
    <w:p w14:paraId="7622AAF0">
      <w:pPr>
        <w:pStyle w:val="3"/>
        <w:tabs>
          <w:tab w:val="left" w:pos="1928"/>
        </w:tabs>
        <w:spacing w:before="33" w:line="360" w:lineRule="auto"/>
        <w:ind w:right="115"/>
        <w:rPr>
          <w:rFonts w:hint="eastAsia" w:asciiTheme="minorEastAsia" w:hAnsiTheme="minorEastAsia" w:eastAsiaTheme="minorEastAsia" w:cstheme="minorEastAsia"/>
          <w:color w:val="auto"/>
          <w:sz w:val="32"/>
          <w:szCs w:val="32"/>
          <w:highlight w:val="none"/>
        </w:rPr>
      </w:pPr>
      <w:bookmarkStart w:id="7" w:name="_Toc25134"/>
      <w:bookmarkStart w:id="8" w:name="_Toc29657"/>
      <w:bookmarkStart w:id="9" w:name="_Toc10017"/>
      <w:r>
        <w:rPr>
          <w:rFonts w:hint="eastAsia" w:asciiTheme="minorEastAsia" w:hAnsiTheme="minorEastAsia" w:eastAsiaTheme="minorEastAsia" w:cstheme="minorEastAsia"/>
          <w:color w:val="auto"/>
          <w:sz w:val="32"/>
          <w:szCs w:val="32"/>
          <w:highlight w:val="none"/>
        </w:rPr>
        <w:t>第二章</w:t>
      </w:r>
      <w:r>
        <w:rPr>
          <w:rFonts w:hint="eastAsia" w:asciiTheme="minorEastAsia" w:hAnsiTheme="minorEastAsia" w:eastAsiaTheme="minorEastAsia" w:cstheme="minorEastAsia"/>
          <w:color w:val="auto"/>
          <w:sz w:val="32"/>
          <w:szCs w:val="32"/>
          <w:highlight w:val="none"/>
          <w:lang w:val="en-US"/>
        </w:rPr>
        <w:t xml:space="preserve">  </w:t>
      </w:r>
      <w:r>
        <w:rPr>
          <w:rFonts w:hint="eastAsia" w:asciiTheme="minorEastAsia" w:hAnsiTheme="minorEastAsia" w:eastAsiaTheme="minorEastAsia" w:cstheme="minorEastAsia"/>
          <w:color w:val="auto"/>
          <w:sz w:val="32"/>
          <w:szCs w:val="32"/>
          <w:highlight w:val="none"/>
        </w:rPr>
        <w:t>磋商须知及前附表</w:t>
      </w:r>
      <w:bookmarkEnd w:id="7"/>
      <w:bookmarkEnd w:id="8"/>
      <w:bookmarkEnd w:id="9"/>
    </w:p>
    <w:p w14:paraId="6D3E9B2E">
      <w:pPr>
        <w:pStyle w:val="7"/>
        <w:adjustRightInd w:val="0"/>
        <w:snapToGrid w:val="0"/>
        <w:spacing w:before="0"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磋商供应商须知前附表</w:t>
      </w:r>
    </w:p>
    <w:p w14:paraId="2B641EC0">
      <w:pPr>
        <w:adjustRightInd w:val="0"/>
        <w:snapToGrid w:val="0"/>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本表是关于</w:t>
      </w:r>
      <w:r>
        <w:rPr>
          <w:rFonts w:hint="eastAsia" w:asciiTheme="minorEastAsia" w:hAnsiTheme="minorEastAsia" w:eastAsiaTheme="minorEastAsia" w:cstheme="minorEastAsia"/>
          <w:color w:val="auto"/>
          <w:sz w:val="24"/>
          <w:szCs w:val="24"/>
          <w:highlight w:val="none"/>
          <w:lang w:val="en-US"/>
        </w:rPr>
        <w:t>本项目</w:t>
      </w:r>
      <w:r>
        <w:rPr>
          <w:rFonts w:hint="eastAsia" w:asciiTheme="minorEastAsia" w:hAnsiTheme="minorEastAsia" w:eastAsiaTheme="minorEastAsia" w:cstheme="minorEastAsia"/>
          <w:color w:val="auto"/>
          <w:sz w:val="24"/>
          <w:szCs w:val="24"/>
          <w:highlight w:val="none"/>
        </w:rPr>
        <w:t>的具体资料，是对磋商供应商须知的具体补充和修改，如有矛盾，应以本表为准。</w:t>
      </w:r>
    </w:p>
    <w:tbl>
      <w:tblPr>
        <w:tblStyle w:val="25"/>
        <w:tblW w:w="9036" w:type="dxa"/>
        <w:jc w:val="center"/>
        <w:tblBorders>
          <w:top w:val="single" w:color="auto" w:sz="8" w:space="0"/>
          <w:left w:val="single" w:color="auto" w:sz="8" w:space="0"/>
          <w:bottom w:val="single" w:color="auto" w:sz="8" w:space="0"/>
          <w:right w:val="single" w:color="auto" w:sz="8" w:space="0"/>
          <w:insideH w:val="none" w:color="auto" w:sz="0" w:space="0"/>
          <w:insideV w:val="none" w:color="auto" w:sz="0" w:space="0"/>
        </w:tblBorders>
        <w:tblLayout w:type="fixed"/>
        <w:tblCellMar>
          <w:top w:w="0" w:type="dxa"/>
          <w:left w:w="108" w:type="dxa"/>
          <w:bottom w:w="0" w:type="dxa"/>
          <w:right w:w="108" w:type="dxa"/>
        </w:tblCellMar>
      </w:tblPr>
      <w:tblGrid>
        <w:gridCol w:w="1167"/>
        <w:gridCol w:w="7869"/>
      </w:tblGrid>
      <w:tr w14:paraId="4EADEA46">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377" w:hRule="atLeast"/>
          <w:jc w:val="center"/>
        </w:trPr>
        <w:tc>
          <w:tcPr>
            <w:tcW w:w="1167" w:type="dxa"/>
            <w:tcBorders>
              <w:bottom w:val="single" w:color="auto" w:sz="4" w:space="0"/>
              <w:right w:val="single" w:color="auto" w:sz="4" w:space="0"/>
            </w:tcBorders>
            <w:vAlign w:val="center"/>
          </w:tcPr>
          <w:p w14:paraId="7D040475">
            <w:pPr>
              <w:adjustRightInd w:val="0"/>
              <w:snapToGrid w:val="0"/>
              <w:spacing w:line="440" w:lineRule="exact"/>
              <w:jc w:val="center"/>
              <w:rPr>
                <w:rFonts w:hint="eastAsia" w:asciiTheme="minorEastAsia" w:hAnsiTheme="minorEastAsia" w:eastAsiaTheme="minorEastAsia" w:cstheme="minorEastAsia"/>
                <w:b/>
                <w:bCs/>
                <w:color w:val="auto"/>
                <w:sz w:val="24"/>
                <w:szCs w:val="24"/>
                <w:highlight w:val="none"/>
                <w:lang w:val="en-US"/>
              </w:rPr>
            </w:pPr>
            <w:r>
              <w:rPr>
                <w:rFonts w:hint="eastAsia" w:asciiTheme="minorEastAsia" w:hAnsiTheme="minorEastAsia" w:eastAsiaTheme="minorEastAsia" w:cstheme="minorEastAsia"/>
                <w:b/>
                <w:bCs/>
                <w:color w:val="auto"/>
                <w:sz w:val="24"/>
                <w:szCs w:val="24"/>
                <w:highlight w:val="none"/>
                <w:lang w:val="en-US"/>
              </w:rPr>
              <w:t>条款号</w:t>
            </w:r>
          </w:p>
        </w:tc>
        <w:tc>
          <w:tcPr>
            <w:tcW w:w="7869" w:type="dxa"/>
            <w:tcBorders>
              <w:left w:val="single" w:color="auto" w:sz="4" w:space="0"/>
              <w:bottom w:val="single" w:color="auto" w:sz="4" w:space="0"/>
            </w:tcBorders>
            <w:vAlign w:val="center"/>
          </w:tcPr>
          <w:p w14:paraId="1F01228D">
            <w:pPr>
              <w:adjustRightInd w:val="0"/>
              <w:snapToGrid w:val="0"/>
              <w:spacing w:line="440" w:lineRule="exact"/>
              <w:jc w:val="center"/>
              <w:rPr>
                <w:rFonts w:hint="eastAsia" w:asciiTheme="minorEastAsia" w:hAnsiTheme="minorEastAsia" w:eastAsiaTheme="minorEastAsia" w:cstheme="minorEastAsia"/>
                <w:b/>
                <w:bCs/>
                <w:color w:val="auto"/>
                <w:sz w:val="24"/>
                <w:szCs w:val="24"/>
                <w:highlight w:val="none"/>
                <w:lang w:val="en-US"/>
              </w:rPr>
            </w:pPr>
            <w:r>
              <w:rPr>
                <w:rFonts w:hint="eastAsia" w:asciiTheme="minorEastAsia" w:hAnsiTheme="minorEastAsia" w:eastAsiaTheme="minorEastAsia" w:cstheme="minorEastAsia"/>
                <w:b/>
                <w:bCs/>
                <w:color w:val="auto"/>
                <w:sz w:val="24"/>
                <w:szCs w:val="24"/>
                <w:highlight w:val="none"/>
                <w:lang w:val="en-US"/>
              </w:rPr>
              <w:t>内容</w:t>
            </w:r>
          </w:p>
        </w:tc>
      </w:tr>
      <w:tr w14:paraId="15E8A69F">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970" w:hRule="atLeast"/>
          <w:jc w:val="center"/>
        </w:trPr>
        <w:tc>
          <w:tcPr>
            <w:tcW w:w="1167" w:type="dxa"/>
            <w:tcBorders>
              <w:top w:val="single" w:color="auto" w:sz="4" w:space="0"/>
              <w:bottom w:val="single" w:color="auto" w:sz="4" w:space="0"/>
              <w:right w:val="single" w:color="auto" w:sz="4" w:space="0"/>
            </w:tcBorders>
            <w:vAlign w:val="center"/>
          </w:tcPr>
          <w:p w14:paraId="70DE7E1A">
            <w:pPr>
              <w:adjustRightInd w:val="0"/>
              <w:snapToGrid w:val="0"/>
              <w:spacing w:line="440" w:lineRule="exact"/>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1.1</w:t>
            </w:r>
          </w:p>
        </w:tc>
        <w:tc>
          <w:tcPr>
            <w:tcW w:w="7869" w:type="dxa"/>
            <w:tcBorders>
              <w:top w:val="single" w:color="auto" w:sz="4" w:space="0"/>
              <w:left w:val="single" w:color="auto" w:sz="4" w:space="0"/>
              <w:bottom w:val="single" w:color="auto" w:sz="4" w:space="0"/>
            </w:tcBorders>
          </w:tcPr>
          <w:p w14:paraId="54F36425">
            <w:pPr>
              <w:adjustRightInd w:val="0"/>
              <w:snapToGrid w:val="0"/>
              <w:spacing w:line="420" w:lineRule="atLeast"/>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采购人：</w:t>
            </w:r>
            <w:r>
              <w:rPr>
                <w:rFonts w:hint="eastAsia" w:asciiTheme="minorEastAsia" w:hAnsiTheme="minorEastAsia" w:eastAsiaTheme="minorEastAsia" w:cstheme="minorEastAsia"/>
                <w:color w:val="auto"/>
                <w:sz w:val="24"/>
                <w:szCs w:val="24"/>
                <w:highlight w:val="none"/>
                <w:lang w:eastAsia="zh-CN"/>
              </w:rPr>
              <w:t xml:space="preserve">吉木乃县恰勒什海乡人民政府 </w:t>
            </w:r>
          </w:p>
          <w:p w14:paraId="60FFF8FD">
            <w:pPr>
              <w:adjustRightInd w:val="0"/>
              <w:snapToGrid w:val="0"/>
              <w:spacing w:line="420" w:lineRule="atLeast"/>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地  址：</w:t>
            </w:r>
            <w:r>
              <w:rPr>
                <w:rFonts w:hint="eastAsia" w:asciiTheme="minorEastAsia" w:hAnsiTheme="minorEastAsia" w:eastAsiaTheme="minorEastAsia" w:cstheme="minorEastAsia"/>
                <w:color w:val="auto"/>
                <w:sz w:val="24"/>
                <w:szCs w:val="24"/>
                <w:highlight w:val="none"/>
                <w:lang w:eastAsia="zh-CN"/>
              </w:rPr>
              <w:t>吉木乃县恰勒什海乡</w:t>
            </w:r>
          </w:p>
          <w:p w14:paraId="4F3B6028">
            <w:pPr>
              <w:adjustRightInd w:val="0"/>
              <w:snapToGrid w:val="0"/>
              <w:spacing w:line="420" w:lineRule="atLeast"/>
              <w:jc w:val="both"/>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rPr>
              <w:t>联系人：</w:t>
            </w:r>
            <w:r>
              <w:rPr>
                <w:rFonts w:hint="eastAsia" w:asciiTheme="minorEastAsia" w:hAnsiTheme="minorEastAsia" w:eastAsiaTheme="minorEastAsia" w:cstheme="minorEastAsia"/>
                <w:color w:val="auto"/>
                <w:sz w:val="24"/>
                <w:szCs w:val="24"/>
                <w:highlight w:val="none"/>
                <w:lang w:val="en-US" w:eastAsia="zh-CN"/>
              </w:rPr>
              <w:t>库工</w:t>
            </w:r>
          </w:p>
          <w:p w14:paraId="6692B1E8">
            <w:pPr>
              <w:adjustRightInd w:val="0"/>
              <w:snapToGrid w:val="0"/>
              <w:spacing w:line="420" w:lineRule="atLeast"/>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联系方式：</w:t>
            </w:r>
            <w:r>
              <w:rPr>
                <w:rFonts w:hint="eastAsia" w:asciiTheme="minorEastAsia" w:hAnsiTheme="minorEastAsia" w:eastAsiaTheme="minorEastAsia" w:cstheme="minorEastAsia"/>
                <w:color w:val="auto"/>
                <w:sz w:val="24"/>
                <w:szCs w:val="24"/>
                <w:highlight w:val="none"/>
                <w:lang w:val="en-US" w:eastAsia="zh-CN"/>
              </w:rPr>
              <w:t>18099061156</w:t>
            </w:r>
          </w:p>
        </w:tc>
      </w:tr>
      <w:tr w14:paraId="03D0CD19">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1400" w:hRule="atLeast"/>
          <w:jc w:val="center"/>
        </w:trPr>
        <w:tc>
          <w:tcPr>
            <w:tcW w:w="1167" w:type="dxa"/>
            <w:tcBorders>
              <w:top w:val="single" w:color="auto" w:sz="4" w:space="0"/>
              <w:bottom w:val="single" w:color="auto" w:sz="4" w:space="0"/>
              <w:right w:val="single" w:color="auto" w:sz="4" w:space="0"/>
            </w:tcBorders>
            <w:vAlign w:val="center"/>
          </w:tcPr>
          <w:p w14:paraId="07DED0A2">
            <w:pPr>
              <w:adjustRightInd w:val="0"/>
              <w:snapToGrid w:val="0"/>
              <w:spacing w:line="440" w:lineRule="exact"/>
              <w:jc w:val="center"/>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1.2</w:t>
            </w:r>
          </w:p>
        </w:tc>
        <w:tc>
          <w:tcPr>
            <w:tcW w:w="7869" w:type="dxa"/>
            <w:tcBorders>
              <w:top w:val="single" w:color="auto" w:sz="4" w:space="0"/>
              <w:left w:val="single" w:color="auto" w:sz="4" w:space="0"/>
              <w:bottom w:val="single" w:color="auto" w:sz="4" w:space="0"/>
            </w:tcBorders>
          </w:tcPr>
          <w:p w14:paraId="57138FA1">
            <w:pPr>
              <w:adjustRightInd w:val="0"/>
              <w:snapToGrid w:val="0"/>
              <w:spacing w:line="420" w:lineRule="atLeast"/>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rPr>
              <w:t>采购代理机构：</w:t>
            </w:r>
            <w:r>
              <w:rPr>
                <w:rFonts w:hint="eastAsia" w:asciiTheme="minorEastAsia" w:hAnsiTheme="minorEastAsia" w:eastAsiaTheme="minorEastAsia" w:cstheme="minorEastAsia"/>
                <w:color w:val="auto"/>
                <w:sz w:val="24"/>
                <w:szCs w:val="24"/>
                <w:highlight w:val="none"/>
                <w:lang w:eastAsia="zh-CN"/>
              </w:rPr>
              <w:t>新疆卓升项目管理有限公司</w:t>
            </w:r>
          </w:p>
          <w:p w14:paraId="18E97076">
            <w:pPr>
              <w:adjustRightInd w:val="0"/>
              <w:snapToGrid w:val="0"/>
              <w:spacing w:line="420" w:lineRule="atLeast"/>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rPr>
              <w:t>地址：</w:t>
            </w:r>
            <w:r>
              <w:rPr>
                <w:rFonts w:hint="eastAsia" w:asciiTheme="minorEastAsia" w:hAnsiTheme="minorEastAsia" w:eastAsiaTheme="minorEastAsia" w:cstheme="minorEastAsia"/>
                <w:color w:val="auto"/>
                <w:sz w:val="24"/>
                <w:szCs w:val="24"/>
                <w:highlight w:val="none"/>
                <w:lang w:val="en-US" w:eastAsia="zh-CN"/>
              </w:rPr>
              <w:t>新疆阿勒泰地区吉木乃县滨河小区36号沿街商业楼2楼202室</w:t>
            </w:r>
          </w:p>
          <w:p w14:paraId="2B27124C">
            <w:pPr>
              <w:widowControl/>
              <w:adjustRightInd w:val="0"/>
              <w:snapToGrid w:val="0"/>
              <w:spacing w:line="440" w:lineRule="exact"/>
              <w:jc w:val="both"/>
              <w:rPr>
                <w:rFonts w:hint="eastAsia" w:asciiTheme="minorEastAsia" w:hAnsiTheme="minorEastAsia" w:eastAsiaTheme="minorEastAsia" w:cstheme="minorEastAsia"/>
                <w:color w:val="auto"/>
                <w:sz w:val="24"/>
                <w:highlight w:val="none"/>
                <w:lang w:val="en-US" w:eastAsia="zh-CN"/>
              </w:rPr>
            </w:pPr>
            <w:r>
              <w:rPr>
                <w:rFonts w:hint="eastAsia" w:asciiTheme="minorEastAsia" w:hAnsiTheme="minorEastAsia" w:eastAsiaTheme="minorEastAsia" w:cstheme="minorEastAsia"/>
                <w:color w:val="auto"/>
                <w:sz w:val="24"/>
                <w:highlight w:val="none"/>
              </w:rPr>
              <w:t>项目联系人：</w:t>
            </w:r>
            <w:r>
              <w:rPr>
                <w:rFonts w:hint="eastAsia" w:asciiTheme="minorEastAsia" w:hAnsiTheme="minorEastAsia" w:eastAsiaTheme="minorEastAsia" w:cstheme="minorEastAsia"/>
                <w:color w:val="auto"/>
                <w:sz w:val="24"/>
                <w:highlight w:val="none"/>
                <w:lang w:val="en-US" w:eastAsia="zh-CN"/>
              </w:rPr>
              <w:t>孙工</w:t>
            </w:r>
          </w:p>
          <w:p w14:paraId="5DA3C3D1">
            <w:pPr>
              <w:adjustRightInd w:val="0"/>
              <w:snapToGrid w:val="0"/>
              <w:spacing w:line="420" w:lineRule="atLeast"/>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highlight w:val="none"/>
              </w:rPr>
              <w:t>电话：</w:t>
            </w:r>
            <w:r>
              <w:rPr>
                <w:rFonts w:hint="eastAsia" w:asciiTheme="minorEastAsia" w:hAnsiTheme="minorEastAsia" w:eastAsiaTheme="minorEastAsia" w:cstheme="minorEastAsia"/>
                <w:color w:val="auto"/>
                <w:sz w:val="24"/>
                <w:highlight w:val="none"/>
                <w:lang w:val="en-US" w:eastAsia="zh-CN"/>
              </w:rPr>
              <w:t>13364777106</w:t>
            </w:r>
          </w:p>
        </w:tc>
      </w:tr>
      <w:tr w14:paraId="6332F5DA">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461" w:hRule="atLeast"/>
          <w:jc w:val="center"/>
        </w:trPr>
        <w:tc>
          <w:tcPr>
            <w:tcW w:w="1167" w:type="dxa"/>
            <w:tcBorders>
              <w:top w:val="single" w:color="auto" w:sz="4" w:space="0"/>
              <w:bottom w:val="single" w:color="auto" w:sz="4" w:space="0"/>
              <w:right w:val="single" w:color="auto" w:sz="4" w:space="0"/>
            </w:tcBorders>
            <w:vAlign w:val="center"/>
          </w:tcPr>
          <w:p w14:paraId="3DE61655">
            <w:pPr>
              <w:adjustRightInd w:val="0"/>
              <w:snapToGrid w:val="0"/>
              <w:spacing w:line="440" w:lineRule="exact"/>
              <w:jc w:val="center"/>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rPr>
              <w:t>2.1</w:t>
            </w:r>
            <w:r>
              <w:rPr>
                <w:rFonts w:hint="eastAsia" w:asciiTheme="minorEastAsia" w:hAnsiTheme="minorEastAsia" w:eastAsiaTheme="minorEastAsia" w:cstheme="minorEastAsia"/>
                <w:color w:val="auto"/>
                <w:sz w:val="24"/>
                <w:szCs w:val="24"/>
                <w:highlight w:val="none"/>
                <w:lang w:val="en-US"/>
              </w:rPr>
              <w:t>（4）</w:t>
            </w:r>
          </w:p>
        </w:tc>
        <w:tc>
          <w:tcPr>
            <w:tcW w:w="7869" w:type="dxa"/>
            <w:tcBorders>
              <w:top w:val="single" w:color="auto" w:sz="4" w:space="0"/>
              <w:left w:val="single" w:color="auto" w:sz="4" w:space="0"/>
              <w:bottom w:val="single" w:color="auto" w:sz="4" w:space="0"/>
            </w:tcBorders>
            <w:vAlign w:val="center"/>
          </w:tcPr>
          <w:p w14:paraId="0A5438B3">
            <w:pPr>
              <w:adjustRightInd w:val="0"/>
              <w:snapToGrid w:val="0"/>
              <w:spacing w:line="440" w:lineRule="exact"/>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合格供应商资格条件其他要求：</w:t>
            </w:r>
          </w:p>
          <w:p w14:paraId="54859F0A">
            <w:pPr>
              <w:adjustRightInd w:val="0"/>
              <w:snapToGrid w:val="0"/>
              <w:spacing w:line="440" w:lineRule="exact"/>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（1）在中华人民共和国境内注册，具有有效的营业执照，有能力提供本项目全部招标内容及服务能力的供应商；</w:t>
            </w:r>
          </w:p>
          <w:p w14:paraId="078A1313">
            <w:pPr>
              <w:adjustRightInd w:val="0"/>
              <w:snapToGrid w:val="0"/>
              <w:spacing w:line="440" w:lineRule="exact"/>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（2）供应商须具备建筑工程施工总承包三级以上（含三级）资质，并具有有效的安全生产许可证；</w:t>
            </w:r>
          </w:p>
          <w:p w14:paraId="13C196E7">
            <w:pPr>
              <w:adjustRightInd w:val="0"/>
              <w:snapToGrid w:val="0"/>
              <w:spacing w:line="440" w:lineRule="exact"/>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（3）施工项目负责人要求：建筑工程专业贰级及以上注册建造师执业资格，具备有效的安全生产考核合格证书（B本），且在确定成交人时不得担任其他在施建设工程项目的项目经理；</w:t>
            </w:r>
          </w:p>
          <w:p w14:paraId="70315D3D">
            <w:pPr>
              <w:adjustRightInd w:val="0"/>
              <w:snapToGrid w:val="0"/>
              <w:spacing w:line="440" w:lineRule="exact"/>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（4）</w:t>
            </w:r>
            <w:r>
              <w:rPr>
                <w:rFonts w:hint="eastAsia" w:asciiTheme="minorEastAsia" w:hAnsiTheme="minorEastAsia" w:eastAsiaTheme="minorEastAsia" w:cstheme="minorEastAsia"/>
                <w:color w:val="auto"/>
                <w:sz w:val="24"/>
                <w:szCs w:val="24"/>
                <w:highlight w:val="none"/>
                <w:lang w:val="en-US" w:eastAsia="zh-CN"/>
              </w:rPr>
              <w:t>凡拟参加本次磋商项目的供应商须具有良好的信誉，未在“信用中国”网站（www.creditchina.gov.cn）被列入失信被执行人、重大税收违法案件当事人名单、中国政府采购网（www.ccgp.gov.cn）被列入政府采购严重违法失信行为记录名单（尚在处罚期内的）</w:t>
            </w:r>
            <w:r>
              <w:rPr>
                <w:rFonts w:hint="eastAsia" w:asciiTheme="minorEastAsia" w:hAnsiTheme="minorEastAsia" w:eastAsiaTheme="minorEastAsia" w:cstheme="minorEastAsia"/>
                <w:color w:val="auto"/>
                <w:sz w:val="24"/>
                <w:szCs w:val="24"/>
                <w:highlight w:val="none"/>
                <w:lang w:val="en-US"/>
              </w:rPr>
              <w:t>。</w:t>
            </w:r>
          </w:p>
        </w:tc>
      </w:tr>
      <w:tr w14:paraId="01F21F8A">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461" w:hRule="atLeast"/>
          <w:jc w:val="center"/>
        </w:trPr>
        <w:tc>
          <w:tcPr>
            <w:tcW w:w="1167" w:type="dxa"/>
            <w:tcBorders>
              <w:top w:val="single" w:color="auto" w:sz="4" w:space="0"/>
              <w:bottom w:val="single" w:color="auto" w:sz="4" w:space="0"/>
              <w:right w:val="single" w:color="auto" w:sz="4" w:space="0"/>
            </w:tcBorders>
            <w:vAlign w:val="center"/>
          </w:tcPr>
          <w:p w14:paraId="78B25BF8">
            <w:pPr>
              <w:adjustRightInd w:val="0"/>
              <w:snapToGrid w:val="0"/>
              <w:spacing w:line="440" w:lineRule="exact"/>
              <w:jc w:val="center"/>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rPr>
              <w:t>2.1</w:t>
            </w:r>
            <w:r>
              <w:rPr>
                <w:rFonts w:hint="eastAsia" w:asciiTheme="minorEastAsia" w:hAnsiTheme="minorEastAsia" w:eastAsiaTheme="minorEastAsia" w:cstheme="minorEastAsia"/>
                <w:color w:val="auto"/>
                <w:sz w:val="24"/>
                <w:szCs w:val="24"/>
                <w:highlight w:val="none"/>
                <w:lang w:val="en-US"/>
              </w:rPr>
              <w:t>（6）</w:t>
            </w:r>
          </w:p>
        </w:tc>
        <w:tc>
          <w:tcPr>
            <w:tcW w:w="7869" w:type="dxa"/>
            <w:tcBorders>
              <w:top w:val="single" w:color="auto" w:sz="4" w:space="0"/>
              <w:left w:val="single" w:color="auto" w:sz="4" w:space="0"/>
              <w:bottom w:val="single" w:color="auto" w:sz="4" w:space="0"/>
            </w:tcBorders>
            <w:vAlign w:val="center"/>
          </w:tcPr>
          <w:p w14:paraId="4441C4A3">
            <w:pPr>
              <w:adjustRightInd w:val="0"/>
              <w:snapToGrid w:val="0"/>
              <w:spacing w:line="440" w:lineRule="exact"/>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rPr>
              <w:t>是否专门面向中小企业采购：</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u w:val="single"/>
                <w:lang w:val="en-US" w:eastAsia="zh-CN"/>
              </w:rPr>
              <w:t>是</w:t>
            </w:r>
            <w:r>
              <w:rPr>
                <w:rFonts w:hint="eastAsia" w:asciiTheme="minorEastAsia" w:hAnsiTheme="minorEastAsia" w:eastAsiaTheme="minorEastAsia" w:cstheme="minorEastAsia"/>
                <w:color w:val="auto"/>
                <w:sz w:val="24"/>
                <w:szCs w:val="24"/>
                <w:highlight w:val="none"/>
                <w:u w:val="single"/>
                <w:lang w:val="en-US"/>
              </w:rPr>
              <w:t xml:space="preserve"> </w:t>
            </w:r>
          </w:p>
        </w:tc>
      </w:tr>
      <w:tr w14:paraId="62D2778B">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461" w:hRule="atLeast"/>
          <w:jc w:val="center"/>
        </w:trPr>
        <w:tc>
          <w:tcPr>
            <w:tcW w:w="1167" w:type="dxa"/>
            <w:tcBorders>
              <w:top w:val="single" w:color="auto" w:sz="4" w:space="0"/>
              <w:bottom w:val="single" w:color="auto" w:sz="4" w:space="0"/>
              <w:right w:val="single" w:color="auto" w:sz="4" w:space="0"/>
            </w:tcBorders>
            <w:vAlign w:val="center"/>
          </w:tcPr>
          <w:p w14:paraId="7BCD25D3">
            <w:pPr>
              <w:adjustRightInd w:val="0"/>
              <w:snapToGrid w:val="0"/>
              <w:spacing w:line="440" w:lineRule="exact"/>
              <w:jc w:val="center"/>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rPr>
              <w:t>2.1</w:t>
            </w:r>
            <w:r>
              <w:rPr>
                <w:rFonts w:hint="eastAsia" w:asciiTheme="minorEastAsia" w:hAnsiTheme="minorEastAsia" w:eastAsiaTheme="minorEastAsia" w:cstheme="minorEastAsia"/>
                <w:color w:val="auto"/>
                <w:sz w:val="24"/>
                <w:szCs w:val="24"/>
                <w:highlight w:val="none"/>
                <w:lang w:val="en-US"/>
              </w:rPr>
              <w:t>（7）</w:t>
            </w:r>
          </w:p>
        </w:tc>
        <w:tc>
          <w:tcPr>
            <w:tcW w:w="7869" w:type="dxa"/>
            <w:tcBorders>
              <w:top w:val="single" w:color="auto" w:sz="4" w:space="0"/>
              <w:left w:val="single" w:color="auto" w:sz="4" w:space="0"/>
              <w:bottom w:val="single" w:color="auto" w:sz="4" w:space="0"/>
            </w:tcBorders>
            <w:vAlign w:val="center"/>
          </w:tcPr>
          <w:p w14:paraId="276D3BF8">
            <w:pPr>
              <w:adjustRightInd w:val="0"/>
              <w:snapToGrid w:val="0"/>
              <w:spacing w:line="440" w:lineRule="exact"/>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（标的名称）所属行业：</w:t>
            </w:r>
            <w:r>
              <w:rPr>
                <w:rFonts w:hint="eastAsia" w:asciiTheme="minorEastAsia" w:hAnsiTheme="minorEastAsia" w:eastAsiaTheme="minorEastAsia" w:cstheme="minorEastAsia"/>
                <w:color w:val="auto"/>
                <w:sz w:val="24"/>
                <w:szCs w:val="24"/>
                <w:highlight w:val="none"/>
                <w:lang w:val="en-US" w:eastAsia="zh-CN"/>
              </w:rPr>
              <w:t>建筑业</w:t>
            </w:r>
          </w:p>
        </w:tc>
      </w:tr>
      <w:tr w14:paraId="47CC6D2A">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461" w:hRule="atLeast"/>
          <w:jc w:val="center"/>
        </w:trPr>
        <w:tc>
          <w:tcPr>
            <w:tcW w:w="1167" w:type="dxa"/>
            <w:tcBorders>
              <w:top w:val="single" w:color="auto" w:sz="4" w:space="0"/>
              <w:bottom w:val="single" w:color="auto" w:sz="4" w:space="0"/>
              <w:right w:val="single" w:color="auto" w:sz="4" w:space="0"/>
            </w:tcBorders>
            <w:vAlign w:val="center"/>
          </w:tcPr>
          <w:p w14:paraId="4A17080C">
            <w:pPr>
              <w:adjustRightInd w:val="0"/>
              <w:snapToGrid w:val="0"/>
              <w:spacing w:line="440" w:lineRule="exact"/>
              <w:jc w:val="center"/>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rPr>
              <w:t>2.1</w:t>
            </w:r>
            <w:r>
              <w:rPr>
                <w:rFonts w:hint="eastAsia" w:asciiTheme="minorEastAsia" w:hAnsiTheme="minorEastAsia" w:eastAsiaTheme="minorEastAsia" w:cstheme="minorEastAsia"/>
                <w:color w:val="auto"/>
                <w:sz w:val="24"/>
                <w:szCs w:val="24"/>
                <w:highlight w:val="none"/>
                <w:lang w:val="en-US"/>
              </w:rPr>
              <w:t>（8）</w:t>
            </w:r>
          </w:p>
        </w:tc>
        <w:tc>
          <w:tcPr>
            <w:tcW w:w="7869" w:type="dxa"/>
            <w:tcBorders>
              <w:top w:val="single" w:color="auto" w:sz="4" w:space="0"/>
              <w:left w:val="single" w:color="auto" w:sz="4" w:space="0"/>
              <w:bottom w:val="single" w:color="auto" w:sz="4" w:space="0"/>
            </w:tcBorders>
            <w:vAlign w:val="center"/>
          </w:tcPr>
          <w:p w14:paraId="48DD1DA0">
            <w:pPr>
              <w:adjustRightInd w:val="0"/>
              <w:snapToGrid w:val="0"/>
              <w:spacing w:line="440" w:lineRule="exact"/>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rPr>
              <w:t>是否为本项目面向中小企业采购预留份额：</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u w:val="single"/>
                <w:lang w:val="en-US" w:eastAsia="zh-CN"/>
              </w:rPr>
              <w:t>是</w:t>
            </w:r>
            <w:r>
              <w:rPr>
                <w:rFonts w:hint="eastAsia" w:asciiTheme="minorEastAsia" w:hAnsiTheme="minorEastAsia" w:eastAsiaTheme="minorEastAsia" w:cstheme="minorEastAsia"/>
                <w:color w:val="auto"/>
                <w:sz w:val="24"/>
                <w:szCs w:val="24"/>
                <w:highlight w:val="none"/>
                <w:u w:val="single"/>
                <w:lang w:val="en-US"/>
              </w:rPr>
              <w:t xml:space="preserve"> </w:t>
            </w:r>
          </w:p>
        </w:tc>
      </w:tr>
      <w:tr w14:paraId="72630DCA">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461" w:hRule="atLeast"/>
          <w:jc w:val="center"/>
        </w:trPr>
        <w:tc>
          <w:tcPr>
            <w:tcW w:w="1167" w:type="dxa"/>
            <w:tcBorders>
              <w:top w:val="single" w:color="auto" w:sz="4" w:space="0"/>
              <w:bottom w:val="single" w:color="auto" w:sz="4" w:space="0"/>
              <w:right w:val="single" w:color="auto" w:sz="4" w:space="0"/>
            </w:tcBorders>
            <w:vAlign w:val="center"/>
          </w:tcPr>
          <w:p w14:paraId="22610824">
            <w:pPr>
              <w:adjustRightInd w:val="0"/>
              <w:snapToGrid w:val="0"/>
              <w:spacing w:line="440" w:lineRule="exact"/>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2.2</w:t>
            </w:r>
          </w:p>
        </w:tc>
        <w:tc>
          <w:tcPr>
            <w:tcW w:w="7869" w:type="dxa"/>
            <w:tcBorders>
              <w:top w:val="single" w:color="auto" w:sz="4" w:space="0"/>
              <w:left w:val="single" w:color="auto" w:sz="4" w:space="0"/>
              <w:bottom w:val="single" w:color="auto" w:sz="4" w:space="0"/>
            </w:tcBorders>
            <w:vAlign w:val="center"/>
          </w:tcPr>
          <w:p w14:paraId="073A0CF4">
            <w:pPr>
              <w:adjustRightInd w:val="0"/>
              <w:snapToGrid w:val="0"/>
              <w:spacing w:line="440" w:lineRule="exact"/>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是否允许联合体参加磋商：</w:t>
            </w:r>
            <w:r>
              <w:rPr>
                <w:rFonts w:hint="eastAsia" w:asciiTheme="minorEastAsia" w:hAnsiTheme="minorEastAsia" w:eastAsiaTheme="minorEastAsia" w:cstheme="minorEastAsia"/>
                <w:color w:val="auto"/>
                <w:sz w:val="24"/>
                <w:szCs w:val="24"/>
                <w:highlight w:val="none"/>
                <w:u w:val="single"/>
              </w:rPr>
              <w:t xml:space="preserve"> 否</w:t>
            </w:r>
            <w:r>
              <w:rPr>
                <w:rFonts w:hint="eastAsia" w:asciiTheme="minorEastAsia" w:hAnsiTheme="minorEastAsia" w:eastAsiaTheme="minorEastAsia" w:cstheme="minorEastAsia"/>
                <w:color w:val="auto"/>
                <w:sz w:val="24"/>
                <w:szCs w:val="24"/>
                <w:highlight w:val="none"/>
                <w:u w:val="single"/>
                <w:lang w:val="en-US"/>
              </w:rPr>
              <w:t xml:space="preserve"> </w:t>
            </w:r>
            <w:r>
              <w:rPr>
                <w:rFonts w:hint="eastAsia" w:asciiTheme="minorEastAsia" w:hAnsiTheme="minorEastAsia" w:eastAsiaTheme="minorEastAsia" w:cstheme="minorEastAsia"/>
                <w:color w:val="auto"/>
                <w:sz w:val="24"/>
                <w:szCs w:val="24"/>
                <w:highlight w:val="none"/>
              </w:rPr>
              <w:tab/>
            </w:r>
          </w:p>
        </w:tc>
      </w:tr>
      <w:tr w14:paraId="0EA1718B">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461" w:hRule="atLeast"/>
          <w:jc w:val="center"/>
        </w:trPr>
        <w:tc>
          <w:tcPr>
            <w:tcW w:w="1167" w:type="dxa"/>
            <w:tcBorders>
              <w:top w:val="single" w:color="auto" w:sz="4" w:space="0"/>
              <w:bottom w:val="single" w:color="auto" w:sz="4" w:space="0"/>
              <w:right w:val="single" w:color="auto" w:sz="4" w:space="0"/>
            </w:tcBorders>
            <w:vAlign w:val="center"/>
          </w:tcPr>
          <w:p w14:paraId="3CBF488E">
            <w:pPr>
              <w:adjustRightInd w:val="0"/>
              <w:snapToGrid w:val="0"/>
              <w:spacing w:line="440" w:lineRule="exact"/>
              <w:jc w:val="center"/>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rPr>
              <w:t>2.2</w:t>
            </w:r>
            <w:r>
              <w:rPr>
                <w:rFonts w:hint="eastAsia" w:asciiTheme="minorEastAsia" w:hAnsiTheme="minorEastAsia" w:eastAsiaTheme="minorEastAsia" w:cstheme="minorEastAsia"/>
                <w:color w:val="auto"/>
                <w:sz w:val="24"/>
                <w:szCs w:val="24"/>
                <w:highlight w:val="none"/>
                <w:lang w:val="en-US"/>
              </w:rPr>
              <w:t>（8）</w:t>
            </w:r>
          </w:p>
        </w:tc>
        <w:tc>
          <w:tcPr>
            <w:tcW w:w="7869" w:type="dxa"/>
            <w:tcBorders>
              <w:top w:val="single" w:color="auto" w:sz="4" w:space="0"/>
              <w:left w:val="single" w:color="auto" w:sz="4" w:space="0"/>
              <w:bottom w:val="single" w:color="auto" w:sz="4" w:space="0"/>
            </w:tcBorders>
            <w:vAlign w:val="center"/>
          </w:tcPr>
          <w:p w14:paraId="1A9EE3DC">
            <w:pPr>
              <w:adjustRightInd w:val="0"/>
              <w:snapToGrid w:val="0"/>
              <w:spacing w:line="440" w:lineRule="exact"/>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对联合体的其他资格要求：</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u w:val="single"/>
                <w:lang w:val="en-US"/>
              </w:rPr>
              <w:t xml:space="preserve">/ </w:t>
            </w:r>
          </w:p>
        </w:tc>
      </w:tr>
      <w:tr w14:paraId="5FEB4E47">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463" w:hRule="atLeast"/>
          <w:jc w:val="center"/>
        </w:trPr>
        <w:tc>
          <w:tcPr>
            <w:tcW w:w="1167" w:type="dxa"/>
            <w:tcBorders>
              <w:top w:val="single" w:color="auto" w:sz="4" w:space="0"/>
              <w:bottom w:val="single" w:color="auto" w:sz="4" w:space="0"/>
              <w:right w:val="single" w:color="auto" w:sz="4" w:space="0"/>
            </w:tcBorders>
            <w:vAlign w:val="center"/>
          </w:tcPr>
          <w:p w14:paraId="7750E3C7">
            <w:pPr>
              <w:adjustRightInd w:val="0"/>
              <w:snapToGrid w:val="0"/>
              <w:spacing w:line="440" w:lineRule="exact"/>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rPr>
              <w:t xml:space="preserve">3.3 </w:t>
            </w:r>
          </w:p>
        </w:tc>
        <w:tc>
          <w:tcPr>
            <w:tcW w:w="7869" w:type="dxa"/>
            <w:tcBorders>
              <w:top w:val="single" w:color="auto" w:sz="4" w:space="0"/>
              <w:left w:val="single" w:color="auto" w:sz="4" w:space="0"/>
              <w:bottom w:val="single" w:color="auto" w:sz="4" w:space="0"/>
            </w:tcBorders>
            <w:vAlign w:val="center"/>
          </w:tcPr>
          <w:p w14:paraId="35C8C391">
            <w:pPr>
              <w:adjustRightInd w:val="0"/>
              <w:snapToGrid w:val="0"/>
              <w:spacing w:line="440" w:lineRule="exact"/>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rPr>
              <w:t>如供应商对多个标段进行投标，可以成交</w:t>
            </w:r>
            <w:r>
              <w:rPr>
                <w:rFonts w:hint="eastAsia" w:asciiTheme="minorEastAsia" w:hAnsiTheme="minorEastAsia" w:eastAsiaTheme="minorEastAsia" w:cstheme="minorEastAsia"/>
                <w:color w:val="auto"/>
                <w:sz w:val="24"/>
                <w:szCs w:val="24"/>
                <w:highlight w:val="none"/>
                <w:u w:val="single"/>
                <w:lang w:val="en-US"/>
              </w:rPr>
              <w:t xml:space="preserve"> 1个 </w:t>
            </w:r>
            <w:r>
              <w:rPr>
                <w:rFonts w:hint="eastAsia" w:asciiTheme="minorEastAsia" w:hAnsiTheme="minorEastAsia" w:eastAsiaTheme="minorEastAsia" w:cstheme="minorEastAsia"/>
                <w:color w:val="auto"/>
                <w:sz w:val="24"/>
                <w:szCs w:val="24"/>
                <w:highlight w:val="none"/>
                <w:lang w:val="en-US"/>
              </w:rPr>
              <w:t xml:space="preserve">标段（兼投不兼中） </w:t>
            </w:r>
          </w:p>
        </w:tc>
      </w:tr>
      <w:tr w14:paraId="6241393E">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1167" w:type="dxa"/>
            <w:tcBorders>
              <w:top w:val="single" w:color="auto" w:sz="4" w:space="0"/>
              <w:bottom w:val="single" w:color="auto" w:sz="4" w:space="0"/>
              <w:right w:val="single" w:color="auto" w:sz="4" w:space="0"/>
            </w:tcBorders>
            <w:vAlign w:val="center"/>
          </w:tcPr>
          <w:p w14:paraId="4EA67CEE">
            <w:pPr>
              <w:adjustRightInd w:val="0"/>
              <w:snapToGrid w:val="0"/>
              <w:spacing w:line="440" w:lineRule="exact"/>
              <w:jc w:val="center"/>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7.4</w:t>
            </w:r>
          </w:p>
        </w:tc>
        <w:tc>
          <w:tcPr>
            <w:tcW w:w="7869" w:type="dxa"/>
            <w:tcBorders>
              <w:top w:val="single" w:color="auto" w:sz="4" w:space="0"/>
              <w:left w:val="single" w:color="auto" w:sz="4" w:space="0"/>
              <w:bottom w:val="single" w:color="auto" w:sz="4" w:space="0"/>
            </w:tcBorders>
            <w:vAlign w:val="center"/>
          </w:tcPr>
          <w:p w14:paraId="0D310EE9">
            <w:pPr>
              <w:adjustRightInd w:val="0"/>
              <w:snapToGrid w:val="0"/>
              <w:spacing w:line="440" w:lineRule="exact"/>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报价要求：工程量清单报价。</w:t>
            </w:r>
          </w:p>
          <w:p w14:paraId="64A1B7F7">
            <w:pPr>
              <w:adjustRightInd w:val="0"/>
              <w:snapToGrid w:val="0"/>
              <w:spacing w:line="440" w:lineRule="exact"/>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本项目工程质量要求：合格</w:t>
            </w:r>
          </w:p>
        </w:tc>
      </w:tr>
      <w:tr w14:paraId="326E8F01">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296" w:hRule="atLeast"/>
          <w:jc w:val="center"/>
        </w:trPr>
        <w:tc>
          <w:tcPr>
            <w:tcW w:w="1167" w:type="dxa"/>
            <w:tcBorders>
              <w:top w:val="single" w:color="auto" w:sz="4" w:space="0"/>
              <w:bottom w:val="single" w:color="auto" w:sz="4" w:space="0"/>
              <w:right w:val="single" w:color="auto" w:sz="4" w:space="0"/>
            </w:tcBorders>
            <w:vAlign w:val="center"/>
          </w:tcPr>
          <w:p w14:paraId="1A9F5E77">
            <w:pPr>
              <w:adjustRightInd w:val="0"/>
              <w:snapToGrid w:val="0"/>
              <w:spacing w:line="440" w:lineRule="exact"/>
              <w:jc w:val="center"/>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7.5</w:t>
            </w:r>
          </w:p>
        </w:tc>
        <w:tc>
          <w:tcPr>
            <w:tcW w:w="7869" w:type="dxa"/>
            <w:tcBorders>
              <w:top w:val="single" w:color="auto" w:sz="4" w:space="0"/>
              <w:left w:val="single" w:color="auto" w:sz="4" w:space="0"/>
              <w:bottom w:val="single" w:color="auto" w:sz="4" w:space="0"/>
            </w:tcBorders>
            <w:vAlign w:val="center"/>
          </w:tcPr>
          <w:p w14:paraId="3D700259">
            <w:pPr>
              <w:widowControl/>
              <w:autoSpaceDE/>
              <w:autoSpaceDN/>
              <w:adjustRightInd w:val="0"/>
              <w:snapToGrid w:val="0"/>
              <w:spacing w:line="440" w:lineRule="exact"/>
              <w:jc w:val="both"/>
              <w:rPr>
                <w:rFonts w:hint="eastAsia" w:asciiTheme="minorEastAsia" w:hAnsiTheme="minorEastAsia" w:eastAsiaTheme="minorEastAsia" w:cstheme="minorEastAsia"/>
                <w:color w:val="auto"/>
                <w:sz w:val="24"/>
                <w:szCs w:val="24"/>
                <w:highlight w:val="none"/>
                <w:lang w:val="en-US" w:bidi="ar"/>
              </w:rPr>
            </w:pPr>
            <w:r>
              <w:rPr>
                <w:rFonts w:hint="eastAsia" w:asciiTheme="minorEastAsia" w:hAnsiTheme="minorEastAsia" w:eastAsiaTheme="minorEastAsia" w:cstheme="minorEastAsia"/>
                <w:color w:val="auto"/>
                <w:sz w:val="24"/>
                <w:szCs w:val="24"/>
                <w:highlight w:val="none"/>
                <w:lang w:val="en-US" w:bidi="ar"/>
              </w:rPr>
              <w:t>项目预算金额：</w:t>
            </w:r>
            <w:r>
              <w:rPr>
                <w:rFonts w:hint="eastAsia" w:asciiTheme="minorEastAsia" w:hAnsiTheme="minorEastAsia" w:eastAsiaTheme="minorEastAsia" w:cstheme="minorEastAsia"/>
                <w:color w:val="auto"/>
                <w:sz w:val="24"/>
                <w:szCs w:val="24"/>
                <w:highlight w:val="none"/>
                <w:lang w:val="en-US" w:eastAsia="zh-CN" w:bidi="ar"/>
              </w:rPr>
              <w:t>1200000</w:t>
            </w:r>
            <w:r>
              <w:rPr>
                <w:rFonts w:hint="eastAsia" w:asciiTheme="minorEastAsia" w:hAnsiTheme="minorEastAsia" w:eastAsiaTheme="minorEastAsia" w:cstheme="minorEastAsia"/>
                <w:color w:val="auto"/>
                <w:sz w:val="24"/>
                <w:szCs w:val="24"/>
                <w:highlight w:val="none"/>
                <w:lang w:val="en-US" w:bidi="ar"/>
              </w:rPr>
              <w:t>元；</w:t>
            </w:r>
          </w:p>
          <w:p w14:paraId="7022F38C">
            <w:pPr>
              <w:adjustRightInd w:val="0"/>
              <w:snapToGrid w:val="0"/>
              <w:spacing w:line="440" w:lineRule="exact"/>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bidi="ar"/>
              </w:rPr>
              <w:t>最高限价：</w:t>
            </w:r>
            <w:r>
              <w:rPr>
                <w:rFonts w:hint="eastAsia" w:asciiTheme="minorEastAsia" w:hAnsiTheme="minorEastAsia" w:eastAsiaTheme="minorEastAsia" w:cstheme="minorEastAsia"/>
                <w:color w:val="auto"/>
                <w:sz w:val="24"/>
                <w:szCs w:val="24"/>
                <w:highlight w:val="none"/>
                <w:lang w:val="en-US" w:eastAsia="zh-CN" w:bidi="ar"/>
              </w:rPr>
              <w:t xml:space="preserve">1061661.43元 </w:t>
            </w:r>
            <w:r>
              <w:rPr>
                <w:rFonts w:hint="eastAsia" w:asciiTheme="minorEastAsia" w:hAnsiTheme="minorEastAsia" w:eastAsiaTheme="minorEastAsia" w:cstheme="minorEastAsia"/>
                <w:color w:val="auto"/>
                <w:sz w:val="24"/>
                <w:szCs w:val="24"/>
                <w:highlight w:val="none"/>
                <w:lang w:val="en-US" w:bidi="ar"/>
              </w:rPr>
              <w:t xml:space="preserve"> </w:t>
            </w:r>
          </w:p>
        </w:tc>
      </w:tr>
      <w:tr w14:paraId="3B85B70A">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477" w:hRule="atLeast"/>
          <w:jc w:val="center"/>
        </w:trPr>
        <w:tc>
          <w:tcPr>
            <w:tcW w:w="1167" w:type="dxa"/>
            <w:tcBorders>
              <w:top w:val="single" w:color="auto" w:sz="4" w:space="0"/>
              <w:bottom w:val="single" w:color="auto" w:sz="4" w:space="0"/>
              <w:right w:val="single" w:color="auto" w:sz="4" w:space="0"/>
            </w:tcBorders>
            <w:vAlign w:val="center"/>
          </w:tcPr>
          <w:p w14:paraId="54A4A99B">
            <w:pPr>
              <w:adjustRightInd w:val="0"/>
              <w:snapToGrid w:val="0"/>
              <w:spacing w:line="440" w:lineRule="exact"/>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rPr>
              <w:t>8.1</w:t>
            </w:r>
          </w:p>
        </w:tc>
        <w:tc>
          <w:tcPr>
            <w:tcW w:w="7869" w:type="dxa"/>
            <w:tcBorders>
              <w:top w:val="single" w:color="auto" w:sz="4" w:space="0"/>
              <w:left w:val="single" w:color="auto" w:sz="4" w:space="0"/>
              <w:bottom w:val="single" w:color="auto" w:sz="4" w:space="0"/>
            </w:tcBorders>
            <w:vAlign w:val="center"/>
          </w:tcPr>
          <w:p w14:paraId="665BBCDF">
            <w:pPr>
              <w:adjustRightInd w:val="0"/>
              <w:snapToGrid w:val="0"/>
              <w:spacing w:line="440" w:lineRule="exact"/>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rPr>
              <w:t>响应文件有效期：</w:t>
            </w:r>
            <w:r>
              <w:rPr>
                <w:rFonts w:hint="eastAsia" w:asciiTheme="minorEastAsia" w:hAnsiTheme="minorEastAsia" w:eastAsiaTheme="minorEastAsia" w:cstheme="minorEastAsia"/>
                <w:color w:val="auto"/>
                <w:sz w:val="24"/>
                <w:szCs w:val="24"/>
                <w:highlight w:val="none"/>
                <w:u w:val="single"/>
                <w:lang w:val="en-US"/>
              </w:rPr>
              <w:t xml:space="preserve"> 90 </w:t>
            </w:r>
            <w:r>
              <w:rPr>
                <w:rFonts w:hint="eastAsia" w:asciiTheme="minorEastAsia" w:hAnsiTheme="minorEastAsia" w:eastAsiaTheme="minorEastAsia" w:cstheme="minorEastAsia"/>
                <w:color w:val="auto"/>
                <w:sz w:val="24"/>
                <w:szCs w:val="24"/>
                <w:highlight w:val="none"/>
                <w:lang w:val="en-US"/>
              </w:rPr>
              <w:t xml:space="preserve">日历天 </w:t>
            </w:r>
          </w:p>
        </w:tc>
      </w:tr>
      <w:tr w14:paraId="14D00628">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2093" w:hRule="atLeast"/>
          <w:jc w:val="center"/>
        </w:trPr>
        <w:tc>
          <w:tcPr>
            <w:tcW w:w="1167" w:type="dxa"/>
            <w:tcBorders>
              <w:top w:val="single" w:color="auto" w:sz="4" w:space="0"/>
              <w:bottom w:val="single" w:color="auto" w:sz="4" w:space="0"/>
              <w:right w:val="single" w:color="auto" w:sz="4" w:space="0"/>
            </w:tcBorders>
            <w:vAlign w:val="center"/>
          </w:tcPr>
          <w:p w14:paraId="060F6041">
            <w:pPr>
              <w:adjustRightInd w:val="0"/>
              <w:snapToGrid w:val="0"/>
              <w:spacing w:line="440" w:lineRule="exact"/>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rPr>
              <w:t xml:space="preserve">9.1 </w:t>
            </w:r>
          </w:p>
        </w:tc>
        <w:tc>
          <w:tcPr>
            <w:tcW w:w="7869" w:type="dxa"/>
            <w:tcBorders>
              <w:top w:val="single" w:color="auto" w:sz="4" w:space="0"/>
              <w:left w:val="single" w:color="auto" w:sz="4" w:space="0"/>
              <w:bottom w:val="single" w:color="auto" w:sz="4" w:space="0"/>
            </w:tcBorders>
          </w:tcPr>
          <w:p w14:paraId="16559A61">
            <w:pPr>
              <w:numPr>
                <w:ilvl w:val="0"/>
                <w:numId w:val="2"/>
              </w:numPr>
              <w:spacing w:line="360" w:lineRule="auto"/>
              <w:jc w:val="left"/>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电子投标文件递交：</w:t>
            </w:r>
            <w:r>
              <w:rPr>
                <w:rFonts w:hint="eastAsia" w:asciiTheme="minorEastAsia" w:hAnsiTheme="minorEastAsia" w:eastAsiaTheme="minorEastAsia" w:cstheme="minorEastAsia"/>
                <w:b w:val="0"/>
                <w:bCs/>
                <w:color w:val="auto"/>
                <w:sz w:val="24"/>
                <w:szCs w:val="24"/>
                <w:highlight w:val="none"/>
                <w:lang w:eastAsia="zh-CN"/>
              </w:rPr>
              <w:t>供应商</w:t>
            </w:r>
            <w:r>
              <w:rPr>
                <w:rFonts w:hint="eastAsia" w:asciiTheme="minorEastAsia" w:hAnsiTheme="minorEastAsia" w:eastAsiaTheme="minorEastAsia" w:cstheme="minorEastAsia"/>
                <w:b w:val="0"/>
                <w:bCs/>
                <w:color w:val="auto"/>
                <w:sz w:val="24"/>
                <w:szCs w:val="24"/>
                <w:highlight w:val="none"/>
              </w:rPr>
              <w:t>应</w:t>
            </w:r>
            <w:r>
              <w:rPr>
                <w:rFonts w:hint="eastAsia" w:asciiTheme="minorEastAsia" w:hAnsiTheme="minorEastAsia" w:eastAsiaTheme="minorEastAsia" w:cstheme="minorEastAsia"/>
                <w:b w:val="0"/>
                <w:bCs/>
                <w:color w:val="auto"/>
                <w:sz w:val="24"/>
                <w:szCs w:val="24"/>
                <w:highlight w:val="none"/>
                <w:lang w:eastAsia="zh-CN"/>
              </w:rPr>
              <w:t>于202</w:t>
            </w:r>
            <w:r>
              <w:rPr>
                <w:rFonts w:hint="eastAsia" w:asciiTheme="minorEastAsia" w:hAnsiTheme="minorEastAsia" w:eastAsiaTheme="minorEastAsia" w:cstheme="minorEastAsia"/>
                <w:b w:val="0"/>
                <w:bCs/>
                <w:color w:val="auto"/>
                <w:sz w:val="24"/>
                <w:szCs w:val="24"/>
                <w:highlight w:val="none"/>
                <w:lang w:val="en-US" w:eastAsia="zh-CN"/>
              </w:rPr>
              <w:t>5</w:t>
            </w:r>
            <w:r>
              <w:rPr>
                <w:rFonts w:hint="eastAsia" w:asciiTheme="minorEastAsia" w:hAnsiTheme="minorEastAsia" w:eastAsiaTheme="minorEastAsia" w:cstheme="minorEastAsia"/>
                <w:b w:val="0"/>
                <w:bCs/>
                <w:color w:val="auto"/>
                <w:sz w:val="24"/>
                <w:szCs w:val="24"/>
                <w:highlight w:val="none"/>
                <w:lang w:eastAsia="zh-CN"/>
              </w:rPr>
              <w:t>年</w:t>
            </w:r>
            <w:r>
              <w:rPr>
                <w:rFonts w:hint="eastAsia" w:asciiTheme="minorEastAsia" w:hAnsiTheme="minorEastAsia" w:eastAsiaTheme="minorEastAsia" w:cstheme="minorEastAsia"/>
                <w:b w:val="0"/>
                <w:bCs/>
                <w:color w:val="auto"/>
                <w:sz w:val="24"/>
                <w:szCs w:val="24"/>
                <w:highlight w:val="none"/>
                <w:lang w:val="en-US" w:eastAsia="zh-CN"/>
              </w:rPr>
              <w:t>05</w:t>
            </w:r>
            <w:r>
              <w:rPr>
                <w:rFonts w:hint="eastAsia" w:asciiTheme="minorEastAsia" w:hAnsiTheme="minorEastAsia" w:eastAsiaTheme="minorEastAsia" w:cstheme="minorEastAsia"/>
                <w:b w:val="0"/>
                <w:bCs/>
                <w:color w:val="auto"/>
                <w:sz w:val="24"/>
                <w:szCs w:val="24"/>
                <w:highlight w:val="none"/>
                <w:lang w:eastAsia="zh-CN"/>
              </w:rPr>
              <w:t>月</w:t>
            </w:r>
            <w:r>
              <w:rPr>
                <w:rFonts w:hint="eastAsia" w:asciiTheme="minorEastAsia" w:hAnsiTheme="minorEastAsia" w:eastAsiaTheme="minorEastAsia" w:cstheme="minorEastAsia"/>
                <w:b w:val="0"/>
                <w:bCs/>
                <w:color w:val="auto"/>
                <w:sz w:val="24"/>
                <w:szCs w:val="24"/>
                <w:highlight w:val="none"/>
                <w:lang w:val="en-US" w:eastAsia="zh-CN"/>
              </w:rPr>
              <w:t>14</w:t>
            </w:r>
            <w:r>
              <w:rPr>
                <w:rFonts w:hint="eastAsia" w:asciiTheme="minorEastAsia" w:hAnsiTheme="minorEastAsia" w:eastAsiaTheme="minorEastAsia" w:cstheme="minorEastAsia"/>
                <w:b w:val="0"/>
                <w:bCs/>
                <w:color w:val="auto"/>
                <w:sz w:val="24"/>
                <w:szCs w:val="24"/>
                <w:highlight w:val="none"/>
                <w:lang w:eastAsia="zh-CN"/>
              </w:rPr>
              <w:t>日16时00分时之前</w:t>
            </w:r>
            <w:r>
              <w:rPr>
                <w:rFonts w:hint="eastAsia" w:asciiTheme="minorEastAsia" w:hAnsiTheme="minorEastAsia" w:eastAsiaTheme="minorEastAsia" w:cstheme="minorEastAsia"/>
                <w:b w:val="0"/>
                <w:bCs/>
                <w:color w:val="auto"/>
                <w:sz w:val="24"/>
                <w:szCs w:val="24"/>
                <w:highlight w:val="none"/>
              </w:rPr>
              <w:t>将电子投标文件上传到“政采云”平台。应按照本项目</w:t>
            </w:r>
            <w:r>
              <w:rPr>
                <w:rFonts w:hint="eastAsia" w:asciiTheme="minorEastAsia" w:hAnsiTheme="minorEastAsia" w:eastAsiaTheme="minorEastAsia" w:cstheme="minorEastAsia"/>
                <w:b w:val="0"/>
                <w:bCs/>
                <w:color w:val="auto"/>
                <w:sz w:val="24"/>
                <w:szCs w:val="24"/>
                <w:highlight w:val="none"/>
                <w:lang w:eastAsia="zh-CN"/>
              </w:rPr>
              <w:t>磋商文件</w:t>
            </w:r>
            <w:r>
              <w:rPr>
                <w:rFonts w:hint="eastAsia" w:asciiTheme="minorEastAsia" w:hAnsiTheme="minorEastAsia" w:eastAsiaTheme="minorEastAsia" w:cstheme="minorEastAsia"/>
                <w:b w:val="0"/>
                <w:bCs/>
                <w:color w:val="auto"/>
                <w:sz w:val="24"/>
                <w:szCs w:val="24"/>
                <w:highlight w:val="none"/>
              </w:rPr>
              <w:t>和政采云平台的要求编制、加密传输投标文件。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w:t>
            </w:r>
          </w:p>
          <w:p w14:paraId="573AC88E">
            <w:pPr>
              <w:numPr>
                <w:ilvl w:val="0"/>
                <w:numId w:val="0"/>
              </w:numPr>
              <w:spacing w:line="360" w:lineRule="auto"/>
              <w:jc w:val="left"/>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（2）投标现场无需递交投标文件，中标</w:t>
            </w:r>
            <w:r>
              <w:rPr>
                <w:rFonts w:hint="eastAsia" w:asciiTheme="minorEastAsia" w:hAnsiTheme="minorEastAsia" w:eastAsiaTheme="minorEastAsia" w:cstheme="minorEastAsia"/>
                <w:b w:val="0"/>
                <w:bCs/>
                <w:color w:val="auto"/>
                <w:sz w:val="24"/>
                <w:szCs w:val="24"/>
                <w:highlight w:val="none"/>
                <w:lang w:val="en-US" w:eastAsia="zh-CN"/>
              </w:rPr>
              <w:t>供应商</w:t>
            </w:r>
            <w:r>
              <w:rPr>
                <w:rFonts w:hint="eastAsia" w:asciiTheme="minorEastAsia" w:hAnsiTheme="minorEastAsia" w:eastAsiaTheme="minorEastAsia" w:cstheme="minorEastAsia"/>
                <w:b w:val="0"/>
                <w:bCs/>
                <w:color w:val="auto"/>
                <w:sz w:val="24"/>
                <w:szCs w:val="24"/>
                <w:highlight w:val="none"/>
              </w:rPr>
              <w:t>公示完之后需提供：</w:t>
            </w:r>
          </w:p>
          <w:p w14:paraId="023EF410">
            <w:pPr>
              <w:spacing w:line="360" w:lineRule="auto"/>
              <w:jc w:val="left"/>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纸质版投标文件：正本一份、副本四份。</w:t>
            </w:r>
          </w:p>
          <w:p w14:paraId="7F79C599">
            <w:pPr>
              <w:adjustRightInd w:val="0"/>
              <w:snapToGrid w:val="0"/>
              <w:spacing w:line="440" w:lineRule="exact"/>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投标文件电子版：以</w:t>
            </w:r>
            <w:r>
              <w:rPr>
                <w:rFonts w:hint="eastAsia" w:asciiTheme="minorEastAsia" w:hAnsiTheme="minorEastAsia" w:eastAsiaTheme="minorEastAsia" w:cstheme="minorEastAsia"/>
                <w:b w:val="0"/>
                <w:bCs/>
                <w:color w:val="auto"/>
                <w:sz w:val="24"/>
                <w:szCs w:val="24"/>
                <w:highlight w:val="none"/>
                <w:lang w:val="en-US" w:eastAsia="zh-CN"/>
              </w:rPr>
              <w:t>u</w:t>
            </w:r>
            <w:r>
              <w:rPr>
                <w:rFonts w:hint="eastAsia" w:asciiTheme="minorEastAsia" w:hAnsiTheme="minorEastAsia" w:eastAsiaTheme="minorEastAsia" w:cstheme="minorEastAsia"/>
                <w:b w:val="0"/>
                <w:bCs/>
                <w:color w:val="auto"/>
                <w:sz w:val="24"/>
                <w:szCs w:val="24"/>
                <w:highlight w:val="none"/>
              </w:rPr>
              <w:t>盘为介质的投标文件电子版</w:t>
            </w:r>
            <w:r>
              <w:rPr>
                <w:rFonts w:hint="eastAsia" w:asciiTheme="minorEastAsia" w:hAnsiTheme="minorEastAsia" w:eastAsiaTheme="minorEastAsia" w:cstheme="minorEastAsia"/>
                <w:b w:val="0"/>
                <w:bCs/>
                <w:color w:val="auto"/>
                <w:sz w:val="24"/>
                <w:szCs w:val="24"/>
                <w:highlight w:val="none"/>
                <w:lang w:val="en-US" w:eastAsia="zh-CN"/>
              </w:rPr>
              <w:t>一</w:t>
            </w:r>
            <w:r>
              <w:rPr>
                <w:rFonts w:hint="eastAsia" w:asciiTheme="minorEastAsia" w:hAnsiTheme="minorEastAsia" w:eastAsiaTheme="minorEastAsia" w:cstheme="minorEastAsia"/>
                <w:b w:val="0"/>
                <w:bCs/>
                <w:color w:val="auto"/>
                <w:sz w:val="24"/>
                <w:szCs w:val="24"/>
                <w:highlight w:val="none"/>
              </w:rPr>
              <w:t>份。</w:t>
            </w:r>
          </w:p>
        </w:tc>
      </w:tr>
      <w:tr w14:paraId="33D4A6B2">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550" w:hRule="atLeast"/>
          <w:jc w:val="center"/>
        </w:trPr>
        <w:tc>
          <w:tcPr>
            <w:tcW w:w="1167" w:type="dxa"/>
            <w:tcBorders>
              <w:top w:val="single" w:color="auto" w:sz="4" w:space="0"/>
              <w:bottom w:val="single" w:color="auto" w:sz="4" w:space="0"/>
              <w:right w:val="single" w:color="auto" w:sz="4" w:space="0"/>
            </w:tcBorders>
            <w:vAlign w:val="center"/>
          </w:tcPr>
          <w:p w14:paraId="33164CB7">
            <w:pPr>
              <w:adjustRightInd w:val="0"/>
              <w:snapToGrid w:val="0"/>
              <w:spacing w:line="440" w:lineRule="exact"/>
              <w:jc w:val="center"/>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11.1</w:t>
            </w:r>
          </w:p>
        </w:tc>
        <w:tc>
          <w:tcPr>
            <w:tcW w:w="7869" w:type="dxa"/>
            <w:tcBorders>
              <w:top w:val="single" w:color="auto" w:sz="4" w:space="0"/>
              <w:left w:val="single" w:color="auto" w:sz="4" w:space="0"/>
              <w:bottom w:val="single" w:color="auto" w:sz="4" w:space="0"/>
            </w:tcBorders>
          </w:tcPr>
          <w:p w14:paraId="26614B39">
            <w:pPr>
              <w:adjustRightInd w:val="0"/>
              <w:snapToGrid w:val="0"/>
              <w:spacing w:line="420" w:lineRule="atLeast"/>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保证金形式：</w:t>
            </w:r>
            <w:r>
              <w:rPr>
                <w:rFonts w:hint="eastAsia" w:asciiTheme="minorEastAsia" w:hAnsiTheme="minorEastAsia" w:eastAsiaTheme="minorEastAsia" w:cstheme="minorEastAsia"/>
                <w:color w:val="auto"/>
                <w:sz w:val="24"/>
                <w:szCs w:val="24"/>
                <w:highlight w:val="none"/>
                <w:lang w:val="en-US" w:eastAsia="zh-CN"/>
              </w:rPr>
              <w:t>从基本户转账或电汇、保函</w:t>
            </w:r>
            <w:r>
              <w:rPr>
                <w:rFonts w:hint="eastAsia" w:asciiTheme="minorEastAsia" w:hAnsiTheme="minorEastAsia" w:eastAsiaTheme="minorEastAsia" w:cstheme="minorEastAsia"/>
                <w:color w:val="auto"/>
                <w:sz w:val="24"/>
                <w:szCs w:val="24"/>
                <w:highlight w:val="none"/>
              </w:rPr>
              <w:t>等非现金形式</w:t>
            </w:r>
          </w:p>
          <w:p w14:paraId="3CD242A3">
            <w:pPr>
              <w:adjustRightInd w:val="0"/>
              <w:snapToGrid w:val="0"/>
              <w:spacing w:line="420" w:lineRule="atLeast"/>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保证金数额：</w:t>
            </w:r>
            <w:r>
              <w:rPr>
                <w:rFonts w:hint="eastAsia" w:asciiTheme="minorEastAsia" w:hAnsiTheme="minorEastAsia" w:eastAsiaTheme="minorEastAsia" w:cstheme="minorEastAsia"/>
                <w:color w:val="auto"/>
                <w:sz w:val="24"/>
                <w:szCs w:val="24"/>
                <w:highlight w:val="none"/>
                <w:lang w:val="en-US"/>
              </w:rPr>
              <w:t>人民币</w:t>
            </w:r>
            <w:r>
              <w:rPr>
                <w:rFonts w:hint="eastAsia" w:asciiTheme="minorEastAsia" w:hAnsiTheme="minorEastAsia" w:eastAsiaTheme="minorEastAsia" w:cstheme="minorEastAsia"/>
                <w:color w:val="auto"/>
                <w:sz w:val="24"/>
                <w:szCs w:val="24"/>
                <w:highlight w:val="none"/>
                <w:u w:val="single"/>
                <w:lang w:val="en-US" w:eastAsia="zh-CN"/>
              </w:rPr>
              <w:t>10000</w:t>
            </w:r>
            <w:r>
              <w:rPr>
                <w:rFonts w:hint="eastAsia" w:asciiTheme="minorEastAsia" w:hAnsiTheme="minorEastAsia" w:eastAsiaTheme="minorEastAsia" w:cstheme="minorEastAsia"/>
                <w:color w:val="auto"/>
                <w:sz w:val="24"/>
                <w:szCs w:val="24"/>
                <w:highlight w:val="none"/>
              </w:rPr>
              <w:t>元</w:t>
            </w:r>
          </w:p>
          <w:p w14:paraId="17803B90">
            <w:pPr>
              <w:adjustRightInd w:val="0"/>
              <w:snapToGrid w:val="0"/>
              <w:spacing w:line="420" w:lineRule="atLeast"/>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开户单位名称：</w:t>
            </w:r>
            <w:r>
              <w:rPr>
                <w:rFonts w:hint="eastAsia" w:asciiTheme="minorEastAsia" w:hAnsiTheme="minorEastAsia" w:eastAsiaTheme="minorEastAsia" w:cstheme="minorEastAsia"/>
                <w:color w:val="auto"/>
                <w:sz w:val="24"/>
                <w:szCs w:val="24"/>
                <w:highlight w:val="none"/>
                <w:lang w:eastAsia="zh-CN"/>
              </w:rPr>
              <w:t>新疆卓升项目管理有限公司</w:t>
            </w:r>
          </w:p>
          <w:p w14:paraId="331705E2">
            <w:pPr>
              <w:adjustRightInd w:val="0"/>
              <w:snapToGrid w:val="0"/>
              <w:spacing w:line="420" w:lineRule="atLeast"/>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rPr>
              <w:t>开户银行：</w:t>
            </w:r>
            <w:r>
              <w:rPr>
                <w:rFonts w:hint="eastAsia" w:asciiTheme="minorEastAsia" w:hAnsiTheme="minorEastAsia" w:eastAsiaTheme="minorEastAsia" w:cstheme="minorEastAsia"/>
                <w:color w:val="auto"/>
                <w:sz w:val="24"/>
                <w:szCs w:val="24"/>
                <w:highlight w:val="none"/>
                <w:lang w:val="en-US"/>
              </w:rPr>
              <w:t>吉木乃县农村信用合作联社</w:t>
            </w:r>
          </w:p>
          <w:p w14:paraId="2631F0AA">
            <w:pPr>
              <w:adjustRightInd w:val="0"/>
              <w:snapToGrid w:val="0"/>
              <w:spacing w:line="420" w:lineRule="atLeast"/>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开户行行号：402902700014</w:t>
            </w:r>
          </w:p>
          <w:p w14:paraId="621E61DC">
            <w:pPr>
              <w:adjustRightInd w:val="0"/>
              <w:snapToGrid w:val="0"/>
              <w:spacing w:line="420" w:lineRule="atLeast"/>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rPr>
              <w:t>账号：</w:t>
            </w:r>
            <w:r>
              <w:rPr>
                <w:rFonts w:hint="eastAsia" w:asciiTheme="minorEastAsia" w:hAnsiTheme="minorEastAsia" w:eastAsiaTheme="minorEastAsia" w:cstheme="minorEastAsia"/>
                <w:color w:val="auto"/>
                <w:sz w:val="24"/>
                <w:szCs w:val="24"/>
                <w:highlight w:val="none"/>
                <w:lang w:val="en-US"/>
              </w:rPr>
              <w:t>825010012010114762126</w:t>
            </w:r>
          </w:p>
          <w:p w14:paraId="11375272">
            <w:pPr>
              <w:keepNext w:val="0"/>
              <w:keepLines w:val="0"/>
              <w:pageBreakBefore w:val="0"/>
              <w:widowControl/>
              <w:suppressLineNumbers w:val="0"/>
              <w:kinsoku/>
              <w:wordWrap/>
              <w:overflowPunct/>
              <w:topLinePunct w:val="0"/>
              <w:autoSpaceDE/>
              <w:autoSpaceDN/>
              <w:bidi w:val="0"/>
              <w:adjustRightInd w:val="0"/>
              <w:snapToGrid w:val="0"/>
              <w:spacing w:line="440" w:lineRule="exact"/>
              <w:jc w:val="both"/>
              <w:textAlignment w:val="auto"/>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1.以电汇或银行转账形式缴纳保证金的投标人注意事项：</w:t>
            </w:r>
          </w:p>
          <w:p w14:paraId="609A3DB5">
            <w:pPr>
              <w:keepNext w:val="0"/>
              <w:keepLines w:val="0"/>
              <w:pageBreakBefore w:val="0"/>
              <w:widowControl/>
              <w:suppressLineNumbers w:val="0"/>
              <w:kinsoku/>
              <w:wordWrap/>
              <w:overflowPunct/>
              <w:topLinePunct w:val="0"/>
              <w:autoSpaceDE/>
              <w:autoSpaceDN/>
              <w:bidi w:val="0"/>
              <w:adjustRightInd w:val="0"/>
              <w:snapToGrid w:val="0"/>
              <w:spacing w:line="440" w:lineRule="exact"/>
              <w:jc w:val="both"/>
              <w:textAlignment w:val="auto"/>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(1)在汇款附言（或银行摘要）中，标明项目编号、包号（如分包）。每个项目须按照分包分别提交投标保证金，如：“XJHS-2025-082”。</w:t>
            </w:r>
          </w:p>
          <w:p w14:paraId="3071BEBC">
            <w:pPr>
              <w:keepNext w:val="0"/>
              <w:keepLines w:val="0"/>
              <w:pageBreakBefore w:val="0"/>
              <w:widowControl/>
              <w:suppressLineNumbers w:val="0"/>
              <w:kinsoku/>
              <w:wordWrap/>
              <w:overflowPunct/>
              <w:topLinePunct w:val="0"/>
              <w:autoSpaceDE/>
              <w:autoSpaceDN/>
              <w:bidi w:val="0"/>
              <w:adjustRightInd w:val="0"/>
              <w:snapToGrid w:val="0"/>
              <w:spacing w:line="440" w:lineRule="exact"/>
              <w:jc w:val="both"/>
              <w:textAlignment w:val="auto"/>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 xml:space="preserve">(2)投标保证金必须以网银、电汇、银行柜台公对公转账等方式由投标人的企业基本账户汇出，并开具银行汇款凭证。 </w:t>
            </w:r>
          </w:p>
          <w:p w14:paraId="61AD9EA5">
            <w:pPr>
              <w:keepNext w:val="0"/>
              <w:keepLines w:val="0"/>
              <w:pageBreakBefore w:val="0"/>
              <w:widowControl/>
              <w:suppressLineNumbers w:val="0"/>
              <w:kinsoku/>
              <w:wordWrap/>
              <w:overflowPunct/>
              <w:topLinePunct w:val="0"/>
              <w:autoSpaceDE/>
              <w:autoSpaceDN/>
              <w:bidi w:val="0"/>
              <w:adjustRightInd w:val="0"/>
              <w:snapToGrid w:val="0"/>
              <w:spacing w:line="440" w:lineRule="exact"/>
              <w:jc w:val="both"/>
              <w:textAlignment w:val="auto"/>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 xml:space="preserve">(3)投标保证金必须在投标截止时间（投标文件提交时间）前缴纳至招标公司账户，投标人应在投标截止时间前2-3个工作日完成保证金缴纳工作。投标人需自行评估因异地、跨行、公休日等因素造成的投标保证金到账延迟风险，并承担相应责任。 </w:t>
            </w:r>
          </w:p>
          <w:p w14:paraId="0A37243B">
            <w:pPr>
              <w:keepNext w:val="0"/>
              <w:keepLines w:val="0"/>
              <w:pageBreakBefore w:val="0"/>
              <w:widowControl/>
              <w:suppressLineNumbers w:val="0"/>
              <w:kinsoku/>
              <w:wordWrap/>
              <w:overflowPunct/>
              <w:topLinePunct w:val="0"/>
              <w:autoSpaceDE/>
              <w:autoSpaceDN/>
              <w:bidi w:val="0"/>
              <w:adjustRightInd w:val="0"/>
              <w:snapToGrid w:val="0"/>
              <w:spacing w:line="440" w:lineRule="exact"/>
              <w:jc w:val="both"/>
              <w:textAlignment w:val="auto"/>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(4)投标保证金的提交以招标公司账户到账时间为准，开标时若查询未汇入指定账户，视同未交纳投标保证金，投标将予以否决。</w:t>
            </w:r>
          </w:p>
          <w:p w14:paraId="71CCD152">
            <w:pPr>
              <w:keepNext w:val="0"/>
              <w:keepLines w:val="0"/>
              <w:pageBreakBefore w:val="0"/>
              <w:widowControl/>
              <w:suppressLineNumbers w:val="0"/>
              <w:kinsoku/>
              <w:wordWrap/>
              <w:overflowPunct/>
              <w:topLinePunct w:val="0"/>
              <w:autoSpaceDE/>
              <w:autoSpaceDN/>
              <w:bidi w:val="0"/>
              <w:adjustRightInd w:val="0"/>
              <w:snapToGrid w:val="0"/>
              <w:spacing w:line="440" w:lineRule="exact"/>
              <w:jc w:val="both"/>
              <w:textAlignment w:val="auto"/>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2.政采云电子保函使用方法：</w:t>
            </w:r>
          </w:p>
          <w:p w14:paraId="47C3D2E3">
            <w:pPr>
              <w:keepNext w:val="0"/>
              <w:keepLines w:val="0"/>
              <w:pageBreakBefore w:val="0"/>
              <w:widowControl/>
              <w:suppressLineNumbers w:val="0"/>
              <w:kinsoku/>
              <w:wordWrap/>
              <w:overflowPunct/>
              <w:topLinePunct w:val="0"/>
              <w:autoSpaceDE/>
              <w:autoSpaceDN/>
              <w:bidi w:val="0"/>
              <w:adjustRightInd w:val="0"/>
              <w:snapToGrid w:val="0"/>
              <w:spacing w:line="440" w:lineRule="exact"/>
              <w:jc w:val="both"/>
              <w:textAlignment w:val="auto"/>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（1）登录新疆政府采购网，首页点击“电子保函”直接进入新疆政府采购电子保函申请页，点击【立即申请】；</w:t>
            </w:r>
          </w:p>
          <w:p w14:paraId="69512608">
            <w:pPr>
              <w:spacing w:line="460" w:lineRule="exact"/>
              <w:jc w:val="both"/>
              <w:rPr>
                <w:rFonts w:hint="eastAsia" w:asciiTheme="minorEastAsia" w:hAnsiTheme="minorEastAsia" w:eastAsiaTheme="minorEastAsia" w:cstheme="minorEastAsia"/>
                <w:color w:val="auto"/>
                <w:sz w:val="24"/>
                <w:highlight w:val="none"/>
              </w:rPr>
            </w:pPr>
            <w:r>
              <w:rPr>
                <w:rFonts w:hint="eastAsia" w:ascii="宋体" w:hAnsi="宋体" w:eastAsia="宋体" w:cs="宋体"/>
                <w:color w:val="000000"/>
                <w:sz w:val="24"/>
                <w:szCs w:val="24"/>
                <w:lang w:val="en-US" w:eastAsia="zh-CN"/>
              </w:rPr>
              <w:t>（2）依次完善页面显示的投保人信息（投标人信息），确认您要投保的项目信息，在投标项目选择页面选择您需要投保的项目（可根据项目名称或项目保函进行搜索），选择投保项目后填写被保险人信息及投保内容。</w:t>
            </w:r>
          </w:p>
        </w:tc>
      </w:tr>
      <w:tr w14:paraId="2E86559F">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1010" w:hRule="atLeast"/>
          <w:jc w:val="center"/>
        </w:trPr>
        <w:tc>
          <w:tcPr>
            <w:tcW w:w="1167" w:type="dxa"/>
            <w:tcBorders>
              <w:top w:val="single" w:color="auto" w:sz="4" w:space="0"/>
              <w:bottom w:val="single" w:color="auto" w:sz="4" w:space="0"/>
              <w:right w:val="single" w:color="auto" w:sz="4" w:space="0"/>
            </w:tcBorders>
            <w:vAlign w:val="center"/>
          </w:tcPr>
          <w:p w14:paraId="6212D502">
            <w:pPr>
              <w:adjustRightInd w:val="0"/>
              <w:snapToGrid w:val="0"/>
              <w:spacing w:line="440" w:lineRule="exact"/>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12</w:t>
            </w:r>
          </w:p>
        </w:tc>
        <w:tc>
          <w:tcPr>
            <w:tcW w:w="7869" w:type="dxa"/>
            <w:tcBorders>
              <w:top w:val="single" w:color="auto" w:sz="4" w:space="0"/>
              <w:left w:val="single" w:color="auto" w:sz="4" w:space="0"/>
              <w:bottom w:val="single" w:color="auto" w:sz="4" w:space="0"/>
            </w:tcBorders>
          </w:tcPr>
          <w:p w14:paraId="0F278857">
            <w:pPr>
              <w:spacing w:line="460" w:lineRule="exact"/>
              <w:jc w:val="both"/>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开标时间：</w:t>
            </w:r>
            <w:r>
              <w:rPr>
                <w:rFonts w:hint="eastAsia" w:asciiTheme="minorEastAsia" w:hAnsiTheme="minorEastAsia" w:eastAsiaTheme="minorEastAsia" w:cstheme="minorEastAsia"/>
                <w:color w:val="auto"/>
                <w:sz w:val="24"/>
                <w:highlight w:val="none"/>
                <w:lang w:eastAsia="zh-CN"/>
              </w:rPr>
              <w:t>202</w:t>
            </w:r>
            <w:r>
              <w:rPr>
                <w:rFonts w:hint="eastAsia" w:asciiTheme="minorEastAsia" w:hAnsiTheme="minorEastAsia" w:eastAsiaTheme="minorEastAsia" w:cstheme="minorEastAsia"/>
                <w:color w:val="auto"/>
                <w:sz w:val="24"/>
                <w:highlight w:val="none"/>
                <w:lang w:val="en-US" w:eastAsia="zh-CN"/>
              </w:rPr>
              <w:t>5</w:t>
            </w:r>
            <w:r>
              <w:rPr>
                <w:rFonts w:hint="eastAsia" w:asciiTheme="minorEastAsia" w:hAnsiTheme="minorEastAsia" w:eastAsiaTheme="minorEastAsia" w:cstheme="minorEastAsia"/>
                <w:color w:val="auto"/>
                <w:sz w:val="24"/>
                <w:highlight w:val="none"/>
                <w:lang w:eastAsia="zh-CN"/>
              </w:rPr>
              <w:t>年</w:t>
            </w:r>
            <w:r>
              <w:rPr>
                <w:rFonts w:hint="eastAsia" w:asciiTheme="minorEastAsia" w:hAnsiTheme="minorEastAsia" w:eastAsiaTheme="minorEastAsia" w:cstheme="minorEastAsia"/>
                <w:color w:val="auto"/>
                <w:sz w:val="24"/>
                <w:highlight w:val="none"/>
                <w:lang w:val="en-US" w:eastAsia="zh-CN"/>
              </w:rPr>
              <w:t>05</w:t>
            </w:r>
            <w:r>
              <w:rPr>
                <w:rFonts w:hint="eastAsia" w:asciiTheme="minorEastAsia" w:hAnsiTheme="minorEastAsia" w:eastAsiaTheme="minorEastAsia" w:cstheme="minorEastAsia"/>
                <w:color w:val="auto"/>
                <w:sz w:val="24"/>
                <w:highlight w:val="none"/>
                <w:lang w:eastAsia="zh-CN"/>
              </w:rPr>
              <w:t>月</w:t>
            </w:r>
            <w:r>
              <w:rPr>
                <w:rFonts w:hint="eastAsia" w:asciiTheme="minorEastAsia" w:hAnsiTheme="minorEastAsia" w:eastAsiaTheme="minorEastAsia" w:cstheme="minorEastAsia"/>
                <w:color w:val="auto"/>
                <w:sz w:val="24"/>
                <w:highlight w:val="none"/>
                <w:lang w:val="en-US" w:eastAsia="zh-CN"/>
              </w:rPr>
              <w:t>14</w:t>
            </w:r>
            <w:r>
              <w:rPr>
                <w:rFonts w:hint="eastAsia" w:asciiTheme="minorEastAsia" w:hAnsiTheme="minorEastAsia" w:eastAsiaTheme="minorEastAsia" w:cstheme="minorEastAsia"/>
                <w:color w:val="auto"/>
                <w:sz w:val="24"/>
                <w:highlight w:val="none"/>
                <w:lang w:eastAsia="zh-CN"/>
              </w:rPr>
              <w:t>日16时00分</w:t>
            </w:r>
            <w:r>
              <w:rPr>
                <w:rFonts w:hint="eastAsia" w:asciiTheme="minorEastAsia" w:hAnsiTheme="minorEastAsia" w:eastAsiaTheme="minorEastAsia" w:cstheme="minorEastAsia"/>
                <w:color w:val="auto"/>
                <w:sz w:val="24"/>
                <w:highlight w:val="none"/>
              </w:rPr>
              <w:t>（北京时间）</w:t>
            </w:r>
          </w:p>
          <w:p w14:paraId="7EC6B9BD">
            <w:pPr>
              <w:spacing w:line="460" w:lineRule="exact"/>
              <w:jc w:val="both"/>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开标地点：政采云平台（https://www.zcygov.cn/）</w:t>
            </w:r>
          </w:p>
        </w:tc>
      </w:tr>
      <w:tr w14:paraId="08D32058">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415" w:hRule="atLeast"/>
          <w:jc w:val="center"/>
        </w:trPr>
        <w:tc>
          <w:tcPr>
            <w:tcW w:w="1167" w:type="dxa"/>
            <w:tcBorders>
              <w:top w:val="single" w:color="auto" w:sz="4" w:space="0"/>
              <w:bottom w:val="single" w:color="auto" w:sz="4" w:space="0"/>
              <w:right w:val="single" w:color="auto" w:sz="4" w:space="0"/>
            </w:tcBorders>
            <w:vAlign w:val="center"/>
          </w:tcPr>
          <w:p w14:paraId="653A4DA9">
            <w:pPr>
              <w:adjustRightInd w:val="0"/>
              <w:snapToGrid w:val="0"/>
              <w:spacing w:line="440" w:lineRule="exact"/>
              <w:jc w:val="center"/>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15.1</w:t>
            </w:r>
          </w:p>
        </w:tc>
        <w:tc>
          <w:tcPr>
            <w:tcW w:w="7869" w:type="dxa"/>
            <w:tcBorders>
              <w:top w:val="single" w:color="auto" w:sz="4" w:space="0"/>
              <w:left w:val="single" w:color="auto" w:sz="4" w:space="0"/>
              <w:bottom w:val="single" w:color="auto" w:sz="4" w:space="0"/>
            </w:tcBorders>
          </w:tcPr>
          <w:p w14:paraId="5C853CAF">
            <w:pPr>
              <w:adjustRightInd w:val="0"/>
              <w:snapToGrid w:val="0"/>
              <w:spacing w:line="440" w:lineRule="exact"/>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本项目磋商轮次：本项目不事先确定磋商轮次，磋商小组根据磋商情况现场确定，并在最后一轮磋商前告知供应商。</w:t>
            </w:r>
          </w:p>
          <w:p w14:paraId="4B7CCAAB">
            <w:pPr>
              <w:adjustRightInd w:val="0"/>
              <w:snapToGrid w:val="0"/>
              <w:spacing w:line="440" w:lineRule="exact"/>
              <w:jc w:val="both"/>
              <w:rPr>
                <w:rFonts w:hint="eastAsia"/>
                <w:lang w:val="en-US"/>
              </w:rPr>
            </w:pPr>
            <w:r>
              <w:rPr>
                <w:rFonts w:hint="eastAsia" w:asciiTheme="minorEastAsia" w:hAnsiTheme="minorEastAsia" w:eastAsiaTheme="minorEastAsia" w:cstheme="minorEastAsia"/>
                <w:color w:val="auto"/>
                <w:sz w:val="24"/>
                <w:szCs w:val="24"/>
                <w:highlight w:val="none"/>
                <w:lang w:val="en-US"/>
              </w:rPr>
              <w:t>本项目采用电子开评标，二次（或多次）报价由供应商在招标代理开启二次报价环节时，在系统填写即可。</w:t>
            </w:r>
          </w:p>
        </w:tc>
      </w:tr>
      <w:tr w14:paraId="0785B74A">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573" w:hRule="atLeast"/>
          <w:jc w:val="center"/>
        </w:trPr>
        <w:tc>
          <w:tcPr>
            <w:tcW w:w="1167" w:type="dxa"/>
            <w:tcBorders>
              <w:top w:val="single" w:color="auto" w:sz="4" w:space="0"/>
              <w:bottom w:val="single" w:color="auto" w:sz="4" w:space="0"/>
              <w:right w:val="single" w:color="auto" w:sz="4" w:space="0"/>
            </w:tcBorders>
            <w:vAlign w:val="center"/>
          </w:tcPr>
          <w:p w14:paraId="5A544C85">
            <w:pPr>
              <w:adjustRightInd w:val="0"/>
              <w:snapToGrid w:val="0"/>
              <w:spacing w:line="440" w:lineRule="exact"/>
              <w:jc w:val="center"/>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15.2</w:t>
            </w:r>
          </w:p>
        </w:tc>
        <w:tc>
          <w:tcPr>
            <w:tcW w:w="7869" w:type="dxa"/>
            <w:tcBorders>
              <w:top w:val="single" w:color="auto" w:sz="4" w:space="0"/>
              <w:left w:val="single" w:color="auto" w:sz="4" w:space="0"/>
              <w:bottom w:val="single" w:color="auto" w:sz="4" w:space="0"/>
            </w:tcBorders>
            <w:vAlign w:val="center"/>
          </w:tcPr>
          <w:p w14:paraId="3DB8E23D">
            <w:pPr>
              <w:adjustRightInd w:val="0"/>
              <w:snapToGrid w:val="0"/>
              <w:spacing w:line="440" w:lineRule="exact"/>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磋商文件可以修改变动的内容：</w:t>
            </w:r>
            <w:r>
              <w:rPr>
                <w:rFonts w:hint="eastAsia" w:asciiTheme="minorEastAsia" w:hAnsiTheme="minorEastAsia" w:eastAsiaTheme="minorEastAsia" w:cstheme="minorEastAsia"/>
                <w:color w:val="auto"/>
                <w:sz w:val="24"/>
                <w:szCs w:val="24"/>
                <w:highlight w:val="none"/>
                <w:u w:val="single"/>
              </w:rPr>
              <w:t>技术、服务要求以及合同草案条款</w:t>
            </w:r>
          </w:p>
        </w:tc>
      </w:tr>
      <w:tr w14:paraId="3A2920B5">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477" w:hRule="atLeast"/>
          <w:jc w:val="center"/>
        </w:trPr>
        <w:tc>
          <w:tcPr>
            <w:tcW w:w="1167" w:type="dxa"/>
            <w:tcBorders>
              <w:top w:val="single" w:color="auto" w:sz="4" w:space="0"/>
              <w:bottom w:val="single" w:color="auto" w:sz="4" w:space="0"/>
              <w:right w:val="single" w:color="auto" w:sz="4" w:space="0"/>
            </w:tcBorders>
            <w:vAlign w:val="center"/>
          </w:tcPr>
          <w:p w14:paraId="3B13A3F0">
            <w:pPr>
              <w:adjustRightInd w:val="0"/>
              <w:snapToGrid w:val="0"/>
              <w:spacing w:line="440" w:lineRule="exact"/>
              <w:jc w:val="center"/>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20.1</w:t>
            </w:r>
          </w:p>
        </w:tc>
        <w:tc>
          <w:tcPr>
            <w:tcW w:w="7869" w:type="dxa"/>
            <w:tcBorders>
              <w:top w:val="single" w:color="auto" w:sz="4" w:space="0"/>
              <w:left w:val="single" w:color="auto" w:sz="4" w:space="0"/>
              <w:bottom w:val="single" w:color="auto" w:sz="4" w:space="0"/>
            </w:tcBorders>
            <w:vAlign w:val="center"/>
          </w:tcPr>
          <w:p w14:paraId="75DC517C">
            <w:pPr>
              <w:adjustRightInd w:val="0"/>
              <w:snapToGrid w:val="0"/>
              <w:spacing w:line="440" w:lineRule="exact"/>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磋商小组推荐成交候选人数量：</w:t>
            </w:r>
            <w:r>
              <w:rPr>
                <w:rFonts w:hint="eastAsia" w:asciiTheme="minorEastAsia" w:hAnsiTheme="minorEastAsia" w:eastAsiaTheme="minorEastAsia" w:cstheme="minorEastAsia"/>
                <w:color w:val="auto"/>
                <w:sz w:val="24"/>
                <w:szCs w:val="24"/>
                <w:highlight w:val="none"/>
                <w:lang w:val="en-US" w:eastAsia="zh-CN"/>
              </w:rPr>
              <w:t>1</w:t>
            </w:r>
            <w:r>
              <w:rPr>
                <w:rFonts w:hint="eastAsia" w:asciiTheme="minorEastAsia" w:hAnsiTheme="minorEastAsia" w:eastAsiaTheme="minorEastAsia" w:cstheme="minorEastAsia"/>
                <w:color w:val="auto"/>
                <w:sz w:val="24"/>
                <w:szCs w:val="24"/>
                <w:highlight w:val="none"/>
                <w:lang w:val="en-US"/>
              </w:rPr>
              <w:t>名</w:t>
            </w:r>
          </w:p>
        </w:tc>
      </w:tr>
      <w:tr w14:paraId="4CAC5781">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916" w:hRule="atLeast"/>
          <w:jc w:val="center"/>
        </w:trPr>
        <w:tc>
          <w:tcPr>
            <w:tcW w:w="1167" w:type="dxa"/>
            <w:tcBorders>
              <w:top w:val="single" w:color="auto" w:sz="4" w:space="0"/>
              <w:bottom w:val="single" w:color="auto" w:sz="4" w:space="0"/>
              <w:right w:val="single" w:color="auto" w:sz="4" w:space="0"/>
            </w:tcBorders>
            <w:vAlign w:val="center"/>
          </w:tcPr>
          <w:p w14:paraId="0A833E73">
            <w:pPr>
              <w:pStyle w:val="31"/>
              <w:spacing w:line="440" w:lineRule="exact"/>
              <w:ind w:left="35"/>
              <w:jc w:val="center"/>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23.1</w:t>
            </w:r>
          </w:p>
        </w:tc>
        <w:tc>
          <w:tcPr>
            <w:tcW w:w="7869" w:type="dxa"/>
            <w:tcBorders>
              <w:top w:val="single" w:color="auto" w:sz="4" w:space="0"/>
              <w:left w:val="single" w:color="auto" w:sz="4" w:space="0"/>
              <w:bottom w:val="single" w:color="auto" w:sz="4" w:space="0"/>
            </w:tcBorders>
            <w:vAlign w:val="center"/>
          </w:tcPr>
          <w:p w14:paraId="72193385">
            <w:pPr>
              <w:pStyle w:val="31"/>
              <w:spacing w:line="440" w:lineRule="exact"/>
              <w:ind w:left="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交履约保证金的时间：/</w:t>
            </w:r>
          </w:p>
          <w:p w14:paraId="5A4C9960">
            <w:pPr>
              <w:pStyle w:val="31"/>
              <w:spacing w:line="440" w:lineRule="exact"/>
              <w:ind w:left="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履约保证金金额：/</w:t>
            </w:r>
          </w:p>
          <w:p w14:paraId="2242F3E5">
            <w:pPr>
              <w:pStyle w:val="31"/>
              <w:spacing w:line="440" w:lineRule="exact"/>
              <w:ind w:left="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履约保证金形式：/</w:t>
            </w:r>
          </w:p>
        </w:tc>
      </w:tr>
      <w:tr w14:paraId="22D1255E">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2089" w:hRule="atLeast"/>
          <w:jc w:val="center"/>
        </w:trPr>
        <w:tc>
          <w:tcPr>
            <w:tcW w:w="1167" w:type="dxa"/>
            <w:tcBorders>
              <w:top w:val="single" w:color="auto" w:sz="4" w:space="0"/>
              <w:bottom w:val="single" w:color="auto" w:sz="4" w:space="0"/>
              <w:right w:val="single" w:color="auto" w:sz="4" w:space="0"/>
            </w:tcBorders>
            <w:vAlign w:val="center"/>
          </w:tcPr>
          <w:p w14:paraId="34C6C08F">
            <w:pPr>
              <w:pStyle w:val="31"/>
              <w:spacing w:line="440" w:lineRule="exact"/>
              <w:ind w:left="35"/>
              <w:jc w:val="center"/>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26.1</w:t>
            </w:r>
          </w:p>
        </w:tc>
        <w:tc>
          <w:tcPr>
            <w:tcW w:w="7869" w:type="dxa"/>
            <w:tcBorders>
              <w:top w:val="single" w:color="auto" w:sz="4" w:space="0"/>
              <w:left w:val="single" w:color="auto" w:sz="4" w:space="0"/>
              <w:bottom w:val="single" w:color="auto" w:sz="4" w:space="0"/>
            </w:tcBorders>
            <w:vAlign w:val="center"/>
          </w:tcPr>
          <w:p w14:paraId="6B80544C">
            <w:pPr>
              <w:widowControl/>
              <w:autoSpaceDE/>
              <w:autoSpaceDN/>
              <w:adjustRightInd w:val="0"/>
              <w:snapToGrid w:val="0"/>
              <w:spacing w:line="420" w:lineRule="atLeast"/>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是否由成交人缴纳招标代理费：</w:t>
            </w:r>
            <w:r>
              <w:rPr>
                <w:rFonts w:hint="eastAsia" w:asciiTheme="minorEastAsia" w:hAnsiTheme="minorEastAsia" w:eastAsiaTheme="minorEastAsia" w:cstheme="minorEastAsia"/>
                <w:color w:val="auto"/>
                <w:sz w:val="24"/>
                <w:szCs w:val="24"/>
                <w:highlight w:val="none"/>
                <w:u w:val="single"/>
                <w:lang w:val="en-US"/>
              </w:rPr>
              <w:t>是</w:t>
            </w:r>
          </w:p>
          <w:p w14:paraId="7380E8A8">
            <w:pPr>
              <w:widowControl/>
              <w:adjustRightInd w:val="0"/>
              <w:snapToGrid w:val="0"/>
              <w:spacing w:line="440" w:lineRule="exact"/>
              <w:jc w:val="both"/>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采购代理费：</w:t>
            </w:r>
            <w:r>
              <w:rPr>
                <w:rFonts w:hint="eastAsia" w:asciiTheme="minorEastAsia" w:hAnsiTheme="minorEastAsia" w:eastAsiaTheme="minorEastAsia" w:cstheme="minorEastAsia"/>
                <w:color w:val="auto"/>
                <w:sz w:val="24"/>
                <w:highlight w:val="none"/>
              </w:rPr>
              <w:sym w:font="Wingdings 2" w:char="0052"/>
            </w:r>
            <w:r>
              <w:rPr>
                <w:rFonts w:hint="eastAsia" w:asciiTheme="minorEastAsia" w:hAnsiTheme="minorEastAsia" w:eastAsiaTheme="minorEastAsia" w:cstheme="minorEastAsia"/>
                <w:color w:val="auto"/>
                <w:sz w:val="24"/>
                <w:highlight w:val="none"/>
              </w:rPr>
              <w:t>参考发改价格[2011]534号及计价格[2002]1980号文件计算的采购代理服务收费标准，代理服务费由成交人支付。</w:t>
            </w:r>
          </w:p>
          <w:p w14:paraId="5EFEDB9E">
            <w:pPr>
              <w:widowControl/>
              <w:adjustRightInd w:val="0"/>
              <w:snapToGrid w:val="0"/>
              <w:spacing w:line="440" w:lineRule="exact"/>
              <w:jc w:val="both"/>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支付形式：转账、电汇等形式</w:t>
            </w:r>
          </w:p>
          <w:p w14:paraId="06D58CC8">
            <w:pPr>
              <w:pStyle w:val="31"/>
              <w:spacing w:line="420" w:lineRule="atLeast"/>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highlight w:val="none"/>
              </w:rPr>
              <w:t>支付时间：领取成交通知书的同时</w:t>
            </w:r>
          </w:p>
        </w:tc>
      </w:tr>
      <w:tr w14:paraId="55C7AD1A">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1451" w:hRule="atLeast"/>
          <w:jc w:val="center"/>
        </w:trPr>
        <w:tc>
          <w:tcPr>
            <w:tcW w:w="1167" w:type="dxa"/>
            <w:tcBorders>
              <w:top w:val="single" w:color="auto" w:sz="4" w:space="0"/>
              <w:bottom w:val="single" w:color="auto" w:sz="4" w:space="0"/>
              <w:right w:val="single" w:color="auto" w:sz="4" w:space="0"/>
            </w:tcBorders>
            <w:vAlign w:val="center"/>
          </w:tcPr>
          <w:p w14:paraId="6370B567">
            <w:pPr>
              <w:pStyle w:val="31"/>
              <w:spacing w:line="440" w:lineRule="exact"/>
              <w:ind w:left="35"/>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27</w:t>
            </w:r>
          </w:p>
        </w:tc>
        <w:tc>
          <w:tcPr>
            <w:tcW w:w="7869" w:type="dxa"/>
            <w:tcBorders>
              <w:top w:val="single" w:color="auto" w:sz="4" w:space="0"/>
              <w:left w:val="single" w:color="auto" w:sz="4" w:space="0"/>
              <w:bottom w:val="single" w:color="auto" w:sz="4" w:space="0"/>
            </w:tcBorders>
            <w:vAlign w:val="center"/>
          </w:tcPr>
          <w:p w14:paraId="145ACAD8">
            <w:pPr>
              <w:widowControl/>
              <w:autoSpaceDE/>
              <w:autoSpaceDN/>
              <w:adjustRightInd w:val="0"/>
              <w:snapToGrid w:val="0"/>
              <w:spacing w:line="420" w:lineRule="atLeast"/>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本项目实行网上投标，采用电子投标文件。若供应商参与投标，自行承担投标一切费用。</w:t>
            </w:r>
          </w:p>
          <w:p w14:paraId="6C3B0526">
            <w:pPr>
              <w:widowControl/>
              <w:autoSpaceDE/>
              <w:autoSpaceDN/>
              <w:adjustRightInd w:val="0"/>
              <w:snapToGrid w:val="0"/>
              <w:spacing w:line="420" w:lineRule="atLeast"/>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各供应商应在开标前确保成为新疆维吾尔自治区政府采购网正式注册入库供应商，并完成CA数字证书申领。因未注册入库、未办理CA数字证书等原因造成无法投标或投标失败等后果由供应商自行承担。</w:t>
            </w:r>
          </w:p>
          <w:p w14:paraId="5002979A">
            <w:pPr>
              <w:widowControl/>
              <w:autoSpaceDE/>
              <w:autoSpaceDN/>
              <w:adjustRightInd w:val="0"/>
              <w:snapToGrid w:val="0"/>
              <w:spacing w:line="420" w:lineRule="atLeast"/>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投标供应商应当在投标截止时间前，将生成的“电子加密投标文件”上传递交至“政府采购云平台”。投标截止时间以后上传递交的投标文件将被“政府采购云平台”拒收。</w:t>
            </w:r>
          </w:p>
        </w:tc>
      </w:tr>
      <w:tr w14:paraId="26822979">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2089" w:hRule="atLeast"/>
          <w:jc w:val="center"/>
        </w:trPr>
        <w:tc>
          <w:tcPr>
            <w:tcW w:w="1167" w:type="dxa"/>
            <w:tcBorders>
              <w:top w:val="single" w:color="auto" w:sz="4" w:space="0"/>
              <w:bottom w:val="single" w:color="auto" w:sz="4" w:space="0"/>
              <w:right w:val="single" w:color="auto" w:sz="4" w:space="0"/>
            </w:tcBorders>
            <w:vAlign w:val="center"/>
          </w:tcPr>
          <w:p w14:paraId="16FACC7D">
            <w:pPr>
              <w:pStyle w:val="31"/>
              <w:spacing w:line="440" w:lineRule="exact"/>
              <w:ind w:left="35"/>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28</w:t>
            </w:r>
          </w:p>
        </w:tc>
        <w:tc>
          <w:tcPr>
            <w:tcW w:w="7869" w:type="dxa"/>
            <w:tcBorders>
              <w:top w:val="single" w:color="auto" w:sz="4" w:space="0"/>
              <w:left w:val="single" w:color="auto" w:sz="4" w:space="0"/>
              <w:bottom w:val="single" w:color="auto" w:sz="4" w:space="0"/>
            </w:tcBorders>
            <w:vAlign w:val="center"/>
          </w:tcPr>
          <w:p w14:paraId="2D00B8A7">
            <w:pPr>
              <w:widowControl/>
              <w:autoSpaceDE/>
              <w:autoSpaceDN/>
              <w:adjustRightInd w:val="0"/>
              <w:snapToGrid w:val="0"/>
              <w:spacing w:line="420" w:lineRule="atLeast"/>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投标文件解密时间为30分钟，供应商可以登录“政采云”平台，用“项目采购-开标评标”功能进行解密投标文件。若供应商在招标代理现场规定的时间内未按时解密的，视为投标文件撤回。因网上招标系统故障导致所有供应商均解密失败， 由采购人或</w:t>
            </w:r>
            <w:r>
              <w:rPr>
                <w:rFonts w:hint="eastAsia" w:asciiTheme="minorEastAsia" w:hAnsiTheme="minorEastAsia" w:eastAsiaTheme="minorEastAsia" w:cstheme="minorEastAsia"/>
                <w:color w:val="auto"/>
                <w:sz w:val="24"/>
                <w:szCs w:val="24"/>
                <w:highlight w:val="none"/>
                <w:lang w:val="en-US" w:eastAsia="zh-CN"/>
              </w:rPr>
              <w:t>招标</w:t>
            </w:r>
            <w:r>
              <w:rPr>
                <w:rFonts w:hint="eastAsia" w:asciiTheme="minorEastAsia" w:hAnsiTheme="minorEastAsia" w:eastAsiaTheme="minorEastAsia" w:cstheme="minorEastAsia"/>
                <w:color w:val="auto"/>
                <w:sz w:val="24"/>
                <w:szCs w:val="24"/>
                <w:highlight w:val="none"/>
                <w:lang w:val="en-US"/>
              </w:rPr>
              <w:t>代理机构现场请示项目主管部门处理。</w:t>
            </w:r>
          </w:p>
        </w:tc>
      </w:tr>
      <w:tr w14:paraId="74A70C30">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558" w:hRule="atLeast"/>
          <w:jc w:val="center"/>
        </w:trPr>
        <w:tc>
          <w:tcPr>
            <w:tcW w:w="9036" w:type="dxa"/>
            <w:gridSpan w:val="2"/>
            <w:tcBorders>
              <w:top w:val="single" w:color="auto" w:sz="4" w:space="0"/>
            </w:tcBorders>
          </w:tcPr>
          <w:p w14:paraId="3E538D94">
            <w:pPr>
              <w:pStyle w:val="31"/>
              <w:spacing w:line="440" w:lineRule="exact"/>
              <w:ind w:left="35"/>
              <w:jc w:val="both"/>
              <w:rPr>
                <w:rFonts w:hint="eastAsia" w:asciiTheme="minorEastAsia" w:hAnsiTheme="minorEastAsia" w:eastAsiaTheme="minorEastAsia" w:cstheme="minorEastAsia"/>
                <w:b/>
                <w:color w:val="auto"/>
                <w:sz w:val="24"/>
                <w:szCs w:val="24"/>
                <w:highlight w:val="none"/>
                <w:lang w:val="en-US"/>
              </w:rPr>
            </w:pPr>
            <w:r>
              <w:rPr>
                <w:rFonts w:hint="eastAsia" w:asciiTheme="minorEastAsia" w:hAnsiTheme="minorEastAsia" w:eastAsiaTheme="minorEastAsia" w:cstheme="minorEastAsia"/>
                <w:b/>
                <w:color w:val="auto"/>
                <w:sz w:val="24"/>
                <w:szCs w:val="24"/>
                <w:highlight w:val="none"/>
                <w:lang w:val="en-US"/>
              </w:rPr>
              <w:t>备注：</w:t>
            </w:r>
          </w:p>
          <w:p w14:paraId="1B87ED13">
            <w:pPr>
              <w:pStyle w:val="31"/>
              <w:spacing w:line="440" w:lineRule="exact"/>
              <w:ind w:left="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1.报价构成：包含完成本项目采购需求所需要的全部费用，包括但不限于各项服务以及其他有关费用等。</w:t>
            </w:r>
          </w:p>
          <w:p w14:paraId="4CCD53F7">
            <w:pPr>
              <w:pStyle w:val="31"/>
              <w:spacing w:line="440" w:lineRule="exact"/>
              <w:ind w:left="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eastAsia="zh-CN"/>
              </w:rPr>
              <w:t>2</w:t>
            </w:r>
            <w:r>
              <w:rPr>
                <w:rFonts w:hint="eastAsia" w:asciiTheme="minorEastAsia" w:hAnsiTheme="minorEastAsia" w:eastAsiaTheme="minorEastAsia" w:cstheme="minorEastAsia"/>
                <w:color w:val="auto"/>
                <w:sz w:val="24"/>
                <w:szCs w:val="24"/>
                <w:highlight w:val="none"/>
                <w:lang w:val="en-US"/>
              </w:rPr>
              <w:t>.工程项目：最终报价除不可竞争费用外，其他相关费用按照最终报价，由</w:t>
            </w:r>
            <w:r>
              <w:rPr>
                <w:rFonts w:hint="eastAsia" w:asciiTheme="minorEastAsia" w:hAnsiTheme="minorEastAsia" w:eastAsiaTheme="minorEastAsia" w:cstheme="minorEastAsia"/>
                <w:color w:val="auto"/>
                <w:sz w:val="24"/>
                <w:szCs w:val="24"/>
                <w:highlight w:val="none"/>
                <w:lang w:val="en-US" w:eastAsia="zh-CN"/>
              </w:rPr>
              <w:t>供应商</w:t>
            </w:r>
            <w:r>
              <w:rPr>
                <w:rFonts w:hint="eastAsia" w:asciiTheme="minorEastAsia" w:hAnsiTheme="minorEastAsia" w:eastAsiaTheme="minorEastAsia" w:cstheme="minorEastAsia"/>
                <w:color w:val="auto"/>
                <w:sz w:val="24"/>
                <w:szCs w:val="24"/>
                <w:highlight w:val="none"/>
                <w:lang w:val="en-US"/>
              </w:rPr>
              <w:t>自行调整，但最终报价与最终工程量清单计算结果须保持一致。</w:t>
            </w:r>
          </w:p>
          <w:p w14:paraId="2BA2A97C">
            <w:pPr>
              <w:spacing w:line="440" w:lineRule="exact"/>
              <w:jc w:val="both"/>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3</w:t>
            </w:r>
            <w:r>
              <w:rPr>
                <w:rFonts w:hint="eastAsia" w:asciiTheme="minorEastAsia" w:hAnsiTheme="minorEastAsia" w:eastAsiaTheme="minorEastAsia" w:cstheme="minorEastAsia"/>
                <w:color w:val="auto"/>
                <w:sz w:val="24"/>
                <w:szCs w:val="24"/>
                <w:highlight w:val="none"/>
                <w:lang w:val="en-US"/>
              </w:rPr>
              <w:t>.</w:t>
            </w:r>
            <w:r>
              <w:rPr>
                <w:rFonts w:hint="eastAsia" w:asciiTheme="minorEastAsia" w:hAnsiTheme="minorEastAsia" w:eastAsiaTheme="minorEastAsia" w:cstheme="minorEastAsia"/>
                <w:color w:val="auto"/>
                <w:sz w:val="24"/>
                <w:szCs w:val="24"/>
                <w:highlight w:val="none"/>
              </w:rPr>
              <w:t>工期：</w:t>
            </w:r>
            <w:r>
              <w:rPr>
                <w:rFonts w:hint="eastAsia" w:asciiTheme="minorEastAsia" w:hAnsiTheme="minorEastAsia" w:eastAsiaTheme="minorEastAsia" w:cstheme="minorEastAsia"/>
                <w:color w:val="auto"/>
                <w:sz w:val="24"/>
                <w:szCs w:val="24"/>
                <w:highlight w:val="none"/>
                <w:lang w:val="en-US" w:eastAsia="zh-CN"/>
              </w:rPr>
              <w:t>合同签订后2个月内完工（具体以甲乙双方签订为准）</w:t>
            </w:r>
          </w:p>
          <w:p w14:paraId="6A66DCAA">
            <w:pPr>
              <w:spacing w:line="440" w:lineRule="exact"/>
              <w:ind w:firstLine="480" w:firstLineChars="200"/>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因承包人原因造成不能按期完工，每延误一天工期承包人向发包人支付逾期违约金（合同价的</w:t>
            </w:r>
            <w:r>
              <w:rPr>
                <w:rFonts w:hint="eastAsia" w:asciiTheme="minorEastAsia" w:hAnsiTheme="minorEastAsia" w:eastAsiaTheme="minorEastAsia" w:cstheme="minorEastAsia"/>
                <w:color w:val="auto"/>
                <w:sz w:val="24"/>
                <w:szCs w:val="24"/>
                <w:highlight w:val="none"/>
                <w:lang w:val="en-US"/>
              </w:rPr>
              <w:t>0.</w:t>
            </w:r>
            <w:r>
              <w:rPr>
                <w:rFonts w:hint="eastAsia" w:asciiTheme="minorEastAsia" w:hAnsiTheme="minorEastAsia" w:eastAsiaTheme="minorEastAsia" w:cstheme="minorEastAsia"/>
                <w:color w:val="auto"/>
                <w:sz w:val="24"/>
                <w:szCs w:val="24"/>
                <w:highlight w:val="none"/>
              </w:rPr>
              <w:t>1%），逾期违约金金额的最高限额为合同价的</w:t>
            </w:r>
            <w:r>
              <w:rPr>
                <w:rFonts w:hint="eastAsia" w:asciiTheme="minorEastAsia" w:hAnsiTheme="minorEastAsia" w:eastAsiaTheme="minorEastAsia" w:cstheme="minorEastAsia"/>
                <w:color w:val="auto"/>
                <w:sz w:val="24"/>
                <w:szCs w:val="24"/>
                <w:highlight w:val="none"/>
                <w:lang w:val="en-US"/>
              </w:rPr>
              <w:t>3</w:t>
            </w:r>
            <w:r>
              <w:rPr>
                <w:rFonts w:hint="eastAsia" w:asciiTheme="minorEastAsia" w:hAnsiTheme="minorEastAsia" w:eastAsiaTheme="minorEastAsia" w:cstheme="minorEastAsia"/>
                <w:color w:val="auto"/>
                <w:sz w:val="24"/>
                <w:szCs w:val="24"/>
                <w:highlight w:val="none"/>
                <w:lang w:val="en-US" w:eastAsia="zh-CN"/>
              </w:rPr>
              <w:t>0</w:t>
            </w:r>
            <w:r>
              <w:rPr>
                <w:rFonts w:hint="eastAsia" w:asciiTheme="minorEastAsia" w:hAnsiTheme="minorEastAsia" w:eastAsiaTheme="minorEastAsia" w:cstheme="minorEastAsia"/>
                <w:color w:val="auto"/>
                <w:sz w:val="24"/>
                <w:szCs w:val="24"/>
                <w:highlight w:val="none"/>
              </w:rPr>
              <w:t>%，达到逾期违约金的最高限额后，发包人有权单方面解除合同，承包人承担全部经济责任，同时向发包人赔偿因工期延误造成的经济损失。</w:t>
            </w:r>
          </w:p>
          <w:p w14:paraId="79210772">
            <w:pPr>
              <w:numPr>
                <w:ilvl w:val="0"/>
                <w:numId w:val="0"/>
              </w:numPr>
              <w:spacing w:line="440" w:lineRule="exact"/>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val="en-US" w:eastAsia="zh-CN"/>
              </w:rPr>
              <w:t>4.</w:t>
            </w:r>
            <w:r>
              <w:rPr>
                <w:rFonts w:hint="eastAsia" w:asciiTheme="minorEastAsia" w:hAnsiTheme="minorEastAsia" w:eastAsiaTheme="minorEastAsia" w:cstheme="minorEastAsia"/>
                <w:color w:val="auto"/>
                <w:sz w:val="24"/>
                <w:szCs w:val="24"/>
                <w:highlight w:val="none"/>
              </w:rPr>
              <w:t>项目款支付方式：合同签订后10天内，支付合同价款的30%（不含暂列金），验收合格后支付至合同总价的80%（不含暂列金），经结算审计审定后，支付至审定结算价的97%，留3%质量保证金，待质保期满后无息结清。</w:t>
            </w:r>
          </w:p>
          <w:p w14:paraId="41952E82">
            <w:pPr>
              <w:numPr>
                <w:ilvl w:val="0"/>
                <w:numId w:val="0"/>
              </w:numPr>
              <w:spacing w:line="440" w:lineRule="exact"/>
              <w:jc w:val="both"/>
              <w:rPr>
                <w:rFonts w:hint="eastAsia" w:asciiTheme="minorEastAsia" w:hAnsiTheme="minorEastAsia" w:eastAsiaTheme="minorEastAsia" w:cstheme="minorEastAsia"/>
                <w:color w:val="auto"/>
                <w:sz w:val="24"/>
                <w:szCs w:val="24"/>
                <w:highlight w:val="none"/>
                <w:u w:val="none"/>
              </w:rPr>
            </w:pPr>
            <w:r>
              <w:rPr>
                <w:rFonts w:hint="eastAsia" w:asciiTheme="minorEastAsia" w:hAnsiTheme="minorEastAsia" w:eastAsiaTheme="minorEastAsia" w:cstheme="minorEastAsia"/>
                <w:color w:val="auto"/>
                <w:sz w:val="24"/>
                <w:szCs w:val="24"/>
                <w:highlight w:val="none"/>
                <w:u w:val="none"/>
                <w:lang w:val="en-US" w:eastAsia="zh-CN"/>
              </w:rPr>
              <w:t>5.</w:t>
            </w:r>
            <w:r>
              <w:rPr>
                <w:rFonts w:hint="eastAsia" w:asciiTheme="minorEastAsia" w:hAnsiTheme="minorEastAsia" w:eastAsiaTheme="minorEastAsia" w:cstheme="minorEastAsia"/>
                <w:color w:val="auto"/>
                <w:sz w:val="24"/>
                <w:szCs w:val="24"/>
                <w:highlight w:val="none"/>
                <w:u w:val="none"/>
              </w:rPr>
              <w:t>验收标准：工程量清单内的所有内容严格按照设计图纸的要求</w:t>
            </w:r>
          </w:p>
          <w:p w14:paraId="186AF21A">
            <w:pPr>
              <w:spacing w:line="440" w:lineRule="exact"/>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6</w:t>
            </w:r>
            <w:r>
              <w:rPr>
                <w:rFonts w:hint="eastAsia" w:asciiTheme="minorEastAsia" w:hAnsiTheme="minorEastAsia" w:eastAsiaTheme="minorEastAsia" w:cstheme="minorEastAsia"/>
                <w:color w:val="auto"/>
                <w:sz w:val="24"/>
                <w:szCs w:val="24"/>
                <w:highlight w:val="none"/>
                <w:lang w:val="en-US"/>
              </w:rPr>
              <w:t>.</w:t>
            </w:r>
            <w:r>
              <w:rPr>
                <w:rFonts w:hint="eastAsia" w:asciiTheme="minorEastAsia" w:hAnsiTheme="minorEastAsia" w:eastAsiaTheme="minorEastAsia" w:cstheme="minorEastAsia"/>
                <w:color w:val="auto"/>
                <w:sz w:val="24"/>
                <w:szCs w:val="24"/>
                <w:highlight w:val="none"/>
              </w:rPr>
              <w:t>供应商近三年内没有被建设管理部门予以行政处罚（责令整改、警告处分除外）或有关部门予以禁入处理等记录；具有良好的信誉，诚实信用，没有不良记录；</w:t>
            </w:r>
          </w:p>
          <w:p w14:paraId="3E1BBDF1">
            <w:pPr>
              <w:pStyle w:val="31"/>
              <w:spacing w:line="440" w:lineRule="exact"/>
              <w:ind w:left="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eastAsia="zh-CN"/>
              </w:rPr>
              <w:t>7</w:t>
            </w: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z w:val="24"/>
                <w:szCs w:val="24"/>
                <w:highlight w:val="none"/>
                <w:lang w:val="en-US"/>
              </w:rPr>
              <w:t>针对该项目的所有管理人员须提供近期本单位依法缴纳社保证明材料。</w:t>
            </w:r>
          </w:p>
          <w:p w14:paraId="545033D7">
            <w:pPr>
              <w:pStyle w:val="31"/>
              <w:spacing w:line="440" w:lineRule="exact"/>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eastAsia="zh-CN"/>
              </w:rPr>
              <w:t>8</w:t>
            </w:r>
            <w:r>
              <w:rPr>
                <w:rFonts w:hint="eastAsia" w:asciiTheme="minorEastAsia" w:hAnsiTheme="minorEastAsia" w:eastAsiaTheme="minorEastAsia" w:cstheme="minorEastAsia"/>
                <w:color w:val="auto"/>
                <w:sz w:val="24"/>
                <w:szCs w:val="24"/>
                <w:highlight w:val="none"/>
                <w:lang w:val="en-US"/>
              </w:rPr>
              <w:t>.本项目不统一组织现场踏勘</w:t>
            </w:r>
            <w:r>
              <w:rPr>
                <w:rFonts w:hint="eastAsia" w:asciiTheme="minorEastAsia" w:hAnsiTheme="minorEastAsia" w:eastAsiaTheme="minorEastAsia" w:cstheme="minorEastAsia"/>
                <w:color w:val="auto"/>
                <w:sz w:val="24"/>
                <w:szCs w:val="24"/>
                <w:highlight w:val="none"/>
                <w:lang w:val="en-US" w:eastAsia="zh-CN"/>
              </w:rPr>
              <w:t>，</w:t>
            </w:r>
            <w:r>
              <w:rPr>
                <w:rFonts w:hint="eastAsia" w:asciiTheme="minorEastAsia" w:hAnsiTheme="minorEastAsia" w:eastAsiaTheme="minorEastAsia" w:cstheme="minorEastAsia"/>
                <w:color w:val="auto"/>
                <w:sz w:val="24"/>
                <w:szCs w:val="24"/>
                <w:highlight w:val="none"/>
                <w:lang w:val="en-US"/>
              </w:rPr>
              <w:t>供应商</w:t>
            </w:r>
            <w:r>
              <w:rPr>
                <w:rFonts w:hint="eastAsia" w:asciiTheme="minorEastAsia" w:hAnsiTheme="minorEastAsia" w:eastAsiaTheme="minorEastAsia" w:cstheme="minorEastAsia"/>
                <w:color w:val="auto"/>
                <w:sz w:val="24"/>
                <w:szCs w:val="24"/>
                <w:highlight w:val="none"/>
                <w:lang w:val="en-US" w:eastAsia="zh-CN"/>
              </w:rPr>
              <w:t>可自行踏勘。</w:t>
            </w:r>
            <w:r>
              <w:rPr>
                <w:rFonts w:hint="eastAsia" w:asciiTheme="minorEastAsia" w:hAnsiTheme="minorEastAsia" w:eastAsiaTheme="minorEastAsia" w:cstheme="minorEastAsia"/>
                <w:color w:val="auto"/>
                <w:sz w:val="24"/>
                <w:szCs w:val="24"/>
                <w:highlight w:val="none"/>
                <w:lang w:val="en-US"/>
              </w:rPr>
              <w:t>注：供应商需提前一天报备人员信息，自行对项目现场和其周围环境进行考察，熟悉基础情况，因未全面了解情况造成所有后果，全部由应标人承担全部责任。</w:t>
            </w:r>
          </w:p>
          <w:p w14:paraId="61A43D3F">
            <w:pPr>
              <w:pStyle w:val="31"/>
              <w:spacing w:line="440" w:lineRule="exact"/>
              <w:ind w:left="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eastAsia="zh-CN"/>
              </w:rPr>
              <w:t>9</w:t>
            </w:r>
            <w:r>
              <w:rPr>
                <w:rFonts w:hint="eastAsia" w:asciiTheme="minorEastAsia" w:hAnsiTheme="minorEastAsia" w:eastAsiaTheme="minorEastAsia" w:cstheme="minorEastAsia"/>
                <w:color w:val="auto"/>
                <w:sz w:val="24"/>
                <w:szCs w:val="24"/>
                <w:highlight w:val="none"/>
              </w:rPr>
              <w:t>.工程量计算依据：要求供应商，尤其是编制响应报价的人员，要到现场勘察详细情况，核实工程内容及工程量，如有异议可向甲方申请答疑，未提出异议的供应商就认为对磋商文件、设计图纸及工程量清单内容全部认可。根据清单及表一的标准和要求，认真核实工程内容。报价中要考虑表一和清单中未提供工程量的项目</w:t>
            </w:r>
            <w:r>
              <w:rPr>
                <w:rFonts w:hint="eastAsia" w:asciiTheme="minorEastAsia" w:hAnsiTheme="minorEastAsia" w:eastAsiaTheme="minorEastAsia" w:cstheme="minorEastAsia"/>
                <w:b w:val="0"/>
                <w:bCs w:val="0"/>
                <w:color w:val="auto"/>
                <w:sz w:val="24"/>
                <w:szCs w:val="24"/>
                <w:highlight w:val="none"/>
              </w:rPr>
              <w:t>，包括：破损处修补、原防渗材料破损修复、拆除恢复、材料运输、垃圾清运和垃圾的二次倒运、施工现场保洁、安全防护措施等。</w:t>
            </w:r>
          </w:p>
        </w:tc>
      </w:tr>
    </w:tbl>
    <w:p w14:paraId="0E53B0F4">
      <w:pPr>
        <w:pStyle w:val="29"/>
        <w:rPr>
          <w:rFonts w:hint="eastAsia" w:asciiTheme="minorEastAsia" w:hAnsiTheme="minorEastAsia" w:eastAsiaTheme="minorEastAsia" w:cstheme="minorEastAsia"/>
          <w:color w:val="auto"/>
          <w:highlight w:val="none"/>
          <w:lang w:bidi="zh-CN"/>
        </w:rPr>
      </w:pPr>
    </w:p>
    <w:p w14:paraId="51750AEB">
      <w:pPr>
        <w:pStyle w:val="29"/>
        <w:rPr>
          <w:rFonts w:hint="eastAsia" w:asciiTheme="minorEastAsia" w:hAnsiTheme="minorEastAsia" w:eastAsiaTheme="minorEastAsia" w:cstheme="minorEastAsia"/>
          <w:color w:val="auto"/>
          <w:highlight w:val="none"/>
          <w:lang w:bidi="zh-CN"/>
        </w:rPr>
      </w:pPr>
    </w:p>
    <w:p w14:paraId="53F9CC20">
      <w:pPr>
        <w:pStyle w:val="8"/>
        <w:keepNext w:val="0"/>
        <w:keepLines w:val="0"/>
        <w:pageBreakBefore/>
        <w:widowControl w:val="0"/>
        <w:tabs>
          <w:tab w:val="left" w:pos="561"/>
        </w:tabs>
        <w:kinsoku/>
        <w:wordWrap/>
        <w:overflowPunct/>
        <w:topLinePunct w:val="0"/>
        <w:autoSpaceDE w:val="0"/>
        <w:autoSpaceDN w:val="0"/>
        <w:bidi w:val="0"/>
        <w:adjustRightInd/>
        <w:snapToGrid/>
        <w:spacing w:before="223"/>
        <w:ind w:right="669" w:rightChars="304"/>
        <w:jc w:val="both"/>
        <w:textAlignment w:val="auto"/>
        <w:rPr>
          <w:rFonts w:hint="eastAsia" w:asciiTheme="minorEastAsia" w:hAnsiTheme="minorEastAsia" w:eastAsiaTheme="minorEastAsia" w:cstheme="minorEastAsia"/>
          <w:color w:val="auto"/>
          <w:highlight w:val="none"/>
          <w:lang w:val="en-US"/>
        </w:rPr>
      </w:pPr>
      <w:r>
        <w:rPr>
          <w:rFonts w:hint="eastAsia" w:asciiTheme="minorEastAsia" w:hAnsiTheme="minorEastAsia" w:eastAsiaTheme="minorEastAsia" w:cstheme="minorEastAsia"/>
          <w:color w:val="auto"/>
          <w:highlight w:val="none"/>
          <w:lang w:val="en-US"/>
        </w:rPr>
        <w:t>正文</w:t>
      </w:r>
    </w:p>
    <w:p w14:paraId="0FE25185">
      <w:pPr>
        <w:pStyle w:val="8"/>
        <w:tabs>
          <w:tab w:val="left" w:pos="561"/>
        </w:tabs>
        <w:spacing w:before="223" w:line="440" w:lineRule="exact"/>
        <w:ind w:right="669" w:rightChars="304"/>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一</w:t>
      </w:r>
      <w:r>
        <w:rPr>
          <w:rFonts w:hint="eastAsia" w:asciiTheme="minorEastAsia" w:hAnsiTheme="minorEastAsia" w:eastAsiaTheme="minorEastAsia" w:cstheme="minorEastAsia"/>
          <w:color w:val="auto"/>
          <w:sz w:val="24"/>
          <w:szCs w:val="24"/>
          <w:highlight w:val="none"/>
        </w:rPr>
        <w:tab/>
      </w:r>
      <w:r>
        <w:rPr>
          <w:rFonts w:hint="eastAsia" w:asciiTheme="minorEastAsia" w:hAnsiTheme="minorEastAsia" w:eastAsiaTheme="minorEastAsia" w:cstheme="minorEastAsia"/>
          <w:color w:val="auto"/>
          <w:sz w:val="24"/>
          <w:szCs w:val="24"/>
          <w:highlight w:val="none"/>
        </w:rPr>
        <w:t>总</w:t>
      </w:r>
      <w:r>
        <w:rPr>
          <w:rFonts w:hint="eastAsia" w:asciiTheme="minorEastAsia" w:hAnsiTheme="minorEastAsia" w:eastAsiaTheme="minorEastAsia" w:cstheme="minorEastAsia"/>
          <w:color w:val="auto"/>
          <w:spacing w:val="-1"/>
          <w:sz w:val="24"/>
          <w:szCs w:val="24"/>
          <w:highlight w:val="none"/>
        </w:rPr>
        <w:t xml:space="preserve"> </w:t>
      </w:r>
      <w:r>
        <w:rPr>
          <w:rFonts w:hint="eastAsia" w:asciiTheme="minorEastAsia" w:hAnsiTheme="minorEastAsia" w:eastAsiaTheme="minorEastAsia" w:cstheme="minorEastAsia"/>
          <w:color w:val="auto"/>
          <w:sz w:val="24"/>
          <w:szCs w:val="24"/>
          <w:highlight w:val="none"/>
        </w:rPr>
        <w:t>则</w:t>
      </w:r>
    </w:p>
    <w:p w14:paraId="15609A55">
      <w:pPr>
        <w:pStyle w:val="29"/>
        <w:rPr>
          <w:rFonts w:hint="eastAsia" w:asciiTheme="minorEastAsia" w:hAnsiTheme="minorEastAsia" w:eastAsiaTheme="minorEastAsia" w:cstheme="minorEastAsia"/>
          <w:bCs w:val="0"/>
          <w:color w:val="auto"/>
          <w:spacing w:val="0"/>
          <w:sz w:val="24"/>
          <w:szCs w:val="24"/>
          <w:highlight w:val="none"/>
          <w:lang w:bidi="zh-CN"/>
        </w:rPr>
      </w:pPr>
    </w:p>
    <w:p w14:paraId="6566D8FC">
      <w:pPr>
        <w:pStyle w:val="10"/>
        <w:tabs>
          <w:tab w:val="left" w:pos="724"/>
        </w:tabs>
        <w:spacing w:line="440" w:lineRule="exact"/>
        <w:ind w:left="0" w:right="-53" w:rightChars="-24"/>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lang w:val="en-US"/>
        </w:rPr>
        <w:t>1.   采购人、采购代理机构及供应商</w:t>
      </w:r>
    </w:p>
    <w:p w14:paraId="5944ECCC">
      <w:pPr>
        <w:pStyle w:val="32"/>
        <w:tabs>
          <w:tab w:val="left" w:pos="841"/>
        </w:tabs>
        <w:spacing w:line="440" w:lineRule="exact"/>
        <w:ind w:left="0" w:right="-53" w:rightChars="-24"/>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rPr>
        <w:t xml:space="preserve">1.1  </w:t>
      </w:r>
      <w:r>
        <w:rPr>
          <w:rFonts w:hint="eastAsia" w:asciiTheme="minorEastAsia" w:hAnsiTheme="minorEastAsia" w:eastAsiaTheme="minorEastAsia" w:cstheme="minorEastAsia"/>
          <w:color w:val="auto"/>
          <w:sz w:val="24"/>
          <w:szCs w:val="24"/>
          <w:highlight w:val="none"/>
        </w:rPr>
        <w:t>采购人名称、地址及联系方式：见</w:t>
      </w:r>
      <w:r>
        <w:rPr>
          <w:rFonts w:hint="eastAsia" w:asciiTheme="minorEastAsia" w:hAnsiTheme="minorEastAsia" w:eastAsiaTheme="minorEastAsia" w:cstheme="minorEastAsia"/>
          <w:color w:val="auto"/>
          <w:sz w:val="24"/>
          <w:szCs w:val="24"/>
          <w:highlight w:val="none"/>
          <w:u w:val="single"/>
          <w:lang w:val="en-US"/>
        </w:rPr>
        <w:t>供应商须知前附表</w:t>
      </w:r>
      <w:r>
        <w:rPr>
          <w:rFonts w:hint="eastAsia" w:asciiTheme="minorEastAsia" w:hAnsiTheme="minorEastAsia" w:eastAsiaTheme="minorEastAsia" w:cstheme="minorEastAsia"/>
          <w:color w:val="auto"/>
          <w:sz w:val="24"/>
          <w:szCs w:val="24"/>
          <w:highlight w:val="none"/>
        </w:rPr>
        <w:t>。</w:t>
      </w:r>
    </w:p>
    <w:p w14:paraId="3C5142A7">
      <w:pPr>
        <w:pStyle w:val="32"/>
        <w:tabs>
          <w:tab w:val="left" w:pos="781"/>
        </w:tabs>
        <w:spacing w:line="440" w:lineRule="exact"/>
        <w:ind w:left="660" w:right="-53" w:rightChars="-24" w:hanging="660" w:hangingChars="275"/>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rPr>
        <w:t xml:space="preserve">1.2  </w:t>
      </w:r>
      <w:r>
        <w:rPr>
          <w:rFonts w:hint="eastAsia" w:asciiTheme="minorEastAsia" w:hAnsiTheme="minorEastAsia" w:eastAsiaTheme="minorEastAsia" w:cstheme="minorEastAsia"/>
          <w:color w:val="auto"/>
          <w:sz w:val="24"/>
          <w:szCs w:val="24"/>
          <w:highlight w:val="none"/>
        </w:rPr>
        <w:t>采购代理机构名称、地址及联系方式：见</w:t>
      </w:r>
      <w:r>
        <w:rPr>
          <w:rFonts w:hint="eastAsia" w:asciiTheme="minorEastAsia" w:hAnsiTheme="minorEastAsia" w:eastAsiaTheme="minorEastAsia" w:cstheme="minorEastAsia"/>
          <w:color w:val="auto"/>
          <w:sz w:val="24"/>
          <w:szCs w:val="24"/>
          <w:highlight w:val="none"/>
          <w:u w:val="single"/>
          <w:lang w:val="en-US"/>
        </w:rPr>
        <w:t>供应商须知前附表</w:t>
      </w:r>
      <w:r>
        <w:rPr>
          <w:rFonts w:hint="eastAsia" w:asciiTheme="minorEastAsia" w:hAnsiTheme="minorEastAsia" w:eastAsiaTheme="minorEastAsia" w:cstheme="minorEastAsia"/>
          <w:color w:val="auto"/>
          <w:sz w:val="24"/>
          <w:szCs w:val="24"/>
          <w:highlight w:val="none"/>
        </w:rPr>
        <w:t>。</w:t>
      </w:r>
    </w:p>
    <w:p w14:paraId="1BF10302">
      <w:pPr>
        <w:spacing w:line="440" w:lineRule="exact"/>
        <w:ind w:left="660" w:right="-53" w:rightChars="-24" w:hanging="660" w:hangingChars="275"/>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1.3  供应商：是指响应磋商、参加磋商竞争的法人、非法人组织或者自然人。</w:t>
      </w:r>
    </w:p>
    <w:p w14:paraId="182F7DA9">
      <w:pPr>
        <w:spacing w:line="440" w:lineRule="exact"/>
        <w:ind w:left="660" w:right="-53" w:rightChars="-24" w:hanging="660" w:hangingChars="275"/>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潜在供应商：以磋商文件规定的方式获取本项目磋商文件的法人、非法人组织或</w:t>
      </w:r>
    </w:p>
    <w:p w14:paraId="13187352">
      <w:pPr>
        <w:spacing w:line="440" w:lineRule="exact"/>
        <w:ind w:left="660" w:right="-53" w:rightChars="-24" w:hanging="660" w:hangingChars="275"/>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者自然人。</w:t>
      </w:r>
    </w:p>
    <w:p w14:paraId="0EB3DA05">
      <w:pPr>
        <w:pStyle w:val="32"/>
        <w:tabs>
          <w:tab w:val="left" w:pos="781"/>
        </w:tabs>
        <w:spacing w:line="440" w:lineRule="exact"/>
        <w:ind w:left="0" w:right="-53" w:rightChars="-24"/>
        <w:rPr>
          <w:rFonts w:hint="eastAsia"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bCs/>
          <w:color w:val="auto"/>
          <w:sz w:val="24"/>
          <w:szCs w:val="24"/>
          <w:highlight w:val="none"/>
          <w:lang w:val="en-US"/>
        </w:rPr>
        <w:t>2.</w:t>
      </w:r>
      <w:r>
        <w:rPr>
          <w:rFonts w:hint="eastAsia" w:asciiTheme="minorEastAsia" w:hAnsiTheme="minorEastAsia" w:eastAsiaTheme="minorEastAsia" w:cstheme="minorEastAsia"/>
          <w:color w:val="auto"/>
          <w:sz w:val="24"/>
          <w:szCs w:val="24"/>
          <w:highlight w:val="none"/>
          <w:lang w:val="en-US"/>
        </w:rPr>
        <w:t xml:space="preserve">   </w:t>
      </w:r>
      <w:r>
        <w:rPr>
          <w:rFonts w:hint="eastAsia" w:asciiTheme="minorEastAsia" w:hAnsiTheme="minorEastAsia" w:eastAsiaTheme="minorEastAsia" w:cstheme="minorEastAsia"/>
          <w:b/>
          <w:bCs/>
          <w:color w:val="auto"/>
          <w:sz w:val="24"/>
          <w:highlight w:val="none"/>
        </w:rPr>
        <w:t>合格供应商资格条件</w:t>
      </w:r>
    </w:p>
    <w:p w14:paraId="52535BA0">
      <w:pPr>
        <w:pStyle w:val="32"/>
        <w:tabs>
          <w:tab w:val="left" w:pos="841"/>
        </w:tabs>
        <w:spacing w:line="440" w:lineRule="exact"/>
        <w:ind w:left="660" w:right="-53" w:rightChars="-24" w:hanging="660" w:hangingChars="275"/>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lang w:val="en-US"/>
        </w:rPr>
        <w:t xml:space="preserve">2.1  </w:t>
      </w:r>
      <w:r>
        <w:rPr>
          <w:rFonts w:hint="eastAsia" w:asciiTheme="minorEastAsia" w:hAnsiTheme="minorEastAsia" w:eastAsiaTheme="minorEastAsia" w:cstheme="minorEastAsia"/>
          <w:color w:val="auto"/>
          <w:sz w:val="24"/>
          <w:highlight w:val="none"/>
        </w:rPr>
        <w:t>满足以下条件的供应商是合格的磋商供应商，可以参加本次竞争性磋商：</w:t>
      </w:r>
    </w:p>
    <w:p w14:paraId="4F192DED">
      <w:pPr>
        <w:pStyle w:val="32"/>
        <w:tabs>
          <w:tab w:val="left" w:pos="1040"/>
        </w:tabs>
        <w:spacing w:line="440" w:lineRule="exact"/>
        <w:ind w:left="0" w:right="-53" w:rightChars="-24"/>
        <w:rPr>
          <w:rFonts w:hint="eastAsia" w:asciiTheme="minorEastAsia" w:hAnsiTheme="minorEastAsia" w:eastAsiaTheme="minorEastAsia" w:cstheme="minorEastAsia"/>
          <w:color w:val="auto"/>
          <w:sz w:val="24"/>
          <w:highlight w:val="none"/>
          <w:lang w:val="en-US"/>
        </w:rPr>
      </w:pPr>
      <w:r>
        <w:rPr>
          <w:rFonts w:hint="eastAsia" w:asciiTheme="minorEastAsia" w:hAnsiTheme="minorEastAsia" w:eastAsiaTheme="minorEastAsia" w:cstheme="minorEastAsia"/>
          <w:color w:val="auto"/>
          <w:sz w:val="24"/>
          <w:highlight w:val="none"/>
          <w:lang w:val="en-US"/>
        </w:rPr>
        <w:t>（1）在中华人民共和国境内注册，能够独立承担民事责任，有生产或供应能力的本国供应商，包括法人、非法人组织或者自然人。</w:t>
      </w:r>
    </w:p>
    <w:p w14:paraId="5DD026A9">
      <w:pPr>
        <w:pStyle w:val="32"/>
        <w:tabs>
          <w:tab w:val="left" w:pos="841"/>
        </w:tabs>
        <w:spacing w:line="440" w:lineRule="exact"/>
        <w:ind w:left="0" w:right="-53" w:rightChars="-24"/>
        <w:rPr>
          <w:rFonts w:hint="eastAsia" w:asciiTheme="minorEastAsia" w:hAnsiTheme="minorEastAsia" w:eastAsiaTheme="minorEastAsia" w:cstheme="minorEastAsia"/>
          <w:color w:val="auto"/>
          <w:sz w:val="24"/>
          <w:highlight w:val="none"/>
          <w:lang w:val="en-US"/>
        </w:rPr>
      </w:pPr>
      <w:r>
        <w:rPr>
          <w:rFonts w:hint="eastAsia" w:asciiTheme="minorEastAsia" w:hAnsiTheme="minorEastAsia" w:eastAsiaTheme="minorEastAsia" w:cstheme="minorEastAsia"/>
          <w:color w:val="auto"/>
          <w:sz w:val="24"/>
          <w:highlight w:val="none"/>
          <w:lang w:val="en-US"/>
        </w:rPr>
        <w:t>（2）具备《中华人民共和国政府采购法》第二十二条关于供应商条件的规定，遵守国家、本项目采购人本级和上级财政部门政府采购的有关规定。</w:t>
      </w:r>
    </w:p>
    <w:p w14:paraId="77DCAAB5">
      <w:pPr>
        <w:pStyle w:val="32"/>
        <w:tabs>
          <w:tab w:val="left" w:pos="962"/>
        </w:tabs>
        <w:spacing w:line="440" w:lineRule="exact"/>
        <w:ind w:left="0" w:right="-53" w:rightChars="-24"/>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lang w:val="en-US"/>
        </w:rPr>
        <w:t>（3）</w:t>
      </w:r>
      <w:r>
        <w:rPr>
          <w:rFonts w:hint="eastAsia" w:asciiTheme="minorEastAsia" w:hAnsiTheme="minorEastAsia" w:eastAsiaTheme="minorEastAsia" w:cstheme="minorEastAsia"/>
          <w:color w:val="auto"/>
          <w:sz w:val="24"/>
          <w:highlight w:val="none"/>
        </w:rPr>
        <w:t>从采购代理机构</w:t>
      </w:r>
      <w:r>
        <w:rPr>
          <w:rFonts w:hint="eastAsia" w:asciiTheme="minorEastAsia" w:hAnsiTheme="minorEastAsia" w:eastAsiaTheme="minorEastAsia" w:cstheme="minorEastAsia"/>
          <w:color w:val="auto"/>
          <w:spacing w:val="-1"/>
          <w:sz w:val="24"/>
          <w:highlight w:val="none"/>
        </w:rPr>
        <w:t>正式获得了本项目的竞争性磋商文件。</w:t>
      </w:r>
    </w:p>
    <w:p w14:paraId="1C1004AD">
      <w:pPr>
        <w:pStyle w:val="32"/>
        <w:tabs>
          <w:tab w:val="left" w:pos="962"/>
        </w:tabs>
        <w:spacing w:line="440" w:lineRule="exact"/>
        <w:ind w:left="0" w:right="-53" w:rightChars="-24"/>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lang w:val="en-US"/>
        </w:rPr>
        <w:t>（4）</w:t>
      </w:r>
      <w:r>
        <w:rPr>
          <w:rFonts w:hint="eastAsia" w:asciiTheme="minorEastAsia" w:hAnsiTheme="minorEastAsia" w:eastAsiaTheme="minorEastAsia" w:cstheme="minorEastAsia"/>
          <w:color w:val="auto"/>
          <w:sz w:val="24"/>
          <w:highlight w:val="none"/>
        </w:rPr>
        <w:t>符合</w:t>
      </w:r>
      <w:r>
        <w:rPr>
          <w:rFonts w:hint="eastAsia" w:asciiTheme="minorEastAsia" w:hAnsiTheme="minorEastAsia" w:eastAsiaTheme="minorEastAsia" w:cstheme="minorEastAsia"/>
          <w:color w:val="auto"/>
          <w:sz w:val="24"/>
          <w:szCs w:val="24"/>
          <w:highlight w:val="none"/>
          <w:u w:val="single"/>
          <w:lang w:val="en-US"/>
        </w:rPr>
        <w:t>供应商须知前附表</w:t>
      </w:r>
      <w:r>
        <w:rPr>
          <w:rFonts w:hint="eastAsia" w:asciiTheme="minorEastAsia" w:hAnsiTheme="minorEastAsia" w:eastAsiaTheme="minorEastAsia" w:cstheme="minorEastAsia"/>
          <w:color w:val="auto"/>
          <w:sz w:val="24"/>
          <w:highlight w:val="none"/>
        </w:rPr>
        <w:t>中规定的其他</w:t>
      </w:r>
      <w:r>
        <w:rPr>
          <w:rFonts w:hint="eastAsia" w:asciiTheme="minorEastAsia" w:hAnsiTheme="minorEastAsia" w:eastAsiaTheme="minorEastAsia" w:cstheme="minorEastAsia"/>
          <w:color w:val="auto"/>
          <w:sz w:val="24"/>
          <w:highlight w:val="none"/>
          <w:lang w:val="en-US"/>
        </w:rPr>
        <w:t>资格</w:t>
      </w:r>
      <w:r>
        <w:rPr>
          <w:rFonts w:hint="eastAsia" w:asciiTheme="minorEastAsia" w:hAnsiTheme="minorEastAsia" w:eastAsiaTheme="minorEastAsia" w:cstheme="minorEastAsia"/>
          <w:color w:val="auto"/>
          <w:sz w:val="24"/>
          <w:highlight w:val="none"/>
        </w:rPr>
        <w:t>要求。</w:t>
      </w:r>
    </w:p>
    <w:p w14:paraId="1ECE5C07">
      <w:pPr>
        <w:spacing w:line="440" w:lineRule="exact"/>
        <w:ind w:right="-53" w:rightChars="-24"/>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lang w:val="en-US"/>
        </w:rPr>
        <w:t>（5）</w:t>
      </w:r>
      <w:r>
        <w:rPr>
          <w:rFonts w:hint="eastAsia" w:asciiTheme="minorEastAsia" w:hAnsiTheme="minorEastAsia" w:eastAsiaTheme="minorEastAsia" w:cstheme="minorEastAsia"/>
          <w:color w:val="auto"/>
          <w:sz w:val="24"/>
          <w:highlight w:val="none"/>
        </w:rPr>
        <w:t>若</w:t>
      </w:r>
      <w:r>
        <w:rPr>
          <w:rFonts w:hint="eastAsia" w:asciiTheme="minorEastAsia" w:hAnsiTheme="minorEastAsia" w:eastAsiaTheme="minorEastAsia" w:cstheme="minorEastAsia"/>
          <w:color w:val="auto"/>
          <w:sz w:val="24"/>
          <w:szCs w:val="24"/>
          <w:highlight w:val="none"/>
          <w:u w:val="single"/>
          <w:lang w:val="en-US"/>
        </w:rPr>
        <w:t>供应商须知前附表</w:t>
      </w:r>
      <w:r>
        <w:rPr>
          <w:rFonts w:hint="eastAsia" w:asciiTheme="minorEastAsia" w:hAnsiTheme="minorEastAsia" w:eastAsiaTheme="minorEastAsia" w:cstheme="minorEastAsia"/>
          <w:color w:val="auto"/>
          <w:spacing w:val="-8"/>
          <w:sz w:val="24"/>
          <w:highlight w:val="none"/>
        </w:rPr>
        <w:t>中写明专门面向中小企业采购的，如供应商为非中小企业，其</w:t>
      </w:r>
      <w:r>
        <w:rPr>
          <w:rFonts w:hint="eastAsia" w:asciiTheme="minorEastAsia" w:hAnsiTheme="minorEastAsia" w:eastAsiaTheme="minorEastAsia" w:cstheme="minorEastAsia"/>
          <w:b/>
          <w:color w:val="auto"/>
          <w:sz w:val="24"/>
          <w:highlight w:val="none"/>
        </w:rPr>
        <w:t>响应文件无效</w:t>
      </w:r>
      <w:r>
        <w:rPr>
          <w:rFonts w:hint="eastAsia" w:asciiTheme="minorEastAsia" w:hAnsiTheme="minorEastAsia" w:eastAsiaTheme="minorEastAsia" w:cstheme="minorEastAsia"/>
          <w:color w:val="auto"/>
          <w:sz w:val="24"/>
          <w:highlight w:val="none"/>
        </w:rPr>
        <w:t>。</w:t>
      </w:r>
      <w:r>
        <w:rPr>
          <w:rFonts w:hint="eastAsia" w:asciiTheme="minorEastAsia" w:hAnsiTheme="minorEastAsia" w:eastAsiaTheme="minorEastAsia" w:cstheme="minorEastAsia"/>
          <w:color w:val="auto"/>
          <w:sz w:val="24"/>
          <w:highlight w:val="none"/>
          <w:lang w:val="en-US"/>
        </w:rPr>
        <w:t xml:space="preserve">承接企业如为监狱企业或残疾人福利性单位的，视同为小型、微型企业。供应商根据《工业和信息化部、国家统计局、国家发展和改革委员会、财政部关于印发中小企业划型标准规定的通知》（工信部联企业[2011]300号）确定企业类型；也可在工业和信息化部网站（https://www.miit.gov.cn/）的“中小企业规模类型自测小程序”自助查询到企业类型。 </w:t>
      </w:r>
    </w:p>
    <w:p w14:paraId="4063BE3B">
      <w:pPr>
        <w:spacing w:line="440" w:lineRule="exact"/>
        <w:ind w:right="-53" w:rightChars="-24"/>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（6）响应</w:t>
      </w:r>
      <w:r>
        <w:rPr>
          <w:rFonts w:hint="eastAsia" w:asciiTheme="minorEastAsia" w:hAnsiTheme="minorEastAsia" w:eastAsiaTheme="minorEastAsia" w:cstheme="minorEastAsia"/>
          <w:color w:val="auto"/>
          <w:spacing w:val="-5"/>
          <w:sz w:val="24"/>
          <w:szCs w:val="24"/>
          <w:highlight w:val="none"/>
          <w:lang w:val="en-US"/>
        </w:rPr>
        <w:t>标的所属行业见</w:t>
      </w:r>
      <w:r>
        <w:rPr>
          <w:rFonts w:hint="eastAsia" w:asciiTheme="minorEastAsia" w:hAnsiTheme="minorEastAsia" w:eastAsiaTheme="minorEastAsia" w:cstheme="minorEastAsia"/>
          <w:color w:val="auto"/>
          <w:sz w:val="24"/>
          <w:szCs w:val="24"/>
          <w:highlight w:val="none"/>
          <w:u w:val="single"/>
          <w:lang w:val="en-US"/>
        </w:rPr>
        <w:t>供应商须知前附表</w:t>
      </w:r>
      <w:r>
        <w:rPr>
          <w:rFonts w:hint="eastAsia" w:asciiTheme="minorEastAsia" w:hAnsiTheme="minorEastAsia" w:eastAsiaTheme="minorEastAsia" w:cstheme="minorEastAsia"/>
          <w:color w:val="auto"/>
          <w:spacing w:val="-5"/>
          <w:sz w:val="24"/>
          <w:szCs w:val="24"/>
          <w:highlight w:val="none"/>
          <w:lang w:val="en-US"/>
        </w:rPr>
        <w:t>。</w:t>
      </w:r>
    </w:p>
    <w:p w14:paraId="65BB980C">
      <w:pPr>
        <w:spacing w:line="440" w:lineRule="exact"/>
        <w:ind w:right="-53" w:rightChars="-24"/>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（7）本项目是否面向中小企业采购预留份额、措施及比例见</w:t>
      </w:r>
      <w:r>
        <w:rPr>
          <w:rFonts w:hint="eastAsia" w:asciiTheme="minorEastAsia" w:hAnsiTheme="minorEastAsia" w:eastAsiaTheme="minorEastAsia" w:cstheme="minorEastAsia"/>
          <w:color w:val="auto"/>
          <w:sz w:val="24"/>
          <w:szCs w:val="24"/>
          <w:highlight w:val="none"/>
          <w:u w:val="single"/>
          <w:lang w:val="en-US"/>
        </w:rPr>
        <w:t>供应商须知前附表</w:t>
      </w:r>
      <w:r>
        <w:rPr>
          <w:rFonts w:hint="eastAsia" w:asciiTheme="minorEastAsia" w:hAnsiTheme="minorEastAsia" w:eastAsiaTheme="minorEastAsia" w:cstheme="minorEastAsia"/>
          <w:color w:val="auto"/>
          <w:spacing w:val="-5"/>
          <w:sz w:val="24"/>
          <w:szCs w:val="24"/>
          <w:highlight w:val="none"/>
          <w:lang w:val="en-US"/>
        </w:rPr>
        <w:t>，未达到上述比例的投标将被认定为</w:t>
      </w:r>
      <w:r>
        <w:rPr>
          <w:rFonts w:hint="eastAsia" w:asciiTheme="minorEastAsia" w:hAnsiTheme="minorEastAsia" w:eastAsiaTheme="minorEastAsia" w:cstheme="minorEastAsia"/>
          <w:b/>
          <w:color w:val="auto"/>
          <w:sz w:val="24"/>
          <w:highlight w:val="none"/>
        </w:rPr>
        <w:t>响应文件无效</w:t>
      </w:r>
      <w:r>
        <w:rPr>
          <w:rFonts w:hint="eastAsia" w:asciiTheme="minorEastAsia" w:hAnsiTheme="minorEastAsia" w:eastAsiaTheme="minorEastAsia" w:cstheme="minorEastAsia"/>
          <w:color w:val="auto"/>
          <w:spacing w:val="-5"/>
          <w:sz w:val="24"/>
          <w:szCs w:val="24"/>
          <w:highlight w:val="none"/>
          <w:lang w:val="en-US"/>
        </w:rPr>
        <w:t>。承接企业如为监狱企业或残疾人福利性单位的，视同为小型、微型企业。</w:t>
      </w:r>
    </w:p>
    <w:p w14:paraId="324A6463">
      <w:pPr>
        <w:spacing w:line="440" w:lineRule="exact"/>
        <w:ind w:left="759" w:right="-53" w:rightChars="-24" w:hanging="759" w:hangingChars="330"/>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2.2   如</w:t>
      </w:r>
      <w:r>
        <w:rPr>
          <w:rFonts w:hint="eastAsia" w:asciiTheme="minorEastAsia" w:hAnsiTheme="minorEastAsia" w:eastAsiaTheme="minorEastAsia" w:cstheme="minorEastAsia"/>
          <w:color w:val="auto"/>
          <w:spacing w:val="-5"/>
          <w:sz w:val="24"/>
          <w:szCs w:val="24"/>
          <w:highlight w:val="none"/>
          <w:u w:val="single"/>
          <w:lang w:val="en-US"/>
        </w:rPr>
        <w:t>供应商须知前附表</w:t>
      </w:r>
      <w:r>
        <w:rPr>
          <w:rFonts w:hint="eastAsia" w:asciiTheme="minorEastAsia" w:hAnsiTheme="minorEastAsia" w:eastAsiaTheme="minorEastAsia" w:cstheme="minorEastAsia"/>
          <w:color w:val="auto"/>
          <w:spacing w:val="-5"/>
          <w:sz w:val="24"/>
          <w:szCs w:val="24"/>
          <w:highlight w:val="none"/>
          <w:lang w:val="en-US"/>
        </w:rPr>
        <w:t xml:space="preserve">中允许联合体参加磋商，对联合体规定如下： </w:t>
      </w:r>
    </w:p>
    <w:p w14:paraId="0691BF5F">
      <w:pPr>
        <w:spacing w:line="440" w:lineRule="exact"/>
        <w:ind w:right="-53" w:rightChars="-24"/>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（1）两个以上供应商可以组成一个联合体，以一个供应商的身份磋商。</w:t>
      </w:r>
    </w:p>
    <w:p w14:paraId="6B840A7E">
      <w:pPr>
        <w:spacing w:line="440" w:lineRule="exact"/>
        <w:ind w:right="-53" w:rightChars="-24"/>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（2）联合体各方均应符合《中华人民共和国政府采购法》第二十二条规定的条件。</w:t>
      </w:r>
    </w:p>
    <w:p w14:paraId="0932B85D">
      <w:pPr>
        <w:spacing w:line="440" w:lineRule="exact"/>
        <w:ind w:right="-53" w:rightChars="-24"/>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（3）采购人根据采购项目对供应商的特殊要求，联合体中至少应当有一方符合其规定。</w:t>
      </w:r>
    </w:p>
    <w:p w14:paraId="32CA512A">
      <w:pPr>
        <w:spacing w:line="440" w:lineRule="exact"/>
        <w:ind w:right="-53" w:rightChars="-24"/>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（4）联合体各方应签订联合体协议，明确约定联合体各方承担的工作和相应的责任，并将联合体协议连同响应文件一并提交。</w:t>
      </w:r>
    </w:p>
    <w:p w14:paraId="48C10C2B">
      <w:pPr>
        <w:spacing w:line="440" w:lineRule="exact"/>
        <w:ind w:right="-53" w:rightChars="-24"/>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（5）大中型企业和其他自然人、法人或者其他组织与小型、微型企业组成联合体共同参加磋商，联合体协议中应写明小型、微型企业的协议合同金额占到联合体协议合同总金额的比例。</w:t>
      </w:r>
    </w:p>
    <w:p w14:paraId="5C2A5F2D">
      <w:pPr>
        <w:spacing w:line="440" w:lineRule="exact"/>
        <w:ind w:right="-53" w:rightChars="-24"/>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（6）联合体各方签订联合体协议后，不得再以自己名义单独在同一项目的同一分包（或标段）中磋商，也不得组成新的联合体参加同一项目的同一分包（或标段）磋商。</w:t>
      </w:r>
    </w:p>
    <w:p w14:paraId="2745622A">
      <w:pPr>
        <w:spacing w:line="440" w:lineRule="exact"/>
        <w:ind w:right="-53" w:rightChars="-24"/>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（7）联合体各方在同一磋商项目的同一分包（或标段）中以自己名义单独磋商或者参加其他联合体磋商的，相关磋商</w:t>
      </w:r>
      <w:r>
        <w:rPr>
          <w:rFonts w:hint="eastAsia" w:asciiTheme="minorEastAsia" w:hAnsiTheme="minorEastAsia" w:eastAsiaTheme="minorEastAsia" w:cstheme="minorEastAsia"/>
          <w:b/>
          <w:bCs/>
          <w:color w:val="auto"/>
          <w:spacing w:val="-5"/>
          <w:sz w:val="24"/>
          <w:szCs w:val="24"/>
          <w:highlight w:val="none"/>
          <w:lang w:val="en-US"/>
        </w:rPr>
        <w:t>响应文件均无效</w:t>
      </w:r>
      <w:r>
        <w:rPr>
          <w:rFonts w:hint="eastAsia" w:asciiTheme="minorEastAsia" w:hAnsiTheme="minorEastAsia" w:eastAsiaTheme="minorEastAsia" w:cstheme="minorEastAsia"/>
          <w:color w:val="auto"/>
          <w:spacing w:val="-5"/>
          <w:sz w:val="24"/>
          <w:szCs w:val="24"/>
          <w:highlight w:val="none"/>
          <w:lang w:val="en-US"/>
        </w:rPr>
        <w:t>。</w:t>
      </w:r>
    </w:p>
    <w:p w14:paraId="07267D2D">
      <w:pPr>
        <w:spacing w:line="440" w:lineRule="exact"/>
        <w:ind w:right="-53" w:rightChars="-24"/>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（8）对联合体的其他资格要求</w:t>
      </w:r>
      <w:r>
        <w:rPr>
          <w:rFonts w:hint="eastAsia" w:asciiTheme="minorEastAsia" w:hAnsiTheme="minorEastAsia" w:eastAsiaTheme="minorEastAsia" w:cstheme="minorEastAsia"/>
          <w:color w:val="auto"/>
          <w:spacing w:val="-5"/>
          <w:sz w:val="24"/>
          <w:szCs w:val="24"/>
          <w:highlight w:val="none"/>
          <w:u w:val="single"/>
          <w:lang w:val="en-US"/>
        </w:rPr>
        <w:t>供应商须知前附表</w:t>
      </w:r>
      <w:r>
        <w:rPr>
          <w:rFonts w:hint="eastAsia" w:asciiTheme="minorEastAsia" w:hAnsiTheme="minorEastAsia" w:eastAsiaTheme="minorEastAsia" w:cstheme="minorEastAsia"/>
          <w:color w:val="auto"/>
          <w:spacing w:val="-5"/>
          <w:sz w:val="24"/>
          <w:szCs w:val="24"/>
          <w:highlight w:val="none"/>
          <w:lang w:val="en-US"/>
        </w:rPr>
        <w:t>。</w:t>
      </w:r>
    </w:p>
    <w:p w14:paraId="55F0F593">
      <w:pPr>
        <w:spacing w:line="440" w:lineRule="exact"/>
        <w:ind w:right="-53" w:rightChars="-24"/>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（9）联合体中有同类资质的供应商按照联合体分工承担相同工作的，按照资质等级较低的供应商确定资质等级。</w:t>
      </w:r>
    </w:p>
    <w:p w14:paraId="1103E0E9">
      <w:pPr>
        <w:spacing w:line="440" w:lineRule="exact"/>
        <w:ind w:left="633" w:right="-53" w:rightChars="-24" w:hanging="632" w:hangingChars="275"/>
        <w:rPr>
          <w:rFonts w:hint="eastAsia" w:asciiTheme="minorEastAsia" w:hAnsiTheme="minorEastAsia" w:eastAsiaTheme="minorEastAsia" w:cstheme="minorEastAsia"/>
          <w:b/>
          <w:bCs/>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2.3  单位负责人为同一人或者存在直接控股、管理关系的不同供应商，其</w:t>
      </w:r>
      <w:r>
        <w:rPr>
          <w:rFonts w:hint="eastAsia" w:asciiTheme="minorEastAsia" w:hAnsiTheme="minorEastAsia" w:eastAsiaTheme="minorEastAsia" w:cstheme="minorEastAsia"/>
          <w:b/>
          <w:bCs/>
          <w:color w:val="auto"/>
          <w:spacing w:val="-5"/>
          <w:sz w:val="24"/>
          <w:szCs w:val="24"/>
          <w:highlight w:val="none"/>
          <w:lang w:val="en-US"/>
        </w:rPr>
        <w:t>响应文件</w:t>
      </w:r>
    </w:p>
    <w:p w14:paraId="3CAFC0AD">
      <w:pPr>
        <w:spacing w:line="440" w:lineRule="exact"/>
        <w:ind w:left="635" w:right="-53" w:rightChars="-24" w:hanging="635" w:hangingChars="275"/>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b/>
          <w:bCs/>
          <w:color w:val="auto"/>
          <w:spacing w:val="-5"/>
          <w:sz w:val="24"/>
          <w:szCs w:val="24"/>
          <w:highlight w:val="none"/>
          <w:lang w:val="en-US"/>
        </w:rPr>
        <w:t>无效</w:t>
      </w:r>
      <w:r>
        <w:rPr>
          <w:rFonts w:hint="eastAsia" w:asciiTheme="minorEastAsia" w:hAnsiTheme="minorEastAsia" w:eastAsiaTheme="minorEastAsia" w:cstheme="minorEastAsia"/>
          <w:color w:val="auto"/>
          <w:spacing w:val="-5"/>
          <w:sz w:val="24"/>
          <w:szCs w:val="24"/>
          <w:highlight w:val="none"/>
          <w:lang w:val="en-US"/>
        </w:rPr>
        <w:t>。</w:t>
      </w:r>
    </w:p>
    <w:p w14:paraId="2BF814FA">
      <w:pPr>
        <w:spacing w:line="440" w:lineRule="exact"/>
        <w:ind w:left="633" w:right="-53" w:rightChars="-24" w:hanging="632" w:hangingChars="275"/>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2.4  为本项目提供整体设计、规范编制或者项目管理、监理、检测等服务的供应商，</w:t>
      </w:r>
    </w:p>
    <w:p w14:paraId="23FA28F6">
      <w:pPr>
        <w:spacing w:line="440" w:lineRule="exact"/>
        <w:ind w:right="-53" w:rightChars="-24"/>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其</w:t>
      </w:r>
      <w:r>
        <w:rPr>
          <w:rFonts w:hint="eastAsia" w:asciiTheme="minorEastAsia" w:hAnsiTheme="minorEastAsia" w:eastAsiaTheme="minorEastAsia" w:cstheme="minorEastAsia"/>
          <w:b/>
          <w:bCs/>
          <w:color w:val="auto"/>
          <w:spacing w:val="-5"/>
          <w:sz w:val="24"/>
          <w:szCs w:val="24"/>
          <w:highlight w:val="none"/>
          <w:lang w:val="en-US"/>
        </w:rPr>
        <w:t>响应文件无效</w:t>
      </w:r>
      <w:r>
        <w:rPr>
          <w:rFonts w:hint="eastAsia" w:asciiTheme="minorEastAsia" w:hAnsiTheme="minorEastAsia" w:eastAsiaTheme="minorEastAsia" w:cstheme="minorEastAsia"/>
          <w:color w:val="auto"/>
          <w:spacing w:val="-5"/>
          <w:sz w:val="24"/>
          <w:szCs w:val="24"/>
          <w:highlight w:val="none"/>
          <w:lang w:val="en-US"/>
        </w:rPr>
        <w:t>。</w:t>
      </w:r>
    </w:p>
    <w:p w14:paraId="2F0FE679">
      <w:pPr>
        <w:spacing w:line="440" w:lineRule="exact"/>
        <w:ind w:left="633" w:right="-53" w:rightChars="-24" w:hanging="632" w:hangingChars="275"/>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2.5  供应商在响应过程中不得向采购人提供、给予任何有价值的物品，影响其正常</w:t>
      </w:r>
    </w:p>
    <w:p w14:paraId="20225773">
      <w:pPr>
        <w:spacing w:line="440" w:lineRule="exact"/>
        <w:ind w:left="633" w:right="-53" w:rightChars="-24" w:hanging="632" w:hangingChars="275"/>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决策行为。一经发现，其</w:t>
      </w:r>
      <w:r>
        <w:rPr>
          <w:rFonts w:hint="eastAsia" w:asciiTheme="minorEastAsia" w:hAnsiTheme="minorEastAsia" w:eastAsiaTheme="minorEastAsia" w:cstheme="minorEastAsia"/>
          <w:b/>
          <w:bCs/>
          <w:color w:val="auto"/>
          <w:spacing w:val="-5"/>
          <w:sz w:val="24"/>
          <w:szCs w:val="24"/>
          <w:highlight w:val="none"/>
          <w:lang w:val="en-US"/>
        </w:rPr>
        <w:t>响应文件无效</w:t>
      </w:r>
      <w:r>
        <w:rPr>
          <w:rFonts w:hint="eastAsia" w:asciiTheme="minorEastAsia" w:hAnsiTheme="minorEastAsia" w:eastAsiaTheme="minorEastAsia" w:cstheme="minorEastAsia"/>
          <w:color w:val="auto"/>
          <w:spacing w:val="-5"/>
          <w:sz w:val="24"/>
          <w:szCs w:val="24"/>
          <w:highlight w:val="none"/>
          <w:lang w:val="en-US"/>
        </w:rPr>
        <w:t>。</w:t>
      </w:r>
    </w:p>
    <w:p w14:paraId="5F05773B">
      <w:pPr>
        <w:spacing w:line="440" w:lineRule="exact"/>
        <w:ind w:left="633" w:right="-53" w:rightChars="-24" w:hanging="632" w:hangingChars="275"/>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2.6  采购人在任何时候发现供应商有下列情形之一时，有权依法追究供应商的责任</w:t>
      </w:r>
    </w:p>
    <w:p w14:paraId="799188A0">
      <w:pPr>
        <w:spacing w:line="440" w:lineRule="exact"/>
        <w:ind w:left="633" w:right="-53" w:rightChars="-24" w:hanging="632" w:hangingChars="275"/>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并取消其成交资格。如果采购合同已经履行的，给采购人、其他供应商造成损失的，</w:t>
      </w:r>
    </w:p>
    <w:p w14:paraId="0631DD16">
      <w:pPr>
        <w:spacing w:line="440" w:lineRule="exact"/>
        <w:ind w:left="633" w:right="-53" w:rightChars="-24" w:hanging="632" w:hangingChars="275"/>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由责任人承担赔偿责任：</w:t>
      </w:r>
    </w:p>
    <w:p w14:paraId="3A7DE154">
      <w:pPr>
        <w:spacing w:line="440" w:lineRule="exact"/>
        <w:ind w:right="-53" w:rightChars="-24"/>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（1）提供虚假的资料。</w:t>
      </w:r>
    </w:p>
    <w:p w14:paraId="678C8D93">
      <w:pPr>
        <w:spacing w:line="440" w:lineRule="exact"/>
        <w:ind w:right="-53" w:rightChars="-24"/>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（2）与其他供应商恶意串通。</w:t>
      </w:r>
    </w:p>
    <w:p w14:paraId="79A2E689">
      <w:pPr>
        <w:spacing w:line="440" w:lineRule="exact"/>
        <w:ind w:right="-53" w:rightChars="-24"/>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（3）向采购人、采购代理机构或评审专家行贿或提供其他不正当利益。</w:t>
      </w:r>
    </w:p>
    <w:p w14:paraId="0075B150">
      <w:pPr>
        <w:spacing w:line="440" w:lineRule="exact"/>
        <w:ind w:right="-53" w:rightChars="-24"/>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（4）成交后不按照磋商文件和其响应文件与采购人订立合同。</w:t>
      </w:r>
    </w:p>
    <w:p w14:paraId="0B6DD62F">
      <w:pPr>
        <w:spacing w:line="440" w:lineRule="exact"/>
        <w:ind w:right="-53" w:rightChars="-24"/>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（5）法律、法规规定的其他情形。</w:t>
      </w:r>
    </w:p>
    <w:p w14:paraId="53D517EB">
      <w:pPr>
        <w:spacing w:line="440" w:lineRule="exact"/>
        <w:ind w:left="635" w:right="-53" w:rightChars="-24" w:hanging="635" w:hangingChars="275"/>
        <w:rPr>
          <w:rFonts w:hint="eastAsia" w:asciiTheme="minorEastAsia" w:hAnsiTheme="minorEastAsia" w:eastAsiaTheme="minorEastAsia" w:cstheme="minorEastAsia"/>
          <w:b/>
          <w:bCs/>
          <w:color w:val="auto"/>
          <w:spacing w:val="-5"/>
          <w:sz w:val="24"/>
          <w:szCs w:val="24"/>
          <w:highlight w:val="none"/>
          <w:lang w:val="en-US"/>
        </w:rPr>
      </w:pPr>
      <w:r>
        <w:rPr>
          <w:rFonts w:hint="eastAsia" w:asciiTheme="minorEastAsia" w:hAnsiTheme="minorEastAsia" w:eastAsiaTheme="minorEastAsia" w:cstheme="minorEastAsia"/>
          <w:b/>
          <w:bCs/>
          <w:color w:val="auto"/>
          <w:spacing w:val="-5"/>
          <w:sz w:val="24"/>
          <w:szCs w:val="24"/>
          <w:highlight w:val="none"/>
          <w:lang w:val="en-US"/>
        </w:rPr>
        <w:t>3．  适用法律和磋商费用</w:t>
      </w:r>
    </w:p>
    <w:p w14:paraId="2BD1E3EE">
      <w:pPr>
        <w:spacing w:line="440" w:lineRule="exact"/>
        <w:ind w:left="633" w:right="-53" w:rightChars="-24" w:hanging="632" w:hangingChars="275"/>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3.1  采购人、采购代理机构、供应商、磋商小组的相关行为均受《中华人民共和国</w:t>
      </w:r>
    </w:p>
    <w:p w14:paraId="62262E3E">
      <w:pPr>
        <w:spacing w:line="440" w:lineRule="exact"/>
        <w:ind w:left="633" w:right="-53" w:rightChars="-24" w:hanging="632" w:hangingChars="275"/>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政府采购法》、《中华人民共和国政府采购法实施条例》、本项目采购人本级和上</w:t>
      </w:r>
    </w:p>
    <w:p w14:paraId="202BC8C4">
      <w:pPr>
        <w:spacing w:line="440" w:lineRule="exact"/>
        <w:ind w:left="633" w:right="-53" w:rightChars="-24" w:hanging="632" w:hangingChars="275"/>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级财政部门政府采购有关规定的约束，其权利受到上述法律法规的保护。</w:t>
      </w:r>
    </w:p>
    <w:p w14:paraId="5A47C765">
      <w:pPr>
        <w:spacing w:line="440" w:lineRule="exact"/>
        <w:ind w:left="633" w:right="-53" w:rightChars="-24" w:hanging="632" w:hangingChars="275"/>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3.2  供应商应承担自身所有与磋商活动有关的费用，不论磋商的结果如何，在任何</w:t>
      </w:r>
    </w:p>
    <w:p w14:paraId="51CFCD4E">
      <w:pPr>
        <w:spacing w:line="440" w:lineRule="exact"/>
        <w:ind w:left="633" w:right="-53" w:rightChars="-24" w:hanging="632" w:hangingChars="275"/>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情况下磋商组织者均无义务和责任承担这些费用。</w:t>
      </w:r>
    </w:p>
    <w:p w14:paraId="0CA827C4">
      <w:pPr>
        <w:spacing w:line="440" w:lineRule="exact"/>
        <w:ind w:left="633" w:right="-53" w:rightChars="-24" w:hanging="632" w:hangingChars="275"/>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3.3  供应商可对磋商文件其中一包或几包进行响应，除非在</w:t>
      </w:r>
      <w:r>
        <w:rPr>
          <w:rFonts w:hint="eastAsia" w:asciiTheme="minorEastAsia" w:hAnsiTheme="minorEastAsia" w:eastAsiaTheme="minorEastAsia" w:cstheme="minorEastAsia"/>
          <w:color w:val="auto"/>
          <w:spacing w:val="-5"/>
          <w:sz w:val="24"/>
          <w:szCs w:val="24"/>
          <w:highlight w:val="none"/>
          <w:u w:val="single"/>
          <w:lang w:val="en-US"/>
        </w:rPr>
        <w:t>供应商须知前附表</w:t>
      </w:r>
      <w:r>
        <w:rPr>
          <w:rFonts w:hint="eastAsia" w:asciiTheme="minorEastAsia" w:hAnsiTheme="minorEastAsia" w:eastAsiaTheme="minorEastAsia" w:cstheme="minorEastAsia"/>
          <w:color w:val="auto"/>
          <w:spacing w:val="-5"/>
          <w:sz w:val="24"/>
          <w:szCs w:val="24"/>
          <w:highlight w:val="none"/>
          <w:lang w:val="en-US"/>
        </w:rPr>
        <w:t>中另</w:t>
      </w:r>
    </w:p>
    <w:p w14:paraId="1F81AA3D">
      <w:pPr>
        <w:spacing w:line="440" w:lineRule="exact"/>
        <w:ind w:left="633" w:right="-53" w:rightChars="-24" w:hanging="632" w:hangingChars="275"/>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有规定。供应商应对所响应分包磋商文件中所列的所有采购内容进行响应，如仅响</w:t>
      </w:r>
    </w:p>
    <w:p w14:paraId="3DA49300">
      <w:pPr>
        <w:spacing w:line="440" w:lineRule="exact"/>
        <w:ind w:left="633" w:right="-53" w:rightChars="-24" w:hanging="632" w:hangingChars="275"/>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应一包中的部分采购内容，其</w:t>
      </w:r>
      <w:r>
        <w:rPr>
          <w:rFonts w:hint="eastAsia" w:asciiTheme="minorEastAsia" w:hAnsiTheme="minorEastAsia" w:eastAsiaTheme="minorEastAsia" w:cstheme="minorEastAsia"/>
          <w:b/>
          <w:bCs/>
          <w:color w:val="auto"/>
          <w:spacing w:val="-5"/>
          <w:sz w:val="24"/>
          <w:szCs w:val="24"/>
          <w:highlight w:val="none"/>
          <w:lang w:val="en-US"/>
        </w:rPr>
        <w:t>响应文件无效</w:t>
      </w:r>
      <w:r>
        <w:rPr>
          <w:rFonts w:hint="eastAsia" w:asciiTheme="minorEastAsia" w:hAnsiTheme="minorEastAsia" w:eastAsiaTheme="minorEastAsia" w:cstheme="minorEastAsia"/>
          <w:color w:val="auto"/>
          <w:spacing w:val="-5"/>
          <w:sz w:val="24"/>
          <w:szCs w:val="24"/>
          <w:highlight w:val="none"/>
          <w:lang w:val="en-US"/>
        </w:rPr>
        <w:t>。</w:t>
      </w:r>
    </w:p>
    <w:p w14:paraId="338FE808">
      <w:pPr>
        <w:spacing w:line="440" w:lineRule="exact"/>
        <w:ind w:left="633" w:right="-53" w:rightChars="-24" w:hanging="632" w:hangingChars="275"/>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3.4  无论磋商文件</w:t>
      </w:r>
      <w:r>
        <w:rPr>
          <w:rFonts w:hint="eastAsia" w:asciiTheme="minorEastAsia" w:hAnsiTheme="minorEastAsia" w:eastAsiaTheme="minorEastAsia" w:cstheme="minorEastAsia"/>
          <w:color w:val="auto"/>
          <w:spacing w:val="-5"/>
          <w:sz w:val="24"/>
          <w:szCs w:val="24"/>
          <w:highlight w:val="none"/>
          <w:u w:val="single"/>
          <w:lang w:val="en-US"/>
        </w:rPr>
        <w:t>第四章 采购需求</w:t>
      </w:r>
      <w:r>
        <w:rPr>
          <w:rFonts w:hint="eastAsia" w:asciiTheme="minorEastAsia" w:hAnsiTheme="minorEastAsia" w:eastAsiaTheme="minorEastAsia" w:cstheme="minorEastAsia"/>
          <w:color w:val="auto"/>
          <w:spacing w:val="-5"/>
          <w:sz w:val="24"/>
          <w:szCs w:val="24"/>
          <w:highlight w:val="none"/>
          <w:lang w:val="en-US"/>
        </w:rPr>
        <w:t>中是否要求，供应商所提供服务均应符合国家</w:t>
      </w:r>
    </w:p>
    <w:p w14:paraId="2E9AA439">
      <w:pPr>
        <w:spacing w:line="440" w:lineRule="exact"/>
        <w:ind w:left="633" w:right="-53" w:rightChars="-24" w:hanging="632" w:hangingChars="275"/>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强制性标准。</w:t>
      </w:r>
    </w:p>
    <w:p w14:paraId="06D5630E">
      <w:pPr>
        <w:spacing w:line="440" w:lineRule="exact"/>
        <w:ind w:left="633" w:right="-53" w:rightChars="-24" w:hanging="632" w:hangingChars="275"/>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3.5  响应文件中所使用的计量单位，除磋商文件中有特殊要求外，应采用中华人民</w:t>
      </w:r>
    </w:p>
    <w:p w14:paraId="42FB246B">
      <w:pPr>
        <w:spacing w:line="440" w:lineRule="exact"/>
        <w:ind w:left="633" w:right="-53" w:rightChars="-24" w:hanging="632" w:hangingChars="275"/>
        <w:rPr>
          <w:rFonts w:hint="eastAsia" w:asciiTheme="minorEastAsia" w:hAnsiTheme="minorEastAsia" w:eastAsiaTheme="minorEastAsia" w:cstheme="minorEastAsia"/>
          <w:color w:val="auto"/>
          <w:spacing w:val="-5"/>
          <w:sz w:val="24"/>
          <w:szCs w:val="24"/>
          <w:highlight w:val="none"/>
          <w:lang w:val="en-US"/>
        </w:rPr>
      </w:pPr>
      <w:r>
        <w:rPr>
          <w:rFonts w:hint="eastAsia" w:asciiTheme="minorEastAsia" w:hAnsiTheme="minorEastAsia" w:eastAsiaTheme="minorEastAsia" w:cstheme="minorEastAsia"/>
          <w:color w:val="auto"/>
          <w:spacing w:val="-5"/>
          <w:sz w:val="24"/>
          <w:szCs w:val="24"/>
          <w:highlight w:val="none"/>
          <w:lang w:val="en-US"/>
        </w:rPr>
        <w:t>共和国法定计量单位。</w:t>
      </w:r>
    </w:p>
    <w:p w14:paraId="2B5EB5E0">
      <w:pPr>
        <w:pStyle w:val="29"/>
        <w:rPr>
          <w:rFonts w:hint="eastAsia" w:asciiTheme="minorEastAsia" w:hAnsiTheme="minorEastAsia" w:eastAsiaTheme="minorEastAsia" w:cstheme="minorEastAsia"/>
          <w:bCs w:val="0"/>
          <w:color w:val="auto"/>
          <w:spacing w:val="0"/>
          <w:sz w:val="24"/>
          <w:szCs w:val="24"/>
          <w:highlight w:val="none"/>
          <w:lang w:bidi="zh-CN"/>
        </w:rPr>
      </w:pPr>
    </w:p>
    <w:p w14:paraId="0829FB03">
      <w:pPr>
        <w:spacing w:line="440" w:lineRule="exact"/>
        <w:ind w:left="663" w:right="-53" w:rightChars="-24" w:hanging="663" w:hangingChars="275"/>
        <w:jc w:val="center"/>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二</w:t>
      </w:r>
      <w:r>
        <w:rPr>
          <w:rFonts w:hint="eastAsia" w:asciiTheme="minorEastAsia" w:hAnsiTheme="minorEastAsia" w:eastAsiaTheme="minorEastAsia" w:cstheme="minorEastAsia"/>
          <w:b/>
          <w:bCs/>
          <w:color w:val="auto"/>
          <w:sz w:val="24"/>
          <w:szCs w:val="24"/>
          <w:highlight w:val="none"/>
        </w:rPr>
        <w:tab/>
      </w:r>
      <w:r>
        <w:rPr>
          <w:rFonts w:hint="eastAsia" w:asciiTheme="minorEastAsia" w:hAnsiTheme="minorEastAsia" w:eastAsiaTheme="minorEastAsia" w:cstheme="minorEastAsia"/>
          <w:b/>
          <w:bCs/>
          <w:color w:val="auto"/>
          <w:sz w:val="24"/>
          <w:szCs w:val="24"/>
          <w:highlight w:val="none"/>
        </w:rPr>
        <w:t>磋商文件</w:t>
      </w:r>
    </w:p>
    <w:p w14:paraId="58FDE878">
      <w:pPr>
        <w:pStyle w:val="29"/>
        <w:rPr>
          <w:rFonts w:hint="eastAsia" w:asciiTheme="minorEastAsia" w:hAnsiTheme="minorEastAsia" w:eastAsiaTheme="minorEastAsia" w:cstheme="minorEastAsia"/>
          <w:bCs w:val="0"/>
          <w:color w:val="auto"/>
          <w:spacing w:val="0"/>
          <w:sz w:val="24"/>
          <w:szCs w:val="24"/>
          <w:highlight w:val="none"/>
          <w:lang w:bidi="zh-CN"/>
        </w:rPr>
      </w:pPr>
    </w:p>
    <w:p w14:paraId="77DF0447">
      <w:pPr>
        <w:spacing w:line="440" w:lineRule="exact"/>
        <w:ind w:left="663" w:right="-53" w:rightChars="-24" w:hanging="663" w:hangingChars="275"/>
        <w:rPr>
          <w:rFonts w:hint="eastAsia" w:asciiTheme="minorEastAsia" w:hAnsiTheme="minorEastAsia" w:eastAsiaTheme="minorEastAsia" w:cstheme="minorEastAsia"/>
          <w:b/>
          <w:bCs/>
          <w:color w:val="auto"/>
          <w:sz w:val="24"/>
          <w:szCs w:val="24"/>
          <w:highlight w:val="none"/>
          <w:lang w:val="en-US"/>
        </w:rPr>
      </w:pPr>
      <w:r>
        <w:rPr>
          <w:rFonts w:hint="eastAsia" w:asciiTheme="minorEastAsia" w:hAnsiTheme="minorEastAsia" w:eastAsiaTheme="minorEastAsia" w:cstheme="minorEastAsia"/>
          <w:b/>
          <w:bCs/>
          <w:color w:val="auto"/>
          <w:sz w:val="24"/>
          <w:szCs w:val="24"/>
          <w:highlight w:val="none"/>
          <w:lang w:val="en-US"/>
        </w:rPr>
        <w:t>4.   磋商文件构成</w:t>
      </w:r>
    </w:p>
    <w:p w14:paraId="016CEB59">
      <w:pPr>
        <w:spacing w:line="440" w:lineRule="exact"/>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4.1  磋商文件包括：竞争性磋商公告、供应商须知、采购需求、合同条款、评审办法、附件等。</w:t>
      </w:r>
    </w:p>
    <w:p w14:paraId="0CDB7FA1">
      <w:pPr>
        <w:spacing w:line="440" w:lineRule="exact"/>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4.2  磋商供应商应认真阅读磋商文件中各有关事项、格式、条款和规范等，按</w:t>
      </w:r>
    </w:p>
    <w:p w14:paraId="5D2BD588">
      <w:pPr>
        <w:spacing w:line="440" w:lineRule="exact"/>
        <w:ind w:left="660" w:right="-53" w:rightChars="-24" w:hanging="660" w:hangingChars="275"/>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要求编制响应文件，并对其提交的响应文件的真实性、合法性承担法律责任。如</w:t>
      </w:r>
    </w:p>
    <w:p w14:paraId="4D37A081">
      <w:pPr>
        <w:spacing w:line="440" w:lineRule="exact"/>
        <w:ind w:left="660" w:right="-53" w:rightChars="-24" w:hanging="660" w:hangingChars="275"/>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color w:val="auto"/>
          <w:sz w:val="24"/>
          <w:szCs w:val="24"/>
          <w:highlight w:val="none"/>
          <w:lang w:val="en-US"/>
        </w:rPr>
        <w:t>果磋商供应商没有按照磋商文件的要求对磋商文件做出实质性响应，该</w:t>
      </w:r>
      <w:r>
        <w:rPr>
          <w:rFonts w:hint="eastAsia" w:asciiTheme="minorEastAsia" w:hAnsiTheme="minorEastAsia" w:eastAsiaTheme="minorEastAsia" w:cstheme="minorEastAsia"/>
          <w:b/>
          <w:color w:val="auto"/>
          <w:sz w:val="24"/>
          <w:highlight w:val="none"/>
        </w:rPr>
        <w:t>响应文件</w:t>
      </w:r>
    </w:p>
    <w:p w14:paraId="0F837319">
      <w:pPr>
        <w:spacing w:line="440" w:lineRule="exact"/>
        <w:ind w:left="663" w:right="-53" w:rightChars="-24" w:hanging="663" w:hangingChars="275"/>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color w:val="auto"/>
          <w:sz w:val="24"/>
          <w:highlight w:val="none"/>
        </w:rPr>
        <w:t>无效</w:t>
      </w:r>
      <w:r>
        <w:rPr>
          <w:rFonts w:hint="eastAsia" w:asciiTheme="minorEastAsia" w:hAnsiTheme="minorEastAsia" w:eastAsiaTheme="minorEastAsia" w:cstheme="minorEastAsia"/>
          <w:color w:val="auto"/>
          <w:sz w:val="24"/>
          <w:szCs w:val="24"/>
          <w:highlight w:val="none"/>
          <w:lang w:val="en-US"/>
        </w:rPr>
        <w:t>。</w:t>
      </w:r>
    </w:p>
    <w:p w14:paraId="400EC840">
      <w:pPr>
        <w:spacing w:line="440" w:lineRule="exact"/>
        <w:ind w:left="663" w:right="-53" w:rightChars="-24" w:hanging="663" w:hangingChars="275"/>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lang w:val="en-US"/>
        </w:rPr>
        <w:t xml:space="preserve">5.   </w:t>
      </w:r>
      <w:r>
        <w:rPr>
          <w:rFonts w:hint="eastAsia" w:asciiTheme="minorEastAsia" w:hAnsiTheme="minorEastAsia" w:eastAsiaTheme="minorEastAsia" w:cstheme="minorEastAsia"/>
          <w:b/>
          <w:bCs/>
          <w:color w:val="auto"/>
          <w:sz w:val="24"/>
          <w:szCs w:val="24"/>
          <w:highlight w:val="none"/>
        </w:rPr>
        <w:t>磋商文件的澄清或者修改</w:t>
      </w:r>
    </w:p>
    <w:p w14:paraId="228500F9">
      <w:pPr>
        <w:spacing w:line="440" w:lineRule="exact"/>
        <w:ind w:left="660" w:right="-53" w:rightChars="-24" w:hanging="660" w:hangingChars="275"/>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rPr>
        <w:t xml:space="preserve">5.1  </w:t>
      </w:r>
      <w:r>
        <w:rPr>
          <w:rFonts w:hint="eastAsia" w:asciiTheme="minorEastAsia" w:hAnsiTheme="minorEastAsia" w:eastAsiaTheme="minorEastAsia" w:cstheme="minorEastAsia"/>
          <w:color w:val="auto"/>
          <w:sz w:val="24"/>
          <w:szCs w:val="24"/>
          <w:highlight w:val="none"/>
        </w:rPr>
        <w:t>在首次提交响应文件截止时间前，采购人、</w:t>
      </w:r>
      <w:r>
        <w:rPr>
          <w:rFonts w:hint="eastAsia" w:asciiTheme="minorEastAsia" w:hAnsiTheme="minorEastAsia" w:eastAsiaTheme="minorEastAsia" w:cstheme="minorEastAsia"/>
          <w:color w:val="auto"/>
          <w:sz w:val="24"/>
          <w:szCs w:val="24"/>
          <w:highlight w:val="none"/>
          <w:lang w:val="en-US"/>
        </w:rPr>
        <w:t>采购代理机构</w:t>
      </w:r>
      <w:r>
        <w:rPr>
          <w:rFonts w:hint="eastAsia" w:asciiTheme="minorEastAsia" w:hAnsiTheme="minorEastAsia" w:eastAsiaTheme="minorEastAsia" w:cstheme="minorEastAsia"/>
          <w:color w:val="auto"/>
          <w:sz w:val="24"/>
          <w:szCs w:val="24"/>
          <w:highlight w:val="none"/>
        </w:rPr>
        <w:t>或者磋商小组可</w:t>
      </w:r>
    </w:p>
    <w:p w14:paraId="093E63F4">
      <w:pPr>
        <w:spacing w:line="440" w:lineRule="exact"/>
        <w:ind w:left="660" w:right="-53" w:rightChars="-24" w:hanging="660" w:hangingChars="275"/>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以对已发出的磋商文件进行必要的澄清或者修改，并由</w:t>
      </w:r>
      <w:r>
        <w:rPr>
          <w:rFonts w:hint="eastAsia" w:asciiTheme="minorEastAsia" w:hAnsiTheme="minorEastAsia" w:eastAsiaTheme="minorEastAsia" w:cstheme="minorEastAsia"/>
          <w:color w:val="auto"/>
          <w:sz w:val="24"/>
          <w:szCs w:val="24"/>
          <w:highlight w:val="none"/>
          <w:lang w:val="en-US"/>
        </w:rPr>
        <w:t>采购代理机构</w:t>
      </w:r>
      <w:r>
        <w:rPr>
          <w:rFonts w:hint="eastAsia" w:asciiTheme="minorEastAsia" w:hAnsiTheme="minorEastAsia" w:eastAsiaTheme="minorEastAsia" w:cstheme="minorEastAsia"/>
          <w:color w:val="auto"/>
          <w:sz w:val="24"/>
          <w:szCs w:val="24"/>
          <w:highlight w:val="none"/>
        </w:rPr>
        <w:t>发出。澄清</w:t>
      </w:r>
    </w:p>
    <w:p w14:paraId="60A8B93D">
      <w:pPr>
        <w:spacing w:line="440" w:lineRule="exact"/>
        <w:ind w:left="660" w:right="-53" w:rightChars="-24" w:hanging="660" w:hangingChars="275"/>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或者修改的内容作为磋商文件的组成部分。对磋商文件的修改，将以书面形式通</w:t>
      </w:r>
    </w:p>
    <w:p w14:paraId="3AD35B7B">
      <w:pPr>
        <w:spacing w:line="440" w:lineRule="exact"/>
        <w:ind w:left="660" w:right="-53" w:rightChars="-24" w:hanging="660" w:hangingChars="275"/>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知已获取磋商文件的</w:t>
      </w:r>
      <w:r>
        <w:rPr>
          <w:rFonts w:hint="eastAsia" w:asciiTheme="minorEastAsia" w:hAnsiTheme="minorEastAsia" w:eastAsiaTheme="minorEastAsia" w:cstheme="minorEastAsia"/>
          <w:color w:val="auto"/>
          <w:sz w:val="24"/>
          <w:szCs w:val="24"/>
          <w:highlight w:val="none"/>
          <w:lang w:val="en-US"/>
        </w:rPr>
        <w:t>所有潜在</w:t>
      </w:r>
      <w:r>
        <w:rPr>
          <w:rFonts w:hint="eastAsia" w:asciiTheme="minorEastAsia" w:hAnsiTheme="minorEastAsia" w:eastAsiaTheme="minorEastAsia" w:cstheme="minorEastAsia"/>
          <w:color w:val="auto"/>
          <w:sz w:val="24"/>
          <w:szCs w:val="24"/>
          <w:highlight w:val="none"/>
        </w:rPr>
        <w:t>供应商。</w:t>
      </w:r>
    </w:p>
    <w:p w14:paraId="161F595B">
      <w:pPr>
        <w:spacing w:line="440" w:lineRule="exact"/>
        <w:ind w:left="660" w:right="-53" w:rightChars="-24" w:hanging="660" w:hangingChars="275"/>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rPr>
        <w:t xml:space="preserve">5.2  </w:t>
      </w:r>
      <w:r>
        <w:rPr>
          <w:rFonts w:hint="eastAsia" w:asciiTheme="minorEastAsia" w:hAnsiTheme="minorEastAsia" w:eastAsiaTheme="minorEastAsia" w:cstheme="minorEastAsia"/>
          <w:color w:val="auto"/>
          <w:sz w:val="24"/>
          <w:szCs w:val="24"/>
          <w:highlight w:val="none"/>
        </w:rPr>
        <w:t>澄清或者修改的内容可能影响响应文件编制的，</w:t>
      </w:r>
      <w:r>
        <w:rPr>
          <w:rFonts w:hint="eastAsia" w:asciiTheme="minorEastAsia" w:hAnsiTheme="minorEastAsia" w:eastAsiaTheme="minorEastAsia" w:cstheme="minorEastAsia"/>
          <w:color w:val="auto"/>
          <w:sz w:val="24"/>
          <w:szCs w:val="24"/>
          <w:highlight w:val="none"/>
          <w:lang w:val="en-US"/>
        </w:rPr>
        <w:t>采购代理机构</w:t>
      </w:r>
      <w:r>
        <w:rPr>
          <w:rFonts w:hint="eastAsia" w:asciiTheme="minorEastAsia" w:hAnsiTheme="minorEastAsia" w:eastAsiaTheme="minorEastAsia" w:cstheme="minorEastAsia"/>
          <w:color w:val="auto"/>
          <w:sz w:val="24"/>
          <w:szCs w:val="24"/>
          <w:highlight w:val="none"/>
        </w:rPr>
        <w:t>将在提交首</w:t>
      </w:r>
    </w:p>
    <w:p w14:paraId="43A06D37">
      <w:pPr>
        <w:spacing w:line="440" w:lineRule="exact"/>
        <w:ind w:left="660" w:right="-53" w:rightChars="-24" w:hanging="660" w:hangingChars="275"/>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次响应文件截止之日5日前通知，不足5日的，将相应顺延提交首次响应文件</w:t>
      </w:r>
    </w:p>
    <w:p w14:paraId="0FCB1FB3">
      <w:pPr>
        <w:spacing w:line="440" w:lineRule="exact"/>
        <w:ind w:left="660" w:right="-53" w:rightChars="-24" w:hanging="660" w:hangingChars="275"/>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截止时间。</w:t>
      </w:r>
    </w:p>
    <w:p w14:paraId="3F2207B7">
      <w:pPr>
        <w:spacing w:line="440" w:lineRule="exact"/>
        <w:ind w:left="660" w:right="-53" w:rightChars="-24" w:hanging="660" w:hangingChars="275"/>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rPr>
        <w:t xml:space="preserve">5.3  </w:t>
      </w:r>
      <w:r>
        <w:rPr>
          <w:rFonts w:hint="eastAsia" w:asciiTheme="minorEastAsia" w:hAnsiTheme="minorEastAsia" w:eastAsiaTheme="minorEastAsia" w:cstheme="minorEastAsia"/>
          <w:color w:val="auto"/>
          <w:sz w:val="24"/>
          <w:szCs w:val="24"/>
          <w:highlight w:val="none"/>
        </w:rPr>
        <w:t>在磋商过程中，磋商小组根据与供应商磋商情况，可能对技术要求中的技</w:t>
      </w:r>
    </w:p>
    <w:p w14:paraId="163DBA9D">
      <w:pPr>
        <w:spacing w:line="440" w:lineRule="exact"/>
        <w:ind w:left="660" w:right="-53" w:rightChars="-24" w:hanging="660" w:hangingChars="275"/>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术、服务要求以及合同草案条款等内容作出实质性变动。对磋商文件作出的实质</w:t>
      </w:r>
    </w:p>
    <w:p w14:paraId="4B24B512">
      <w:pPr>
        <w:spacing w:line="440" w:lineRule="exact"/>
        <w:ind w:left="660" w:right="-53" w:rightChars="-24" w:hanging="660" w:hangingChars="275"/>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性变动是磋商文件的有效组成部分，磋商小组将以书面形式同时通知所有参加磋</w:t>
      </w:r>
    </w:p>
    <w:p w14:paraId="045AB374">
      <w:pPr>
        <w:spacing w:line="440" w:lineRule="exact"/>
        <w:ind w:left="660" w:right="-53" w:rightChars="-24" w:hanging="660" w:hangingChars="275"/>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商的供应商。供应商应当按照磋商文件的变动情况和磋商小组的要求重新提交响</w:t>
      </w:r>
    </w:p>
    <w:p w14:paraId="437060AB">
      <w:pPr>
        <w:spacing w:line="440" w:lineRule="exact"/>
        <w:ind w:left="660" w:right="-53" w:rightChars="-24" w:hanging="660" w:hangingChars="275"/>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应文件。</w:t>
      </w:r>
    </w:p>
    <w:p w14:paraId="4F572668">
      <w:pPr>
        <w:pStyle w:val="29"/>
        <w:rPr>
          <w:rFonts w:hint="eastAsia" w:asciiTheme="minorEastAsia" w:hAnsiTheme="minorEastAsia" w:eastAsiaTheme="minorEastAsia" w:cstheme="minorEastAsia"/>
          <w:bCs w:val="0"/>
          <w:color w:val="auto"/>
          <w:spacing w:val="0"/>
          <w:sz w:val="24"/>
          <w:szCs w:val="24"/>
          <w:highlight w:val="none"/>
          <w:lang w:bidi="zh-CN"/>
        </w:rPr>
      </w:pPr>
    </w:p>
    <w:p w14:paraId="7B62268A">
      <w:pPr>
        <w:spacing w:line="440" w:lineRule="exact"/>
        <w:ind w:left="663" w:right="-53" w:rightChars="-24" w:hanging="663" w:hangingChars="275"/>
        <w:jc w:val="center"/>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三</w:t>
      </w:r>
      <w:r>
        <w:rPr>
          <w:rFonts w:hint="eastAsia" w:asciiTheme="minorEastAsia" w:hAnsiTheme="minorEastAsia" w:eastAsiaTheme="minorEastAsia" w:cstheme="minorEastAsia"/>
          <w:b/>
          <w:bCs/>
          <w:color w:val="auto"/>
          <w:sz w:val="24"/>
          <w:szCs w:val="24"/>
          <w:highlight w:val="none"/>
        </w:rPr>
        <w:tab/>
      </w:r>
      <w:r>
        <w:rPr>
          <w:rFonts w:hint="eastAsia" w:asciiTheme="minorEastAsia" w:hAnsiTheme="minorEastAsia" w:eastAsiaTheme="minorEastAsia" w:cstheme="minorEastAsia"/>
          <w:b/>
          <w:bCs/>
          <w:color w:val="auto"/>
          <w:sz w:val="24"/>
          <w:szCs w:val="24"/>
          <w:highlight w:val="none"/>
        </w:rPr>
        <w:t>响应文件的编制</w:t>
      </w:r>
    </w:p>
    <w:p w14:paraId="05C92854">
      <w:pPr>
        <w:pStyle w:val="29"/>
        <w:rPr>
          <w:rFonts w:hint="eastAsia" w:asciiTheme="minorEastAsia" w:hAnsiTheme="minorEastAsia" w:eastAsiaTheme="minorEastAsia" w:cstheme="minorEastAsia"/>
          <w:bCs w:val="0"/>
          <w:color w:val="auto"/>
          <w:spacing w:val="0"/>
          <w:sz w:val="24"/>
          <w:szCs w:val="24"/>
          <w:highlight w:val="none"/>
          <w:lang w:bidi="zh-CN"/>
        </w:rPr>
      </w:pPr>
    </w:p>
    <w:p w14:paraId="70C33FC8">
      <w:pPr>
        <w:spacing w:line="440" w:lineRule="exact"/>
        <w:ind w:left="663" w:right="-53" w:rightChars="-24" w:hanging="663" w:hangingChars="275"/>
        <w:jc w:val="both"/>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lang w:val="en-US"/>
        </w:rPr>
        <w:t xml:space="preserve">6.   </w:t>
      </w:r>
      <w:r>
        <w:rPr>
          <w:rFonts w:hint="eastAsia" w:asciiTheme="minorEastAsia" w:hAnsiTheme="minorEastAsia" w:eastAsiaTheme="minorEastAsia" w:cstheme="minorEastAsia"/>
          <w:b/>
          <w:bCs/>
          <w:color w:val="auto"/>
          <w:sz w:val="24"/>
          <w:szCs w:val="24"/>
          <w:highlight w:val="none"/>
        </w:rPr>
        <w:t>响应文件的构成</w:t>
      </w:r>
    </w:p>
    <w:p w14:paraId="36205646">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rPr>
        <w:t xml:space="preserve">6.1  </w:t>
      </w:r>
      <w:r>
        <w:rPr>
          <w:rFonts w:hint="eastAsia" w:asciiTheme="minorEastAsia" w:hAnsiTheme="minorEastAsia" w:eastAsiaTheme="minorEastAsia" w:cstheme="minorEastAsia"/>
          <w:color w:val="auto"/>
          <w:sz w:val="24"/>
          <w:szCs w:val="24"/>
          <w:highlight w:val="none"/>
        </w:rPr>
        <w:t>按照磋商文件的要求，供应商应完整地按磋商文件提供的响应文件格式编</w:t>
      </w:r>
    </w:p>
    <w:p w14:paraId="1ADB1B8C">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制的首次响应文件，响应文件中须包含供应商所有</w:t>
      </w:r>
      <w:r>
        <w:rPr>
          <w:rFonts w:hint="eastAsia" w:asciiTheme="minorEastAsia" w:hAnsiTheme="minorEastAsia" w:eastAsiaTheme="minorEastAsia" w:cstheme="minorEastAsia"/>
          <w:color w:val="auto"/>
          <w:sz w:val="24"/>
          <w:szCs w:val="24"/>
          <w:highlight w:val="none"/>
          <w:lang w:val="en-US"/>
        </w:rPr>
        <w:t>响应</w:t>
      </w:r>
      <w:r>
        <w:rPr>
          <w:rFonts w:hint="eastAsia" w:asciiTheme="minorEastAsia" w:hAnsiTheme="minorEastAsia" w:eastAsiaTheme="minorEastAsia" w:cstheme="minorEastAsia"/>
          <w:color w:val="auto"/>
          <w:sz w:val="24"/>
          <w:szCs w:val="24"/>
          <w:highlight w:val="none"/>
        </w:rPr>
        <w:t>内容，每套响应文件</w:t>
      </w:r>
      <w:r>
        <w:rPr>
          <w:rFonts w:hint="eastAsia" w:asciiTheme="minorEastAsia" w:hAnsiTheme="minorEastAsia" w:eastAsiaTheme="minorEastAsia" w:cstheme="minorEastAsia"/>
          <w:color w:val="auto"/>
          <w:sz w:val="24"/>
          <w:szCs w:val="24"/>
          <w:highlight w:val="none"/>
          <w:lang w:val="en-US"/>
        </w:rPr>
        <w:t>的</w:t>
      </w:r>
      <w:r>
        <w:rPr>
          <w:rFonts w:hint="eastAsia" w:asciiTheme="minorEastAsia" w:hAnsiTheme="minorEastAsia" w:eastAsiaTheme="minorEastAsia" w:cstheme="minorEastAsia"/>
          <w:color w:val="auto"/>
          <w:sz w:val="24"/>
          <w:szCs w:val="24"/>
          <w:highlight w:val="none"/>
        </w:rPr>
        <w:t>商</w:t>
      </w:r>
    </w:p>
    <w:p w14:paraId="349B97FA">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rPr>
        <w:t>务</w:t>
      </w:r>
      <w:r>
        <w:rPr>
          <w:rFonts w:hint="eastAsia" w:asciiTheme="minorEastAsia" w:hAnsiTheme="minorEastAsia" w:eastAsiaTheme="minorEastAsia" w:cstheme="minorEastAsia"/>
          <w:color w:val="auto"/>
          <w:sz w:val="24"/>
          <w:szCs w:val="24"/>
          <w:highlight w:val="none"/>
          <w:lang w:val="en-US"/>
        </w:rPr>
        <w:t>部分</w:t>
      </w:r>
      <w:r>
        <w:rPr>
          <w:rFonts w:hint="eastAsia" w:asciiTheme="minorEastAsia" w:hAnsiTheme="minorEastAsia" w:eastAsiaTheme="minorEastAsia" w:cstheme="minorEastAsia"/>
          <w:color w:val="auto"/>
          <w:sz w:val="24"/>
          <w:szCs w:val="24"/>
          <w:highlight w:val="none"/>
        </w:rPr>
        <w:t>和技术</w:t>
      </w:r>
      <w:r>
        <w:rPr>
          <w:rFonts w:hint="eastAsia" w:asciiTheme="minorEastAsia" w:hAnsiTheme="minorEastAsia" w:eastAsiaTheme="minorEastAsia" w:cstheme="minorEastAsia"/>
          <w:color w:val="auto"/>
          <w:sz w:val="24"/>
          <w:szCs w:val="24"/>
          <w:highlight w:val="none"/>
          <w:lang w:val="en-US"/>
        </w:rPr>
        <w:t>部分合订</w:t>
      </w:r>
      <w:r>
        <w:rPr>
          <w:rFonts w:hint="eastAsia" w:asciiTheme="minorEastAsia" w:hAnsiTheme="minorEastAsia" w:eastAsiaTheme="minorEastAsia" w:cstheme="minorEastAsia"/>
          <w:color w:val="auto"/>
          <w:sz w:val="24"/>
          <w:szCs w:val="24"/>
          <w:highlight w:val="none"/>
        </w:rPr>
        <w:t>成一本，应包括内容</w:t>
      </w:r>
      <w:r>
        <w:rPr>
          <w:rFonts w:hint="eastAsia" w:asciiTheme="minorEastAsia" w:hAnsiTheme="minorEastAsia" w:eastAsiaTheme="minorEastAsia" w:cstheme="minorEastAsia"/>
          <w:color w:val="auto"/>
          <w:sz w:val="24"/>
          <w:szCs w:val="24"/>
          <w:highlight w:val="none"/>
          <w:lang w:val="en-US"/>
        </w:rPr>
        <w:t>详见</w:t>
      </w:r>
      <w:r>
        <w:rPr>
          <w:rFonts w:hint="eastAsia" w:asciiTheme="minorEastAsia" w:hAnsiTheme="minorEastAsia" w:eastAsiaTheme="minorEastAsia" w:cstheme="minorEastAsia"/>
          <w:color w:val="auto"/>
          <w:sz w:val="24"/>
          <w:szCs w:val="24"/>
          <w:highlight w:val="none"/>
        </w:rPr>
        <w:t>第</w:t>
      </w:r>
      <w:r>
        <w:rPr>
          <w:rFonts w:hint="eastAsia" w:asciiTheme="minorEastAsia" w:hAnsiTheme="minorEastAsia" w:eastAsiaTheme="minorEastAsia" w:cstheme="minorEastAsia"/>
          <w:color w:val="auto"/>
          <w:sz w:val="24"/>
          <w:szCs w:val="24"/>
          <w:highlight w:val="none"/>
          <w:lang w:val="en-US"/>
        </w:rPr>
        <w:t>六</w:t>
      </w:r>
      <w:r>
        <w:rPr>
          <w:rFonts w:hint="eastAsia" w:asciiTheme="minorEastAsia" w:hAnsiTheme="minorEastAsia" w:eastAsiaTheme="minorEastAsia" w:cstheme="minorEastAsia"/>
          <w:color w:val="auto"/>
          <w:sz w:val="24"/>
          <w:szCs w:val="24"/>
          <w:highlight w:val="none"/>
        </w:rPr>
        <w:t>章 附件</w:t>
      </w:r>
      <w:r>
        <w:rPr>
          <w:rFonts w:hint="eastAsia" w:asciiTheme="minorEastAsia" w:hAnsiTheme="minorEastAsia" w:eastAsiaTheme="minorEastAsia" w:cstheme="minorEastAsia"/>
          <w:color w:val="auto"/>
          <w:sz w:val="24"/>
          <w:szCs w:val="24"/>
          <w:highlight w:val="none"/>
          <w:lang w:val="en-US"/>
        </w:rPr>
        <w:t>-响应文件格式</w:t>
      </w:r>
    </w:p>
    <w:p w14:paraId="7142364D">
      <w:pPr>
        <w:spacing w:line="440" w:lineRule="exact"/>
        <w:ind w:left="663" w:right="-53" w:rightChars="-24" w:hanging="663" w:hangingChars="275"/>
        <w:jc w:val="both"/>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lang w:val="en-US"/>
        </w:rPr>
        <w:t xml:space="preserve">7.   </w:t>
      </w:r>
      <w:r>
        <w:rPr>
          <w:rFonts w:hint="eastAsia" w:asciiTheme="minorEastAsia" w:hAnsiTheme="minorEastAsia" w:eastAsiaTheme="minorEastAsia" w:cstheme="minorEastAsia"/>
          <w:b/>
          <w:bCs/>
          <w:color w:val="auto"/>
          <w:sz w:val="24"/>
          <w:szCs w:val="24"/>
          <w:highlight w:val="none"/>
        </w:rPr>
        <w:t>报价</w:t>
      </w:r>
    </w:p>
    <w:p w14:paraId="54DF8955">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rPr>
        <w:t xml:space="preserve">7.1  </w:t>
      </w:r>
      <w:r>
        <w:rPr>
          <w:rFonts w:hint="eastAsia" w:asciiTheme="minorEastAsia" w:hAnsiTheme="minorEastAsia" w:eastAsiaTheme="minorEastAsia" w:cstheme="minorEastAsia"/>
          <w:color w:val="auto"/>
          <w:sz w:val="24"/>
          <w:szCs w:val="24"/>
          <w:highlight w:val="none"/>
        </w:rPr>
        <w:t>在提交响应文件时，供应商要按照磋商文件给出的格式提供报价函和</w:t>
      </w:r>
      <w:r>
        <w:rPr>
          <w:rFonts w:hint="eastAsia" w:asciiTheme="minorEastAsia" w:hAnsiTheme="minorEastAsia" w:eastAsiaTheme="minorEastAsia" w:cstheme="minorEastAsia"/>
          <w:color w:val="auto"/>
          <w:sz w:val="24"/>
          <w:szCs w:val="24"/>
          <w:highlight w:val="none"/>
          <w:lang w:val="en-US"/>
        </w:rPr>
        <w:t>报价</w:t>
      </w:r>
      <w:r>
        <w:rPr>
          <w:rFonts w:hint="eastAsia" w:asciiTheme="minorEastAsia" w:hAnsiTheme="minorEastAsia" w:eastAsiaTheme="minorEastAsia" w:cstheme="minorEastAsia"/>
          <w:color w:val="auto"/>
          <w:sz w:val="24"/>
          <w:szCs w:val="24"/>
          <w:highlight w:val="none"/>
        </w:rPr>
        <w:t>表；在磋商结束后，供应商按照磋商小组的要求及磋商文件给出的格式提</w:t>
      </w:r>
    </w:p>
    <w:p w14:paraId="3DCA3445">
      <w:pPr>
        <w:spacing w:line="440" w:lineRule="exact"/>
        <w:ind w:right="-53" w:rightChars="-24"/>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rPr>
        <w:t>供报价函和最后报价表。报价货币应为人民币。</w:t>
      </w:r>
    </w:p>
    <w:p w14:paraId="2DDCB9A5">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rPr>
        <w:t xml:space="preserve">7.2  </w:t>
      </w:r>
      <w:r>
        <w:rPr>
          <w:rFonts w:hint="eastAsia" w:asciiTheme="minorEastAsia" w:hAnsiTheme="minorEastAsia" w:eastAsiaTheme="minorEastAsia" w:cstheme="minorEastAsia"/>
          <w:color w:val="auto"/>
          <w:sz w:val="24"/>
          <w:szCs w:val="24"/>
          <w:highlight w:val="none"/>
        </w:rPr>
        <w:t>报价为固定价格，最终结算时不会因任何条件的变化而进行调整。</w:t>
      </w:r>
    </w:p>
    <w:p w14:paraId="08BA23DF">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rPr>
        <w:t>7.3  具体的报价要求见</w:t>
      </w:r>
      <w:r>
        <w:rPr>
          <w:rFonts w:hint="eastAsia" w:asciiTheme="minorEastAsia" w:hAnsiTheme="minorEastAsia" w:eastAsiaTheme="minorEastAsia" w:cstheme="minorEastAsia"/>
          <w:color w:val="auto"/>
          <w:spacing w:val="-5"/>
          <w:sz w:val="24"/>
          <w:szCs w:val="24"/>
          <w:highlight w:val="none"/>
          <w:u w:val="single"/>
          <w:lang w:val="en-US"/>
        </w:rPr>
        <w:t>供应商须知前附表</w:t>
      </w:r>
      <w:r>
        <w:rPr>
          <w:rFonts w:hint="eastAsia" w:asciiTheme="minorEastAsia" w:hAnsiTheme="minorEastAsia" w:eastAsiaTheme="minorEastAsia" w:cstheme="minorEastAsia"/>
          <w:color w:val="auto"/>
          <w:spacing w:val="-5"/>
          <w:sz w:val="24"/>
          <w:szCs w:val="24"/>
          <w:highlight w:val="none"/>
          <w:lang w:val="en-US"/>
        </w:rPr>
        <w:t>。</w:t>
      </w:r>
    </w:p>
    <w:p w14:paraId="2C5F2C73">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rPr>
        <w:t>7.4  本项目预算金额、最高限价详见</w:t>
      </w:r>
      <w:r>
        <w:rPr>
          <w:rFonts w:hint="eastAsia" w:asciiTheme="minorEastAsia" w:hAnsiTheme="minorEastAsia" w:eastAsiaTheme="minorEastAsia" w:cstheme="minorEastAsia"/>
          <w:color w:val="auto"/>
          <w:spacing w:val="-5"/>
          <w:sz w:val="24"/>
          <w:szCs w:val="24"/>
          <w:highlight w:val="none"/>
          <w:u w:val="single"/>
          <w:lang w:val="en-US"/>
        </w:rPr>
        <w:t>供应商须知前附表</w:t>
      </w:r>
      <w:r>
        <w:rPr>
          <w:rFonts w:hint="eastAsia" w:asciiTheme="minorEastAsia" w:hAnsiTheme="minorEastAsia" w:eastAsiaTheme="minorEastAsia" w:cstheme="minorEastAsia"/>
          <w:color w:val="auto"/>
          <w:spacing w:val="-5"/>
          <w:sz w:val="24"/>
          <w:szCs w:val="24"/>
          <w:highlight w:val="none"/>
          <w:lang w:val="en-US"/>
        </w:rPr>
        <w:t>。</w:t>
      </w:r>
      <w:r>
        <w:rPr>
          <w:rFonts w:hint="eastAsia" w:asciiTheme="minorEastAsia" w:hAnsiTheme="minorEastAsia" w:eastAsiaTheme="minorEastAsia" w:cstheme="minorEastAsia"/>
          <w:color w:val="auto"/>
          <w:sz w:val="24"/>
          <w:szCs w:val="24"/>
          <w:highlight w:val="none"/>
        </w:rPr>
        <w:t>供应商最</w:t>
      </w:r>
      <w:r>
        <w:rPr>
          <w:rFonts w:hint="eastAsia" w:asciiTheme="minorEastAsia" w:hAnsiTheme="minorEastAsia" w:eastAsiaTheme="minorEastAsia" w:cstheme="minorEastAsia"/>
          <w:color w:val="auto"/>
          <w:sz w:val="24"/>
          <w:szCs w:val="24"/>
          <w:highlight w:val="none"/>
          <w:lang w:val="en-US"/>
        </w:rPr>
        <w:t>后</w:t>
      </w:r>
      <w:r>
        <w:rPr>
          <w:rFonts w:hint="eastAsia" w:asciiTheme="minorEastAsia" w:hAnsiTheme="minorEastAsia" w:eastAsiaTheme="minorEastAsia" w:cstheme="minorEastAsia"/>
          <w:color w:val="auto"/>
          <w:sz w:val="24"/>
          <w:szCs w:val="24"/>
          <w:highlight w:val="none"/>
        </w:rPr>
        <w:t>报价超过竞</w:t>
      </w:r>
    </w:p>
    <w:p w14:paraId="1C5C9069">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争性磋商文件规定的预算金额或者分项、分包最高限价的，其</w:t>
      </w:r>
      <w:r>
        <w:rPr>
          <w:rFonts w:hint="eastAsia" w:asciiTheme="minorEastAsia" w:hAnsiTheme="minorEastAsia" w:eastAsiaTheme="minorEastAsia" w:cstheme="minorEastAsia"/>
          <w:b/>
          <w:bCs/>
          <w:color w:val="auto"/>
          <w:sz w:val="24"/>
          <w:szCs w:val="24"/>
          <w:highlight w:val="none"/>
        </w:rPr>
        <w:t>响应文件无效</w:t>
      </w:r>
      <w:r>
        <w:rPr>
          <w:rFonts w:hint="eastAsia" w:asciiTheme="minorEastAsia" w:hAnsiTheme="minorEastAsia" w:eastAsiaTheme="minorEastAsia" w:cstheme="minorEastAsia"/>
          <w:color w:val="auto"/>
          <w:sz w:val="24"/>
          <w:szCs w:val="24"/>
          <w:highlight w:val="none"/>
        </w:rPr>
        <w:t>。</w:t>
      </w:r>
    </w:p>
    <w:p w14:paraId="1B6A9261">
      <w:pPr>
        <w:spacing w:line="440" w:lineRule="exact"/>
        <w:ind w:left="663" w:right="-53" w:rightChars="-24" w:hanging="663" w:hangingChars="275"/>
        <w:jc w:val="both"/>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7.5  成交人在合同签订之前，须提交根据最终报价修正后的工程量清单组价。</w:t>
      </w:r>
    </w:p>
    <w:p w14:paraId="73706FF7">
      <w:pPr>
        <w:spacing w:line="440" w:lineRule="exact"/>
        <w:ind w:left="663" w:right="-53" w:rightChars="-24" w:hanging="663" w:hangingChars="275"/>
        <w:jc w:val="both"/>
        <w:rPr>
          <w:rFonts w:hint="eastAsia" w:asciiTheme="minorEastAsia" w:hAnsiTheme="minorEastAsia" w:eastAsiaTheme="minorEastAsia" w:cstheme="minorEastAsia"/>
          <w:b/>
          <w:bCs/>
          <w:color w:val="auto"/>
          <w:sz w:val="24"/>
          <w:szCs w:val="24"/>
          <w:highlight w:val="none"/>
          <w:lang w:val="en-US"/>
        </w:rPr>
      </w:pPr>
      <w:r>
        <w:rPr>
          <w:rFonts w:hint="eastAsia" w:asciiTheme="minorEastAsia" w:hAnsiTheme="minorEastAsia" w:eastAsiaTheme="minorEastAsia" w:cstheme="minorEastAsia"/>
          <w:b/>
          <w:bCs/>
          <w:color w:val="auto"/>
          <w:sz w:val="24"/>
          <w:szCs w:val="24"/>
          <w:highlight w:val="none"/>
          <w:lang w:val="en-US"/>
        </w:rPr>
        <w:t>8.   响应文件有效期</w:t>
      </w:r>
    </w:p>
    <w:p w14:paraId="6D177357">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8.1  响应文件应自首次提交之日起，按照</w:t>
      </w:r>
      <w:r>
        <w:rPr>
          <w:rFonts w:hint="eastAsia" w:asciiTheme="minorEastAsia" w:hAnsiTheme="minorEastAsia" w:eastAsiaTheme="minorEastAsia" w:cstheme="minorEastAsia"/>
          <w:color w:val="auto"/>
          <w:spacing w:val="-5"/>
          <w:sz w:val="24"/>
          <w:szCs w:val="24"/>
          <w:highlight w:val="none"/>
          <w:u w:val="single"/>
          <w:lang w:val="en-US"/>
        </w:rPr>
        <w:t>供应商须知前附表</w:t>
      </w:r>
      <w:r>
        <w:rPr>
          <w:rFonts w:hint="eastAsia" w:asciiTheme="minorEastAsia" w:hAnsiTheme="minorEastAsia" w:eastAsiaTheme="minorEastAsia" w:cstheme="minorEastAsia"/>
          <w:color w:val="auto"/>
          <w:sz w:val="24"/>
          <w:szCs w:val="24"/>
          <w:highlight w:val="none"/>
          <w:lang w:val="en-US"/>
        </w:rPr>
        <w:t>中规定时间内保持有</w:t>
      </w:r>
    </w:p>
    <w:p w14:paraId="17935377">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效，有效期短于要求的，其</w:t>
      </w:r>
      <w:r>
        <w:rPr>
          <w:rFonts w:hint="eastAsia" w:asciiTheme="minorEastAsia" w:hAnsiTheme="minorEastAsia" w:eastAsiaTheme="minorEastAsia" w:cstheme="minorEastAsia"/>
          <w:b/>
          <w:bCs/>
          <w:color w:val="auto"/>
          <w:sz w:val="24"/>
          <w:szCs w:val="24"/>
          <w:highlight w:val="none"/>
          <w:lang w:val="en-US"/>
        </w:rPr>
        <w:t>响应文件无效</w:t>
      </w:r>
      <w:r>
        <w:rPr>
          <w:rFonts w:hint="eastAsia" w:asciiTheme="minorEastAsia" w:hAnsiTheme="minorEastAsia" w:eastAsiaTheme="minorEastAsia" w:cstheme="minorEastAsia"/>
          <w:color w:val="auto"/>
          <w:sz w:val="24"/>
          <w:szCs w:val="24"/>
          <w:highlight w:val="none"/>
          <w:lang w:val="en-US"/>
        </w:rPr>
        <w:t>。</w:t>
      </w:r>
    </w:p>
    <w:p w14:paraId="45433613">
      <w:pPr>
        <w:pStyle w:val="29"/>
        <w:rPr>
          <w:rFonts w:hint="eastAsia" w:asciiTheme="minorEastAsia" w:hAnsiTheme="minorEastAsia" w:eastAsiaTheme="minorEastAsia" w:cstheme="minorEastAsia"/>
          <w:bCs w:val="0"/>
          <w:color w:val="auto"/>
          <w:spacing w:val="0"/>
          <w:sz w:val="24"/>
          <w:szCs w:val="24"/>
          <w:highlight w:val="none"/>
          <w:lang w:bidi="zh-CN"/>
        </w:rPr>
      </w:pPr>
    </w:p>
    <w:p w14:paraId="16D65C84">
      <w:pPr>
        <w:pStyle w:val="29"/>
        <w:jc w:val="center"/>
        <w:rPr>
          <w:rFonts w:hint="eastAsia" w:asciiTheme="minorEastAsia" w:hAnsiTheme="minorEastAsia" w:eastAsiaTheme="minorEastAsia" w:cstheme="minorEastAsia"/>
          <w:b/>
          <w:color w:val="auto"/>
          <w:spacing w:val="0"/>
          <w:sz w:val="24"/>
          <w:szCs w:val="24"/>
          <w:highlight w:val="none"/>
          <w:lang w:bidi="zh-CN"/>
        </w:rPr>
      </w:pPr>
      <w:r>
        <w:rPr>
          <w:rFonts w:hint="eastAsia" w:asciiTheme="minorEastAsia" w:hAnsiTheme="minorEastAsia" w:eastAsiaTheme="minorEastAsia" w:cstheme="minorEastAsia"/>
          <w:b/>
          <w:color w:val="auto"/>
          <w:spacing w:val="0"/>
          <w:sz w:val="24"/>
          <w:szCs w:val="24"/>
          <w:highlight w:val="none"/>
          <w:lang w:bidi="zh-CN"/>
        </w:rPr>
        <w:t>四</w:t>
      </w:r>
      <w:r>
        <w:rPr>
          <w:rFonts w:hint="eastAsia" w:asciiTheme="minorEastAsia" w:hAnsiTheme="minorEastAsia" w:eastAsiaTheme="minorEastAsia" w:cstheme="minorEastAsia"/>
          <w:b/>
          <w:color w:val="auto"/>
          <w:spacing w:val="0"/>
          <w:sz w:val="24"/>
          <w:szCs w:val="24"/>
          <w:highlight w:val="none"/>
          <w:lang w:bidi="zh-CN"/>
        </w:rPr>
        <w:tab/>
      </w:r>
      <w:r>
        <w:rPr>
          <w:rFonts w:hint="eastAsia" w:asciiTheme="minorEastAsia" w:hAnsiTheme="minorEastAsia" w:eastAsiaTheme="minorEastAsia" w:cstheme="minorEastAsia"/>
          <w:b/>
          <w:color w:val="auto"/>
          <w:spacing w:val="0"/>
          <w:sz w:val="24"/>
          <w:szCs w:val="24"/>
          <w:highlight w:val="none"/>
          <w:lang w:bidi="zh-CN"/>
        </w:rPr>
        <w:t xml:space="preserve"> 响应文件的签署规定和递交</w:t>
      </w:r>
    </w:p>
    <w:p w14:paraId="2DCD6529">
      <w:pPr>
        <w:pStyle w:val="29"/>
        <w:rPr>
          <w:rFonts w:hint="eastAsia" w:asciiTheme="minorEastAsia" w:hAnsiTheme="minorEastAsia" w:eastAsiaTheme="minorEastAsia" w:cstheme="minorEastAsia"/>
          <w:bCs w:val="0"/>
          <w:color w:val="auto"/>
          <w:spacing w:val="0"/>
          <w:sz w:val="24"/>
          <w:szCs w:val="24"/>
          <w:highlight w:val="none"/>
          <w:lang w:bidi="zh-CN"/>
        </w:rPr>
      </w:pPr>
    </w:p>
    <w:p w14:paraId="318D1780">
      <w:pPr>
        <w:spacing w:line="440" w:lineRule="exact"/>
        <w:ind w:left="663" w:right="-53" w:rightChars="-24" w:hanging="663" w:hangingChars="275"/>
        <w:jc w:val="both"/>
        <w:rPr>
          <w:rFonts w:hint="eastAsia" w:asciiTheme="minorEastAsia" w:hAnsiTheme="minorEastAsia" w:eastAsiaTheme="minorEastAsia" w:cstheme="minorEastAsia"/>
          <w:b/>
          <w:bCs/>
          <w:color w:val="auto"/>
          <w:sz w:val="24"/>
          <w:szCs w:val="24"/>
          <w:highlight w:val="none"/>
          <w:lang w:val="en-US"/>
        </w:rPr>
      </w:pPr>
      <w:r>
        <w:rPr>
          <w:rFonts w:hint="eastAsia" w:asciiTheme="minorEastAsia" w:hAnsiTheme="minorEastAsia" w:eastAsiaTheme="minorEastAsia" w:cstheme="minorEastAsia"/>
          <w:b/>
          <w:bCs/>
          <w:color w:val="auto"/>
          <w:sz w:val="24"/>
          <w:szCs w:val="24"/>
          <w:highlight w:val="none"/>
          <w:lang w:val="en-US"/>
        </w:rPr>
        <w:t>9.   响应文件签署及规定</w:t>
      </w:r>
    </w:p>
    <w:p w14:paraId="334DF160">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 xml:space="preserve">9.1  </w:t>
      </w:r>
      <w:r>
        <w:rPr>
          <w:rFonts w:hint="eastAsia" w:asciiTheme="minorEastAsia" w:hAnsiTheme="minorEastAsia" w:eastAsiaTheme="minorEastAsia" w:cstheme="minorEastAsia"/>
          <w:color w:val="auto"/>
          <w:sz w:val="24"/>
          <w:szCs w:val="24"/>
          <w:highlight w:val="none"/>
          <w:lang w:val="en-US" w:eastAsia="zh-CN"/>
        </w:rPr>
        <w:t>中标</w:t>
      </w:r>
      <w:r>
        <w:rPr>
          <w:rFonts w:hint="eastAsia" w:asciiTheme="minorEastAsia" w:hAnsiTheme="minorEastAsia" w:eastAsiaTheme="minorEastAsia" w:cstheme="minorEastAsia"/>
          <w:color w:val="auto"/>
          <w:sz w:val="24"/>
          <w:szCs w:val="24"/>
          <w:highlight w:val="none"/>
          <w:lang w:val="en-US"/>
        </w:rPr>
        <w:t>供应商应按</w:t>
      </w:r>
      <w:r>
        <w:rPr>
          <w:rFonts w:hint="eastAsia" w:asciiTheme="minorEastAsia" w:hAnsiTheme="minorEastAsia" w:eastAsiaTheme="minorEastAsia" w:cstheme="minorEastAsia"/>
          <w:color w:val="auto"/>
          <w:spacing w:val="-5"/>
          <w:sz w:val="24"/>
          <w:szCs w:val="24"/>
          <w:highlight w:val="none"/>
          <w:u w:val="single"/>
          <w:lang w:val="en-US"/>
        </w:rPr>
        <w:t>供应商须知前附表</w:t>
      </w:r>
      <w:r>
        <w:rPr>
          <w:rFonts w:hint="eastAsia" w:asciiTheme="minorEastAsia" w:hAnsiTheme="minorEastAsia" w:eastAsiaTheme="minorEastAsia" w:cstheme="minorEastAsia"/>
          <w:color w:val="auto"/>
          <w:sz w:val="24"/>
          <w:szCs w:val="24"/>
          <w:highlight w:val="none"/>
          <w:lang w:val="en-US"/>
        </w:rPr>
        <w:t>中的规定准备和递交响应文件正本、副本</w:t>
      </w:r>
    </w:p>
    <w:p w14:paraId="69B4FEE4">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和电子文档，纸质响应文件封面应注明“正本”或“副本”字样，副本可以是正</w:t>
      </w:r>
    </w:p>
    <w:p w14:paraId="6958B32C">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本的复印件，当正本和副本之间出现差异时，以正本为准。</w:t>
      </w:r>
    </w:p>
    <w:p w14:paraId="69BE6694">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9.</w:t>
      </w:r>
      <w:r>
        <w:rPr>
          <w:rFonts w:hint="eastAsia" w:asciiTheme="minorEastAsia" w:hAnsiTheme="minorEastAsia" w:eastAsiaTheme="minorEastAsia" w:cstheme="minorEastAsia"/>
          <w:color w:val="auto"/>
          <w:sz w:val="24"/>
          <w:szCs w:val="24"/>
          <w:highlight w:val="none"/>
          <w:lang w:val="en-US" w:eastAsia="zh-CN"/>
        </w:rPr>
        <w:t>2</w:t>
      </w:r>
      <w:r>
        <w:rPr>
          <w:rFonts w:hint="eastAsia" w:asciiTheme="minorEastAsia" w:hAnsiTheme="minorEastAsia" w:eastAsiaTheme="minorEastAsia" w:cstheme="minorEastAsia"/>
          <w:color w:val="auto"/>
          <w:sz w:val="24"/>
          <w:szCs w:val="24"/>
          <w:highlight w:val="none"/>
          <w:lang w:val="en-US"/>
        </w:rPr>
        <w:t xml:space="preserve">  </w:t>
      </w:r>
      <w:r>
        <w:rPr>
          <w:rFonts w:hint="eastAsia" w:asciiTheme="minorEastAsia" w:hAnsiTheme="minorEastAsia" w:eastAsiaTheme="minorEastAsia" w:cstheme="minorEastAsia"/>
          <w:color w:val="auto"/>
          <w:sz w:val="24"/>
          <w:szCs w:val="24"/>
          <w:highlight w:val="none"/>
          <w:lang w:val="en-US" w:eastAsia="zh-CN"/>
        </w:rPr>
        <w:t>中标</w:t>
      </w:r>
      <w:r>
        <w:rPr>
          <w:rFonts w:hint="eastAsia" w:asciiTheme="minorEastAsia" w:hAnsiTheme="minorEastAsia" w:eastAsiaTheme="minorEastAsia" w:cstheme="minorEastAsia"/>
          <w:color w:val="auto"/>
          <w:sz w:val="24"/>
          <w:szCs w:val="24"/>
          <w:highlight w:val="none"/>
          <w:lang w:val="en-US"/>
        </w:rPr>
        <w:t>供应商</w:t>
      </w:r>
      <w:r>
        <w:rPr>
          <w:rFonts w:hint="eastAsia" w:asciiTheme="minorEastAsia" w:hAnsiTheme="minorEastAsia" w:eastAsiaTheme="minorEastAsia" w:cstheme="minorEastAsia"/>
          <w:color w:val="auto"/>
          <w:sz w:val="24"/>
          <w:szCs w:val="24"/>
          <w:highlight w:val="none"/>
          <w:lang w:val="en-US" w:eastAsia="zh-CN"/>
        </w:rPr>
        <w:t>的</w:t>
      </w:r>
      <w:r>
        <w:rPr>
          <w:rFonts w:hint="eastAsia" w:asciiTheme="minorEastAsia" w:hAnsiTheme="minorEastAsia" w:eastAsiaTheme="minorEastAsia" w:cstheme="minorEastAsia"/>
          <w:color w:val="auto"/>
          <w:sz w:val="24"/>
          <w:szCs w:val="24"/>
          <w:highlight w:val="none"/>
          <w:lang w:val="en-US"/>
        </w:rPr>
        <w:t>响应文件采用</w:t>
      </w:r>
      <w:r>
        <w:rPr>
          <w:rFonts w:hint="eastAsia" w:asciiTheme="minorEastAsia" w:hAnsiTheme="minorEastAsia" w:eastAsiaTheme="minorEastAsia" w:cstheme="minorEastAsia"/>
          <w:color w:val="auto"/>
          <w:kern w:val="2"/>
          <w:sz w:val="24"/>
          <w:szCs w:val="24"/>
          <w:highlight w:val="none"/>
          <w:lang w:val="en-US" w:bidi="ar"/>
        </w:rPr>
        <w:t>不可拆装的胶订方式装订或其他不可拆装的</w:t>
      </w:r>
      <w:r>
        <w:rPr>
          <w:rFonts w:hint="eastAsia" w:asciiTheme="minorEastAsia" w:hAnsiTheme="minorEastAsia" w:eastAsiaTheme="minorEastAsia" w:cstheme="minorEastAsia"/>
          <w:color w:val="auto"/>
          <w:sz w:val="24"/>
          <w:szCs w:val="24"/>
          <w:highlight w:val="none"/>
          <w:lang w:val="en-US"/>
        </w:rPr>
        <w:t>方式装订。</w:t>
      </w:r>
    </w:p>
    <w:p w14:paraId="0D4DB065">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9.</w:t>
      </w:r>
      <w:r>
        <w:rPr>
          <w:rFonts w:hint="eastAsia" w:asciiTheme="minorEastAsia" w:hAnsiTheme="minorEastAsia" w:eastAsiaTheme="minorEastAsia" w:cstheme="minorEastAsia"/>
          <w:color w:val="auto"/>
          <w:sz w:val="24"/>
          <w:szCs w:val="24"/>
          <w:highlight w:val="none"/>
          <w:lang w:val="en-US" w:eastAsia="zh-CN"/>
        </w:rPr>
        <w:t>3</w:t>
      </w:r>
      <w:r>
        <w:rPr>
          <w:rFonts w:hint="eastAsia" w:asciiTheme="minorEastAsia" w:hAnsiTheme="minorEastAsia" w:eastAsiaTheme="minorEastAsia" w:cstheme="minorEastAsia"/>
          <w:color w:val="auto"/>
          <w:sz w:val="24"/>
          <w:szCs w:val="24"/>
          <w:highlight w:val="none"/>
          <w:lang w:val="en-US"/>
        </w:rPr>
        <w:t xml:space="preserve">  供应商在提交响应文件截止时间前，可以对所提交的响应文件进行补充、</w:t>
      </w:r>
    </w:p>
    <w:p w14:paraId="0FEA0AED">
      <w:pPr>
        <w:spacing w:line="440" w:lineRule="exact"/>
        <w:ind w:left="0" w:leftChars="0" w:right="-53" w:rightChars="-24" w:firstLine="0" w:firstLineChars="0"/>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修改或者撤回。补充、修改的内容作为响应文件的组成部分。补充、修改的内容与响应文件不一致的，以补充、修改的内容为准。</w:t>
      </w:r>
    </w:p>
    <w:p w14:paraId="1F9752F8">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9.</w:t>
      </w:r>
      <w:r>
        <w:rPr>
          <w:rFonts w:hint="eastAsia" w:asciiTheme="minorEastAsia" w:hAnsiTheme="minorEastAsia" w:eastAsiaTheme="minorEastAsia" w:cstheme="minorEastAsia"/>
          <w:color w:val="auto"/>
          <w:sz w:val="24"/>
          <w:szCs w:val="24"/>
          <w:highlight w:val="none"/>
          <w:lang w:val="en-US" w:eastAsia="zh-CN"/>
        </w:rPr>
        <w:t>4</w:t>
      </w:r>
      <w:r>
        <w:rPr>
          <w:rFonts w:hint="eastAsia" w:asciiTheme="minorEastAsia" w:hAnsiTheme="minorEastAsia" w:eastAsiaTheme="minorEastAsia" w:cstheme="minorEastAsia"/>
          <w:color w:val="auto"/>
          <w:sz w:val="24"/>
          <w:szCs w:val="24"/>
          <w:highlight w:val="none"/>
          <w:lang w:val="en-US"/>
        </w:rPr>
        <w:t xml:space="preserve">  供应商根据磋商小组的要求对响应文件中含义不明确、同类问题表述不一</w:t>
      </w:r>
    </w:p>
    <w:p w14:paraId="4E337CE8">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致或者有明显文字和计算错误的内容等做出的澄清、说明或者更正，以及磋商中</w:t>
      </w:r>
    </w:p>
    <w:p w14:paraId="40C0542C">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根据磋商文件实质性变动重新提交的响应文件。</w:t>
      </w:r>
    </w:p>
    <w:p w14:paraId="748D1F5B">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9.</w:t>
      </w:r>
      <w:r>
        <w:rPr>
          <w:rFonts w:hint="eastAsia" w:asciiTheme="minorEastAsia" w:hAnsiTheme="minorEastAsia" w:eastAsiaTheme="minorEastAsia" w:cstheme="minorEastAsia"/>
          <w:color w:val="auto"/>
          <w:sz w:val="24"/>
          <w:szCs w:val="24"/>
          <w:highlight w:val="none"/>
          <w:lang w:val="en-US" w:eastAsia="zh-CN"/>
        </w:rPr>
        <w:t>5</w:t>
      </w:r>
      <w:r>
        <w:rPr>
          <w:rFonts w:hint="eastAsia" w:asciiTheme="minorEastAsia" w:hAnsiTheme="minorEastAsia" w:eastAsiaTheme="minorEastAsia" w:cstheme="minorEastAsia"/>
          <w:color w:val="auto"/>
          <w:sz w:val="24"/>
          <w:szCs w:val="24"/>
          <w:highlight w:val="none"/>
          <w:lang w:val="en-US"/>
        </w:rPr>
        <w:t xml:space="preserve">  响应文件因字迹潦草、表达不清或装订不当所引起的后果由供应商负责。</w:t>
      </w:r>
    </w:p>
    <w:p w14:paraId="08AD1234">
      <w:pPr>
        <w:spacing w:line="440" w:lineRule="exact"/>
        <w:ind w:left="663" w:right="-53" w:rightChars="-24" w:hanging="663" w:hangingChars="275"/>
        <w:jc w:val="both"/>
        <w:rPr>
          <w:rFonts w:hint="eastAsia" w:asciiTheme="minorEastAsia" w:hAnsiTheme="minorEastAsia" w:eastAsiaTheme="minorEastAsia" w:cstheme="minorEastAsia"/>
          <w:b/>
          <w:bCs/>
          <w:color w:val="auto"/>
          <w:sz w:val="24"/>
          <w:szCs w:val="24"/>
          <w:highlight w:val="none"/>
          <w:lang w:val="en-US"/>
        </w:rPr>
      </w:pPr>
      <w:r>
        <w:rPr>
          <w:rFonts w:hint="eastAsia" w:asciiTheme="minorEastAsia" w:hAnsiTheme="minorEastAsia" w:eastAsiaTheme="minorEastAsia" w:cstheme="minorEastAsia"/>
          <w:b/>
          <w:bCs/>
          <w:color w:val="auto"/>
          <w:sz w:val="24"/>
          <w:szCs w:val="24"/>
          <w:highlight w:val="none"/>
          <w:lang w:val="en-US"/>
        </w:rPr>
        <w:t>10.  响应文件的递交</w:t>
      </w:r>
    </w:p>
    <w:p w14:paraId="25947003">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10.1 响应文件及电子版应密封递交，封套上注明磋商供应商名称、项目编号及</w:t>
      </w:r>
    </w:p>
    <w:p w14:paraId="1E73D47F">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项目名称。首次提交的响应文件必须在响应截止时间前密封送达到指定地点。在</w:t>
      </w:r>
    </w:p>
    <w:p w14:paraId="13E471DB">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截止时间后送达的响应文件采购代理机构将</w:t>
      </w:r>
      <w:r>
        <w:rPr>
          <w:rFonts w:hint="eastAsia" w:asciiTheme="minorEastAsia" w:hAnsiTheme="minorEastAsia" w:eastAsiaTheme="minorEastAsia" w:cstheme="minorEastAsia"/>
          <w:b/>
          <w:bCs/>
          <w:color w:val="auto"/>
          <w:sz w:val="24"/>
          <w:szCs w:val="24"/>
          <w:highlight w:val="none"/>
          <w:lang w:val="en-US"/>
        </w:rPr>
        <w:t>拒收</w:t>
      </w:r>
      <w:r>
        <w:rPr>
          <w:rFonts w:hint="eastAsia" w:asciiTheme="minorEastAsia" w:hAnsiTheme="minorEastAsia" w:eastAsiaTheme="minorEastAsia" w:cstheme="minorEastAsia"/>
          <w:color w:val="auto"/>
          <w:sz w:val="24"/>
          <w:szCs w:val="24"/>
          <w:highlight w:val="none"/>
          <w:lang w:val="en-US"/>
        </w:rPr>
        <w:t>。</w:t>
      </w:r>
    </w:p>
    <w:p w14:paraId="3B82E65F">
      <w:pPr>
        <w:pStyle w:val="29"/>
        <w:rPr>
          <w:rFonts w:hint="eastAsia" w:asciiTheme="minorEastAsia" w:hAnsiTheme="minorEastAsia" w:eastAsiaTheme="minorEastAsia" w:cstheme="minorEastAsia"/>
          <w:bCs w:val="0"/>
          <w:color w:val="auto"/>
          <w:spacing w:val="0"/>
          <w:sz w:val="24"/>
          <w:szCs w:val="24"/>
          <w:highlight w:val="none"/>
          <w:lang w:bidi="zh-CN"/>
        </w:rPr>
      </w:pPr>
    </w:p>
    <w:p w14:paraId="65BAEBBC">
      <w:pPr>
        <w:pStyle w:val="29"/>
        <w:jc w:val="center"/>
        <w:rPr>
          <w:rFonts w:hint="eastAsia" w:asciiTheme="minorEastAsia" w:hAnsiTheme="minorEastAsia" w:eastAsiaTheme="minorEastAsia" w:cstheme="minorEastAsia"/>
          <w:b/>
          <w:color w:val="auto"/>
          <w:spacing w:val="0"/>
          <w:sz w:val="24"/>
          <w:szCs w:val="24"/>
          <w:highlight w:val="none"/>
          <w:lang w:bidi="zh-CN"/>
        </w:rPr>
      </w:pPr>
      <w:r>
        <w:rPr>
          <w:rFonts w:hint="eastAsia" w:asciiTheme="minorEastAsia" w:hAnsiTheme="minorEastAsia" w:eastAsiaTheme="minorEastAsia" w:cstheme="minorEastAsia"/>
          <w:b/>
          <w:color w:val="auto"/>
          <w:spacing w:val="0"/>
          <w:sz w:val="24"/>
          <w:szCs w:val="24"/>
          <w:highlight w:val="none"/>
          <w:lang w:bidi="zh-CN"/>
        </w:rPr>
        <w:t>五  保证金</w:t>
      </w:r>
    </w:p>
    <w:p w14:paraId="4DFC893B">
      <w:pPr>
        <w:pStyle w:val="29"/>
        <w:rPr>
          <w:rFonts w:hint="eastAsia" w:asciiTheme="minorEastAsia" w:hAnsiTheme="minorEastAsia" w:eastAsiaTheme="minorEastAsia" w:cstheme="minorEastAsia"/>
          <w:bCs w:val="0"/>
          <w:color w:val="auto"/>
          <w:spacing w:val="0"/>
          <w:sz w:val="24"/>
          <w:szCs w:val="24"/>
          <w:highlight w:val="none"/>
          <w:lang w:bidi="zh-CN"/>
        </w:rPr>
      </w:pPr>
    </w:p>
    <w:p w14:paraId="669D2A83">
      <w:pPr>
        <w:spacing w:line="440" w:lineRule="exact"/>
        <w:ind w:left="663" w:right="-53" w:rightChars="-24" w:hanging="663" w:hangingChars="275"/>
        <w:jc w:val="both"/>
        <w:rPr>
          <w:rFonts w:hint="eastAsia" w:asciiTheme="minorEastAsia" w:hAnsiTheme="minorEastAsia" w:eastAsiaTheme="minorEastAsia" w:cstheme="minorEastAsia"/>
          <w:b/>
          <w:bCs/>
          <w:color w:val="auto"/>
          <w:sz w:val="24"/>
          <w:szCs w:val="24"/>
          <w:highlight w:val="none"/>
          <w:lang w:val="en-US"/>
        </w:rPr>
      </w:pPr>
      <w:r>
        <w:rPr>
          <w:rFonts w:hint="eastAsia" w:asciiTheme="minorEastAsia" w:hAnsiTheme="minorEastAsia" w:eastAsiaTheme="minorEastAsia" w:cstheme="minorEastAsia"/>
          <w:b/>
          <w:bCs/>
          <w:color w:val="auto"/>
          <w:sz w:val="24"/>
          <w:szCs w:val="24"/>
          <w:highlight w:val="none"/>
          <w:lang w:val="en-US"/>
        </w:rPr>
        <w:t>11.  保证金的提交</w:t>
      </w:r>
    </w:p>
    <w:p w14:paraId="7C3E0838">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11.1 磋商供应商在递交响应文件截止时间前，按照</w:t>
      </w:r>
      <w:r>
        <w:rPr>
          <w:rFonts w:hint="eastAsia" w:asciiTheme="minorEastAsia" w:hAnsiTheme="minorEastAsia" w:eastAsiaTheme="minorEastAsia" w:cstheme="minorEastAsia"/>
          <w:color w:val="auto"/>
          <w:spacing w:val="-5"/>
          <w:sz w:val="24"/>
          <w:szCs w:val="24"/>
          <w:highlight w:val="none"/>
          <w:u w:val="single"/>
          <w:lang w:val="en-US"/>
        </w:rPr>
        <w:t>供应商须知前附表</w:t>
      </w:r>
      <w:r>
        <w:rPr>
          <w:rFonts w:hint="eastAsia" w:asciiTheme="minorEastAsia" w:hAnsiTheme="minorEastAsia" w:eastAsiaTheme="minorEastAsia" w:cstheme="minorEastAsia"/>
          <w:color w:val="auto"/>
          <w:sz w:val="24"/>
          <w:szCs w:val="24"/>
          <w:highlight w:val="none"/>
          <w:lang w:val="en-US"/>
        </w:rPr>
        <w:t>规定的保证</w:t>
      </w:r>
    </w:p>
    <w:p w14:paraId="379A3086">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金的形式、数额和时间要求提交响应保证金。供应商为联合体的，可以由联合体</w:t>
      </w:r>
    </w:p>
    <w:p w14:paraId="5F6B9424">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中的一方或者多方共同交纳保证金，其交纳的保证金对联合体各方均具有约束力。</w:t>
      </w:r>
    </w:p>
    <w:p w14:paraId="37C24705">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11.2 供应商没有按规定提交保证金的，其</w:t>
      </w:r>
      <w:r>
        <w:rPr>
          <w:rFonts w:hint="eastAsia" w:asciiTheme="minorEastAsia" w:hAnsiTheme="minorEastAsia" w:eastAsiaTheme="minorEastAsia" w:cstheme="minorEastAsia"/>
          <w:b/>
          <w:bCs/>
          <w:color w:val="auto"/>
          <w:sz w:val="24"/>
          <w:szCs w:val="24"/>
          <w:highlight w:val="none"/>
          <w:lang w:val="en-US"/>
        </w:rPr>
        <w:t>响应文件无效</w:t>
      </w:r>
      <w:r>
        <w:rPr>
          <w:rFonts w:hint="eastAsia" w:asciiTheme="minorEastAsia" w:hAnsiTheme="minorEastAsia" w:eastAsiaTheme="minorEastAsia" w:cstheme="minorEastAsia"/>
          <w:color w:val="auto"/>
          <w:sz w:val="24"/>
          <w:szCs w:val="24"/>
          <w:highlight w:val="none"/>
          <w:lang w:val="en-US"/>
        </w:rPr>
        <w:t>。采用电汇形式提交保</w:t>
      </w:r>
    </w:p>
    <w:p w14:paraId="0738717D">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证金的，一般可以实时入账，建议供应商请于递交文件截止日 2-3 个工作日前</w:t>
      </w:r>
    </w:p>
    <w:p w14:paraId="7091569E">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汇出。保证金的提交以采购代理机构保证金账户到账时间为准，供应商需自行评</w:t>
      </w:r>
    </w:p>
    <w:p w14:paraId="55346FBF">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估因异地、跨行、公休日等因素造成的保证金到账延迟风险，并承担相应责任。</w:t>
      </w:r>
    </w:p>
    <w:p w14:paraId="7B5EEA97">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保证金不能按时进入指定账户的，其</w:t>
      </w:r>
      <w:r>
        <w:rPr>
          <w:rFonts w:hint="eastAsia" w:asciiTheme="minorEastAsia" w:hAnsiTheme="minorEastAsia" w:eastAsiaTheme="minorEastAsia" w:cstheme="minorEastAsia"/>
          <w:b/>
          <w:bCs/>
          <w:color w:val="auto"/>
          <w:sz w:val="24"/>
          <w:szCs w:val="24"/>
          <w:highlight w:val="none"/>
          <w:lang w:val="en-US"/>
        </w:rPr>
        <w:t>响应文件无效</w:t>
      </w:r>
      <w:r>
        <w:rPr>
          <w:rFonts w:hint="eastAsia" w:asciiTheme="minorEastAsia" w:hAnsiTheme="minorEastAsia" w:eastAsiaTheme="minorEastAsia" w:cstheme="minorEastAsia"/>
          <w:color w:val="auto"/>
          <w:sz w:val="24"/>
          <w:szCs w:val="24"/>
          <w:highlight w:val="none"/>
          <w:lang w:val="en-US"/>
        </w:rPr>
        <w:t>。</w:t>
      </w:r>
    </w:p>
    <w:p w14:paraId="44F4EE4B">
      <w:pPr>
        <w:spacing w:line="440" w:lineRule="exact"/>
        <w:ind w:left="663" w:right="-53" w:rightChars="-24" w:hanging="663" w:hangingChars="275"/>
        <w:jc w:val="both"/>
        <w:rPr>
          <w:rFonts w:hint="eastAsia" w:asciiTheme="minorEastAsia" w:hAnsiTheme="minorEastAsia" w:eastAsiaTheme="minorEastAsia" w:cstheme="minorEastAsia"/>
          <w:b/>
          <w:bCs/>
          <w:color w:val="auto"/>
          <w:sz w:val="24"/>
          <w:szCs w:val="24"/>
          <w:highlight w:val="none"/>
          <w:lang w:val="en-US"/>
        </w:rPr>
      </w:pPr>
      <w:r>
        <w:rPr>
          <w:rFonts w:hint="eastAsia" w:asciiTheme="minorEastAsia" w:hAnsiTheme="minorEastAsia" w:eastAsiaTheme="minorEastAsia" w:cstheme="minorEastAsia"/>
          <w:b/>
          <w:bCs/>
          <w:color w:val="auto"/>
          <w:sz w:val="24"/>
          <w:szCs w:val="24"/>
          <w:highlight w:val="none"/>
          <w:lang w:val="en-US"/>
        </w:rPr>
        <w:t>12.  保证金的没收</w:t>
      </w:r>
    </w:p>
    <w:p w14:paraId="2850416D">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12.1 发生下列情况之一，保证金将被没收：</w:t>
      </w:r>
    </w:p>
    <w:p w14:paraId="0180E2CE">
      <w:pPr>
        <w:spacing w:line="440" w:lineRule="exact"/>
        <w:ind w:right="-53" w:rightChars="-24"/>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（1）供应商在提交最后报价后撤回响应文件的；</w:t>
      </w:r>
    </w:p>
    <w:p w14:paraId="3DA3A42A">
      <w:pPr>
        <w:spacing w:line="440" w:lineRule="exact"/>
        <w:ind w:right="-53" w:rightChars="-24"/>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（2）供应商在响应文件中提供虚假材料的；</w:t>
      </w:r>
    </w:p>
    <w:p w14:paraId="3732972A">
      <w:pPr>
        <w:spacing w:line="440" w:lineRule="exact"/>
        <w:ind w:right="-53" w:rightChars="-24"/>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（3）除因不可抗力或法律、法规、磋商文件允许的情形以外，成交供应商不与采购人签订合同的；</w:t>
      </w:r>
    </w:p>
    <w:p w14:paraId="189D3C74">
      <w:pPr>
        <w:spacing w:line="440" w:lineRule="exact"/>
        <w:ind w:right="-53" w:rightChars="-24"/>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（4）存在串通投标情形的；</w:t>
      </w:r>
    </w:p>
    <w:p w14:paraId="4876AA5D">
      <w:pPr>
        <w:spacing w:line="440" w:lineRule="exact"/>
        <w:ind w:right="-53" w:rightChars="-24"/>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（5）成交供应商签订合同后不向采购代理机构支付中介服务费；</w:t>
      </w:r>
    </w:p>
    <w:p w14:paraId="1D278CFC">
      <w:pPr>
        <w:spacing w:line="440" w:lineRule="exact"/>
        <w:ind w:right="-53" w:rightChars="-24"/>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（6）存在向采购人、代理机构或评审专家行贿事实的。</w:t>
      </w:r>
    </w:p>
    <w:p w14:paraId="33C2D1E4">
      <w:pPr>
        <w:spacing w:line="440" w:lineRule="exact"/>
        <w:ind w:right="-53" w:rightChars="-24"/>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（7）法律、法规规定的其它情况。</w:t>
      </w:r>
    </w:p>
    <w:p w14:paraId="07103991">
      <w:pPr>
        <w:spacing w:line="440" w:lineRule="exact"/>
        <w:ind w:left="663" w:right="-53" w:rightChars="-24" w:hanging="663" w:hangingChars="275"/>
        <w:jc w:val="both"/>
        <w:rPr>
          <w:rFonts w:hint="eastAsia" w:asciiTheme="minorEastAsia" w:hAnsiTheme="minorEastAsia" w:eastAsiaTheme="minorEastAsia" w:cstheme="minorEastAsia"/>
          <w:b/>
          <w:bCs/>
          <w:color w:val="auto"/>
          <w:sz w:val="24"/>
          <w:szCs w:val="24"/>
          <w:highlight w:val="none"/>
          <w:lang w:val="en-US"/>
        </w:rPr>
      </w:pPr>
      <w:r>
        <w:rPr>
          <w:rFonts w:hint="eastAsia" w:asciiTheme="minorEastAsia" w:hAnsiTheme="minorEastAsia" w:eastAsiaTheme="minorEastAsia" w:cstheme="minorEastAsia"/>
          <w:b/>
          <w:bCs/>
          <w:color w:val="auto"/>
          <w:sz w:val="24"/>
          <w:szCs w:val="24"/>
          <w:highlight w:val="none"/>
          <w:lang w:val="en-US"/>
        </w:rPr>
        <w:t>13.  保证金的退还</w:t>
      </w:r>
    </w:p>
    <w:p w14:paraId="1C68A62D">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13.1 已提交响应文件的供应商在提交最后报价之前根据磋商情况退出磋商，保</w:t>
      </w:r>
    </w:p>
    <w:p w14:paraId="5B753139">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证金将及时予以退还。</w:t>
      </w:r>
    </w:p>
    <w:p w14:paraId="25825006">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13.2 成交供应商应在与采购人签订合同之日起 5 个工作日内及时联系采购代</w:t>
      </w:r>
    </w:p>
    <w:p w14:paraId="67ECECB4">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理机构办理保证金无息退还手续。</w:t>
      </w:r>
    </w:p>
    <w:p w14:paraId="1321C36D">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 xml:space="preserve">13.3 未成交供应商的保证金将在成交通知书发出之日暨成交公告公布之日起 5 </w:t>
      </w:r>
    </w:p>
    <w:p w14:paraId="592D7ABB">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个工作日内，及时联系采购人或采购代理机构办理无息退还保证金手续因供应商</w:t>
      </w:r>
    </w:p>
    <w:p w14:paraId="48573197">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自身原因导致无法及时退还的，采购人或采购代理机构将不承担资金占用费。</w:t>
      </w:r>
    </w:p>
    <w:p w14:paraId="2F736F83">
      <w:pPr>
        <w:pStyle w:val="29"/>
        <w:rPr>
          <w:rFonts w:hint="eastAsia" w:asciiTheme="minorEastAsia" w:hAnsiTheme="minorEastAsia" w:eastAsiaTheme="minorEastAsia" w:cstheme="minorEastAsia"/>
          <w:bCs w:val="0"/>
          <w:color w:val="auto"/>
          <w:spacing w:val="0"/>
          <w:sz w:val="24"/>
          <w:szCs w:val="24"/>
          <w:highlight w:val="none"/>
          <w:lang w:bidi="zh-CN"/>
        </w:rPr>
      </w:pPr>
    </w:p>
    <w:p w14:paraId="00684B87">
      <w:pPr>
        <w:pStyle w:val="8"/>
        <w:tabs>
          <w:tab w:val="left" w:pos="561"/>
        </w:tabs>
        <w:spacing w:line="440" w:lineRule="exact"/>
        <w:ind w:right="669" w:rightChars="304"/>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六</w:t>
      </w:r>
      <w:r>
        <w:rPr>
          <w:rFonts w:hint="eastAsia" w:asciiTheme="minorEastAsia" w:hAnsiTheme="minorEastAsia" w:eastAsiaTheme="minorEastAsia" w:cstheme="minorEastAsia"/>
          <w:color w:val="auto"/>
          <w:sz w:val="24"/>
          <w:szCs w:val="24"/>
          <w:highlight w:val="none"/>
        </w:rPr>
        <w:tab/>
      </w:r>
      <w:r>
        <w:rPr>
          <w:rFonts w:hint="eastAsia" w:asciiTheme="minorEastAsia" w:hAnsiTheme="minorEastAsia" w:eastAsiaTheme="minorEastAsia" w:cstheme="minorEastAsia"/>
          <w:color w:val="auto"/>
          <w:sz w:val="24"/>
          <w:szCs w:val="24"/>
          <w:highlight w:val="none"/>
        </w:rPr>
        <w:t>评审和磋商</w:t>
      </w:r>
    </w:p>
    <w:p w14:paraId="0A3D4558">
      <w:pPr>
        <w:pStyle w:val="29"/>
        <w:rPr>
          <w:rFonts w:hint="eastAsia" w:asciiTheme="minorEastAsia" w:hAnsiTheme="minorEastAsia" w:eastAsiaTheme="minorEastAsia" w:cstheme="minorEastAsia"/>
          <w:bCs w:val="0"/>
          <w:color w:val="auto"/>
          <w:spacing w:val="0"/>
          <w:sz w:val="24"/>
          <w:szCs w:val="24"/>
          <w:highlight w:val="none"/>
          <w:lang w:bidi="zh-CN"/>
        </w:rPr>
      </w:pPr>
    </w:p>
    <w:p w14:paraId="039DCF3B">
      <w:pPr>
        <w:spacing w:line="440" w:lineRule="exact"/>
        <w:ind w:left="663" w:right="-53" w:rightChars="-24" w:hanging="663" w:hangingChars="275"/>
        <w:jc w:val="both"/>
        <w:rPr>
          <w:rFonts w:hint="eastAsia" w:asciiTheme="minorEastAsia" w:hAnsiTheme="minorEastAsia" w:eastAsiaTheme="minorEastAsia" w:cstheme="minorEastAsia"/>
          <w:b/>
          <w:bCs/>
          <w:color w:val="auto"/>
          <w:sz w:val="24"/>
          <w:szCs w:val="24"/>
          <w:highlight w:val="none"/>
          <w:lang w:val="en-US"/>
        </w:rPr>
      </w:pPr>
      <w:r>
        <w:rPr>
          <w:rFonts w:hint="eastAsia" w:asciiTheme="minorEastAsia" w:hAnsiTheme="minorEastAsia" w:eastAsiaTheme="minorEastAsia" w:cstheme="minorEastAsia"/>
          <w:b/>
          <w:bCs/>
          <w:color w:val="auto"/>
          <w:sz w:val="24"/>
          <w:szCs w:val="24"/>
          <w:highlight w:val="none"/>
          <w:lang w:val="en-US"/>
        </w:rPr>
        <w:t>14.  响应文件的评审与澄清</w:t>
      </w:r>
    </w:p>
    <w:p w14:paraId="1F90CFD8">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14.1 磋商小组在确认了磋商文件后，按照磋商文件规定的资格条件对供应商进</w:t>
      </w:r>
    </w:p>
    <w:p w14:paraId="4721D10E">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行资格审查，符合资格条件的供应商将进入符合性审查。不符合资格条件的供应</w:t>
      </w:r>
    </w:p>
    <w:p w14:paraId="7BC37E98">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商将按</w:t>
      </w:r>
      <w:r>
        <w:rPr>
          <w:rFonts w:hint="eastAsia" w:asciiTheme="minorEastAsia" w:hAnsiTheme="minorEastAsia" w:eastAsiaTheme="minorEastAsia" w:cstheme="minorEastAsia"/>
          <w:b/>
          <w:bCs/>
          <w:color w:val="auto"/>
          <w:sz w:val="24"/>
          <w:szCs w:val="24"/>
          <w:highlight w:val="none"/>
          <w:lang w:val="en-US"/>
        </w:rPr>
        <w:t>无效处理</w:t>
      </w:r>
      <w:r>
        <w:rPr>
          <w:rFonts w:hint="eastAsia" w:asciiTheme="minorEastAsia" w:hAnsiTheme="minorEastAsia" w:eastAsiaTheme="minorEastAsia" w:cstheme="minorEastAsia"/>
          <w:color w:val="auto"/>
          <w:sz w:val="24"/>
          <w:szCs w:val="24"/>
          <w:highlight w:val="none"/>
          <w:lang w:val="en-US"/>
        </w:rPr>
        <w:t>，不参加后续磋商。</w:t>
      </w:r>
    </w:p>
    <w:p w14:paraId="1132B043">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14.2 磋商小组按照磋商文件规定的除资格条件外的其它实质性条款，对参加磋</w:t>
      </w:r>
    </w:p>
    <w:p w14:paraId="3EA8C146">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商的供应商进行有效性、完整性和响应程度的符合性审查。未实质性响应磋商文</w:t>
      </w:r>
    </w:p>
    <w:p w14:paraId="4114F6F6">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件的供应商将按</w:t>
      </w:r>
      <w:r>
        <w:rPr>
          <w:rFonts w:hint="eastAsia" w:asciiTheme="minorEastAsia" w:hAnsiTheme="minorEastAsia" w:eastAsiaTheme="minorEastAsia" w:cstheme="minorEastAsia"/>
          <w:b/>
          <w:bCs/>
          <w:color w:val="auto"/>
          <w:sz w:val="24"/>
          <w:szCs w:val="24"/>
          <w:highlight w:val="none"/>
          <w:lang w:val="en-US"/>
        </w:rPr>
        <w:t>无效处理</w:t>
      </w:r>
      <w:r>
        <w:rPr>
          <w:rFonts w:hint="eastAsia" w:asciiTheme="minorEastAsia" w:hAnsiTheme="minorEastAsia" w:eastAsiaTheme="minorEastAsia" w:cstheme="minorEastAsia"/>
          <w:color w:val="auto"/>
          <w:sz w:val="24"/>
          <w:szCs w:val="24"/>
          <w:highlight w:val="none"/>
          <w:lang w:val="en-US"/>
        </w:rPr>
        <w:t>，不参加后续磋商。</w:t>
      </w:r>
    </w:p>
    <w:p w14:paraId="55175DFF">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14.3 采购人或采购代理机构将在截止递交响应文件前一天至截止递交响应文件</w:t>
      </w:r>
    </w:p>
    <w:p w14:paraId="10B2BBF8">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后一小时期间查询供应商的信用记录，供应商存在不良信用记录的，其响应将按</w:t>
      </w:r>
    </w:p>
    <w:p w14:paraId="32A2A6D1">
      <w:pPr>
        <w:spacing w:line="440" w:lineRule="exact"/>
        <w:ind w:left="663" w:right="-53" w:rightChars="-24" w:hanging="663"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b/>
          <w:bCs/>
          <w:color w:val="auto"/>
          <w:sz w:val="24"/>
          <w:szCs w:val="24"/>
          <w:highlight w:val="none"/>
          <w:lang w:val="en-US"/>
        </w:rPr>
        <w:t>无效处理</w:t>
      </w:r>
      <w:r>
        <w:rPr>
          <w:rFonts w:hint="eastAsia" w:asciiTheme="minorEastAsia" w:hAnsiTheme="minorEastAsia" w:eastAsiaTheme="minorEastAsia" w:cstheme="minorEastAsia"/>
          <w:color w:val="auto"/>
          <w:sz w:val="24"/>
          <w:szCs w:val="24"/>
          <w:highlight w:val="none"/>
          <w:lang w:val="en-US"/>
        </w:rPr>
        <w:t>。</w:t>
      </w:r>
    </w:p>
    <w:p w14:paraId="22E86F39">
      <w:pPr>
        <w:spacing w:line="440" w:lineRule="exact"/>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14.3.1 不良信用记录指：供应商</w:t>
      </w:r>
      <w:r>
        <w:rPr>
          <w:rFonts w:hint="eastAsia" w:asciiTheme="minorEastAsia" w:hAnsiTheme="minorEastAsia" w:eastAsiaTheme="minorEastAsia" w:cstheme="minorEastAsia"/>
          <w:color w:val="auto"/>
          <w:kern w:val="2"/>
          <w:sz w:val="24"/>
          <w:szCs w:val="24"/>
          <w:highlight w:val="none"/>
        </w:rPr>
        <w:t>在中国政府采购网</w:t>
      </w:r>
      <w:r>
        <w:rPr>
          <w:rFonts w:hint="eastAsia" w:asciiTheme="minorEastAsia" w:hAnsiTheme="minorEastAsia" w:eastAsiaTheme="minorEastAsia" w:cstheme="minorEastAsia"/>
          <w:color w:val="auto"/>
          <w:kern w:val="2"/>
          <w:sz w:val="24"/>
          <w:szCs w:val="24"/>
          <w:highlight w:val="none"/>
          <w:lang w:val="en-US"/>
        </w:rPr>
        <w:t>（www.ccgp.gov.cn）</w:t>
      </w:r>
      <w:r>
        <w:rPr>
          <w:rFonts w:hint="eastAsia" w:asciiTheme="minorEastAsia" w:hAnsiTheme="minorEastAsia" w:eastAsiaTheme="minorEastAsia" w:cstheme="minorEastAsia"/>
          <w:color w:val="auto"/>
          <w:kern w:val="2"/>
          <w:sz w:val="24"/>
          <w:szCs w:val="24"/>
          <w:highlight w:val="none"/>
        </w:rPr>
        <w:t>被列入政府采购严重违法失信行为记录名单</w:t>
      </w:r>
      <w:r>
        <w:rPr>
          <w:rFonts w:hint="eastAsia" w:asciiTheme="minorEastAsia" w:hAnsiTheme="minorEastAsia" w:eastAsiaTheme="minorEastAsia" w:cstheme="minorEastAsia"/>
          <w:color w:val="auto"/>
          <w:kern w:val="2"/>
          <w:sz w:val="24"/>
          <w:szCs w:val="24"/>
          <w:highlight w:val="none"/>
          <w:lang w:val="en-US"/>
        </w:rPr>
        <w:t>，</w:t>
      </w:r>
      <w:r>
        <w:rPr>
          <w:rFonts w:hint="eastAsia" w:asciiTheme="minorEastAsia" w:hAnsiTheme="minorEastAsia" w:eastAsiaTheme="minorEastAsia" w:cstheme="minorEastAsia"/>
          <w:color w:val="auto"/>
          <w:kern w:val="2"/>
          <w:sz w:val="24"/>
          <w:szCs w:val="24"/>
          <w:highlight w:val="none"/>
        </w:rPr>
        <w:t>在</w:t>
      </w:r>
      <w:r>
        <w:rPr>
          <w:rFonts w:hint="eastAsia" w:asciiTheme="minorEastAsia" w:hAnsiTheme="minorEastAsia" w:eastAsiaTheme="minorEastAsia" w:cstheme="minorEastAsia"/>
          <w:color w:val="auto"/>
          <w:kern w:val="2"/>
          <w:sz w:val="24"/>
          <w:szCs w:val="24"/>
          <w:highlight w:val="none"/>
          <w:lang w:val="en-US"/>
        </w:rPr>
        <w:t>“</w:t>
      </w:r>
      <w:r>
        <w:rPr>
          <w:rFonts w:hint="eastAsia" w:asciiTheme="minorEastAsia" w:hAnsiTheme="minorEastAsia" w:eastAsiaTheme="minorEastAsia" w:cstheme="minorEastAsia"/>
          <w:color w:val="auto"/>
          <w:kern w:val="2"/>
          <w:sz w:val="24"/>
          <w:szCs w:val="24"/>
          <w:highlight w:val="none"/>
        </w:rPr>
        <w:t>信用中国</w:t>
      </w:r>
      <w:r>
        <w:rPr>
          <w:rFonts w:hint="eastAsia" w:asciiTheme="minorEastAsia" w:hAnsiTheme="minorEastAsia" w:eastAsiaTheme="minorEastAsia" w:cstheme="minorEastAsia"/>
          <w:color w:val="auto"/>
          <w:kern w:val="2"/>
          <w:sz w:val="24"/>
          <w:szCs w:val="24"/>
          <w:highlight w:val="none"/>
          <w:lang w:val="en-US"/>
        </w:rPr>
        <w:t>”</w:t>
      </w:r>
      <w:r>
        <w:rPr>
          <w:rFonts w:hint="eastAsia" w:asciiTheme="minorEastAsia" w:hAnsiTheme="minorEastAsia" w:eastAsiaTheme="minorEastAsia" w:cstheme="minorEastAsia"/>
          <w:color w:val="auto"/>
          <w:kern w:val="2"/>
          <w:sz w:val="24"/>
          <w:szCs w:val="24"/>
          <w:highlight w:val="none"/>
        </w:rPr>
        <w:t>网站</w:t>
      </w:r>
      <w:r>
        <w:rPr>
          <w:rFonts w:hint="eastAsia" w:asciiTheme="minorEastAsia" w:hAnsiTheme="minorEastAsia" w:eastAsiaTheme="minorEastAsia" w:cstheme="minorEastAsia"/>
          <w:color w:val="auto"/>
          <w:kern w:val="2"/>
          <w:sz w:val="24"/>
          <w:szCs w:val="24"/>
          <w:highlight w:val="none"/>
          <w:lang w:val="en-US"/>
        </w:rPr>
        <w:t>（www.creditchina.gov.cn）</w:t>
      </w:r>
      <w:r>
        <w:rPr>
          <w:rFonts w:hint="eastAsia" w:asciiTheme="minorEastAsia" w:hAnsiTheme="minorEastAsia" w:eastAsiaTheme="minorEastAsia" w:cstheme="minorEastAsia"/>
          <w:color w:val="auto"/>
          <w:kern w:val="2"/>
          <w:sz w:val="24"/>
          <w:szCs w:val="24"/>
          <w:highlight w:val="none"/>
        </w:rPr>
        <w:t>被列入失信被执行人、重大税收违法案件当事人名单</w:t>
      </w:r>
      <w:r>
        <w:rPr>
          <w:rFonts w:hint="eastAsia" w:asciiTheme="minorEastAsia" w:hAnsiTheme="minorEastAsia" w:eastAsiaTheme="minorEastAsia" w:cstheme="minorEastAsia"/>
          <w:color w:val="auto"/>
          <w:kern w:val="2"/>
          <w:sz w:val="24"/>
          <w:szCs w:val="24"/>
          <w:highlight w:val="none"/>
          <w:lang w:val="en-US"/>
        </w:rPr>
        <w:t>，</w:t>
      </w:r>
      <w:r>
        <w:rPr>
          <w:rFonts w:hint="eastAsia" w:asciiTheme="minorEastAsia" w:hAnsiTheme="minorEastAsia" w:eastAsiaTheme="minorEastAsia" w:cstheme="minorEastAsia"/>
          <w:color w:val="auto"/>
          <w:kern w:val="2"/>
          <w:sz w:val="24"/>
          <w:szCs w:val="24"/>
          <w:highlight w:val="none"/>
        </w:rPr>
        <w:t>以及存在《中华人民共和国政府采购法实施条例》第十九条规定的行政处罚记录</w:t>
      </w:r>
      <w:r>
        <w:rPr>
          <w:rFonts w:hint="eastAsia" w:asciiTheme="minorEastAsia" w:hAnsiTheme="minorEastAsia" w:eastAsiaTheme="minorEastAsia" w:cstheme="minorEastAsia"/>
          <w:color w:val="auto"/>
          <w:kern w:val="2"/>
          <w:sz w:val="24"/>
          <w:szCs w:val="24"/>
          <w:highlight w:val="none"/>
          <w:lang w:val="en-US"/>
        </w:rPr>
        <w:t>，</w:t>
      </w:r>
      <w:r>
        <w:rPr>
          <w:rFonts w:hint="eastAsia" w:asciiTheme="minorEastAsia" w:hAnsiTheme="minorEastAsia" w:eastAsiaTheme="minorEastAsia" w:cstheme="minorEastAsia"/>
          <w:color w:val="auto"/>
          <w:kern w:val="2"/>
          <w:sz w:val="24"/>
          <w:szCs w:val="24"/>
          <w:highlight w:val="none"/>
        </w:rPr>
        <w:t>响应将被认定为</w:t>
      </w:r>
      <w:r>
        <w:rPr>
          <w:rFonts w:hint="eastAsia" w:asciiTheme="minorEastAsia" w:hAnsiTheme="minorEastAsia" w:eastAsiaTheme="minorEastAsia" w:cstheme="minorEastAsia"/>
          <w:b/>
          <w:color w:val="auto"/>
          <w:kern w:val="2"/>
          <w:sz w:val="24"/>
          <w:szCs w:val="24"/>
          <w:highlight w:val="none"/>
        </w:rPr>
        <w:t>无效处理</w:t>
      </w:r>
      <w:r>
        <w:rPr>
          <w:rFonts w:hint="eastAsia" w:asciiTheme="minorEastAsia" w:hAnsiTheme="minorEastAsia" w:eastAsiaTheme="minorEastAsia" w:cstheme="minorEastAsia"/>
          <w:color w:val="auto"/>
          <w:kern w:val="2"/>
          <w:sz w:val="24"/>
          <w:szCs w:val="24"/>
          <w:highlight w:val="none"/>
        </w:rPr>
        <w:t>。</w:t>
      </w:r>
      <w:r>
        <w:rPr>
          <w:rFonts w:hint="eastAsia" w:asciiTheme="minorEastAsia" w:hAnsiTheme="minorEastAsia" w:eastAsiaTheme="minorEastAsia" w:cstheme="minorEastAsia"/>
          <w:color w:val="auto"/>
          <w:sz w:val="24"/>
          <w:szCs w:val="24"/>
          <w:highlight w:val="none"/>
          <w:lang w:val="en-US"/>
        </w:rPr>
        <w:t>联合体响应的，联合体成员存在以上不良信用记录的，视同联合体存在不良信用记录。</w:t>
      </w:r>
    </w:p>
    <w:p w14:paraId="390F543F">
      <w:pPr>
        <w:spacing w:line="440" w:lineRule="exact"/>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14.3.2 查询及记录方式：采购代理机构经办人将查询网页打印并存档备查。供应商不良信用记录以采购代理机构查询结果为准，查询之后，网站信息发生的任何变更均不再作为评审依据，供应商自行提供的与网站信息不一致的其他证明材料亦不作为评审依据。</w:t>
      </w:r>
    </w:p>
    <w:p w14:paraId="69E09F59">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14.4  出现下列情形之一的，将被认定为未实质性响应磋商文件：</w:t>
      </w:r>
    </w:p>
    <w:p w14:paraId="59EEBBBF">
      <w:pPr>
        <w:spacing w:line="440" w:lineRule="exact"/>
        <w:ind w:right="-53" w:rightChars="-24"/>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（1）未按要求交纳保证金的；</w:t>
      </w:r>
    </w:p>
    <w:p w14:paraId="4FF83CA3">
      <w:pPr>
        <w:spacing w:line="440" w:lineRule="exact"/>
        <w:ind w:right="-53" w:rightChars="-24"/>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（2）未按照磋商文件规定要求密封、签署、盖章的；</w:t>
      </w:r>
    </w:p>
    <w:p w14:paraId="37F40BBA">
      <w:pPr>
        <w:spacing w:line="440" w:lineRule="exact"/>
        <w:ind w:right="-53" w:rightChars="-24"/>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（3）供应商在报价时采用选择性报价；</w:t>
      </w:r>
    </w:p>
    <w:p w14:paraId="57998605">
      <w:pPr>
        <w:spacing w:line="440" w:lineRule="exact"/>
        <w:ind w:right="-53" w:rightChars="-24"/>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（4）供应商不具备磋商文件中规定资格要求的；</w:t>
      </w:r>
    </w:p>
    <w:p w14:paraId="12C18C55">
      <w:pPr>
        <w:spacing w:line="440" w:lineRule="exact"/>
        <w:ind w:right="-53" w:rightChars="-24"/>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（5）不符合法律、法规和磋商文件中规定的其他实质性要求的；</w:t>
      </w:r>
    </w:p>
    <w:p w14:paraId="76558800">
      <w:pPr>
        <w:spacing w:line="440" w:lineRule="exact"/>
        <w:ind w:right="-53" w:rightChars="-24"/>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（6）其他法律、法规及本磋商文件规定的属于按无效处理的响应文件的情形。</w:t>
      </w:r>
    </w:p>
    <w:p w14:paraId="2B8816ED">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14.5  如果响应文件实质上没有响应磋商文件的要求，磋商小组将予以拒绝，供</w:t>
      </w:r>
    </w:p>
    <w:p w14:paraId="283E9953">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应商不得通过修改或撤销不合要求的偏离而使其响应文件成为实质性响应的文</w:t>
      </w:r>
    </w:p>
    <w:p w14:paraId="6F3C1FFD">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件。</w:t>
      </w:r>
    </w:p>
    <w:p w14:paraId="54BAE067">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14.6  在按照 14.2 的规定进行审查时，磋商小组可以以书面形式要求供应商对</w:t>
      </w:r>
    </w:p>
    <w:p w14:paraId="65FEC05B">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响应文件中含义不明确、同类问题表述不一致或者有明显文字和计算错误的内容</w:t>
      </w:r>
    </w:p>
    <w:p w14:paraId="6DB74D9E">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等作出必要的澄清、说明或者更正。供应商的澄清、说明或者更正不得超出响应</w:t>
      </w:r>
    </w:p>
    <w:p w14:paraId="2157692E">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文件的范围或者改变响应文件的实质性内容。接到磋商小组澄清等要求的供应商</w:t>
      </w:r>
    </w:p>
    <w:p w14:paraId="116E68FE">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如未按规定做出澄清，其风险由供应商自行承担。</w:t>
      </w:r>
    </w:p>
    <w:p w14:paraId="6E6A311B">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14.7  对未被认定为参加磋商的供应商和其它未实质性响应磋商文件的供应商，</w:t>
      </w:r>
    </w:p>
    <w:p w14:paraId="50E6A850">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磋商小组将及时告知。</w:t>
      </w:r>
    </w:p>
    <w:p w14:paraId="78058F94">
      <w:pPr>
        <w:spacing w:line="440" w:lineRule="exact"/>
        <w:ind w:left="663" w:right="-53" w:rightChars="-24" w:hanging="663" w:hangingChars="275"/>
        <w:jc w:val="both"/>
        <w:rPr>
          <w:rFonts w:hint="eastAsia" w:asciiTheme="minorEastAsia" w:hAnsiTheme="minorEastAsia" w:eastAsiaTheme="minorEastAsia" w:cstheme="minorEastAsia"/>
          <w:b/>
          <w:bCs/>
          <w:color w:val="auto"/>
          <w:sz w:val="24"/>
          <w:szCs w:val="24"/>
          <w:highlight w:val="none"/>
          <w:lang w:val="en-US"/>
        </w:rPr>
      </w:pPr>
      <w:r>
        <w:rPr>
          <w:rFonts w:hint="eastAsia" w:asciiTheme="minorEastAsia" w:hAnsiTheme="minorEastAsia" w:eastAsiaTheme="minorEastAsia" w:cstheme="minorEastAsia"/>
          <w:b/>
          <w:bCs/>
          <w:color w:val="auto"/>
          <w:sz w:val="24"/>
          <w:szCs w:val="24"/>
          <w:highlight w:val="none"/>
          <w:lang w:val="en-US"/>
        </w:rPr>
        <w:t>15.  磋商</w:t>
      </w:r>
    </w:p>
    <w:p w14:paraId="32358473">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15.1 依据磋商文件的要求和各供应商响应文件的应答情况，磋商小组所有成员</w:t>
      </w:r>
    </w:p>
    <w:p w14:paraId="630A131C">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集中在通知的时间，与参加的供应商逐一单独进行一轮或多轮磋商</w:t>
      </w:r>
      <w:r>
        <w:rPr>
          <w:rFonts w:hint="eastAsia" w:asciiTheme="minorEastAsia" w:hAnsiTheme="minorEastAsia" w:eastAsiaTheme="minorEastAsia" w:cstheme="minorEastAsia"/>
          <w:b/>
          <w:bCs/>
          <w:color w:val="auto"/>
          <w:sz w:val="24"/>
          <w:szCs w:val="24"/>
          <w:highlight w:val="none"/>
          <w:lang w:val="en-US"/>
        </w:rPr>
        <w:t>，</w:t>
      </w:r>
      <w:r>
        <w:rPr>
          <w:rFonts w:hint="eastAsia" w:asciiTheme="minorEastAsia" w:hAnsiTheme="minorEastAsia" w:eastAsiaTheme="minorEastAsia" w:cstheme="minorEastAsia"/>
          <w:color w:val="auto"/>
          <w:sz w:val="24"/>
          <w:szCs w:val="24"/>
          <w:highlight w:val="none"/>
          <w:lang w:val="en-US"/>
        </w:rPr>
        <w:t>具体磋商轮</w:t>
      </w:r>
    </w:p>
    <w:p w14:paraId="2BE9F515">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次见</w:t>
      </w:r>
      <w:r>
        <w:rPr>
          <w:rFonts w:hint="eastAsia" w:asciiTheme="minorEastAsia" w:hAnsiTheme="minorEastAsia" w:eastAsiaTheme="minorEastAsia" w:cstheme="minorEastAsia"/>
          <w:color w:val="auto"/>
          <w:sz w:val="24"/>
          <w:szCs w:val="24"/>
          <w:highlight w:val="none"/>
          <w:u w:val="single"/>
          <w:lang w:val="en-US"/>
        </w:rPr>
        <w:t>供应商须知前附表</w:t>
      </w:r>
      <w:r>
        <w:rPr>
          <w:rFonts w:hint="eastAsia" w:asciiTheme="minorEastAsia" w:hAnsiTheme="minorEastAsia" w:eastAsiaTheme="minorEastAsia" w:cstheme="minorEastAsia"/>
          <w:color w:val="auto"/>
          <w:sz w:val="24"/>
          <w:szCs w:val="24"/>
          <w:highlight w:val="none"/>
          <w:lang w:val="en-US"/>
        </w:rPr>
        <w:t>。磋商小组将给予所有参加磋商的供应商平等的磋商机会。</w:t>
      </w:r>
    </w:p>
    <w:p w14:paraId="76DA36F1">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15.2 磋商包括但不限于以下内容：</w:t>
      </w:r>
    </w:p>
    <w:p w14:paraId="680D21B8">
      <w:pPr>
        <w:spacing w:line="440" w:lineRule="exact"/>
        <w:ind w:right="-53" w:rightChars="-24"/>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（1）磋商小组根据磋商文件要求，对照各磋商供应商提交的响应文件中技术、服务以及合同草案条款等应答情况，进行确认或者询问；</w:t>
      </w:r>
    </w:p>
    <w:p w14:paraId="65639203">
      <w:pPr>
        <w:spacing w:line="440" w:lineRule="exact"/>
        <w:ind w:right="-53" w:rightChars="-24"/>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（2）按</w:t>
      </w:r>
      <w:r>
        <w:rPr>
          <w:rFonts w:hint="eastAsia" w:asciiTheme="minorEastAsia" w:hAnsiTheme="minorEastAsia" w:eastAsiaTheme="minorEastAsia" w:cstheme="minorEastAsia"/>
          <w:color w:val="auto"/>
          <w:spacing w:val="-5"/>
          <w:sz w:val="24"/>
          <w:szCs w:val="24"/>
          <w:highlight w:val="none"/>
          <w:u w:val="single"/>
          <w:lang w:val="en-US"/>
        </w:rPr>
        <w:t>供应商须知前附表</w:t>
      </w:r>
      <w:r>
        <w:rPr>
          <w:rFonts w:hint="eastAsia" w:asciiTheme="minorEastAsia" w:hAnsiTheme="minorEastAsia" w:eastAsiaTheme="minorEastAsia" w:cstheme="minorEastAsia"/>
          <w:color w:val="auto"/>
          <w:sz w:val="24"/>
          <w:szCs w:val="24"/>
          <w:highlight w:val="none"/>
          <w:lang w:val="en-US"/>
        </w:rPr>
        <w:t>修改变动磋商文件，并及时以书面形式同时通知所有参加磋商的供应商；</w:t>
      </w:r>
    </w:p>
    <w:p w14:paraId="7F433368">
      <w:pPr>
        <w:spacing w:line="440" w:lineRule="exact"/>
        <w:ind w:right="-53" w:rightChars="-24"/>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（3）针对修改变动的磋商文件，与所有参加磋商的供应商进行确认或者询问。</w:t>
      </w:r>
    </w:p>
    <w:p w14:paraId="5F20E5F6">
      <w:pPr>
        <w:spacing w:line="440" w:lineRule="exact"/>
        <w:ind w:right="-53" w:rightChars="-24"/>
        <w:jc w:val="both"/>
        <w:rPr>
          <w:rFonts w:hint="eastAsia" w:asciiTheme="minorEastAsia" w:hAnsiTheme="minorEastAsia" w:eastAsiaTheme="minorEastAsia" w:cstheme="minorEastAsia"/>
          <w:b/>
          <w:bCs/>
          <w:color w:val="auto"/>
          <w:sz w:val="24"/>
          <w:szCs w:val="24"/>
          <w:highlight w:val="none"/>
          <w:lang w:val="en-US"/>
        </w:rPr>
      </w:pPr>
      <w:r>
        <w:rPr>
          <w:rFonts w:hint="eastAsia" w:asciiTheme="minorEastAsia" w:hAnsiTheme="minorEastAsia" w:eastAsiaTheme="minorEastAsia" w:cstheme="minorEastAsia"/>
          <w:b/>
          <w:bCs/>
          <w:color w:val="auto"/>
          <w:sz w:val="24"/>
          <w:szCs w:val="24"/>
          <w:highlight w:val="none"/>
          <w:lang w:val="en-US"/>
        </w:rPr>
        <w:t>16.  保密原则</w:t>
      </w:r>
    </w:p>
    <w:p w14:paraId="77768EC0">
      <w:pPr>
        <w:spacing w:line="440" w:lineRule="exact"/>
        <w:ind w:right="-53" w:rightChars="-24"/>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16.1 磋商将在严格保密的情况下进行。</w:t>
      </w:r>
    </w:p>
    <w:p w14:paraId="7C6FFCF5">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16.2 磋商小组成员以及与磋商工作有关的人员不得泄露评审和磋商过程中获悉</w:t>
      </w:r>
    </w:p>
    <w:p w14:paraId="50A67C37">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的国家秘密、商业秘密，不得超越法规的规定向无关人员告知评审和磋商情况。</w:t>
      </w:r>
    </w:p>
    <w:p w14:paraId="137B246F">
      <w:pPr>
        <w:spacing w:line="440" w:lineRule="exact"/>
        <w:ind w:left="660" w:right="-53" w:rightChars="-24" w:hanging="660" w:hangingChars="275"/>
        <w:jc w:val="both"/>
        <w:rPr>
          <w:rFonts w:hint="eastAsia" w:asciiTheme="minorEastAsia" w:hAnsiTheme="minorEastAsia" w:eastAsiaTheme="minorEastAsia" w:cstheme="minorEastAsia"/>
          <w:b/>
          <w:bCs/>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供应商试图影响采购人、采购代理机构和评审委员会的任何活动，将导致其</w:t>
      </w:r>
      <w:r>
        <w:rPr>
          <w:rFonts w:hint="eastAsia" w:asciiTheme="minorEastAsia" w:hAnsiTheme="minorEastAsia" w:eastAsiaTheme="minorEastAsia" w:cstheme="minorEastAsia"/>
          <w:b/>
          <w:bCs/>
          <w:color w:val="auto"/>
          <w:sz w:val="24"/>
          <w:szCs w:val="24"/>
          <w:highlight w:val="none"/>
          <w:lang w:val="en-US"/>
        </w:rPr>
        <w:t>响应</w:t>
      </w:r>
    </w:p>
    <w:p w14:paraId="4745B6E8">
      <w:pPr>
        <w:spacing w:line="440" w:lineRule="exact"/>
        <w:ind w:left="663" w:right="-53" w:rightChars="-24" w:hanging="663"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b/>
          <w:bCs/>
          <w:color w:val="auto"/>
          <w:sz w:val="24"/>
          <w:szCs w:val="24"/>
          <w:highlight w:val="none"/>
          <w:lang w:val="en-US"/>
        </w:rPr>
        <w:t>被拒绝</w:t>
      </w:r>
      <w:r>
        <w:rPr>
          <w:rFonts w:hint="eastAsia" w:asciiTheme="minorEastAsia" w:hAnsiTheme="minorEastAsia" w:eastAsiaTheme="minorEastAsia" w:cstheme="minorEastAsia"/>
          <w:color w:val="auto"/>
          <w:sz w:val="24"/>
          <w:szCs w:val="24"/>
          <w:highlight w:val="none"/>
          <w:lang w:val="en-US"/>
        </w:rPr>
        <w:t>，并承担相应的法律责任。</w:t>
      </w:r>
    </w:p>
    <w:p w14:paraId="4FC22C53">
      <w:pPr>
        <w:pStyle w:val="29"/>
        <w:rPr>
          <w:rFonts w:hint="eastAsia" w:asciiTheme="minorEastAsia" w:hAnsiTheme="minorEastAsia" w:eastAsiaTheme="minorEastAsia" w:cstheme="minorEastAsia"/>
          <w:bCs w:val="0"/>
          <w:color w:val="auto"/>
          <w:spacing w:val="0"/>
          <w:sz w:val="24"/>
          <w:szCs w:val="24"/>
          <w:highlight w:val="none"/>
          <w:lang w:bidi="zh-CN"/>
        </w:rPr>
      </w:pPr>
    </w:p>
    <w:p w14:paraId="48B11F01">
      <w:pPr>
        <w:pStyle w:val="29"/>
        <w:jc w:val="center"/>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
          <w:color w:val="auto"/>
          <w:spacing w:val="0"/>
          <w:sz w:val="24"/>
          <w:szCs w:val="24"/>
          <w:highlight w:val="none"/>
          <w:lang w:bidi="zh-CN"/>
        </w:rPr>
        <w:t>七</w:t>
      </w:r>
      <w:r>
        <w:rPr>
          <w:rFonts w:hint="eastAsia" w:asciiTheme="minorEastAsia" w:hAnsiTheme="minorEastAsia" w:eastAsiaTheme="minorEastAsia" w:cstheme="minorEastAsia"/>
          <w:b/>
          <w:color w:val="auto"/>
          <w:spacing w:val="0"/>
          <w:sz w:val="24"/>
          <w:szCs w:val="24"/>
          <w:highlight w:val="none"/>
          <w:lang w:bidi="zh-CN"/>
        </w:rPr>
        <w:tab/>
      </w:r>
      <w:r>
        <w:rPr>
          <w:rFonts w:hint="eastAsia" w:asciiTheme="minorEastAsia" w:hAnsiTheme="minorEastAsia" w:eastAsiaTheme="minorEastAsia" w:cstheme="minorEastAsia"/>
          <w:b/>
          <w:color w:val="auto"/>
          <w:spacing w:val="0"/>
          <w:sz w:val="24"/>
          <w:szCs w:val="24"/>
          <w:highlight w:val="none"/>
          <w:lang w:bidi="zh-CN"/>
        </w:rPr>
        <w:t xml:space="preserve"> 最后报价</w:t>
      </w:r>
    </w:p>
    <w:p w14:paraId="1CEB3BEA">
      <w:pPr>
        <w:spacing w:line="440" w:lineRule="exact"/>
        <w:ind w:right="-53" w:rightChars="-24"/>
        <w:jc w:val="both"/>
        <w:rPr>
          <w:rFonts w:hint="eastAsia" w:asciiTheme="minorEastAsia" w:hAnsiTheme="minorEastAsia" w:eastAsiaTheme="minorEastAsia" w:cstheme="minorEastAsia"/>
          <w:b/>
          <w:bCs/>
          <w:color w:val="auto"/>
          <w:sz w:val="24"/>
          <w:szCs w:val="24"/>
          <w:highlight w:val="none"/>
          <w:lang w:val="en-US"/>
        </w:rPr>
      </w:pPr>
      <w:r>
        <w:rPr>
          <w:rFonts w:hint="eastAsia" w:asciiTheme="minorEastAsia" w:hAnsiTheme="minorEastAsia" w:eastAsiaTheme="minorEastAsia" w:cstheme="minorEastAsia"/>
          <w:b/>
          <w:bCs/>
          <w:color w:val="auto"/>
          <w:sz w:val="24"/>
          <w:szCs w:val="24"/>
          <w:highlight w:val="none"/>
          <w:lang w:val="en-US"/>
        </w:rPr>
        <w:t>17.  最后报价和最终采购需求的提交</w:t>
      </w:r>
    </w:p>
    <w:p w14:paraId="35E1E69A">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17.1 磋商结束后，所有继续参加磋商的供应商应在磋商小组规定时间内提交最</w:t>
      </w:r>
    </w:p>
    <w:p w14:paraId="6C89613C">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后报价。如果磋商文件不能详细列明采购标的技术、服务要求，磋商结束后，磋</w:t>
      </w:r>
    </w:p>
    <w:p w14:paraId="5A20E621">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商小组将按照少数服从多数的原则投票推荐 3 家以上供应商的设计方案或者解</w:t>
      </w:r>
    </w:p>
    <w:p w14:paraId="38E1C0A6">
      <w:pPr>
        <w:spacing w:line="440" w:lineRule="exact"/>
        <w:ind w:left="660" w:right="-53" w:rightChars="-24" w:hanging="660" w:hangingChars="27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决方案，并要求其在规定时间内提交最后报价。</w:t>
      </w:r>
    </w:p>
    <w:p w14:paraId="170F5C79">
      <w:pPr>
        <w:spacing w:line="440" w:lineRule="exact"/>
        <w:ind w:right="-53" w:rightChars="-24"/>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17.2  最后报价是供应商响应文件的有效组成部分。</w:t>
      </w:r>
    </w:p>
    <w:p w14:paraId="489A771A">
      <w:pPr>
        <w:pStyle w:val="29"/>
        <w:spacing w:line="440" w:lineRule="exact"/>
        <w:rPr>
          <w:rFonts w:hint="eastAsia" w:asciiTheme="minorEastAsia" w:hAnsiTheme="minorEastAsia" w:eastAsiaTheme="minorEastAsia" w:cstheme="minorEastAsia"/>
          <w:b/>
          <w:color w:val="auto"/>
          <w:spacing w:val="0"/>
          <w:sz w:val="24"/>
          <w:szCs w:val="24"/>
          <w:highlight w:val="none"/>
          <w:lang w:bidi="zh-CN"/>
        </w:rPr>
      </w:pPr>
      <w:r>
        <w:rPr>
          <w:rFonts w:hint="eastAsia" w:asciiTheme="minorEastAsia" w:hAnsiTheme="minorEastAsia" w:eastAsiaTheme="minorEastAsia" w:cstheme="minorEastAsia"/>
          <w:b/>
          <w:color w:val="auto"/>
          <w:spacing w:val="0"/>
          <w:sz w:val="24"/>
          <w:szCs w:val="24"/>
          <w:highlight w:val="none"/>
          <w:lang w:bidi="zh-CN"/>
        </w:rPr>
        <w:t>18.   逾期提交的最后报价</w:t>
      </w:r>
    </w:p>
    <w:p w14:paraId="1AC0AB8C">
      <w:pPr>
        <w:pStyle w:val="29"/>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18.1  最后报价须在磋商小组规定的时间内</w:t>
      </w:r>
      <w:r>
        <w:rPr>
          <w:rFonts w:hint="eastAsia" w:asciiTheme="minorEastAsia" w:hAnsiTheme="minorEastAsia" w:eastAsiaTheme="minorEastAsia" w:cstheme="minorEastAsia"/>
          <w:bCs w:val="0"/>
          <w:color w:val="auto"/>
          <w:spacing w:val="0"/>
          <w:sz w:val="24"/>
          <w:szCs w:val="24"/>
          <w:highlight w:val="none"/>
          <w:lang w:val="en-US" w:bidi="zh-CN"/>
        </w:rPr>
        <w:t>报价</w:t>
      </w:r>
      <w:r>
        <w:rPr>
          <w:rFonts w:hint="eastAsia" w:asciiTheme="minorEastAsia" w:hAnsiTheme="minorEastAsia" w:eastAsiaTheme="minorEastAsia" w:cstheme="minorEastAsia"/>
          <w:bCs w:val="0"/>
          <w:color w:val="auto"/>
          <w:spacing w:val="0"/>
          <w:sz w:val="24"/>
          <w:szCs w:val="24"/>
          <w:highlight w:val="none"/>
          <w:lang w:bidi="zh-CN"/>
        </w:rPr>
        <w:t>。逾期提交最后报价的磋商供应商</w:t>
      </w:r>
    </w:p>
    <w:p w14:paraId="22931F8C">
      <w:pPr>
        <w:pStyle w:val="29"/>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将被</w:t>
      </w:r>
      <w:r>
        <w:rPr>
          <w:rFonts w:hint="eastAsia" w:asciiTheme="minorEastAsia" w:hAnsiTheme="minorEastAsia" w:eastAsiaTheme="minorEastAsia" w:cstheme="minorEastAsia"/>
          <w:b/>
          <w:color w:val="auto"/>
          <w:spacing w:val="0"/>
          <w:sz w:val="24"/>
          <w:szCs w:val="24"/>
          <w:highlight w:val="none"/>
          <w:lang w:bidi="zh-CN"/>
        </w:rPr>
        <w:t>取消授予合同</w:t>
      </w:r>
      <w:r>
        <w:rPr>
          <w:rFonts w:hint="eastAsia" w:asciiTheme="minorEastAsia" w:hAnsiTheme="minorEastAsia" w:eastAsiaTheme="minorEastAsia" w:cstheme="minorEastAsia"/>
          <w:bCs w:val="0"/>
          <w:color w:val="auto"/>
          <w:spacing w:val="0"/>
          <w:sz w:val="24"/>
          <w:szCs w:val="24"/>
          <w:highlight w:val="none"/>
          <w:lang w:bidi="zh-CN"/>
        </w:rPr>
        <w:t>的资格。</w:t>
      </w:r>
    </w:p>
    <w:p w14:paraId="0D1A1F90">
      <w:pPr>
        <w:pStyle w:val="29"/>
        <w:rPr>
          <w:rFonts w:hint="eastAsia" w:asciiTheme="minorEastAsia" w:hAnsiTheme="minorEastAsia" w:eastAsiaTheme="minorEastAsia" w:cstheme="minorEastAsia"/>
          <w:bCs w:val="0"/>
          <w:color w:val="auto"/>
          <w:spacing w:val="0"/>
          <w:sz w:val="24"/>
          <w:szCs w:val="24"/>
          <w:highlight w:val="none"/>
          <w:lang w:bidi="zh-CN"/>
        </w:rPr>
      </w:pPr>
    </w:p>
    <w:p w14:paraId="748100D4">
      <w:pPr>
        <w:pStyle w:val="29"/>
        <w:spacing w:line="440" w:lineRule="exact"/>
        <w:jc w:val="center"/>
        <w:rPr>
          <w:rFonts w:hint="eastAsia" w:asciiTheme="minorEastAsia" w:hAnsiTheme="minorEastAsia" w:eastAsiaTheme="minorEastAsia" w:cstheme="minorEastAsia"/>
          <w:b/>
          <w:color w:val="auto"/>
          <w:spacing w:val="0"/>
          <w:sz w:val="24"/>
          <w:szCs w:val="24"/>
          <w:highlight w:val="none"/>
          <w:lang w:bidi="zh-CN"/>
        </w:rPr>
      </w:pPr>
      <w:r>
        <w:rPr>
          <w:rFonts w:hint="eastAsia" w:asciiTheme="minorEastAsia" w:hAnsiTheme="minorEastAsia" w:eastAsiaTheme="minorEastAsia" w:cstheme="minorEastAsia"/>
          <w:b/>
          <w:color w:val="auto"/>
          <w:spacing w:val="0"/>
          <w:sz w:val="24"/>
          <w:szCs w:val="24"/>
          <w:highlight w:val="none"/>
          <w:lang w:bidi="zh-CN"/>
        </w:rPr>
        <w:t>八</w:t>
      </w:r>
      <w:r>
        <w:rPr>
          <w:rFonts w:hint="eastAsia" w:asciiTheme="minorEastAsia" w:hAnsiTheme="minorEastAsia" w:eastAsiaTheme="minorEastAsia" w:cstheme="minorEastAsia"/>
          <w:b/>
          <w:color w:val="auto"/>
          <w:spacing w:val="0"/>
          <w:sz w:val="24"/>
          <w:szCs w:val="24"/>
          <w:highlight w:val="none"/>
          <w:lang w:bidi="zh-CN"/>
        </w:rPr>
        <w:tab/>
      </w:r>
      <w:r>
        <w:rPr>
          <w:rFonts w:hint="eastAsia" w:asciiTheme="minorEastAsia" w:hAnsiTheme="minorEastAsia" w:eastAsiaTheme="minorEastAsia" w:cstheme="minorEastAsia"/>
          <w:b/>
          <w:color w:val="auto"/>
          <w:spacing w:val="0"/>
          <w:sz w:val="24"/>
          <w:szCs w:val="24"/>
          <w:highlight w:val="none"/>
          <w:lang w:bidi="zh-CN"/>
        </w:rPr>
        <w:t xml:space="preserve"> 综合评审</w:t>
      </w:r>
    </w:p>
    <w:p w14:paraId="72B57348">
      <w:pPr>
        <w:pStyle w:val="29"/>
        <w:rPr>
          <w:rFonts w:hint="eastAsia" w:asciiTheme="minorEastAsia" w:hAnsiTheme="minorEastAsia" w:eastAsiaTheme="minorEastAsia" w:cstheme="minorEastAsia"/>
          <w:bCs w:val="0"/>
          <w:color w:val="auto"/>
          <w:spacing w:val="0"/>
          <w:sz w:val="24"/>
          <w:szCs w:val="24"/>
          <w:highlight w:val="none"/>
          <w:lang w:bidi="zh-CN"/>
        </w:rPr>
      </w:pPr>
    </w:p>
    <w:p w14:paraId="26B4F718">
      <w:pPr>
        <w:pStyle w:val="29"/>
        <w:spacing w:line="440" w:lineRule="exact"/>
        <w:rPr>
          <w:rFonts w:hint="eastAsia" w:asciiTheme="minorEastAsia" w:hAnsiTheme="minorEastAsia" w:eastAsiaTheme="minorEastAsia" w:cstheme="minorEastAsia"/>
          <w:b/>
          <w:color w:val="auto"/>
          <w:spacing w:val="0"/>
          <w:sz w:val="24"/>
          <w:szCs w:val="24"/>
          <w:highlight w:val="none"/>
          <w:lang w:bidi="zh-CN"/>
        </w:rPr>
      </w:pPr>
      <w:r>
        <w:rPr>
          <w:rFonts w:hint="eastAsia" w:asciiTheme="minorEastAsia" w:hAnsiTheme="minorEastAsia" w:eastAsiaTheme="minorEastAsia" w:cstheme="minorEastAsia"/>
          <w:b/>
          <w:color w:val="auto"/>
          <w:spacing w:val="0"/>
          <w:sz w:val="24"/>
          <w:szCs w:val="24"/>
          <w:highlight w:val="none"/>
          <w:lang w:bidi="zh-CN"/>
        </w:rPr>
        <w:t>19.   评审</w:t>
      </w:r>
    </w:p>
    <w:p w14:paraId="27E5F54B">
      <w:pPr>
        <w:pStyle w:val="29"/>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19.1  磋商小组采用综合评分法对提交最后报价的供应商的响应文件和最后报</w:t>
      </w:r>
    </w:p>
    <w:p w14:paraId="1664D4C8">
      <w:pPr>
        <w:pStyle w:val="29"/>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价进行综合评分。</w:t>
      </w:r>
    </w:p>
    <w:p w14:paraId="06C94033">
      <w:pPr>
        <w:pStyle w:val="29"/>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19.2  磋商小组各成员应当独立对每个有效响应的文件进行评价、打分，然后汇</w:t>
      </w:r>
    </w:p>
    <w:p w14:paraId="261102BE">
      <w:pPr>
        <w:pStyle w:val="29"/>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总每个供应商的得分，计算得分平均值，以平均值高低进行排序。分值计算保留</w:t>
      </w:r>
    </w:p>
    <w:p w14:paraId="737A61F9">
      <w:pPr>
        <w:pStyle w:val="29"/>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小数点后二位。</w:t>
      </w:r>
    </w:p>
    <w:p w14:paraId="01CA91AF">
      <w:pPr>
        <w:pStyle w:val="29"/>
        <w:rPr>
          <w:rFonts w:hint="eastAsia" w:asciiTheme="minorEastAsia" w:hAnsiTheme="minorEastAsia" w:eastAsiaTheme="minorEastAsia" w:cstheme="minorEastAsia"/>
          <w:bCs w:val="0"/>
          <w:color w:val="auto"/>
          <w:spacing w:val="0"/>
          <w:sz w:val="24"/>
          <w:szCs w:val="24"/>
          <w:highlight w:val="none"/>
          <w:lang w:bidi="zh-CN"/>
        </w:rPr>
      </w:pPr>
    </w:p>
    <w:p w14:paraId="69844929">
      <w:pPr>
        <w:pStyle w:val="29"/>
        <w:spacing w:line="440" w:lineRule="exact"/>
        <w:jc w:val="center"/>
        <w:rPr>
          <w:rFonts w:hint="eastAsia" w:asciiTheme="minorEastAsia" w:hAnsiTheme="minorEastAsia" w:eastAsiaTheme="minorEastAsia" w:cstheme="minorEastAsia"/>
          <w:b/>
          <w:color w:val="auto"/>
          <w:spacing w:val="0"/>
          <w:sz w:val="24"/>
          <w:szCs w:val="24"/>
          <w:highlight w:val="none"/>
          <w:lang w:bidi="zh-CN"/>
        </w:rPr>
      </w:pPr>
      <w:r>
        <w:rPr>
          <w:rFonts w:hint="eastAsia" w:asciiTheme="minorEastAsia" w:hAnsiTheme="minorEastAsia" w:eastAsiaTheme="minorEastAsia" w:cstheme="minorEastAsia"/>
          <w:b/>
          <w:color w:val="auto"/>
          <w:spacing w:val="0"/>
          <w:sz w:val="24"/>
          <w:szCs w:val="24"/>
          <w:highlight w:val="none"/>
          <w:lang w:bidi="zh-CN"/>
        </w:rPr>
        <w:t>九</w:t>
      </w:r>
      <w:r>
        <w:rPr>
          <w:rFonts w:hint="eastAsia" w:asciiTheme="minorEastAsia" w:hAnsiTheme="minorEastAsia" w:eastAsiaTheme="minorEastAsia" w:cstheme="minorEastAsia"/>
          <w:b/>
          <w:color w:val="auto"/>
          <w:spacing w:val="0"/>
          <w:sz w:val="24"/>
          <w:szCs w:val="24"/>
          <w:highlight w:val="none"/>
          <w:lang w:bidi="zh-CN"/>
        </w:rPr>
        <w:tab/>
      </w:r>
      <w:r>
        <w:rPr>
          <w:rFonts w:hint="eastAsia" w:asciiTheme="minorEastAsia" w:hAnsiTheme="minorEastAsia" w:eastAsiaTheme="minorEastAsia" w:cstheme="minorEastAsia"/>
          <w:b/>
          <w:color w:val="auto"/>
          <w:spacing w:val="0"/>
          <w:sz w:val="24"/>
          <w:szCs w:val="24"/>
          <w:highlight w:val="none"/>
          <w:lang w:bidi="zh-CN"/>
        </w:rPr>
        <w:t xml:space="preserve"> 确定成交候选供应商</w:t>
      </w:r>
    </w:p>
    <w:p w14:paraId="5DDE3F65">
      <w:pPr>
        <w:pStyle w:val="29"/>
        <w:rPr>
          <w:rFonts w:hint="eastAsia" w:asciiTheme="minorEastAsia" w:hAnsiTheme="minorEastAsia" w:eastAsiaTheme="minorEastAsia" w:cstheme="minorEastAsia"/>
          <w:bCs w:val="0"/>
          <w:color w:val="auto"/>
          <w:spacing w:val="0"/>
          <w:sz w:val="24"/>
          <w:szCs w:val="24"/>
          <w:highlight w:val="none"/>
          <w:lang w:bidi="zh-CN"/>
        </w:rPr>
      </w:pPr>
    </w:p>
    <w:p w14:paraId="3AE23723">
      <w:pPr>
        <w:pStyle w:val="29"/>
        <w:spacing w:line="440" w:lineRule="exact"/>
        <w:ind w:left="663" w:hanging="663" w:hangingChars="275"/>
        <w:rPr>
          <w:rFonts w:hint="eastAsia" w:asciiTheme="minorEastAsia" w:hAnsiTheme="minorEastAsia" w:eastAsiaTheme="minorEastAsia" w:cstheme="minorEastAsia"/>
          <w:b/>
          <w:color w:val="auto"/>
          <w:spacing w:val="0"/>
          <w:sz w:val="24"/>
          <w:szCs w:val="24"/>
          <w:highlight w:val="none"/>
          <w:lang w:bidi="zh-CN"/>
        </w:rPr>
      </w:pPr>
      <w:r>
        <w:rPr>
          <w:rFonts w:hint="eastAsia" w:asciiTheme="minorEastAsia" w:hAnsiTheme="minorEastAsia" w:eastAsiaTheme="minorEastAsia" w:cstheme="minorEastAsia"/>
          <w:b/>
          <w:color w:val="auto"/>
          <w:spacing w:val="0"/>
          <w:sz w:val="24"/>
          <w:szCs w:val="24"/>
          <w:highlight w:val="none"/>
          <w:lang w:bidi="zh-CN"/>
        </w:rPr>
        <w:t>20.  确定成交候选供应商原则</w:t>
      </w:r>
    </w:p>
    <w:p w14:paraId="63090105">
      <w:pPr>
        <w:pStyle w:val="29"/>
        <w:spacing w:before="0" w:after="0" w:line="440" w:lineRule="exact"/>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20.1 磋商小组按照打分结果由高到低的顺序提出成交候选供应商，推荐数量见</w:t>
      </w:r>
    </w:p>
    <w:p w14:paraId="24490C3D">
      <w:pPr>
        <w:pStyle w:val="29"/>
        <w:spacing w:before="0" w:after="0" w:line="440" w:lineRule="exact"/>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color w:val="auto"/>
          <w:spacing w:val="-5"/>
          <w:sz w:val="24"/>
          <w:szCs w:val="24"/>
          <w:highlight w:val="none"/>
          <w:u w:val="single"/>
          <w:lang w:bidi="zh-CN"/>
        </w:rPr>
        <w:t>供应商须知前附表</w:t>
      </w:r>
      <w:r>
        <w:rPr>
          <w:rFonts w:hint="eastAsia" w:asciiTheme="minorEastAsia" w:hAnsiTheme="minorEastAsia" w:eastAsiaTheme="minorEastAsia" w:cstheme="minorEastAsia"/>
          <w:bCs w:val="0"/>
          <w:color w:val="auto"/>
          <w:spacing w:val="0"/>
          <w:sz w:val="24"/>
          <w:szCs w:val="24"/>
          <w:highlight w:val="none"/>
          <w:lang w:bidi="zh-CN"/>
        </w:rPr>
        <w:t>。被推荐为成交候选供应商的最后报价应不高于本项目最高限价。如出现评审得分相同的，按照最后报价由低到高的顺序推荐。如出现评审得分且最后报价相同的，按照技术评审得分由高到低顺序推荐。</w:t>
      </w:r>
    </w:p>
    <w:p w14:paraId="16BC8FA9">
      <w:pPr>
        <w:pStyle w:val="29"/>
        <w:spacing w:line="440" w:lineRule="exact"/>
        <w:ind w:left="663" w:hanging="663" w:hangingChars="275"/>
        <w:rPr>
          <w:rFonts w:hint="eastAsia" w:asciiTheme="minorEastAsia" w:hAnsiTheme="minorEastAsia" w:eastAsiaTheme="minorEastAsia" w:cstheme="minorEastAsia"/>
          <w:b/>
          <w:color w:val="auto"/>
          <w:spacing w:val="0"/>
          <w:sz w:val="24"/>
          <w:szCs w:val="24"/>
          <w:highlight w:val="none"/>
          <w:lang w:bidi="zh-CN"/>
        </w:rPr>
      </w:pPr>
      <w:r>
        <w:rPr>
          <w:rFonts w:hint="eastAsia" w:asciiTheme="minorEastAsia" w:hAnsiTheme="minorEastAsia" w:eastAsiaTheme="minorEastAsia" w:cstheme="minorEastAsia"/>
          <w:b/>
          <w:color w:val="auto"/>
          <w:spacing w:val="0"/>
          <w:sz w:val="24"/>
          <w:szCs w:val="24"/>
          <w:highlight w:val="none"/>
          <w:lang w:bidi="zh-CN"/>
        </w:rPr>
        <w:t>21.  最终评价确定</w:t>
      </w:r>
    </w:p>
    <w:p w14:paraId="1CCBFA97">
      <w:pPr>
        <w:pStyle w:val="29"/>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21.1 采购人有权对推荐为成交候选供应商的资格条件及价格计算方面进行审查。</w:t>
      </w:r>
    </w:p>
    <w:p w14:paraId="5B5A1239">
      <w:pPr>
        <w:pStyle w:val="29"/>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21.2 采购人从评审报告提出的成交候选供应商中，按照排序由高到低的原则确</w:t>
      </w:r>
    </w:p>
    <w:p w14:paraId="500CAF71">
      <w:pPr>
        <w:pStyle w:val="29"/>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定成交供应商，也可以书面授权磋商小组直接确定成交供应商。</w:t>
      </w:r>
    </w:p>
    <w:p w14:paraId="45628D9A">
      <w:pPr>
        <w:pStyle w:val="29"/>
        <w:spacing w:line="440" w:lineRule="exact"/>
        <w:ind w:left="663" w:hanging="663" w:hangingChars="275"/>
        <w:rPr>
          <w:rFonts w:hint="eastAsia" w:asciiTheme="minorEastAsia" w:hAnsiTheme="minorEastAsia" w:eastAsiaTheme="minorEastAsia" w:cstheme="minorEastAsia"/>
          <w:b/>
          <w:color w:val="auto"/>
          <w:spacing w:val="0"/>
          <w:sz w:val="24"/>
          <w:szCs w:val="24"/>
          <w:highlight w:val="none"/>
          <w:lang w:bidi="zh-CN"/>
        </w:rPr>
      </w:pPr>
      <w:r>
        <w:rPr>
          <w:rFonts w:hint="eastAsia" w:asciiTheme="minorEastAsia" w:hAnsiTheme="minorEastAsia" w:eastAsiaTheme="minorEastAsia" w:cstheme="minorEastAsia"/>
          <w:b/>
          <w:color w:val="auto"/>
          <w:spacing w:val="0"/>
          <w:sz w:val="24"/>
          <w:szCs w:val="24"/>
          <w:highlight w:val="none"/>
          <w:lang w:bidi="zh-CN"/>
        </w:rPr>
        <w:t>22.  签订合同</w:t>
      </w:r>
    </w:p>
    <w:p w14:paraId="7D06E5E4">
      <w:pPr>
        <w:pStyle w:val="29"/>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22.1 采购代理机构将以书面形式向成交供应商发出成交通知书。</w:t>
      </w:r>
    </w:p>
    <w:p w14:paraId="3911D32F">
      <w:pPr>
        <w:pStyle w:val="29"/>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22.2 成交通知书发出后，采购人将与成交供应商签订合同。</w:t>
      </w:r>
    </w:p>
    <w:p w14:paraId="576DACC6">
      <w:pPr>
        <w:pStyle w:val="29"/>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22.3 磋商文件、成交供应商的响应文件及其澄清文件、承诺等，均为签订合同</w:t>
      </w:r>
    </w:p>
    <w:p w14:paraId="5784F942">
      <w:pPr>
        <w:pStyle w:val="29"/>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的依据。</w:t>
      </w:r>
    </w:p>
    <w:p w14:paraId="7A74A04C">
      <w:pPr>
        <w:pStyle w:val="29"/>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22.4 成交供应商拒绝与采购人签订合同的，采购人可以按照磋商评审报告推荐</w:t>
      </w:r>
    </w:p>
    <w:p w14:paraId="7749F5FD">
      <w:pPr>
        <w:pStyle w:val="29"/>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的成交候选供应商名单排序，确定下一候选供应商为成交供应商，也可以重新开</w:t>
      </w:r>
    </w:p>
    <w:p w14:paraId="00DDFE50">
      <w:pPr>
        <w:pStyle w:val="29"/>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展政府采购活动。</w:t>
      </w:r>
    </w:p>
    <w:p w14:paraId="015568D5">
      <w:pPr>
        <w:pStyle w:val="29"/>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22.5 当出现供应商自动放弃成交资格时，采购人可以按照磋商评审报告推荐的</w:t>
      </w:r>
    </w:p>
    <w:p w14:paraId="61E387B6">
      <w:pPr>
        <w:pStyle w:val="29"/>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成交候选供应商名单排序，确定下一候选供应商为成交供应商，也可以重新开展</w:t>
      </w:r>
    </w:p>
    <w:p w14:paraId="38E0BBB4">
      <w:pPr>
        <w:pStyle w:val="29"/>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政府采购活动。</w:t>
      </w:r>
    </w:p>
    <w:p w14:paraId="19C8620F">
      <w:pPr>
        <w:pStyle w:val="29"/>
        <w:spacing w:line="440" w:lineRule="exact"/>
        <w:ind w:left="663" w:hanging="663" w:hangingChars="275"/>
        <w:rPr>
          <w:rFonts w:hint="eastAsia" w:asciiTheme="minorEastAsia" w:hAnsiTheme="minorEastAsia" w:eastAsiaTheme="minorEastAsia" w:cstheme="minorEastAsia"/>
          <w:b/>
          <w:color w:val="auto"/>
          <w:spacing w:val="0"/>
          <w:sz w:val="24"/>
          <w:szCs w:val="24"/>
          <w:highlight w:val="none"/>
          <w:lang w:bidi="zh-CN"/>
        </w:rPr>
      </w:pPr>
      <w:r>
        <w:rPr>
          <w:rFonts w:hint="eastAsia" w:asciiTheme="minorEastAsia" w:hAnsiTheme="minorEastAsia" w:eastAsiaTheme="minorEastAsia" w:cstheme="minorEastAsia"/>
          <w:b/>
          <w:color w:val="auto"/>
          <w:spacing w:val="0"/>
          <w:sz w:val="24"/>
          <w:szCs w:val="24"/>
          <w:highlight w:val="none"/>
          <w:lang w:bidi="zh-CN"/>
        </w:rPr>
        <w:t>23.  履约保证金</w:t>
      </w:r>
    </w:p>
    <w:p w14:paraId="665AA8B3">
      <w:pPr>
        <w:pStyle w:val="29"/>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23.1 成交供应商应按照磋商</w:t>
      </w:r>
      <w:r>
        <w:rPr>
          <w:rFonts w:hint="eastAsia" w:asciiTheme="minorEastAsia" w:hAnsiTheme="minorEastAsia" w:eastAsiaTheme="minorEastAsia" w:cstheme="minorEastAsia"/>
          <w:bCs w:val="0"/>
          <w:color w:val="auto"/>
          <w:spacing w:val="0"/>
          <w:sz w:val="24"/>
          <w:szCs w:val="24"/>
          <w:highlight w:val="none"/>
          <w:u w:val="single"/>
          <w:lang w:bidi="zh-CN"/>
        </w:rPr>
        <w:t>供应商须知前附表</w:t>
      </w:r>
      <w:r>
        <w:rPr>
          <w:rFonts w:hint="eastAsia" w:asciiTheme="minorEastAsia" w:hAnsiTheme="minorEastAsia" w:eastAsiaTheme="minorEastAsia" w:cstheme="minorEastAsia"/>
          <w:bCs w:val="0"/>
          <w:color w:val="auto"/>
          <w:spacing w:val="0"/>
          <w:sz w:val="24"/>
          <w:szCs w:val="24"/>
          <w:highlight w:val="none"/>
          <w:lang w:bidi="zh-CN"/>
        </w:rPr>
        <w:t>规定的金额、形式和时间向采购</w:t>
      </w:r>
    </w:p>
    <w:p w14:paraId="3B9FCDDF">
      <w:pPr>
        <w:pStyle w:val="29"/>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人缴纳履约保证金。</w:t>
      </w:r>
    </w:p>
    <w:p w14:paraId="2B6FC24C">
      <w:pPr>
        <w:pStyle w:val="29"/>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23.2 如果成交供应商没有按照上述23.1款的规定执行，将视为放弃成交资格，</w:t>
      </w:r>
    </w:p>
    <w:p w14:paraId="51426B25">
      <w:pPr>
        <w:pStyle w:val="29"/>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成交供应商的投标保证金将被没收。在此情况下，采购人可确定下一候选人为成</w:t>
      </w:r>
    </w:p>
    <w:p w14:paraId="1A38C654">
      <w:pPr>
        <w:pStyle w:val="29"/>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交供应商，也可以重新开展政府采购活动。</w:t>
      </w:r>
    </w:p>
    <w:p w14:paraId="53E433C3">
      <w:pPr>
        <w:pStyle w:val="29"/>
        <w:spacing w:line="440" w:lineRule="exact"/>
        <w:ind w:left="663" w:hanging="663" w:hangingChars="275"/>
        <w:rPr>
          <w:rFonts w:hint="eastAsia" w:asciiTheme="minorEastAsia" w:hAnsiTheme="minorEastAsia" w:eastAsiaTheme="minorEastAsia" w:cstheme="minorEastAsia"/>
          <w:b/>
          <w:color w:val="auto"/>
          <w:spacing w:val="0"/>
          <w:sz w:val="24"/>
          <w:szCs w:val="24"/>
          <w:highlight w:val="none"/>
          <w:lang w:bidi="zh-CN"/>
        </w:rPr>
      </w:pPr>
      <w:r>
        <w:rPr>
          <w:rFonts w:hint="eastAsia" w:asciiTheme="minorEastAsia" w:hAnsiTheme="minorEastAsia" w:eastAsiaTheme="minorEastAsia" w:cstheme="minorEastAsia"/>
          <w:b/>
          <w:color w:val="auto"/>
          <w:spacing w:val="0"/>
          <w:sz w:val="24"/>
          <w:szCs w:val="24"/>
          <w:highlight w:val="none"/>
          <w:lang w:bidi="zh-CN"/>
        </w:rPr>
        <w:t>24.  采购终止</w:t>
      </w:r>
    </w:p>
    <w:p w14:paraId="00689BAD">
      <w:pPr>
        <w:pStyle w:val="29"/>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24.1 出现下列情形之一的，采购人或者采购代理机构将终止采购活动，发布项</w:t>
      </w:r>
    </w:p>
    <w:p w14:paraId="1A706767">
      <w:pPr>
        <w:pStyle w:val="29"/>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目终止公告并说明原因：</w:t>
      </w:r>
    </w:p>
    <w:p w14:paraId="05503687">
      <w:pPr>
        <w:pStyle w:val="29"/>
        <w:spacing w:line="440" w:lineRule="exact"/>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（1）在采购活动中因重大变故，采购任务取消的；</w:t>
      </w:r>
    </w:p>
    <w:p w14:paraId="36C28604">
      <w:pPr>
        <w:pStyle w:val="29"/>
        <w:spacing w:line="440" w:lineRule="exact"/>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（2）因情况变化，不再符合规定的竞争性磋商采购方式适用情形的；</w:t>
      </w:r>
    </w:p>
    <w:p w14:paraId="46DBC854">
      <w:pPr>
        <w:pStyle w:val="29"/>
        <w:spacing w:line="440" w:lineRule="exact"/>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（3）出现影响采购公正的违法、违规行为的；</w:t>
      </w:r>
    </w:p>
    <w:p w14:paraId="01946A60">
      <w:pPr>
        <w:pStyle w:val="29"/>
        <w:spacing w:line="440" w:lineRule="exact"/>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（4）在采购过程中符合要求的供应商或者报价未超过采购预算的供应商不足 3 家的；但市场竞争不充分的科研项目，以及需要扶持的科技成果转化项目只有 2 家的情形除外；属于政府购买服务的项目，在采购过程中符合要求的供应商只有 2 家的情形除外;</w:t>
      </w:r>
    </w:p>
    <w:p w14:paraId="6FE4F1B3">
      <w:pPr>
        <w:pStyle w:val="29"/>
        <w:spacing w:line="440" w:lineRule="exact"/>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（5）法律法规规定的其他情形。</w:t>
      </w:r>
    </w:p>
    <w:p w14:paraId="3332FB0A">
      <w:pPr>
        <w:pStyle w:val="29"/>
        <w:spacing w:line="440" w:lineRule="exact"/>
        <w:ind w:left="663" w:hanging="663" w:hangingChars="275"/>
        <w:rPr>
          <w:rFonts w:hint="eastAsia" w:asciiTheme="minorEastAsia" w:hAnsiTheme="minorEastAsia" w:eastAsiaTheme="minorEastAsia" w:cstheme="minorEastAsia"/>
          <w:b/>
          <w:color w:val="auto"/>
          <w:spacing w:val="0"/>
          <w:sz w:val="24"/>
          <w:szCs w:val="24"/>
          <w:highlight w:val="none"/>
          <w:lang w:bidi="zh-CN"/>
        </w:rPr>
      </w:pPr>
      <w:r>
        <w:rPr>
          <w:rFonts w:hint="eastAsia" w:asciiTheme="minorEastAsia" w:hAnsiTheme="minorEastAsia" w:eastAsiaTheme="minorEastAsia" w:cstheme="minorEastAsia"/>
          <w:b/>
          <w:color w:val="auto"/>
          <w:spacing w:val="0"/>
          <w:sz w:val="24"/>
          <w:szCs w:val="24"/>
          <w:highlight w:val="none"/>
          <w:lang w:bidi="zh-CN"/>
        </w:rPr>
        <w:t>25.  质疑与接收</w:t>
      </w:r>
    </w:p>
    <w:p w14:paraId="7218C150">
      <w:pPr>
        <w:pStyle w:val="29"/>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25.1 供应商认为磋商文件、采购过程和成交结果使自己的权益受到损害的，参</w:t>
      </w:r>
    </w:p>
    <w:p w14:paraId="29D07782">
      <w:pPr>
        <w:pStyle w:val="29"/>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照《政府采购法》、《政府采购法实施条例》和《政府采购质疑和投诉办法》的</w:t>
      </w:r>
    </w:p>
    <w:p w14:paraId="0FA6B34A">
      <w:pPr>
        <w:pStyle w:val="29"/>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有关规定，可以依法向采购人或采购代理机构提出质疑。</w:t>
      </w:r>
    </w:p>
    <w:p w14:paraId="3C10CEAE">
      <w:pPr>
        <w:pStyle w:val="29"/>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25.2 供应商应按照财政部制定的《政府采购质疑函范本》格式（可从财政部官</w:t>
      </w:r>
    </w:p>
    <w:p w14:paraId="0FC4427F">
      <w:pPr>
        <w:pStyle w:val="29"/>
        <w:spacing w:line="440" w:lineRule="exact"/>
        <w:ind w:left="660" w:hanging="660" w:hangingChars="275"/>
        <w:rPr>
          <w:rFonts w:hint="eastAsia" w:asciiTheme="minorEastAsia" w:hAnsiTheme="minorEastAsia" w:eastAsiaTheme="minorEastAsia" w:cstheme="minorEastAsia"/>
          <w:b/>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方网站下载）和《政府采购质疑和投诉办法》的要求，</w:t>
      </w:r>
      <w:r>
        <w:rPr>
          <w:rFonts w:hint="eastAsia" w:asciiTheme="minorEastAsia" w:hAnsiTheme="minorEastAsia" w:eastAsiaTheme="minorEastAsia" w:cstheme="minorEastAsia"/>
          <w:b/>
          <w:color w:val="auto"/>
          <w:spacing w:val="0"/>
          <w:sz w:val="24"/>
          <w:szCs w:val="24"/>
          <w:highlight w:val="none"/>
          <w:lang w:bidi="zh-CN"/>
        </w:rPr>
        <w:t>在法定质疑期内以纸质形</w:t>
      </w:r>
    </w:p>
    <w:p w14:paraId="76FFF296">
      <w:pPr>
        <w:pStyle w:val="29"/>
        <w:spacing w:line="440" w:lineRule="exact"/>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
          <w:color w:val="auto"/>
          <w:spacing w:val="0"/>
          <w:sz w:val="24"/>
          <w:szCs w:val="24"/>
          <w:highlight w:val="none"/>
          <w:lang w:bidi="zh-CN"/>
        </w:rPr>
        <w:t>式提出质疑，针对同一采购程序环节的质疑应一次性提出</w:t>
      </w:r>
      <w:r>
        <w:rPr>
          <w:rFonts w:hint="eastAsia" w:asciiTheme="minorEastAsia" w:hAnsiTheme="minorEastAsia" w:eastAsiaTheme="minorEastAsia" w:cstheme="minorEastAsia"/>
          <w:b/>
          <w:bCs w:val="0"/>
          <w:color w:val="auto"/>
          <w:spacing w:val="0"/>
          <w:sz w:val="24"/>
          <w:szCs w:val="24"/>
          <w:highlight w:val="none"/>
          <w:lang w:bidi="zh-CN"/>
        </w:rPr>
        <w:t>。本项目不接受供应商多次/反复质疑。</w:t>
      </w:r>
      <w:r>
        <w:rPr>
          <w:rFonts w:hint="eastAsia" w:asciiTheme="minorEastAsia" w:hAnsiTheme="minorEastAsia" w:eastAsiaTheme="minorEastAsia" w:cstheme="minorEastAsia"/>
          <w:bCs w:val="0"/>
          <w:color w:val="auto"/>
          <w:spacing w:val="0"/>
          <w:sz w:val="24"/>
          <w:szCs w:val="24"/>
          <w:highlight w:val="none"/>
          <w:lang w:bidi="zh-CN"/>
        </w:rPr>
        <w:t>超出法定质疑期的、重复提出的、分次提出的或内容、形式不符合《政府采购质疑和投诉办法》的，供应商将依法承担不利后果。</w:t>
      </w:r>
    </w:p>
    <w:p w14:paraId="45797A40">
      <w:pPr>
        <w:pStyle w:val="29"/>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25.3 采购代理机构质疑函接收部门、联系电话和通讯地址</w:t>
      </w:r>
    </w:p>
    <w:p w14:paraId="5C2A9C29">
      <w:pPr>
        <w:pStyle w:val="29"/>
        <w:spacing w:line="440" w:lineRule="exact"/>
        <w:ind w:left="660" w:leftChars="300"/>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联系部门：新疆卓升项目管理有限公司</w:t>
      </w:r>
    </w:p>
    <w:p w14:paraId="0DFD48E2">
      <w:pPr>
        <w:pStyle w:val="29"/>
        <w:spacing w:line="440" w:lineRule="exact"/>
        <w:ind w:left="660" w:leftChars="300"/>
        <w:rPr>
          <w:rFonts w:hint="default" w:asciiTheme="minorEastAsia" w:hAnsiTheme="minorEastAsia" w:eastAsiaTheme="minorEastAsia" w:cstheme="minorEastAsia"/>
          <w:bCs w:val="0"/>
          <w:color w:val="auto"/>
          <w:spacing w:val="0"/>
          <w:sz w:val="24"/>
          <w:szCs w:val="24"/>
          <w:highlight w:val="none"/>
          <w:lang w:val="en-US" w:bidi="zh-CN"/>
        </w:rPr>
      </w:pPr>
      <w:r>
        <w:rPr>
          <w:rFonts w:hint="eastAsia" w:asciiTheme="minorEastAsia" w:hAnsiTheme="minorEastAsia" w:eastAsiaTheme="minorEastAsia" w:cstheme="minorEastAsia"/>
          <w:bCs w:val="0"/>
          <w:color w:val="auto"/>
          <w:spacing w:val="0"/>
          <w:sz w:val="24"/>
          <w:szCs w:val="24"/>
          <w:highlight w:val="none"/>
          <w:lang w:bidi="zh-CN"/>
        </w:rPr>
        <w:t>联系电话：</w:t>
      </w:r>
      <w:r>
        <w:rPr>
          <w:rFonts w:hint="eastAsia" w:asciiTheme="minorEastAsia" w:hAnsiTheme="minorEastAsia" w:eastAsiaTheme="minorEastAsia" w:cstheme="minorEastAsia"/>
          <w:bCs w:val="0"/>
          <w:color w:val="auto"/>
          <w:spacing w:val="0"/>
          <w:sz w:val="24"/>
          <w:szCs w:val="24"/>
          <w:highlight w:val="none"/>
          <w:lang w:val="en-US" w:bidi="zh-CN"/>
        </w:rPr>
        <w:t>15609913520、13364777106</w:t>
      </w:r>
    </w:p>
    <w:p w14:paraId="5A34DEDB">
      <w:pPr>
        <w:pStyle w:val="29"/>
        <w:spacing w:line="440" w:lineRule="exact"/>
        <w:ind w:left="660" w:leftChars="300"/>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通讯地址：</w:t>
      </w:r>
      <w:r>
        <w:rPr>
          <w:rFonts w:hint="eastAsia" w:asciiTheme="minorEastAsia" w:hAnsiTheme="minorEastAsia" w:eastAsiaTheme="minorEastAsia" w:cstheme="minorEastAsia"/>
          <w:color w:val="auto"/>
          <w:sz w:val="24"/>
          <w:szCs w:val="24"/>
          <w:highlight w:val="none"/>
          <w:lang w:eastAsia="zh-CN"/>
        </w:rPr>
        <w:t>新疆阿勒泰地区吉木乃县滨河小区36号沿街商业楼2楼202室</w:t>
      </w:r>
    </w:p>
    <w:p w14:paraId="6BC65D9C">
      <w:pPr>
        <w:pStyle w:val="29"/>
        <w:rPr>
          <w:rFonts w:hint="eastAsia" w:asciiTheme="minorEastAsia" w:hAnsiTheme="minorEastAsia" w:eastAsiaTheme="minorEastAsia" w:cstheme="minorEastAsia"/>
          <w:bCs w:val="0"/>
          <w:color w:val="auto"/>
          <w:spacing w:val="0"/>
          <w:sz w:val="24"/>
          <w:szCs w:val="24"/>
          <w:highlight w:val="none"/>
          <w:lang w:bidi="zh-CN"/>
        </w:rPr>
      </w:pPr>
    </w:p>
    <w:p w14:paraId="7CE9F840">
      <w:pPr>
        <w:pStyle w:val="29"/>
        <w:spacing w:line="440" w:lineRule="exact"/>
        <w:ind w:left="663" w:hanging="663" w:hangingChars="275"/>
        <w:jc w:val="center"/>
        <w:rPr>
          <w:rFonts w:hint="eastAsia" w:asciiTheme="minorEastAsia" w:hAnsiTheme="minorEastAsia" w:eastAsiaTheme="minorEastAsia" w:cstheme="minorEastAsia"/>
          <w:b/>
          <w:color w:val="auto"/>
          <w:spacing w:val="0"/>
          <w:sz w:val="24"/>
          <w:szCs w:val="24"/>
          <w:highlight w:val="none"/>
          <w:lang w:bidi="zh-CN"/>
        </w:rPr>
      </w:pPr>
      <w:r>
        <w:rPr>
          <w:rFonts w:hint="eastAsia" w:asciiTheme="minorEastAsia" w:hAnsiTheme="minorEastAsia" w:eastAsiaTheme="minorEastAsia" w:cstheme="minorEastAsia"/>
          <w:b/>
          <w:color w:val="auto"/>
          <w:spacing w:val="0"/>
          <w:sz w:val="24"/>
          <w:szCs w:val="24"/>
          <w:highlight w:val="none"/>
          <w:lang w:bidi="zh-CN"/>
        </w:rPr>
        <w:t>十</w:t>
      </w:r>
      <w:r>
        <w:rPr>
          <w:rFonts w:hint="eastAsia" w:asciiTheme="minorEastAsia" w:hAnsiTheme="minorEastAsia" w:eastAsiaTheme="minorEastAsia" w:cstheme="minorEastAsia"/>
          <w:b/>
          <w:color w:val="auto"/>
          <w:spacing w:val="0"/>
          <w:sz w:val="24"/>
          <w:szCs w:val="24"/>
          <w:highlight w:val="none"/>
          <w:lang w:bidi="zh-CN"/>
        </w:rPr>
        <w:tab/>
      </w:r>
      <w:r>
        <w:rPr>
          <w:rFonts w:hint="eastAsia" w:asciiTheme="minorEastAsia" w:hAnsiTheme="minorEastAsia" w:eastAsiaTheme="minorEastAsia" w:cstheme="minorEastAsia"/>
          <w:b/>
          <w:color w:val="auto"/>
          <w:spacing w:val="0"/>
          <w:sz w:val="24"/>
          <w:szCs w:val="24"/>
          <w:highlight w:val="none"/>
          <w:lang w:bidi="zh-CN"/>
        </w:rPr>
        <w:t>其它</w:t>
      </w:r>
    </w:p>
    <w:p w14:paraId="5D7334FE">
      <w:pPr>
        <w:pStyle w:val="29"/>
        <w:rPr>
          <w:rFonts w:hint="eastAsia" w:asciiTheme="minorEastAsia" w:hAnsiTheme="minorEastAsia" w:eastAsiaTheme="minorEastAsia" w:cstheme="minorEastAsia"/>
          <w:bCs w:val="0"/>
          <w:color w:val="auto"/>
          <w:spacing w:val="0"/>
          <w:sz w:val="24"/>
          <w:szCs w:val="24"/>
          <w:highlight w:val="none"/>
          <w:lang w:bidi="zh-CN"/>
        </w:rPr>
      </w:pPr>
    </w:p>
    <w:p w14:paraId="16A046DF">
      <w:pPr>
        <w:pStyle w:val="29"/>
        <w:spacing w:line="440" w:lineRule="exact"/>
        <w:ind w:left="663" w:hanging="663" w:hangingChars="275"/>
        <w:rPr>
          <w:rFonts w:hint="eastAsia" w:asciiTheme="minorEastAsia" w:hAnsiTheme="minorEastAsia" w:eastAsiaTheme="minorEastAsia" w:cstheme="minorEastAsia"/>
          <w:b/>
          <w:color w:val="auto"/>
          <w:spacing w:val="0"/>
          <w:sz w:val="24"/>
          <w:szCs w:val="24"/>
          <w:highlight w:val="none"/>
          <w:lang w:bidi="zh-CN"/>
        </w:rPr>
      </w:pPr>
      <w:r>
        <w:rPr>
          <w:rFonts w:hint="eastAsia" w:asciiTheme="minorEastAsia" w:hAnsiTheme="minorEastAsia" w:eastAsiaTheme="minorEastAsia" w:cstheme="minorEastAsia"/>
          <w:b/>
          <w:color w:val="auto"/>
          <w:spacing w:val="0"/>
          <w:sz w:val="24"/>
          <w:szCs w:val="24"/>
          <w:highlight w:val="none"/>
          <w:lang w:bidi="zh-CN"/>
        </w:rPr>
        <w:t>26.  代理服务费</w:t>
      </w:r>
    </w:p>
    <w:p w14:paraId="3C28231F">
      <w:pPr>
        <w:pStyle w:val="29"/>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26.1 成交供应商须按照</w:t>
      </w:r>
      <w:r>
        <w:rPr>
          <w:rFonts w:hint="eastAsia" w:asciiTheme="minorEastAsia" w:hAnsiTheme="minorEastAsia" w:eastAsiaTheme="minorEastAsia" w:cstheme="minorEastAsia"/>
          <w:bCs w:val="0"/>
          <w:color w:val="auto"/>
          <w:spacing w:val="0"/>
          <w:sz w:val="24"/>
          <w:szCs w:val="24"/>
          <w:highlight w:val="none"/>
          <w:u w:val="single"/>
          <w:lang w:bidi="zh-CN"/>
        </w:rPr>
        <w:t>供应商须知前附表</w:t>
      </w:r>
      <w:r>
        <w:rPr>
          <w:rFonts w:hint="eastAsia" w:asciiTheme="minorEastAsia" w:hAnsiTheme="minorEastAsia" w:eastAsiaTheme="minorEastAsia" w:cstheme="minorEastAsia"/>
          <w:bCs w:val="0"/>
          <w:color w:val="auto"/>
          <w:spacing w:val="0"/>
          <w:sz w:val="24"/>
          <w:szCs w:val="24"/>
          <w:highlight w:val="none"/>
          <w:lang w:bidi="zh-CN"/>
        </w:rPr>
        <w:t>中的规定的金额、形式和时间，向采</w:t>
      </w:r>
    </w:p>
    <w:p w14:paraId="51DEC5CB">
      <w:pPr>
        <w:pStyle w:val="29"/>
        <w:spacing w:line="440" w:lineRule="exact"/>
        <w:ind w:left="660" w:hanging="660" w:hangingChars="275"/>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购代理机构支付代理服务费。</w:t>
      </w:r>
    </w:p>
    <w:p w14:paraId="2B38097B">
      <w:pPr>
        <w:pStyle w:val="29"/>
        <w:spacing w:line="440" w:lineRule="exact"/>
        <w:ind w:left="663" w:hanging="663" w:hangingChars="275"/>
        <w:rPr>
          <w:rFonts w:hint="eastAsia" w:asciiTheme="minorEastAsia" w:hAnsiTheme="minorEastAsia" w:eastAsiaTheme="minorEastAsia" w:cstheme="minorEastAsia"/>
          <w:b/>
          <w:color w:val="auto"/>
          <w:spacing w:val="0"/>
          <w:sz w:val="24"/>
          <w:szCs w:val="24"/>
          <w:highlight w:val="none"/>
          <w:lang w:bidi="zh-CN"/>
        </w:rPr>
      </w:pPr>
      <w:bookmarkStart w:id="10" w:name="_Toc507399482"/>
      <w:r>
        <w:rPr>
          <w:rFonts w:hint="eastAsia" w:asciiTheme="minorEastAsia" w:hAnsiTheme="minorEastAsia" w:eastAsiaTheme="minorEastAsia" w:cstheme="minorEastAsia"/>
          <w:b/>
          <w:color w:val="auto"/>
          <w:spacing w:val="0"/>
          <w:sz w:val="24"/>
          <w:szCs w:val="24"/>
          <w:highlight w:val="none"/>
          <w:lang w:bidi="zh-CN"/>
        </w:rPr>
        <w:t>27.  廉洁自律规定</w:t>
      </w:r>
      <w:bookmarkEnd w:id="10"/>
    </w:p>
    <w:p w14:paraId="00B7A4C1">
      <w:pPr>
        <w:pStyle w:val="29"/>
        <w:spacing w:before="0" w:after="0" w:line="440" w:lineRule="exact"/>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27.1 采购代理机构工作人员不得以不正当手段获取政府采购代理业务，不得与</w:t>
      </w:r>
    </w:p>
    <w:p w14:paraId="7DB31C16">
      <w:pPr>
        <w:pStyle w:val="29"/>
        <w:spacing w:before="0" w:after="0" w:line="440" w:lineRule="exact"/>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采购人、供应商恶意串通操纵政府采购活动。</w:t>
      </w:r>
    </w:p>
    <w:p w14:paraId="09F5F879">
      <w:pPr>
        <w:pStyle w:val="29"/>
        <w:spacing w:before="0" w:after="0" w:line="440" w:lineRule="exact"/>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27.2 采购代理机构工作人员不得接受采购人或者供应商组织的宴请、旅游、娱</w:t>
      </w:r>
    </w:p>
    <w:p w14:paraId="17F76A92">
      <w:pPr>
        <w:pStyle w:val="29"/>
        <w:spacing w:before="0" w:after="0" w:line="440" w:lineRule="exact"/>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乐，不得收受礼品、现金、有价证券等，不得向采购人或者供应商报销应当由个</w:t>
      </w:r>
    </w:p>
    <w:p w14:paraId="11357759">
      <w:pPr>
        <w:pStyle w:val="29"/>
        <w:spacing w:before="0" w:after="0" w:line="440" w:lineRule="exact"/>
        <w:rPr>
          <w:rFonts w:hint="eastAsia" w:asciiTheme="minorEastAsia" w:hAnsiTheme="minorEastAsia" w:eastAsiaTheme="minorEastAsia" w:cstheme="minorEastAsia"/>
          <w:bCs w:val="0"/>
          <w:color w:val="auto"/>
          <w:spacing w:val="0"/>
          <w:sz w:val="24"/>
          <w:szCs w:val="24"/>
          <w:highlight w:val="none"/>
          <w:lang w:bidi="zh-CN"/>
        </w:rPr>
      </w:pPr>
      <w:r>
        <w:rPr>
          <w:rFonts w:hint="eastAsia" w:asciiTheme="minorEastAsia" w:hAnsiTheme="minorEastAsia" w:eastAsiaTheme="minorEastAsia" w:cstheme="minorEastAsia"/>
          <w:bCs w:val="0"/>
          <w:color w:val="auto"/>
          <w:spacing w:val="0"/>
          <w:sz w:val="24"/>
          <w:szCs w:val="24"/>
          <w:highlight w:val="none"/>
          <w:lang w:bidi="zh-CN"/>
        </w:rPr>
        <w:t>人承担的费用。</w:t>
      </w:r>
      <w:r>
        <w:rPr>
          <w:rFonts w:hint="eastAsia" w:asciiTheme="minorEastAsia" w:hAnsiTheme="minorEastAsia" w:eastAsiaTheme="minorEastAsia" w:cstheme="minorEastAsia"/>
          <w:color w:val="auto"/>
          <w:sz w:val="24"/>
          <w:szCs w:val="24"/>
          <w:highlight w:val="none"/>
        </w:rPr>
        <w:br w:type="page"/>
      </w:r>
    </w:p>
    <w:p w14:paraId="6C2A6732">
      <w:pPr>
        <w:pStyle w:val="29"/>
        <w:spacing w:line="440" w:lineRule="exact"/>
        <w:ind w:left="936" w:hanging="938" w:hangingChars="275"/>
        <w:jc w:val="center"/>
        <w:outlineLvl w:val="0"/>
        <w:rPr>
          <w:rFonts w:hint="eastAsia" w:asciiTheme="minorEastAsia" w:hAnsiTheme="minorEastAsia" w:eastAsiaTheme="minorEastAsia" w:cstheme="minorEastAsia"/>
          <w:b/>
          <w:bCs w:val="0"/>
          <w:color w:val="auto"/>
          <w:sz w:val="32"/>
          <w:szCs w:val="32"/>
          <w:highlight w:val="none"/>
        </w:rPr>
      </w:pPr>
      <w:bookmarkStart w:id="11" w:name="_Toc507399488"/>
      <w:bookmarkStart w:id="12" w:name="_Toc12454"/>
      <w:bookmarkStart w:id="13" w:name="_Toc4926"/>
      <w:r>
        <w:rPr>
          <w:rFonts w:hint="eastAsia" w:asciiTheme="minorEastAsia" w:hAnsiTheme="minorEastAsia" w:eastAsiaTheme="minorEastAsia" w:cstheme="minorEastAsia"/>
          <w:b/>
          <w:bCs w:val="0"/>
          <w:color w:val="auto"/>
          <w:sz w:val="32"/>
          <w:szCs w:val="32"/>
          <w:highlight w:val="none"/>
        </w:rPr>
        <w:t xml:space="preserve">第三章  </w:t>
      </w:r>
      <w:bookmarkEnd w:id="11"/>
      <w:r>
        <w:rPr>
          <w:rFonts w:hint="eastAsia" w:asciiTheme="minorEastAsia" w:hAnsiTheme="minorEastAsia" w:eastAsiaTheme="minorEastAsia" w:cstheme="minorEastAsia"/>
          <w:b/>
          <w:bCs w:val="0"/>
          <w:color w:val="auto"/>
          <w:sz w:val="32"/>
          <w:szCs w:val="32"/>
          <w:highlight w:val="none"/>
        </w:rPr>
        <w:t>政府采购合同</w:t>
      </w:r>
      <w:bookmarkEnd w:id="12"/>
      <w:bookmarkEnd w:id="13"/>
    </w:p>
    <w:p w14:paraId="5CD4EEE3">
      <w:pPr>
        <w:spacing w:line="440" w:lineRule="exact"/>
        <w:jc w:val="center"/>
        <w:rPr>
          <w:rFonts w:hint="eastAsia" w:asciiTheme="minorEastAsia" w:hAnsiTheme="minorEastAsia" w:eastAsiaTheme="minorEastAsia" w:cstheme="minorEastAsia"/>
          <w:b/>
          <w:bCs/>
          <w:color w:val="auto"/>
          <w:kern w:val="44"/>
          <w:sz w:val="24"/>
          <w:szCs w:val="24"/>
          <w:highlight w:val="none"/>
        </w:rPr>
      </w:pPr>
      <w:r>
        <w:rPr>
          <w:rFonts w:hint="eastAsia" w:asciiTheme="minorEastAsia" w:hAnsiTheme="minorEastAsia" w:eastAsiaTheme="minorEastAsia" w:cstheme="minorEastAsia"/>
          <w:b/>
          <w:bCs/>
          <w:color w:val="auto"/>
          <w:kern w:val="44"/>
          <w:sz w:val="24"/>
          <w:szCs w:val="24"/>
          <w:highlight w:val="none"/>
        </w:rPr>
        <w:t>注：合同文本仅供参考，具体签订以</w:t>
      </w:r>
      <w:r>
        <w:rPr>
          <w:rFonts w:hint="eastAsia" w:asciiTheme="minorEastAsia" w:hAnsiTheme="minorEastAsia" w:eastAsiaTheme="minorEastAsia" w:cstheme="minorEastAsia"/>
          <w:b/>
          <w:bCs/>
          <w:color w:val="auto"/>
          <w:kern w:val="44"/>
          <w:sz w:val="24"/>
          <w:szCs w:val="24"/>
          <w:highlight w:val="none"/>
          <w:lang w:eastAsia="zh-CN"/>
        </w:rPr>
        <w:t xml:space="preserve">吉木乃县恰勒什海乡人民政府 </w:t>
      </w:r>
      <w:r>
        <w:rPr>
          <w:rFonts w:hint="eastAsia" w:asciiTheme="minorEastAsia" w:hAnsiTheme="minorEastAsia" w:eastAsiaTheme="minorEastAsia" w:cstheme="minorEastAsia"/>
          <w:b/>
          <w:bCs/>
          <w:color w:val="auto"/>
          <w:kern w:val="44"/>
          <w:sz w:val="24"/>
          <w:szCs w:val="24"/>
          <w:highlight w:val="none"/>
        </w:rPr>
        <w:t>提供合同为准。</w:t>
      </w:r>
    </w:p>
    <w:p w14:paraId="3EC5F8C8">
      <w:pPr>
        <w:rPr>
          <w:rFonts w:hint="eastAsia" w:asciiTheme="minorEastAsia" w:hAnsiTheme="minorEastAsia" w:eastAsiaTheme="minorEastAsia" w:cstheme="minorEastAsia"/>
          <w:color w:val="auto"/>
          <w:highlight w:val="none"/>
        </w:rPr>
      </w:pPr>
      <w:bookmarkStart w:id="14" w:name="_Toc416731450"/>
      <w:bookmarkStart w:id="15" w:name="_Toc416730567"/>
    </w:p>
    <w:bookmarkEnd w:id="14"/>
    <w:bookmarkEnd w:id="15"/>
    <w:p w14:paraId="566108FA">
      <w:pPr>
        <w:rPr>
          <w:rFonts w:hint="eastAsia" w:asciiTheme="minorEastAsia" w:hAnsiTheme="minorEastAsia" w:eastAsiaTheme="minorEastAsia" w:cstheme="minorEastAsia"/>
          <w:color w:val="auto"/>
          <w:highlight w:val="none"/>
        </w:rPr>
      </w:pPr>
    </w:p>
    <w:p w14:paraId="4E0A9949">
      <w:pPr>
        <w:rPr>
          <w:rFonts w:hint="eastAsia" w:asciiTheme="minorEastAsia" w:hAnsiTheme="minorEastAsia" w:eastAsiaTheme="minorEastAsia" w:cstheme="minorEastAsia"/>
          <w:color w:val="auto"/>
          <w:highlight w:val="none"/>
        </w:rPr>
      </w:pPr>
    </w:p>
    <w:p w14:paraId="3F777659">
      <w:pPr>
        <w:ind w:firstLine="3200" w:firstLineChars="1000"/>
        <w:rPr>
          <w:rFonts w:hint="eastAsia" w:asciiTheme="minorEastAsia" w:hAnsiTheme="minorEastAsia" w:eastAsiaTheme="minorEastAsia" w:cstheme="minorEastAsia"/>
          <w:bCs/>
          <w:color w:val="auto"/>
          <w:sz w:val="32"/>
          <w:szCs w:val="32"/>
          <w:highlight w:val="none"/>
        </w:rPr>
      </w:pPr>
      <w:bookmarkStart w:id="16" w:name="_Toc296503025"/>
      <w:bookmarkStart w:id="17" w:name="_Toc296890982"/>
      <w:r>
        <w:rPr>
          <w:rFonts w:hint="eastAsia" w:asciiTheme="minorEastAsia" w:hAnsiTheme="minorEastAsia" w:eastAsiaTheme="minorEastAsia" w:cstheme="minorEastAsia"/>
          <w:bCs/>
          <w:color w:val="auto"/>
          <w:sz w:val="32"/>
          <w:szCs w:val="32"/>
          <w:highlight w:val="none"/>
        </w:rPr>
        <w:t>（GF—2017—0201）</w:t>
      </w:r>
    </w:p>
    <w:p w14:paraId="45E76EB7">
      <w:pPr>
        <w:jc w:val="center"/>
        <w:rPr>
          <w:rFonts w:hint="eastAsia" w:asciiTheme="minorEastAsia" w:hAnsiTheme="minorEastAsia" w:eastAsiaTheme="minorEastAsia" w:cstheme="minorEastAsia"/>
          <w:b/>
          <w:color w:val="auto"/>
          <w:sz w:val="52"/>
          <w:szCs w:val="52"/>
          <w:highlight w:val="none"/>
        </w:rPr>
      </w:pPr>
    </w:p>
    <w:p w14:paraId="31FB57CF">
      <w:pPr>
        <w:jc w:val="both"/>
        <w:rPr>
          <w:rFonts w:hint="eastAsia" w:asciiTheme="minorEastAsia" w:hAnsiTheme="minorEastAsia" w:eastAsiaTheme="minorEastAsia" w:cstheme="minorEastAsia"/>
          <w:b/>
          <w:color w:val="auto"/>
          <w:sz w:val="52"/>
          <w:szCs w:val="52"/>
          <w:highlight w:val="none"/>
        </w:rPr>
      </w:pPr>
    </w:p>
    <w:p w14:paraId="74CF5A62">
      <w:pPr>
        <w:jc w:val="center"/>
        <w:rPr>
          <w:rFonts w:hint="eastAsia" w:asciiTheme="minorEastAsia" w:hAnsiTheme="minorEastAsia" w:eastAsiaTheme="minorEastAsia" w:cstheme="minorEastAsia"/>
          <w:b/>
          <w:color w:val="auto"/>
          <w:sz w:val="72"/>
          <w:szCs w:val="52"/>
          <w:highlight w:val="none"/>
        </w:rPr>
      </w:pPr>
      <w:r>
        <w:rPr>
          <w:rFonts w:hint="eastAsia" w:asciiTheme="minorEastAsia" w:hAnsiTheme="minorEastAsia" w:eastAsiaTheme="minorEastAsia" w:cstheme="minorEastAsia"/>
          <w:b/>
          <w:color w:val="auto"/>
          <w:sz w:val="72"/>
          <w:szCs w:val="52"/>
          <w:highlight w:val="none"/>
        </w:rPr>
        <w:t>建设工程施工合同</w:t>
      </w:r>
    </w:p>
    <w:p w14:paraId="398B28CA">
      <w:pPr>
        <w:pStyle w:val="4"/>
        <w:rPr>
          <w:rFonts w:hint="eastAsia" w:asciiTheme="minorEastAsia" w:hAnsiTheme="minorEastAsia" w:eastAsiaTheme="minorEastAsia" w:cstheme="minorEastAsia"/>
          <w:color w:val="auto"/>
          <w:highlight w:val="none"/>
        </w:rPr>
      </w:pPr>
    </w:p>
    <w:p w14:paraId="2E182CF4">
      <w:pPr>
        <w:pStyle w:val="5"/>
        <w:rPr>
          <w:rFonts w:hint="eastAsia" w:asciiTheme="minorEastAsia" w:hAnsiTheme="minorEastAsia" w:eastAsiaTheme="minorEastAsia" w:cstheme="minorEastAsia"/>
          <w:color w:val="auto"/>
          <w:highlight w:val="none"/>
        </w:rPr>
      </w:pPr>
    </w:p>
    <w:p w14:paraId="25800113">
      <w:pPr>
        <w:jc w:val="center"/>
        <w:rPr>
          <w:rFonts w:hint="eastAsia" w:asciiTheme="minorEastAsia" w:hAnsiTheme="minorEastAsia" w:eastAsiaTheme="minorEastAsia" w:cstheme="minorEastAsia"/>
          <w:b/>
          <w:color w:val="auto"/>
          <w:sz w:val="52"/>
          <w:szCs w:val="52"/>
          <w:highlight w:val="none"/>
        </w:rPr>
      </w:pPr>
    </w:p>
    <w:p w14:paraId="7CB17E63">
      <w:pPr>
        <w:rPr>
          <w:rFonts w:hint="eastAsia" w:asciiTheme="minorEastAsia" w:hAnsiTheme="minorEastAsia" w:eastAsiaTheme="minorEastAsia" w:cstheme="minorEastAsia"/>
          <w:b/>
          <w:color w:val="auto"/>
          <w:sz w:val="28"/>
          <w:szCs w:val="28"/>
          <w:highlight w:val="none"/>
        </w:rPr>
      </w:pPr>
    </w:p>
    <w:p w14:paraId="3B3CFBCA">
      <w:pPr>
        <w:rPr>
          <w:rFonts w:hint="eastAsia" w:asciiTheme="minorEastAsia" w:hAnsiTheme="minorEastAsia" w:eastAsiaTheme="minorEastAsia" w:cstheme="minorEastAsia"/>
          <w:b/>
          <w:color w:val="auto"/>
          <w:sz w:val="28"/>
          <w:szCs w:val="28"/>
          <w:highlight w:val="none"/>
        </w:rPr>
      </w:pPr>
    </w:p>
    <w:p w14:paraId="71507D5D">
      <w:pPr>
        <w:rPr>
          <w:rFonts w:hint="eastAsia" w:asciiTheme="minorEastAsia" w:hAnsiTheme="minorEastAsia" w:eastAsiaTheme="minorEastAsia" w:cstheme="minorEastAsia"/>
          <w:b/>
          <w:color w:val="auto"/>
          <w:sz w:val="28"/>
          <w:szCs w:val="28"/>
          <w:highlight w:val="none"/>
        </w:rPr>
      </w:pPr>
    </w:p>
    <w:p w14:paraId="2109D0B3">
      <w:pPr>
        <w:rPr>
          <w:rFonts w:hint="eastAsia" w:asciiTheme="minorEastAsia" w:hAnsiTheme="minorEastAsia" w:eastAsiaTheme="minorEastAsia" w:cstheme="minorEastAsia"/>
          <w:b/>
          <w:color w:val="auto"/>
          <w:sz w:val="28"/>
          <w:szCs w:val="28"/>
          <w:highlight w:val="none"/>
        </w:rPr>
      </w:pPr>
    </w:p>
    <w:p w14:paraId="74884E46">
      <w:pPr>
        <w:rPr>
          <w:rFonts w:hint="eastAsia" w:asciiTheme="minorEastAsia" w:hAnsiTheme="minorEastAsia" w:eastAsiaTheme="minorEastAsia" w:cstheme="minorEastAsia"/>
          <w:b/>
          <w:color w:val="auto"/>
          <w:sz w:val="28"/>
          <w:szCs w:val="28"/>
          <w:highlight w:val="none"/>
        </w:rPr>
      </w:pPr>
    </w:p>
    <w:p w14:paraId="30149186">
      <w:pPr>
        <w:ind w:right="2849" w:rightChars="1295" w:firstLine="2868" w:firstLineChars="1304"/>
        <w:jc w:val="distribute"/>
        <w:rPr>
          <w:rFonts w:hint="eastAsia" w:asciiTheme="minorEastAsia" w:hAnsiTheme="minorEastAsia" w:eastAsiaTheme="minorEastAsia" w:cstheme="minorEastAsia"/>
          <w:b/>
          <w:color w:val="auto"/>
          <w:sz w:val="32"/>
          <w:szCs w:val="28"/>
          <w:highlight w:val="none"/>
        </w:rPr>
      </w:pPr>
      <w:r>
        <w:rPr>
          <w:rFonts w:hint="eastAsia" w:asciiTheme="minorEastAsia" w:hAnsiTheme="minorEastAsia" w:eastAsiaTheme="minorEastAsia" w:cstheme="minorEastAsia"/>
          <w:color w:val="auto"/>
          <w:highlight w:val="none"/>
          <w:lang w:val="en-US" w:bidi="ar-SA"/>
        </w:rPr>
        <mc:AlternateContent>
          <mc:Choice Requires="wps">
            <w:drawing>
              <wp:anchor distT="0" distB="0" distL="114300" distR="114300" simplePos="0" relativeHeight="251664384" behindDoc="0" locked="0" layoutInCell="1" allowOverlap="1">
                <wp:simplePos x="0" y="0"/>
                <wp:positionH relativeFrom="column">
                  <wp:posOffset>3970020</wp:posOffset>
                </wp:positionH>
                <wp:positionV relativeFrom="paragraph">
                  <wp:posOffset>120015</wp:posOffset>
                </wp:positionV>
                <wp:extent cx="723900" cy="457200"/>
                <wp:effectExtent l="4445" t="4445" r="14605" b="14605"/>
                <wp:wrapNone/>
                <wp:docPr id="10" name="文本框 10"/>
                <wp:cNvGraphicFramePr/>
                <a:graphic xmlns:a="http://schemas.openxmlformats.org/drawingml/2006/main">
                  <a:graphicData uri="http://schemas.microsoft.com/office/word/2010/wordprocessingShape">
                    <wps:wsp>
                      <wps:cNvSpPr txBox="1"/>
                      <wps:spPr>
                        <a:xfrm>
                          <a:off x="0" y="0"/>
                          <a:ext cx="723900" cy="457200"/>
                        </a:xfrm>
                        <a:prstGeom prst="rect">
                          <a:avLst/>
                        </a:prstGeom>
                        <a:noFill/>
                        <a:ln w="9525" cap="flat" cmpd="sng">
                          <a:solidFill>
                            <a:srgbClr val="FFFFFF"/>
                          </a:solidFill>
                          <a:prstDash val="solid"/>
                          <a:miter/>
                          <a:headEnd type="none" w="med" len="med"/>
                          <a:tailEnd type="none" w="med" len="med"/>
                        </a:ln>
                      </wps:spPr>
                      <wps:txbx>
                        <w:txbxContent>
                          <w:p w14:paraId="3E4FCB0A">
                            <w:pPr>
                              <w:rPr>
                                <w:b/>
                                <w:bCs/>
                                <w:sz w:val="32"/>
                              </w:rPr>
                            </w:pPr>
                            <w:r>
                              <w:rPr>
                                <w:rFonts w:hint="eastAsia"/>
                                <w:b/>
                                <w:bCs/>
                                <w:sz w:val="32"/>
                              </w:rPr>
                              <w:t>制定</w:t>
                            </w:r>
                          </w:p>
                        </w:txbxContent>
                      </wps:txbx>
                      <wps:bodyPr upright="1"/>
                    </wps:wsp>
                  </a:graphicData>
                </a:graphic>
              </wp:anchor>
            </w:drawing>
          </mc:Choice>
          <mc:Fallback>
            <w:pict>
              <v:shape id="_x0000_s1026" o:spid="_x0000_s1026" o:spt="202" type="#_x0000_t202" style="position:absolute;left:0pt;margin-left:312.6pt;margin-top:9.45pt;height:36pt;width:57pt;z-index:251664384;mso-width-relative:page;mso-height-relative:page;" filled="f" stroked="t" coordsize="21600,21600" o:gfxdata="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&#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">
                <v:fill on="f" focussize="0,0"/>
                <v:stroke color="#FFFFFF" joinstyle="miter"/>
                <v:imagedata o:title=""/>
                <o:lock v:ext="edit" aspectratio="f"/>
                <v:textbox>
                  <w:txbxContent>
                    <w:p w14:paraId="3E4FCB0A">
                      <w:pPr>
                        <w:rPr>
                          <w:b/>
                          <w:bCs/>
                          <w:sz w:val="32"/>
                        </w:rPr>
                      </w:pPr>
                      <w:r>
                        <w:rPr>
                          <w:rFonts w:hint="eastAsia"/>
                          <w:b/>
                          <w:bCs/>
                          <w:sz w:val="32"/>
                        </w:rPr>
                        <w:t>制定</w:t>
                      </w:r>
                    </w:p>
                  </w:txbxContent>
                </v:textbox>
              </v:shape>
            </w:pict>
          </mc:Fallback>
        </mc:AlternateContent>
      </w:r>
      <w:r>
        <w:rPr>
          <w:rFonts w:hint="eastAsia" w:asciiTheme="minorEastAsia" w:hAnsiTheme="minorEastAsia" w:eastAsiaTheme="minorEastAsia" w:cstheme="minorEastAsia"/>
          <w:b/>
          <w:color w:val="auto"/>
          <w:sz w:val="32"/>
          <w:szCs w:val="28"/>
          <w:highlight w:val="none"/>
        </w:rPr>
        <w:t>住房城乡建设部</w:t>
      </w:r>
    </w:p>
    <w:p w14:paraId="49CEBA90">
      <w:pPr>
        <w:ind w:right="2849" w:rightChars="1295" w:firstLine="2750" w:firstLineChars="856"/>
        <w:jc w:val="distribute"/>
        <w:rPr>
          <w:rFonts w:hint="eastAsia" w:asciiTheme="minorEastAsia" w:hAnsiTheme="minorEastAsia" w:eastAsiaTheme="minorEastAsia" w:cstheme="minorEastAsia"/>
          <w:b/>
          <w:color w:val="auto"/>
          <w:sz w:val="32"/>
          <w:szCs w:val="28"/>
          <w:highlight w:val="none"/>
        </w:rPr>
      </w:pPr>
      <w:r>
        <w:rPr>
          <w:rFonts w:hint="eastAsia" w:asciiTheme="minorEastAsia" w:hAnsiTheme="minorEastAsia" w:eastAsiaTheme="minorEastAsia" w:cstheme="minorEastAsia"/>
          <w:b/>
          <w:color w:val="auto"/>
          <w:sz w:val="32"/>
          <w:szCs w:val="28"/>
          <w:highlight w:val="none"/>
        </w:rPr>
        <w:t>国家工商行政管理总局</w:t>
      </w:r>
    </w:p>
    <w:p w14:paraId="34A1A636">
      <w:pPr>
        <w:rPr>
          <w:rFonts w:hint="eastAsia" w:asciiTheme="minorEastAsia" w:hAnsiTheme="minorEastAsia" w:eastAsiaTheme="minorEastAsia" w:cstheme="minorEastAsia"/>
          <w:b/>
          <w:color w:val="auto"/>
          <w:highlight w:val="none"/>
        </w:rPr>
      </w:pPr>
    </w:p>
    <w:p w14:paraId="2D877B75">
      <w:pPr>
        <w:pStyle w:val="6"/>
        <w:rPr>
          <w:rFonts w:hint="eastAsia" w:asciiTheme="minorEastAsia" w:hAnsiTheme="minorEastAsia" w:eastAsiaTheme="minorEastAsia" w:cstheme="minorEastAsia"/>
          <w:color w:val="auto"/>
          <w:sz w:val="28"/>
          <w:szCs w:val="28"/>
          <w:highlight w:val="none"/>
        </w:rPr>
        <w:sectPr>
          <w:footerReference r:id="rId8" w:type="first"/>
          <w:footerReference r:id="rId7" w:type="default"/>
          <w:pgSz w:w="11906" w:h="16838"/>
          <w:pgMar w:top="1418" w:right="1555" w:bottom="1418" w:left="1531" w:header="851" w:footer="992" w:gutter="0"/>
          <w:pgNumType w:start="1"/>
          <w:cols w:space="720" w:num="1"/>
          <w:titlePg/>
          <w:docGrid w:type="lines" w:linePitch="312" w:charSpace="0"/>
        </w:sectPr>
      </w:pPr>
    </w:p>
    <w:bookmarkEnd w:id="16"/>
    <w:bookmarkEnd w:id="17"/>
    <w:p w14:paraId="19AA4592">
      <w:pPr>
        <w:keepNext/>
        <w:keepLines/>
        <w:widowControl w:val="0"/>
        <w:spacing w:before="260" w:beforeLines="0" w:after="260" w:afterLines="0" w:line="413" w:lineRule="auto"/>
        <w:jc w:val="center"/>
        <w:outlineLvl w:val="2"/>
        <w:rPr>
          <w:rFonts w:hint="eastAsia" w:asciiTheme="minorEastAsia" w:hAnsiTheme="minorEastAsia" w:eastAsiaTheme="minorEastAsia" w:cstheme="minorEastAsia"/>
          <w:b w:val="0"/>
          <w:bCs/>
          <w:color w:val="auto"/>
          <w:kern w:val="2"/>
          <w:sz w:val="32"/>
          <w:szCs w:val="32"/>
          <w:highlight w:val="none"/>
          <w:lang w:val="en-US" w:eastAsia="zh-CN" w:bidi="ar-SA"/>
        </w:rPr>
      </w:pPr>
      <w:bookmarkStart w:id="18" w:name="_Toc725136582"/>
      <w:bookmarkStart w:id="19" w:name="_Toc1772115747"/>
      <w:bookmarkStart w:id="20" w:name="_Toc1081549402"/>
      <w:bookmarkStart w:id="21" w:name="_Toc16153"/>
      <w:bookmarkStart w:id="22" w:name="_Toc12223"/>
      <w:bookmarkStart w:id="23" w:name="_Toc10868"/>
      <w:bookmarkStart w:id="24" w:name="_Toc26547"/>
      <w:r>
        <w:rPr>
          <w:rFonts w:hint="eastAsia" w:asciiTheme="minorEastAsia" w:hAnsiTheme="minorEastAsia" w:eastAsiaTheme="minorEastAsia" w:cstheme="minorEastAsia"/>
          <w:b/>
          <w:bCs/>
          <w:color w:val="auto"/>
          <w:kern w:val="2"/>
          <w:sz w:val="32"/>
          <w:szCs w:val="32"/>
          <w:highlight w:val="none"/>
          <w:lang w:val="en-US" w:eastAsia="zh-CN" w:bidi="ar-SA"/>
        </w:rPr>
        <w:t>第一部分 合同协议书</w:t>
      </w:r>
    </w:p>
    <w:p w14:paraId="47567A3E">
      <w:pPr>
        <w:autoSpaceDE/>
        <w:autoSpaceDN/>
        <w:spacing w:line="360" w:lineRule="auto"/>
        <w:jc w:val="left"/>
        <w:rPr>
          <w:rFonts w:hint="eastAsia" w:asciiTheme="minorEastAsia" w:hAnsiTheme="minorEastAsia" w:eastAsiaTheme="minorEastAsia" w:cstheme="minorEastAsia"/>
          <w:b/>
          <w:color w:val="auto"/>
          <w:kern w:val="2"/>
          <w:sz w:val="24"/>
          <w:szCs w:val="24"/>
          <w:highlight w:val="none"/>
          <w:u w:val="single"/>
          <w:lang w:val="en-US" w:eastAsia="zh-CN" w:bidi="ar-SA"/>
        </w:rPr>
      </w:pPr>
      <w:r>
        <w:rPr>
          <w:rFonts w:hint="eastAsia" w:asciiTheme="minorEastAsia" w:hAnsiTheme="minorEastAsia" w:eastAsiaTheme="minorEastAsia" w:cstheme="minorEastAsia"/>
          <w:b/>
          <w:color w:val="auto"/>
          <w:kern w:val="2"/>
          <w:sz w:val="24"/>
          <w:szCs w:val="24"/>
          <w:highlight w:val="none"/>
          <w:lang w:val="en-US" w:bidi="ar-SA"/>
        </w:rPr>
        <w:t>发包人（全称）：</w:t>
      </w:r>
      <w:r>
        <w:rPr>
          <w:rFonts w:hint="eastAsia" w:asciiTheme="minorEastAsia" w:hAnsiTheme="minorEastAsia" w:eastAsiaTheme="minorEastAsia" w:cstheme="minorEastAsia"/>
          <w:b w:val="0"/>
          <w:bCs/>
          <w:color w:val="auto"/>
          <w:kern w:val="2"/>
          <w:sz w:val="24"/>
          <w:szCs w:val="24"/>
          <w:highlight w:val="none"/>
          <w:u w:val="single"/>
          <w:lang w:val="en-US" w:bidi="ar-SA"/>
        </w:rPr>
        <w:t xml:space="preserve"> </w:t>
      </w:r>
      <w:r>
        <w:rPr>
          <w:rFonts w:hint="eastAsia" w:asciiTheme="minorEastAsia" w:hAnsiTheme="minorEastAsia" w:eastAsiaTheme="minorEastAsia" w:cstheme="minorEastAsia"/>
          <w:b w:val="0"/>
          <w:bCs/>
          <w:color w:val="auto"/>
          <w:kern w:val="2"/>
          <w:sz w:val="24"/>
          <w:szCs w:val="24"/>
          <w:highlight w:val="none"/>
          <w:u w:val="single"/>
          <w:lang w:val="en-US" w:eastAsia="zh-CN" w:bidi="ar-SA"/>
        </w:rPr>
        <w:t xml:space="preserve">吉木乃县恰勒什海乡人民政府 </w:t>
      </w:r>
      <w:r>
        <w:rPr>
          <w:rFonts w:hint="eastAsia" w:asciiTheme="minorEastAsia" w:hAnsiTheme="minorEastAsia" w:eastAsiaTheme="minorEastAsia" w:cstheme="minorEastAsia"/>
          <w:b/>
          <w:color w:val="auto"/>
          <w:kern w:val="2"/>
          <w:sz w:val="24"/>
          <w:szCs w:val="24"/>
          <w:highlight w:val="none"/>
          <w:u w:val="single"/>
          <w:lang w:val="en-US" w:bidi="ar-SA"/>
        </w:rPr>
        <w:t xml:space="preserve">               </w:t>
      </w:r>
    </w:p>
    <w:p w14:paraId="2002558F">
      <w:pPr>
        <w:autoSpaceDE/>
        <w:autoSpaceDN/>
        <w:spacing w:line="360" w:lineRule="auto"/>
        <w:jc w:val="both"/>
        <w:rPr>
          <w:rFonts w:hint="eastAsia" w:asciiTheme="minorEastAsia" w:hAnsiTheme="minorEastAsia" w:eastAsiaTheme="minorEastAsia" w:cstheme="minorEastAsia"/>
          <w:color w:val="auto"/>
          <w:kern w:val="2"/>
          <w:sz w:val="24"/>
          <w:szCs w:val="24"/>
          <w:highlight w:val="none"/>
          <w:u w:val="single"/>
          <w:lang w:val="en-US" w:eastAsia="zh-CN" w:bidi="ar-SA"/>
        </w:rPr>
      </w:pPr>
      <w:r>
        <w:rPr>
          <w:rFonts w:hint="eastAsia" w:asciiTheme="minorEastAsia" w:hAnsiTheme="minorEastAsia" w:eastAsiaTheme="minorEastAsia" w:cstheme="minorEastAsia"/>
          <w:b/>
          <w:color w:val="auto"/>
          <w:kern w:val="2"/>
          <w:sz w:val="24"/>
          <w:szCs w:val="24"/>
          <w:highlight w:val="none"/>
          <w:lang w:val="en-US" w:bidi="ar-SA"/>
        </w:rPr>
        <w:t>承包人（全称）：</w:t>
      </w:r>
      <w:r>
        <w:rPr>
          <w:rFonts w:hint="eastAsia" w:asciiTheme="minorEastAsia" w:hAnsiTheme="minorEastAsia" w:eastAsiaTheme="minorEastAsia" w:cstheme="minorEastAsia"/>
          <w:b/>
          <w:color w:val="auto"/>
          <w:kern w:val="2"/>
          <w:sz w:val="24"/>
          <w:szCs w:val="24"/>
          <w:highlight w:val="none"/>
          <w:u w:val="single"/>
          <w:lang w:val="en-US" w:bidi="ar-SA"/>
        </w:rPr>
        <w:t xml:space="preserve">                            </w:t>
      </w:r>
    </w:p>
    <w:p w14:paraId="652E203D">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根据《中华人民共和国民法典》《中华人民共和国建筑法》及有关法律规定，遵循平等、自愿、公平和诚实信用的原则，双方就</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恰勒什海乡阿克木扎村标准化车间建设项目</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施工及有关事项协商一致，共同达成如下协议：</w:t>
      </w:r>
    </w:p>
    <w:p w14:paraId="0D0165CC">
      <w:pPr>
        <w:keepNext/>
        <w:keepLines/>
        <w:widowControl w:val="0"/>
        <w:spacing w:before="120" w:beforeLines="0" w:after="120" w:afterLines="0" w:line="360" w:lineRule="auto"/>
        <w:jc w:val="both"/>
        <w:outlineLvl w:val="3"/>
        <w:rPr>
          <w:rFonts w:hint="eastAsia" w:asciiTheme="minorEastAsia" w:hAnsiTheme="minorEastAsia" w:eastAsiaTheme="minorEastAsia" w:cstheme="minorEastAsia"/>
          <w:b/>
          <w:bCs w:val="0"/>
          <w:color w:val="auto"/>
          <w:kern w:val="2"/>
          <w:sz w:val="24"/>
          <w:szCs w:val="24"/>
          <w:highlight w:val="none"/>
          <w:lang w:val="en-US" w:eastAsia="zh-CN" w:bidi="ar-SA"/>
        </w:rPr>
      </w:pPr>
      <w:r>
        <w:rPr>
          <w:rFonts w:hint="eastAsia" w:asciiTheme="minorEastAsia" w:hAnsiTheme="minorEastAsia" w:eastAsiaTheme="minorEastAsia" w:cstheme="minorEastAsia"/>
          <w:b/>
          <w:bCs w:val="0"/>
          <w:color w:val="auto"/>
          <w:kern w:val="2"/>
          <w:sz w:val="24"/>
          <w:szCs w:val="24"/>
          <w:highlight w:val="none"/>
          <w:lang w:val="en-US" w:eastAsia="zh-CN" w:bidi="ar-SA"/>
        </w:rPr>
        <w:t xml:space="preserve">   </w:t>
      </w:r>
      <w:r>
        <w:rPr>
          <w:rFonts w:hint="eastAsia" w:asciiTheme="minorEastAsia" w:hAnsiTheme="minorEastAsia" w:eastAsiaTheme="minorEastAsia" w:cstheme="minorEastAsia"/>
          <w:b w:val="0"/>
          <w:bCs/>
          <w:color w:val="auto"/>
          <w:kern w:val="2"/>
          <w:sz w:val="24"/>
          <w:szCs w:val="24"/>
          <w:highlight w:val="none"/>
          <w:lang w:val="en-US" w:eastAsia="zh-CN" w:bidi="ar-SA"/>
        </w:rPr>
        <w:t xml:space="preserve"> </w:t>
      </w:r>
      <w:bookmarkStart w:id="25" w:name="_Toc351203481"/>
      <w:r>
        <w:rPr>
          <w:rFonts w:hint="eastAsia" w:asciiTheme="minorEastAsia" w:hAnsiTheme="minorEastAsia" w:eastAsiaTheme="minorEastAsia" w:cstheme="minorEastAsia"/>
          <w:b w:val="0"/>
          <w:bCs/>
          <w:color w:val="auto"/>
          <w:kern w:val="2"/>
          <w:sz w:val="24"/>
          <w:szCs w:val="24"/>
          <w:highlight w:val="none"/>
          <w:lang w:val="en-US" w:eastAsia="zh-CN" w:bidi="ar-SA"/>
        </w:rPr>
        <w:t>一、工程概况</w:t>
      </w:r>
      <w:bookmarkEnd w:id="25"/>
    </w:p>
    <w:p w14:paraId="4724C4BD">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u w:val="single"/>
          <w:lang w:val="en-US" w:bidi="ar-SA"/>
        </w:rPr>
      </w:pPr>
      <w:r>
        <w:rPr>
          <w:rFonts w:hint="eastAsia" w:asciiTheme="minorEastAsia" w:hAnsiTheme="minorEastAsia" w:eastAsiaTheme="minorEastAsia" w:cstheme="minorEastAsia"/>
          <w:bCs/>
          <w:color w:val="auto"/>
          <w:kern w:val="2"/>
          <w:sz w:val="24"/>
          <w:szCs w:val="24"/>
          <w:highlight w:val="none"/>
          <w:lang w:val="en-US" w:bidi="ar-SA"/>
        </w:rPr>
        <w:t>1.工程名称</w:t>
      </w:r>
      <w:r>
        <w:rPr>
          <w:rFonts w:hint="eastAsia" w:asciiTheme="minorEastAsia" w:hAnsiTheme="minorEastAsia" w:eastAsiaTheme="minorEastAsia" w:cstheme="minorEastAsia"/>
          <w:color w:val="auto"/>
          <w:kern w:val="2"/>
          <w:sz w:val="24"/>
          <w:szCs w:val="24"/>
          <w:highlight w:val="none"/>
          <w:lang w:val="en-US" w:bidi="ar-SA"/>
        </w:rPr>
        <w:t>：</w:t>
      </w:r>
      <w:r>
        <w:rPr>
          <w:rFonts w:hint="eastAsia" w:asciiTheme="minorEastAsia" w:hAnsiTheme="minorEastAsia" w:eastAsiaTheme="minorEastAsia" w:cstheme="minorEastAsia"/>
          <w:color w:val="auto"/>
          <w:kern w:val="2"/>
          <w:sz w:val="24"/>
          <w:szCs w:val="24"/>
          <w:highlight w:val="none"/>
          <w:u w:val="single"/>
          <w:lang w:val="en-US" w:bidi="ar-SA"/>
        </w:rPr>
        <w:t></w:t>
      </w:r>
      <w:r>
        <w:rPr>
          <w:rFonts w:hint="eastAsia" w:asciiTheme="minorEastAsia" w:hAnsiTheme="minorEastAsia" w:eastAsiaTheme="minorEastAsia" w:cstheme="minorEastAsia"/>
          <w:color w:val="auto"/>
          <w:kern w:val="2"/>
          <w:sz w:val="24"/>
          <w:szCs w:val="24"/>
          <w:highlight w:val="none"/>
          <w:u w:val="single"/>
          <w:lang w:val="en-US" w:eastAsia="zh-CN" w:bidi="ar-SA"/>
        </w:rPr>
        <w:t>恰勒什海乡阿克木扎村标准化车间建设项目</w:t>
      </w:r>
    </w:p>
    <w:p w14:paraId="7924CC69">
      <w:pPr>
        <w:autoSpaceDE/>
        <w:autoSpaceDN/>
        <w:spacing w:line="360" w:lineRule="auto"/>
        <w:ind w:firstLine="480" w:firstLineChars="200"/>
        <w:jc w:val="both"/>
        <w:rPr>
          <w:rFonts w:hint="eastAsia" w:asciiTheme="minorEastAsia" w:hAnsiTheme="minorEastAsia" w:eastAsiaTheme="minorEastAsia" w:cstheme="minorEastAsia"/>
          <w:bCs/>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u w:val="none"/>
          <w:lang w:val="en-US" w:bidi="ar-SA"/>
        </w:rPr>
        <w:t>2.工程地点：</w:t>
      </w:r>
      <w:r>
        <w:rPr>
          <w:rFonts w:hint="eastAsia" w:asciiTheme="minorEastAsia" w:hAnsiTheme="minorEastAsia" w:eastAsiaTheme="minorEastAsia" w:cstheme="minorEastAsia"/>
          <w:color w:val="auto"/>
          <w:kern w:val="2"/>
          <w:sz w:val="24"/>
          <w:szCs w:val="24"/>
          <w:highlight w:val="none"/>
          <w:u w:val="single"/>
          <w:lang w:val="en-US" w:eastAsia="zh-CN" w:bidi="ar-SA"/>
        </w:rPr>
        <w:t>吉木乃县恰勒什海乡人民政府</w:t>
      </w:r>
    </w:p>
    <w:p w14:paraId="7212F297">
      <w:pPr>
        <w:autoSpaceDE/>
        <w:autoSpaceDN/>
        <w:spacing w:line="360" w:lineRule="auto"/>
        <w:ind w:firstLine="470" w:firstLineChars="196"/>
        <w:jc w:val="both"/>
        <w:rPr>
          <w:rFonts w:hint="eastAsia" w:asciiTheme="minorEastAsia" w:hAnsiTheme="minorEastAsia" w:eastAsiaTheme="minorEastAsia" w:cstheme="minorEastAsia"/>
          <w:bCs/>
          <w:color w:val="auto"/>
          <w:kern w:val="2"/>
          <w:sz w:val="24"/>
          <w:szCs w:val="24"/>
          <w:highlight w:val="none"/>
          <w:lang w:val="en-US" w:bidi="ar-SA"/>
        </w:rPr>
      </w:pPr>
      <w:r>
        <w:rPr>
          <w:rFonts w:hint="eastAsia" w:asciiTheme="minorEastAsia" w:hAnsiTheme="minorEastAsia" w:eastAsiaTheme="minorEastAsia" w:cstheme="minorEastAsia"/>
          <w:bCs/>
          <w:color w:val="auto"/>
          <w:kern w:val="2"/>
          <w:sz w:val="24"/>
          <w:szCs w:val="24"/>
          <w:highlight w:val="none"/>
          <w:lang w:val="en-US" w:bidi="ar-SA"/>
        </w:rPr>
        <w:t>3.工程立项批准文号：</w:t>
      </w:r>
      <w:r>
        <w:rPr>
          <w:rFonts w:hint="eastAsia" w:asciiTheme="minorEastAsia" w:hAnsiTheme="minorEastAsia" w:eastAsiaTheme="minorEastAsia" w:cstheme="minorEastAsia"/>
          <w:color w:val="auto"/>
          <w:kern w:val="2"/>
          <w:sz w:val="24"/>
          <w:szCs w:val="24"/>
          <w:highlight w:val="none"/>
          <w:u w:val="single"/>
          <w:lang w:val="en-US" w:bidi="ar-SA"/>
        </w:rPr>
        <w:t xml:space="preserve">       </w:t>
      </w:r>
    </w:p>
    <w:p w14:paraId="0293E00F">
      <w:pPr>
        <w:autoSpaceDE/>
        <w:autoSpaceDN/>
        <w:spacing w:line="360" w:lineRule="auto"/>
        <w:ind w:firstLine="470" w:firstLineChars="196"/>
        <w:jc w:val="both"/>
        <w:rPr>
          <w:rFonts w:hint="eastAsia" w:asciiTheme="minorEastAsia" w:hAnsiTheme="minorEastAsia" w:eastAsiaTheme="minorEastAsia" w:cstheme="minorEastAsia"/>
          <w:bCs/>
          <w:color w:val="auto"/>
          <w:kern w:val="2"/>
          <w:sz w:val="24"/>
          <w:szCs w:val="24"/>
          <w:highlight w:val="none"/>
          <w:lang w:val="en-US" w:bidi="ar-SA"/>
        </w:rPr>
      </w:pPr>
      <w:r>
        <w:rPr>
          <w:rFonts w:hint="eastAsia" w:asciiTheme="minorEastAsia" w:hAnsiTheme="minorEastAsia" w:eastAsiaTheme="minorEastAsia" w:cstheme="minorEastAsia"/>
          <w:bCs/>
          <w:color w:val="auto"/>
          <w:kern w:val="2"/>
          <w:sz w:val="24"/>
          <w:szCs w:val="24"/>
          <w:highlight w:val="none"/>
          <w:lang w:val="en-US" w:bidi="ar-SA"/>
        </w:rPr>
        <w:t>4.资金来源：</w:t>
      </w:r>
      <w:r>
        <w:rPr>
          <w:rFonts w:hint="eastAsia" w:asciiTheme="minorEastAsia" w:hAnsiTheme="minorEastAsia" w:eastAsiaTheme="minorEastAsia" w:cstheme="minorEastAsia"/>
          <w:color w:val="auto"/>
          <w:kern w:val="2"/>
          <w:sz w:val="24"/>
          <w:szCs w:val="24"/>
          <w:highlight w:val="none"/>
          <w:u w:val="single"/>
          <w:lang w:val="en-US" w:bidi="ar-SA"/>
        </w:rPr>
        <w:t></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p>
    <w:p w14:paraId="7318BFA8">
      <w:pPr>
        <w:autoSpaceDE/>
        <w:autoSpaceDN/>
        <w:spacing w:line="360" w:lineRule="auto"/>
        <w:ind w:firstLine="470" w:firstLineChars="196"/>
        <w:jc w:val="both"/>
        <w:rPr>
          <w:rFonts w:hint="eastAsia" w:asciiTheme="minorEastAsia" w:hAnsiTheme="minorEastAsia" w:eastAsiaTheme="minorEastAsia" w:cstheme="minorEastAsia"/>
          <w:b w:val="0"/>
          <w:bCs w:val="0"/>
          <w:color w:val="auto"/>
          <w:kern w:val="2"/>
          <w:sz w:val="24"/>
          <w:szCs w:val="24"/>
          <w:highlight w:val="none"/>
          <w:lang w:val="en-US" w:bidi="ar-SA"/>
        </w:rPr>
      </w:pPr>
      <w:r>
        <w:rPr>
          <w:rFonts w:hint="eastAsia" w:asciiTheme="minorEastAsia" w:hAnsiTheme="minorEastAsia" w:eastAsiaTheme="minorEastAsia" w:cstheme="minorEastAsia"/>
          <w:bCs/>
          <w:color w:val="auto"/>
          <w:kern w:val="2"/>
          <w:sz w:val="24"/>
          <w:szCs w:val="24"/>
          <w:highlight w:val="none"/>
          <w:lang w:val="en-US" w:bidi="ar-SA"/>
        </w:rPr>
        <w:t>5.工程内容：</w:t>
      </w:r>
      <w:r>
        <w:rPr>
          <w:rFonts w:hint="eastAsia" w:asciiTheme="minorEastAsia" w:hAnsiTheme="minorEastAsia" w:eastAsiaTheme="minorEastAsia" w:cstheme="minorEastAsia"/>
          <w:b w:val="0"/>
          <w:bCs w:val="0"/>
          <w:color w:val="auto"/>
          <w:kern w:val="2"/>
          <w:sz w:val="24"/>
          <w:szCs w:val="24"/>
          <w:highlight w:val="none"/>
          <w:u w:val="single"/>
          <w:lang w:val="en-US" w:eastAsia="zh-CN" w:bidi="ar-SA"/>
        </w:rPr>
        <w:t xml:space="preserve">                                     </w:t>
      </w:r>
    </w:p>
    <w:p w14:paraId="344256A2">
      <w:pPr>
        <w:autoSpaceDE/>
        <w:autoSpaceDN/>
        <w:spacing w:line="360" w:lineRule="auto"/>
        <w:ind w:firstLine="470" w:firstLineChars="196"/>
        <w:jc w:val="both"/>
        <w:rPr>
          <w:rFonts w:hint="eastAsia" w:asciiTheme="minorEastAsia" w:hAnsiTheme="minorEastAsia" w:eastAsiaTheme="minorEastAsia" w:cstheme="minorEastAsia"/>
          <w:bCs/>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群体工程应附《承包人承揽工程项目一览表》（附件1）。</w:t>
      </w:r>
    </w:p>
    <w:p w14:paraId="5E2260D9">
      <w:pPr>
        <w:autoSpaceDE/>
        <w:autoSpaceDN/>
        <w:spacing w:line="360" w:lineRule="auto"/>
        <w:ind w:firstLine="470" w:firstLineChars="196"/>
        <w:jc w:val="both"/>
        <w:rPr>
          <w:rFonts w:hint="eastAsia" w:asciiTheme="minorEastAsia" w:hAnsiTheme="minorEastAsia" w:eastAsiaTheme="minorEastAsia" w:cstheme="minorEastAsia"/>
          <w:bCs/>
          <w:color w:val="auto"/>
          <w:kern w:val="2"/>
          <w:sz w:val="24"/>
          <w:szCs w:val="24"/>
          <w:highlight w:val="none"/>
          <w:lang w:val="en-US" w:bidi="ar-SA"/>
        </w:rPr>
      </w:pPr>
      <w:r>
        <w:rPr>
          <w:rFonts w:hint="eastAsia" w:asciiTheme="minorEastAsia" w:hAnsiTheme="minorEastAsia" w:eastAsiaTheme="minorEastAsia" w:cstheme="minorEastAsia"/>
          <w:bCs/>
          <w:color w:val="auto"/>
          <w:kern w:val="2"/>
          <w:sz w:val="24"/>
          <w:szCs w:val="24"/>
          <w:highlight w:val="none"/>
          <w:lang w:val="en-US" w:bidi="ar-SA"/>
        </w:rPr>
        <w:t>6.工程承包范围：</w:t>
      </w:r>
    </w:p>
    <w:p w14:paraId="721D068D">
      <w:pPr>
        <w:autoSpaceDE/>
        <w:autoSpaceDN/>
        <w:spacing w:line="360" w:lineRule="auto"/>
        <w:ind w:firstLine="463" w:firstLineChars="193"/>
        <w:jc w:val="both"/>
        <w:rPr>
          <w:rFonts w:hint="eastAsia" w:asciiTheme="minorEastAsia" w:hAnsiTheme="minorEastAsia" w:eastAsiaTheme="minorEastAsia" w:cstheme="minorEastAsia"/>
          <w:b w:val="0"/>
          <w:bCs w:val="0"/>
          <w:color w:val="auto"/>
          <w:kern w:val="2"/>
          <w:sz w:val="24"/>
          <w:szCs w:val="24"/>
          <w:highlight w:val="none"/>
          <w:u w:val="single"/>
          <w:lang w:val="en-US" w:bidi="ar-SA"/>
        </w:rPr>
      </w:pPr>
      <w:r>
        <w:rPr>
          <w:rFonts w:hint="eastAsia" w:asciiTheme="minorEastAsia" w:hAnsiTheme="minorEastAsia" w:eastAsiaTheme="minorEastAsia" w:cstheme="minorEastAsia"/>
          <w:color w:val="auto"/>
          <w:kern w:val="2"/>
          <w:sz w:val="24"/>
          <w:szCs w:val="24"/>
          <w:highlight w:val="none"/>
          <w:u w:val="single"/>
          <w:lang w:val="en-US" w:bidi="ar-SA"/>
        </w:rPr>
        <w:t></w:t>
      </w:r>
      <w:r>
        <w:rPr>
          <w:rFonts w:hint="eastAsia" w:asciiTheme="minorEastAsia" w:hAnsiTheme="minorEastAsia" w:eastAsiaTheme="minorEastAsia" w:cstheme="minorEastAsia"/>
          <w:color w:val="auto"/>
          <w:kern w:val="2"/>
          <w:sz w:val="24"/>
          <w:szCs w:val="24"/>
          <w:highlight w:val="none"/>
          <w:u w:val="single"/>
          <w:lang w:val="en-US" w:eastAsia="zh-CN" w:bidi="ar-SA"/>
        </w:rPr>
        <w:t>1、</w:t>
      </w:r>
      <w:r>
        <w:rPr>
          <w:rFonts w:hint="eastAsia" w:asciiTheme="minorEastAsia" w:hAnsiTheme="minorEastAsia" w:eastAsiaTheme="minorEastAsia" w:cstheme="minorEastAsia"/>
          <w:b w:val="0"/>
          <w:bCs w:val="0"/>
          <w:color w:val="auto"/>
          <w:kern w:val="2"/>
          <w:sz w:val="24"/>
          <w:szCs w:val="24"/>
          <w:highlight w:val="none"/>
          <w:u w:val="single"/>
          <w:lang w:val="en-US" w:eastAsia="zh-CN" w:bidi="ar-SA"/>
        </w:rPr>
        <w:t>恰勒什海乡阿克木扎村标准化车间建设项目</w:t>
      </w:r>
      <w:r>
        <w:rPr>
          <w:rFonts w:hint="eastAsia" w:asciiTheme="minorEastAsia" w:hAnsiTheme="minorEastAsia" w:eastAsiaTheme="minorEastAsia" w:cstheme="minorEastAsia"/>
          <w:b w:val="0"/>
          <w:bCs w:val="0"/>
          <w:color w:val="auto"/>
          <w:kern w:val="2"/>
          <w:sz w:val="24"/>
          <w:szCs w:val="24"/>
          <w:highlight w:val="none"/>
          <w:u w:val="single"/>
          <w:lang w:val="en-US" w:bidi="ar-SA"/>
        </w:rPr>
        <w:t>施工，包括工程量清单，磋商文件及补充文件范围内的所有施工内容</w:t>
      </w:r>
      <w:r>
        <w:rPr>
          <w:rFonts w:hint="eastAsia" w:asciiTheme="minorEastAsia" w:hAnsiTheme="minorEastAsia" w:eastAsiaTheme="minorEastAsia" w:cstheme="minorEastAsia"/>
          <w:b w:val="0"/>
          <w:bCs w:val="0"/>
          <w:color w:val="auto"/>
          <w:kern w:val="2"/>
          <w:sz w:val="24"/>
          <w:szCs w:val="24"/>
          <w:highlight w:val="none"/>
          <w:u w:val="single"/>
          <w:lang w:val="en-US" w:eastAsia="zh-CN" w:bidi="ar-SA"/>
        </w:rPr>
        <w:t>；</w:t>
      </w:r>
    </w:p>
    <w:p w14:paraId="48B7B7DD">
      <w:pPr>
        <w:keepNext/>
        <w:keepLines/>
        <w:widowControl w:val="0"/>
        <w:spacing w:before="120" w:beforeLines="0" w:after="120" w:afterLines="0" w:line="360" w:lineRule="auto"/>
        <w:jc w:val="both"/>
        <w:outlineLvl w:val="3"/>
        <w:rPr>
          <w:rFonts w:hint="eastAsia" w:asciiTheme="minorEastAsia" w:hAnsiTheme="minorEastAsia" w:eastAsiaTheme="minorEastAsia" w:cstheme="minorEastAsia"/>
          <w:b w:val="0"/>
          <w:bCs/>
          <w:color w:val="auto"/>
          <w:kern w:val="2"/>
          <w:sz w:val="24"/>
          <w:szCs w:val="24"/>
          <w:highlight w:val="none"/>
          <w:lang w:val="en-US" w:eastAsia="zh-CN" w:bidi="ar-SA"/>
        </w:rPr>
      </w:pPr>
      <w:r>
        <w:rPr>
          <w:rFonts w:hint="eastAsia" w:asciiTheme="minorEastAsia" w:hAnsiTheme="minorEastAsia" w:eastAsiaTheme="minorEastAsia" w:cstheme="minorEastAsia"/>
          <w:b w:val="0"/>
          <w:bCs/>
          <w:color w:val="auto"/>
          <w:kern w:val="2"/>
          <w:sz w:val="24"/>
          <w:szCs w:val="24"/>
          <w:highlight w:val="none"/>
          <w:lang w:val="en-US" w:eastAsia="zh-CN" w:bidi="ar-SA"/>
        </w:rPr>
        <w:t xml:space="preserve">   </w:t>
      </w:r>
      <w:bookmarkStart w:id="26" w:name="_Toc351203482"/>
      <w:r>
        <w:rPr>
          <w:rFonts w:hint="eastAsia" w:asciiTheme="minorEastAsia" w:hAnsiTheme="minorEastAsia" w:eastAsiaTheme="minorEastAsia" w:cstheme="minorEastAsia"/>
          <w:b w:val="0"/>
          <w:bCs/>
          <w:color w:val="auto"/>
          <w:kern w:val="2"/>
          <w:sz w:val="24"/>
          <w:szCs w:val="24"/>
          <w:highlight w:val="none"/>
          <w:lang w:val="en-US" w:eastAsia="zh-CN" w:bidi="ar-SA"/>
        </w:rPr>
        <w:t>二、合同工期</w:t>
      </w:r>
      <w:bookmarkEnd w:id="26"/>
    </w:p>
    <w:p w14:paraId="279B2780">
      <w:pPr>
        <w:autoSpaceDE/>
        <w:autoSpaceDN/>
        <w:spacing w:line="360" w:lineRule="auto"/>
        <w:ind w:firstLine="459"/>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计划开工日期：</w:t>
      </w:r>
      <w:r>
        <w:rPr>
          <w:rFonts w:hint="eastAsia" w:asciiTheme="minorEastAsia" w:hAnsiTheme="minorEastAsia" w:eastAsiaTheme="minorEastAsia" w:cstheme="minorEastAsia"/>
          <w:color w:val="auto"/>
          <w:kern w:val="2"/>
          <w:sz w:val="24"/>
          <w:szCs w:val="24"/>
          <w:highlight w:val="none"/>
          <w:u w:val="single"/>
          <w:lang w:val="en-US" w:eastAsia="zh-CN" w:bidi="ar-SA"/>
        </w:rPr>
        <w:t>2025</w:t>
      </w:r>
      <w:r>
        <w:rPr>
          <w:rFonts w:hint="eastAsia" w:asciiTheme="minorEastAsia" w:hAnsiTheme="minorEastAsia" w:eastAsiaTheme="minorEastAsia" w:cstheme="minorEastAsia"/>
          <w:color w:val="auto"/>
          <w:kern w:val="2"/>
          <w:sz w:val="24"/>
          <w:szCs w:val="24"/>
          <w:highlight w:val="none"/>
          <w:lang w:val="en-US" w:bidi="ar-SA"/>
        </w:rPr>
        <w:t>年</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lang w:val="en-US" w:bidi="ar-SA"/>
        </w:rPr>
        <w:t>月</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lang w:val="en-US" w:bidi="ar-SA"/>
        </w:rPr>
        <w:t>日。</w:t>
      </w:r>
    </w:p>
    <w:p w14:paraId="1744771F">
      <w:pPr>
        <w:autoSpaceDE/>
        <w:autoSpaceDN/>
        <w:spacing w:line="360" w:lineRule="auto"/>
        <w:ind w:firstLine="459"/>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计划竣工日期：</w:t>
      </w:r>
      <w:r>
        <w:rPr>
          <w:rFonts w:hint="eastAsia" w:asciiTheme="minorEastAsia" w:hAnsiTheme="minorEastAsia" w:eastAsiaTheme="minorEastAsia" w:cstheme="minorEastAsia"/>
          <w:color w:val="auto"/>
          <w:kern w:val="2"/>
          <w:sz w:val="24"/>
          <w:szCs w:val="24"/>
          <w:highlight w:val="none"/>
          <w:u w:val="single"/>
          <w:lang w:val="en-US" w:eastAsia="zh-CN" w:bidi="ar-SA"/>
        </w:rPr>
        <w:t>2025</w:t>
      </w:r>
      <w:r>
        <w:rPr>
          <w:rFonts w:hint="eastAsia" w:asciiTheme="minorEastAsia" w:hAnsiTheme="minorEastAsia" w:eastAsiaTheme="minorEastAsia" w:cstheme="minorEastAsia"/>
          <w:color w:val="auto"/>
          <w:kern w:val="2"/>
          <w:sz w:val="24"/>
          <w:szCs w:val="24"/>
          <w:highlight w:val="none"/>
          <w:lang w:val="en-US" w:bidi="ar-SA"/>
        </w:rPr>
        <w:t>年</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lang w:val="en-US" w:bidi="ar-SA"/>
        </w:rPr>
        <w:t>月</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lang w:val="en-US" w:bidi="ar-SA"/>
        </w:rPr>
        <w:t>日。</w:t>
      </w:r>
    </w:p>
    <w:p w14:paraId="058FFF9D">
      <w:pPr>
        <w:autoSpaceDE/>
        <w:autoSpaceDN/>
        <w:spacing w:line="360" w:lineRule="auto"/>
        <w:ind w:firstLine="459"/>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工期总日历天数：</w:t>
      </w:r>
      <w:r>
        <w:rPr>
          <w:rFonts w:hint="eastAsia" w:asciiTheme="minorEastAsia" w:hAnsiTheme="minorEastAsia" w:eastAsiaTheme="minorEastAsia" w:cstheme="minorEastAsia"/>
          <w:color w:val="auto"/>
          <w:kern w:val="2"/>
          <w:sz w:val="24"/>
          <w:szCs w:val="24"/>
          <w:highlight w:val="none"/>
          <w:u w:val="single"/>
          <w:lang w:val="en-US" w:bidi="ar-SA"/>
        </w:rPr>
        <w:t></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w:t>
      </w:r>
      <w:r>
        <w:rPr>
          <w:rFonts w:hint="eastAsia" w:asciiTheme="minorEastAsia" w:hAnsiTheme="minorEastAsia" w:eastAsiaTheme="minorEastAsia" w:cstheme="minorEastAsia"/>
          <w:color w:val="auto"/>
          <w:kern w:val="2"/>
          <w:sz w:val="24"/>
          <w:szCs w:val="24"/>
          <w:highlight w:val="none"/>
          <w:lang w:val="en-US" w:bidi="ar-SA"/>
        </w:rPr>
        <w:t>天。工期总日历天数与根据前述计划开竣工日期计算的工期天数不一致的，以工期总日历天数为准。</w:t>
      </w:r>
    </w:p>
    <w:p w14:paraId="3DB6D100">
      <w:pPr>
        <w:autoSpaceDE/>
        <w:autoSpaceDN/>
        <w:spacing w:line="440" w:lineRule="exact"/>
        <w:ind w:firstLine="480" w:firstLineChars="200"/>
        <w:jc w:val="both"/>
        <w:rPr>
          <w:rFonts w:hint="eastAsia" w:asciiTheme="minorEastAsia" w:hAnsiTheme="minorEastAsia" w:eastAsiaTheme="minorEastAsia" w:cstheme="minorEastAsia"/>
          <w:color w:val="auto"/>
          <w:kern w:val="2"/>
          <w:sz w:val="21"/>
          <w:highlight w:val="none"/>
          <w:lang w:val="en-US" w:bidi="ar-SA"/>
        </w:rPr>
      </w:pPr>
      <w:r>
        <w:rPr>
          <w:rFonts w:hint="eastAsia" w:asciiTheme="minorEastAsia" w:hAnsiTheme="minorEastAsia" w:eastAsiaTheme="minorEastAsia" w:cstheme="minorEastAsia"/>
          <w:color w:val="auto"/>
          <w:kern w:val="2"/>
          <w:sz w:val="24"/>
          <w:szCs w:val="24"/>
          <w:highlight w:val="none"/>
          <w:lang w:val="en-US" w:eastAsia="zh-CN" w:bidi="ar-SA"/>
        </w:rPr>
        <w:t>合同签订后2个月内完工（具体工期以甲乙双方签订为准）</w:t>
      </w:r>
      <w:r>
        <w:rPr>
          <w:rFonts w:hint="eastAsia" w:asciiTheme="minorEastAsia" w:hAnsiTheme="minorEastAsia" w:eastAsiaTheme="minorEastAsia" w:cstheme="minorEastAsia"/>
          <w:color w:val="auto"/>
          <w:kern w:val="2"/>
          <w:sz w:val="24"/>
          <w:szCs w:val="24"/>
          <w:highlight w:val="none"/>
          <w:lang w:val="en-US" w:bidi="ar-SA"/>
        </w:rPr>
        <w:t>。因承包人原因造成不能按期完工，每延误一天工期承包人向发包人支付逾期违约金（合同价的0.1%），逾期违约金金额的最高限额为合同价的3</w:t>
      </w:r>
      <w:r>
        <w:rPr>
          <w:rFonts w:hint="eastAsia" w:asciiTheme="minorEastAsia" w:hAnsiTheme="minorEastAsia" w:eastAsiaTheme="minorEastAsia" w:cstheme="minorEastAsia"/>
          <w:color w:val="auto"/>
          <w:kern w:val="2"/>
          <w:sz w:val="24"/>
          <w:szCs w:val="24"/>
          <w:highlight w:val="none"/>
          <w:lang w:val="en-US" w:eastAsia="zh-CN" w:bidi="ar-SA"/>
        </w:rPr>
        <w:t>0</w:t>
      </w:r>
      <w:r>
        <w:rPr>
          <w:rFonts w:hint="eastAsia" w:asciiTheme="minorEastAsia" w:hAnsiTheme="minorEastAsia" w:eastAsiaTheme="minorEastAsia" w:cstheme="minorEastAsia"/>
          <w:color w:val="auto"/>
          <w:kern w:val="2"/>
          <w:sz w:val="24"/>
          <w:szCs w:val="24"/>
          <w:highlight w:val="none"/>
          <w:lang w:val="en-US" w:bidi="ar-SA"/>
        </w:rPr>
        <w:t>%，达到逾期违约金的最高限额后，发包人有权单方面解除合同，承包人承担全部经济责任，同时向发包人赔偿因工期延误造成的经济损失。</w:t>
      </w:r>
    </w:p>
    <w:p w14:paraId="6DFCB194">
      <w:pPr>
        <w:keepNext/>
        <w:keepLines/>
        <w:widowControl w:val="0"/>
        <w:spacing w:before="120" w:beforeLines="0" w:after="120" w:afterLines="0" w:line="360" w:lineRule="auto"/>
        <w:jc w:val="both"/>
        <w:outlineLvl w:val="3"/>
        <w:rPr>
          <w:rFonts w:hint="eastAsia" w:asciiTheme="minorEastAsia" w:hAnsiTheme="minorEastAsia" w:eastAsiaTheme="minorEastAsia" w:cstheme="minorEastAsia"/>
          <w:b/>
          <w:bCs w:val="0"/>
          <w:color w:val="auto"/>
          <w:kern w:val="2"/>
          <w:sz w:val="24"/>
          <w:szCs w:val="24"/>
          <w:highlight w:val="none"/>
          <w:lang w:val="en-US" w:eastAsia="zh-CN" w:bidi="ar-SA"/>
        </w:rPr>
      </w:pPr>
      <w:r>
        <w:rPr>
          <w:rFonts w:hint="eastAsia" w:asciiTheme="minorEastAsia" w:hAnsiTheme="minorEastAsia" w:eastAsiaTheme="minorEastAsia" w:cstheme="minorEastAsia"/>
          <w:b/>
          <w:bCs w:val="0"/>
          <w:color w:val="auto"/>
          <w:kern w:val="2"/>
          <w:sz w:val="24"/>
          <w:szCs w:val="24"/>
          <w:highlight w:val="none"/>
          <w:lang w:val="en-US" w:eastAsia="zh-CN" w:bidi="ar-SA"/>
        </w:rPr>
        <w:t xml:space="preserve">    </w:t>
      </w:r>
      <w:bookmarkStart w:id="27" w:name="_Toc351203483"/>
      <w:r>
        <w:rPr>
          <w:rFonts w:hint="eastAsia" w:asciiTheme="minorEastAsia" w:hAnsiTheme="minorEastAsia" w:eastAsiaTheme="minorEastAsia" w:cstheme="minorEastAsia"/>
          <w:b w:val="0"/>
          <w:bCs/>
          <w:color w:val="auto"/>
          <w:kern w:val="2"/>
          <w:sz w:val="24"/>
          <w:szCs w:val="24"/>
          <w:highlight w:val="none"/>
          <w:lang w:val="en-US" w:eastAsia="zh-CN" w:bidi="ar-SA"/>
        </w:rPr>
        <w:t>三、质量标准</w:t>
      </w:r>
      <w:bookmarkEnd w:id="27"/>
    </w:p>
    <w:p w14:paraId="6CD19818">
      <w:pPr>
        <w:widowControl/>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工程质量符合</w:t>
      </w:r>
      <w:r>
        <w:rPr>
          <w:rFonts w:hint="eastAsia" w:asciiTheme="minorEastAsia" w:hAnsiTheme="minorEastAsia" w:eastAsiaTheme="minorEastAsia" w:cstheme="minorEastAsia"/>
          <w:color w:val="auto"/>
          <w:kern w:val="2"/>
          <w:sz w:val="24"/>
          <w:szCs w:val="24"/>
          <w:highlight w:val="none"/>
          <w:lang w:val="en-US" w:eastAsia="zh-CN" w:bidi="ar-SA"/>
        </w:rPr>
        <w:t>：</w:t>
      </w:r>
      <w:r>
        <w:rPr>
          <w:rFonts w:hint="eastAsia" w:asciiTheme="minorEastAsia" w:hAnsiTheme="minorEastAsia" w:eastAsiaTheme="minorEastAsia" w:cstheme="minorEastAsia"/>
          <w:color w:val="auto"/>
          <w:kern w:val="2"/>
          <w:sz w:val="24"/>
          <w:szCs w:val="24"/>
          <w:highlight w:val="none"/>
          <w:u w:val="single"/>
          <w:lang w:val="en-US" w:eastAsia="zh-CN" w:bidi="ar-SA"/>
        </w:rPr>
        <w:t>合格</w:t>
      </w:r>
      <w:r>
        <w:rPr>
          <w:rFonts w:hint="eastAsia" w:asciiTheme="minorEastAsia" w:hAnsiTheme="minorEastAsia" w:eastAsiaTheme="minorEastAsia" w:cstheme="minorEastAsia"/>
          <w:color w:val="auto"/>
          <w:kern w:val="2"/>
          <w:sz w:val="24"/>
          <w:szCs w:val="24"/>
          <w:highlight w:val="none"/>
          <w:lang w:val="en-US" w:bidi="ar-SA"/>
        </w:rPr>
        <w:t>标准。</w:t>
      </w:r>
    </w:p>
    <w:p w14:paraId="43328E8C">
      <w:pPr>
        <w:keepNext/>
        <w:keepLines/>
        <w:widowControl w:val="0"/>
        <w:spacing w:before="120" w:beforeLines="0" w:after="120" w:afterLines="0" w:line="360" w:lineRule="auto"/>
        <w:jc w:val="both"/>
        <w:outlineLvl w:val="3"/>
        <w:rPr>
          <w:rFonts w:hint="eastAsia" w:asciiTheme="minorEastAsia" w:hAnsiTheme="minorEastAsia" w:eastAsiaTheme="minorEastAsia" w:cstheme="minorEastAsia"/>
          <w:b/>
          <w:bCs w:val="0"/>
          <w:color w:val="auto"/>
          <w:kern w:val="2"/>
          <w:sz w:val="24"/>
          <w:szCs w:val="24"/>
          <w:highlight w:val="none"/>
          <w:lang w:val="en-US" w:eastAsia="zh-CN" w:bidi="ar-SA"/>
        </w:rPr>
      </w:pPr>
      <w:r>
        <w:rPr>
          <w:rFonts w:hint="eastAsia" w:asciiTheme="minorEastAsia" w:hAnsiTheme="minorEastAsia" w:eastAsiaTheme="minorEastAsia" w:cstheme="minorEastAsia"/>
          <w:b/>
          <w:bCs w:val="0"/>
          <w:color w:val="auto"/>
          <w:kern w:val="2"/>
          <w:sz w:val="24"/>
          <w:szCs w:val="24"/>
          <w:highlight w:val="none"/>
          <w:lang w:val="en-US" w:eastAsia="zh-CN" w:bidi="ar-SA"/>
        </w:rPr>
        <w:t xml:space="preserve">   </w:t>
      </w:r>
      <w:r>
        <w:rPr>
          <w:rFonts w:hint="eastAsia" w:asciiTheme="minorEastAsia" w:hAnsiTheme="minorEastAsia" w:eastAsiaTheme="minorEastAsia" w:cstheme="minorEastAsia"/>
          <w:b w:val="0"/>
          <w:bCs/>
          <w:color w:val="auto"/>
          <w:kern w:val="2"/>
          <w:sz w:val="24"/>
          <w:szCs w:val="24"/>
          <w:highlight w:val="none"/>
          <w:lang w:val="en-US" w:eastAsia="zh-CN" w:bidi="ar-SA"/>
        </w:rPr>
        <w:t xml:space="preserve"> </w:t>
      </w:r>
      <w:bookmarkStart w:id="28" w:name="_Toc351203484"/>
      <w:r>
        <w:rPr>
          <w:rFonts w:hint="eastAsia" w:asciiTheme="minorEastAsia" w:hAnsiTheme="minorEastAsia" w:eastAsiaTheme="minorEastAsia" w:cstheme="minorEastAsia"/>
          <w:b w:val="0"/>
          <w:bCs/>
          <w:color w:val="auto"/>
          <w:kern w:val="2"/>
          <w:sz w:val="24"/>
          <w:szCs w:val="24"/>
          <w:highlight w:val="none"/>
          <w:lang w:val="en-US" w:eastAsia="zh-CN" w:bidi="ar-SA"/>
        </w:rPr>
        <w:t>四、签约合同价与合同价格形式</w:t>
      </w:r>
      <w:bookmarkEnd w:id="28"/>
      <w:r>
        <w:rPr>
          <w:rFonts w:hint="eastAsia" w:asciiTheme="minorEastAsia" w:hAnsiTheme="minorEastAsia" w:eastAsiaTheme="minorEastAsia" w:cstheme="minorEastAsia"/>
          <w:b w:val="0"/>
          <w:bCs/>
          <w:color w:val="auto"/>
          <w:kern w:val="2"/>
          <w:sz w:val="24"/>
          <w:szCs w:val="24"/>
          <w:highlight w:val="none"/>
          <w:lang w:val="en-US" w:eastAsia="zh-CN" w:bidi="ar-SA"/>
        </w:rPr>
        <w:tab/>
      </w:r>
    </w:p>
    <w:p w14:paraId="582E5BC4">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1.签约合同价为：</w:t>
      </w:r>
    </w:p>
    <w:p w14:paraId="412FCE12">
      <w:pPr>
        <w:autoSpaceDE/>
        <w:autoSpaceDN/>
        <w:spacing w:line="360" w:lineRule="auto"/>
        <w:ind w:firstLine="600" w:firstLineChars="25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人民币（大写）</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lang w:val="en-US" w:bidi="ar-SA"/>
        </w:rPr>
        <w:t>元)；</w:t>
      </w:r>
    </w:p>
    <w:p w14:paraId="4A7F3E3C">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2.合同价格形式：</w:t>
      </w:r>
      <w:r>
        <w:rPr>
          <w:rFonts w:hint="eastAsia" w:asciiTheme="minorEastAsia" w:hAnsiTheme="minorEastAsia" w:eastAsiaTheme="minorEastAsia" w:cstheme="minorEastAsia"/>
          <w:color w:val="auto"/>
          <w:kern w:val="2"/>
          <w:sz w:val="24"/>
          <w:szCs w:val="24"/>
          <w:highlight w:val="none"/>
          <w:u w:val="single"/>
          <w:lang w:val="en-US" w:bidi="ar-SA"/>
        </w:rPr>
        <w:t></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固定单价合同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   </w:t>
      </w:r>
      <w:r>
        <w:rPr>
          <w:rFonts w:hint="eastAsia" w:asciiTheme="minorEastAsia" w:hAnsiTheme="minorEastAsia" w:eastAsiaTheme="minorEastAsia" w:cstheme="minorEastAsia"/>
          <w:color w:val="auto"/>
          <w:kern w:val="2"/>
          <w:sz w:val="24"/>
          <w:szCs w:val="24"/>
          <w:highlight w:val="none"/>
          <w:lang w:val="en-US" w:bidi="ar-SA"/>
        </w:rPr>
        <w:t>。</w:t>
      </w:r>
    </w:p>
    <w:p w14:paraId="504C7E1B">
      <w:pPr>
        <w:keepNext/>
        <w:keepLines/>
        <w:widowControl w:val="0"/>
        <w:spacing w:before="120" w:beforeLines="0" w:after="120" w:afterLines="0" w:line="360" w:lineRule="auto"/>
        <w:jc w:val="both"/>
        <w:outlineLvl w:val="3"/>
        <w:rPr>
          <w:rFonts w:hint="eastAsia" w:asciiTheme="minorEastAsia" w:hAnsiTheme="minorEastAsia" w:eastAsiaTheme="minorEastAsia" w:cstheme="minorEastAsia"/>
          <w:b w:val="0"/>
          <w:bCs/>
          <w:color w:val="auto"/>
          <w:kern w:val="2"/>
          <w:sz w:val="24"/>
          <w:szCs w:val="24"/>
          <w:highlight w:val="none"/>
          <w:lang w:val="en-US" w:eastAsia="zh-CN" w:bidi="ar-SA"/>
        </w:rPr>
      </w:pPr>
      <w:r>
        <w:rPr>
          <w:rFonts w:hint="eastAsia" w:asciiTheme="minorEastAsia" w:hAnsiTheme="minorEastAsia" w:eastAsiaTheme="minorEastAsia" w:cstheme="minorEastAsia"/>
          <w:b/>
          <w:bCs w:val="0"/>
          <w:color w:val="auto"/>
          <w:kern w:val="2"/>
          <w:sz w:val="24"/>
          <w:szCs w:val="24"/>
          <w:highlight w:val="none"/>
          <w:lang w:val="en-US" w:eastAsia="zh-CN" w:bidi="ar-SA"/>
        </w:rPr>
        <w:t xml:space="preserve">   </w:t>
      </w:r>
      <w:r>
        <w:rPr>
          <w:rFonts w:hint="eastAsia" w:asciiTheme="minorEastAsia" w:hAnsiTheme="minorEastAsia" w:eastAsiaTheme="minorEastAsia" w:cstheme="minorEastAsia"/>
          <w:b w:val="0"/>
          <w:bCs/>
          <w:color w:val="auto"/>
          <w:kern w:val="2"/>
          <w:sz w:val="24"/>
          <w:szCs w:val="24"/>
          <w:highlight w:val="none"/>
          <w:lang w:val="en-US" w:eastAsia="zh-CN" w:bidi="ar-SA"/>
        </w:rPr>
        <w:t xml:space="preserve"> </w:t>
      </w:r>
      <w:bookmarkStart w:id="29" w:name="_Toc351203485"/>
      <w:r>
        <w:rPr>
          <w:rFonts w:hint="eastAsia" w:asciiTheme="minorEastAsia" w:hAnsiTheme="minorEastAsia" w:eastAsiaTheme="minorEastAsia" w:cstheme="minorEastAsia"/>
          <w:b w:val="0"/>
          <w:bCs/>
          <w:color w:val="auto"/>
          <w:kern w:val="2"/>
          <w:sz w:val="24"/>
          <w:szCs w:val="24"/>
          <w:highlight w:val="none"/>
          <w:lang w:val="en-US" w:eastAsia="zh-CN" w:bidi="ar-SA"/>
        </w:rPr>
        <w:t>五、</w:t>
      </w:r>
      <w:bookmarkEnd w:id="29"/>
      <w:r>
        <w:rPr>
          <w:rFonts w:hint="eastAsia" w:asciiTheme="minorEastAsia" w:hAnsiTheme="minorEastAsia" w:eastAsiaTheme="minorEastAsia" w:cstheme="minorEastAsia"/>
          <w:b w:val="0"/>
          <w:bCs/>
          <w:color w:val="auto"/>
          <w:kern w:val="2"/>
          <w:sz w:val="24"/>
          <w:szCs w:val="24"/>
          <w:highlight w:val="none"/>
          <w:lang w:val="en-US" w:eastAsia="zh-CN" w:bidi="ar-SA"/>
        </w:rPr>
        <w:t>项目经理</w:t>
      </w:r>
    </w:p>
    <w:p w14:paraId="074AFFDF">
      <w:pPr>
        <w:keepNext w:val="0"/>
        <w:keepLines w:val="0"/>
        <w:widowControl/>
        <w:suppressLineNumbers w:val="0"/>
        <w:autoSpaceDE/>
        <w:autoSpaceDN/>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承包人项目经理：</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14:paraId="4F4FB6E6">
      <w:pPr>
        <w:keepNext/>
        <w:keepLines/>
        <w:widowControl w:val="0"/>
        <w:spacing w:before="120" w:beforeLines="0" w:after="120" w:afterLines="0" w:line="360" w:lineRule="auto"/>
        <w:jc w:val="both"/>
        <w:outlineLvl w:val="3"/>
        <w:rPr>
          <w:rFonts w:hint="eastAsia" w:asciiTheme="minorEastAsia" w:hAnsiTheme="minorEastAsia" w:eastAsiaTheme="minorEastAsia" w:cstheme="minorEastAsia"/>
          <w:b/>
          <w:bCs w:val="0"/>
          <w:color w:val="auto"/>
          <w:kern w:val="2"/>
          <w:sz w:val="24"/>
          <w:szCs w:val="24"/>
          <w:highlight w:val="none"/>
          <w:lang w:val="en-US" w:eastAsia="zh-CN" w:bidi="ar-SA"/>
        </w:rPr>
      </w:pPr>
      <w:r>
        <w:rPr>
          <w:rFonts w:hint="eastAsia" w:asciiTheme="minorEastAsia" w:hAnsiTheme="minorEastAsia" w:eastAsiaTheme="minorEastAsia" w:cstheme="minorEastAsia"/>
          <w:b/>
          <w:bCs w:val="0"/>
          <w:color w:val="auto"/>
          <w:kern w:val="2"/>
          <w:sz w:val="24"/>
          <w:szCs w:val="24"/>
          <w:highlight w:val="none"/>
          <w:lang w:val="en-US" w:eastAsia="zh-CN" w:bidi="ar-SA"/>
        </w:rPr>
        <w:t xml:space="preserve">   </w:t>
      </w:r>
      <w:r>
        <w:rPr>
          <w:rFonts w:hint="eastAsia" w:asciiTheme="minorEastAsia" w:hAnsiTheme="minorEastAsia" w:eastAsiaTheme="minorEastAsia" w:cstheme="minorEastAsia"/>
          <w:b w:val="0"/>
          <w:bCs/>
          <w:color w:val="auto"/>
          <w:kern w:val="2"/>
          <w:sz w:val="24"/>
          <w:szCs w:val="24"/>
          <w:highlight w:val="none"/>
          <w:lang w:val="en-US" w:eastAsia="zh-CN" w:bidi="ar-SA"/>
        </w:rPr>
        <w:t xml:space="preserve"> </w:t>
      </w:r>
      <w:bookmarkStart w:id="30" w:name="_Toc351203486"/>
      <w:r>
        <w:rPr>
          <w:rFonts w:hint="eastAsia" w:asciiTheme="minorEastAsia" w:hAnsiTheme="minorEastAsia" w:eastAsiaTheme="minorEastAsia" w:cstheme="minorEastAsia"/>
          <w:b w:val="0"/>
          <w:bCs/>
          <w:color w:val="auto"/>
          <w:kern w:val="2"/>
          <w:sz w:val="24"/>
          <w:szCs w:val="24"/>
          <w:highlight w:val="none"/>
          <w:lang w:val="en-US" w:eastAsia="zh-CN" w:bidi="ar-SA"/>
        </w:rPr>
        <w:t>六、合同文件构成</w:t>
      </w:r>
      <w:bookmarkEnd w:id="30"/>
    </w:p>
    <w:p w14:paraId="4931F0E1">
      <w:pPr>
        <w:autoSpaceDE/>
        <w:autoSpaceDN/>
        <w:spacing w:line="360" w:lineRule="auto"/>
        <w:ind w:firstLine="480" w:firstLineChars="200"/>
        <w:jc w:val="both"/>
        <w:rPr>
          <w:rFonts w:hint="eastAsia" w:asciiTheme="minorEastAsia" w:hAnsiTheme="minorEastAsia" w:eastAsiaTheme="minorEastAsia" w:cstheme="minorEastAsia"/>
          <w:bCs/>
          <w:color w:val="auto"/>
          <w:kern w:val="2"/>
          <w:sz w:val="24"/>
          <w:szCs w:val="24"/>
          <w:highlight w:val="none"/>
          <w:lang w:val="en-US" w:bidi="ar-SA"/>
        </w:rPr>
      </w:pPr>
      <w:r>
        <w:rPr>
          <w:rFonts w:hint="eastAsia" w:asciiTheme="minorEastAsia" w:hAnsiTheme="minorEastAsia" w:eastAsiaTheme="minorEastAsia" w:cstheme="minorEastAsia"/>
          <w:bCs/>
          <w:color w:val="auto"/>
          <w:kern w:val="2"/>
          <w:sz w:val="24"/>
          <w:szCs w:val="24"/>
          <w:highlight w:val="none"/>
          <w:lang w:val="en-US" w:bidi="ar-SA"/>
        </w:rPr>
        <w:t>本协议书与下列文件一起构成合同文件：</w:t>
      </w:r>
    </w:p>
    <w:p w14:paraId="0AB7A143">
      <w:pPr>
        <w:autoSpaceDE w:val="0"/>
        <w:autoSpaceDN w:val="0"/>
        <w:adjustRightInd w:val="0"/>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（1）中标通知书（如果有）；</w:t>
      </w:r>
    </w:p>
    <w:p w14:paraId="2F5F9935">
      <w:pPr>
        <w:autoSpaceDE w:val="0"/>
        <w:autoSpaceDN w:val="0"/>
        <w:adjustRightInd w:val="0"/>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 xml:space="preserve">（2）投标函及其附录（如果有）； </w:t>
      </w:r>
    </w:p>
    <w:p w14:paraId="0A67674C">
      <w:pPr>
        <w:autoSpaceDE w:val="0"/>
        <w:autoSpaceDN w:val="0"/>
        <w:adjustRightInd w:val="0"/>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（3）专用合同条款及其附件；</w:t>
      </w:r>
    </w:p>
    <w:p w14:paraId="10C8E2AE">
      <w:pPr>
        <w:autoSpaceDE w:val="0"/>
        <w:autoSpaceDN w:val="0"/>
        <w:adjustRightInd w:val="0"/>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（4）通用合同条款；</w:t>
      </w:r>
    </w:p>
    <w:p w14:paraId="4DAFD886">
      <w:pPr>
        <w:autoSpaceDE w:val="0"/>
        <w:autoSpaceDN w:val="0"/>
        <w:adjustRightInd w:val="0"/>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（5）技术标准和要求；</w:t>
      </w:r>
    </w:p>
    <w:p w14:paraId="58C62DC3">
      <w:pPr>
        <w:autoSpaceDE w:val="0"/>
        <w:autoSpaceDN w:val="0"/>
        <w:adjustRightInd w:val="0"/>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（6）图纸；</w:t>
      </w:r>
    </w:p>
    <w:p w14:paraId="2CBC10A2">
      <w:pPr>
        <w:autoSpaceDE w:val="0"/>
        <w:autoSpaceDN w:val="0"/>
        <w:adjustRightInd w:val="0"/>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（7）已标价工程量清单或预算书；</w:t>
      </w:r>
    </w:p>
    <w:p w14:paraId="7BAABF16">
      <w:pPr>
        <w:autoSpaceDE w:val="0"/>
        <w:autoSpaceDN w:val="0"/>
        <w:adjustRightInd w:val="0"/>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（8）其他合同文件。</w:t>
      </w:r>
    </w:p>
    <w:p w14:paraId="5AA8151C">
      <w:pPr>
        <w:autoSpaceDE w:val="0"/>
        <w:autoSpaceDN w:val="0"/>
        <w:adjustRightInd w:val="0"/>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在合同订立及履行过程中形成的与合同有关的文件均构成合同文件组成部分。</w:t>
      </w:r>
    </w:p>
    <w:p w14:paraId="649F63A9">
      <w:pPr>
        <w:autoSpaceDE w:val="0"/>
        <w:autoSpaceDN w:val="0"/>
        <w:adjustRightInd w:val="0"/>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上述各项合同文件包括合同当事人就该项合同文件所作出的补充和修改，属于同一类内容的文件，应以最新签署的为准。专用合同条款及其附件须经合同当事人签字或盖章。</w:t>
      </w:r>
    </w:p>
    <w:p w14:paraId="760304F3">
      <w:pPr>
        <w:keepNext/>
        <w:keepLines/>
        <w:widowControl w:val="0"/>
        <w:spacing w:before="120" w:beforeLines="0" w:after="120" w:afterLines="0" w:line="360" w:lineRule="auto"/>
        <w:jc w:val="both"/>
        <w:outlineLvl w:val="3"/>
        <w:rPr>
          <w:rFonts w:hint="eastAsia" w:asciiTheme="minorEastAsia" w:hAnsiTheme="minorEastAsia" w:eastAsiaTheme="minorEastAsia" w:cstheme="minorEastAsia"/>
          <w:b w:val="0"/>
          <w:bCs w:val="0"/>
          <w:color w:val="auto"/>
          <w:kern w:val="2"/>
          <w:sz w:val="24"/>
          <w:szCs w:val="24"/>
          <w:highlight w:val="none"/>
          <w:lang w:val="en-US" w:eastAsia="zh-CN" w:bidi="ar-SA"/>
        </w:rPr>
      </w:pPr>
      <w:r>
        <w:rPr>
          <w:rFonts w:hint="eastAsia" w:asciiTheme="minorEastAsia" w:hAnsiTheme="minorEastAsia" w:eastAsiaTheme="minorEastAsia" w:cstheme="minorEastAsia"/>
          <w:b w:val="0"/>
          <w:bCs w:val="0"/>
          <w:color w:val="auto"/>
          <w:kern w:val="2"/>
          <w:sz w:val="24"/>
          <w:szCs w:val="24"/>
          <w:highlight w:val="none"/>
          <w:lang w:val="en-US" w:eastAsia="zh-CN" w:bidi="ar-SA"/>
        </w:rPr>
        <w:t xml:space="preserve">   </w:t>
      </w:r>
      <w:r>
        <w:rPr>
          <w:rFonts w:hint="eastAsia" w:asciiTheme="minorEastAsia" w:hAnsiTheme="minorEastAsia" w:eastAsiaTheme="minorEastAsia" w:cstheme="minorEastAsia"/>
          <w:b w:val="0"/>
          <w:bCs/>
          <w:color w:val="auto"/>
          <w:kern w:val="2"/>
          <w:sz w:val="24"/>
          <w:szCs w:val="24"/>
          <w:highlight w:val="none"/>
          <w:lang w:val="en-US" w:eastAsia="zh-CN" w:bidi="ar-SA"/>
        </w:rPr>
        <w:t xml:space="preserve"> </w:t>
      </w:r>
      <w:bookmarkStart w:id="31" w:name="_Toc351203487"/>
      <w:r>
        <w:rPr>
          <w:rFonts w:hint="eastAsia" w:asciiTheme="minorEastAsia" w:hAnsiTheme="minorEastAsia" w:eastAsiaTheme="minorEastAsia" w:cstheme="minorEastAsia"/>
          <w:b w:val="0"/>
          <w:bCs/>
          <w:color w:val="auto"/>
          <w:kern w:val="2"/>
          <w:sz w:val="24"/>
          <w:szCs w:val="24"/>
          <w:highlight w:val="none"/>
          <w:lang w:val="en-US" w:eastAsia="zh-CN" w:bidi="ar-SA"/>
        </w:rPr>
        <w:t>七、承诺</w:t>
      </w:r>
      <w:bookmarkEnd w:id="31"/>
    </w:p>
    <w:p w14:paraId="1D7BB38B">
      <w:pPr>
        <w:autoSpaceDE/>
        <w:autoSpaceDN/>
        <w:spacing w:line="360" w:lineRule="auto"/>
        <w:ind w:firstLine="480" w:firstLineChars="200"/>
        <w:jc w:val="both"/>
        <w:rPr>
          <w:rFonts w:hint="eastAsia" w:asciiTheme="minorEastAsia" w:hAnsiTheme="minorEastAsia" w:eastAsiaTheme="minorEastAsia" w:cstheme="minorEastAsia"/>
          <w:bCs/>
          <w:color w:val="auto"/>
          <w:kern w:val="2"/>
          <w:sz w:val="24"/>
          <w:szCs w:val="24"/>
          <w:highlight w:val="none"/>
          <w:lang w:val="en-US" w:bidi="ar-SA"/>
        </w:rPr>
      </w:pPr>
      <w:r>
        <w:rPr>
          <w:rFonts w:hint="eastAsia" w:asciiTheme="minorEastAsia" w:hAnsiTheme="minorEastAsia" w:eastAsiaTheme="minorEastAsia" w:cstheme="minorEastAsia"/>
          <w:bCs/>
          <w:color w:val="auto"/>
          <w:kern w:val="2"/>
          <w:sz w:val="24"/>
          <w:szCs w:val="24"/>
          <w:highlight w:val="none"/>
          <w:lang w:val="en-US" w:bidi="ar-SA"/>
        </w:rPr>
        <w:t>1.发包人承诺按照法律规定履行项目审批手续、筹集工程建设资金并按照合同约定的期限和方式支付合同价款。</w:t>
      </w:r>
    </w:p>
    <w:p w14:paraId="0B224EA3">
      <w:pPr>
        <w:autoSpaceDE/>
        <w:autoSpaceDN/>
        <w:spacing w:line="360" w:lineRule="auto"/>
        <w:ind w:firstLine="480" w:firstLineChars="200"/>
        <w:jc w:val="both"/>
        <w:rPr>
          <w:rFonts w:hint="eastAsia" w:asciiTheme="minorEastAsia" w:hAnsiTheme="minorEastAsia" w:eastAsiaTheme="minorEastAsia" w:cstheme="minorEastAsia"/>
          <w:bCs/>
          <w:color w:val="auto"/>
          <w:kern w:val="2"/>
          <w:sz w:val="24"/>
          <w:szCs w:val="24"/>
          <w:highlight w:val="none"/>
          <w:lang w:val="en-US" w:bidi="ar-SA"/>
        </w:rPr>
      </w:pPr>
      <w:r>
        <w:rPr>
          <w:rFonts w:hint="eastAsia" w:asciiTheme="minorEastAsia" w:hAnsiTheme="minorEastAsia" w:eastAsiaTheme="minorEastAsia" w:cstheme="minorEastAsia"/>
          <w:bCs/>
          <w:color w:val="auto"/>
          <w:kern w:val="2"/>
          <w:sz w:val="24"/>
          <w:szCs w:val="24"/>
          <w:highlight w:val="none"/>
          <w:lang w:val="en-US" w:bidi="ar-SA"/>
        </w:rPr>
        <w:t>2.承包人承诺按照法律规定及合同约定组织完成工程施工，确保工程质量和安全，不进行转包及违法分包，并在缺陷责任期及保修期内承担相应的工程维修责任。</w:t>
      </w:r>
    </w:p>
    <w:p w14:paraId="4D02B73F">
      <w:pPr>
        <w:autoSpaceDE/>
        <w:autoSpaceDN/>
        <w:spacing w:line="360" w:lineRule="auto"/>
        <w:ind w:firstLine="480" w:firstLineChars="200"/>
        <w:jc w:val="both"/>
        <w:rPr>
          <w:rFonts w:hint="eastAsia" w:asciiTheme="minorEastAsia" w:hAnsiTheme="minorEastAsia" w:eastAsiaTheme="minorEastAsia" w:cstheme="minorEastAsia"/>
          <w:bCs/>
          <w:color w:val="auto"/>
          <w:kern w:val="2"/>
          <w:sz w:val="24"/>
          <w:szCs w:val="24"/>
          <w:highlight w:val="none"/>
          <w:lang w:val="en-US" w:bidi="ar-SA"/>
        </w:rPr>
      </w:pPr>
      <w:r>
        <w:rPr>
          <w:rFonts w:hint="eastAsia" w:asciiTheme="minorEastAsia" w:hAnsiTheme="minorEastAsia" w:eastAsiaTheme="minorEastAsia" w:cstheme="minorEastAsia"/>
          <w:bCs/>
          <w:color w:val="auto"/>
          <w:kern w:val="2"/>
          <w:sz w:val="24"/>
          <w:szCs w:val="24"/>
          <w:highlight w:val="none"/>
          <w:lang w:val="en-US" w:bidi="ar-SA"/>
        </w:rPr>
        <w:t>3.发包人和承包人通过招投标形式签订合同的，双方理解并承诺不再就同一工程另行签订与合同实质性内容相背离的协议。</w:t>
      </w:r>
    </w:p>
    <w:p w14:paraId="34477BAD">
      <w:pPr>
        <w:autoSpaceDE/>
        <w:autoSpaceDN/>
        <w:spacing w:line="360" w:lineRule="auto"/>
        <w:jc w:val="both"/>
        <w:rPr>
          <w:rFonts w:hint="eastAsia" w:asciiTheme="minorEastAsia" w:hAnsiTheme="minorEastAsia" w:eastAsiaTheme="minorEastAsia" w:cstheme="minorEastAsia"/>
          <w:bCs/>
          <w:color w:val="auto"/>
          <w:kern w:val="2"/>
          <w:sz w:val="24"/>
          <w:szCs w:val="24"/>
          <w:highlight w:val="none"/>
          <w:lang w:val="en-US" w:bidi="ar-SA"/>
        </w:rPr>
      </w:pPr>
      <w:bookmarkStart w:id="32" w:name="_Toc351203488"/>
      <w:r>
        <w:rPr>
          <w:rFonts w:hint="eastAsia" w:asciiTheme="minorEastAsia" w:hAnsiTheme="minorEastAsia" w:eastAsiaTheme="minorEastAsia" w:cstheme="minorEastAsia"/>
          <w:b/>
          <w:color w:val="auto"/>
          <w:kern w:val="2"/>
          <w:sz w:val="24"/>
          <w:szCs w:val="24"/>
          <w:highlight w:val="none"/>
          <w:lang w:val="en-US" w:bidi="ar-SA"/>
        </w:rPr>
        <w:t xml:space="preserve">    八、词语含义</w:t>
      </w:r>
      <w:bookmarkEnd w:id="32"/>
    </w:p>
    <w:p w14:paraId="4E87FF53">
      <w:pPr>
        <w:autoSpaceDE/>
        <w:autoSpaceDN/>
        <w:spacing w:line="360" w:lineRule="auto"/>
        <w:ind w:firstLine="480" w:firstLineChars="200"/>
        <w:jc w:val="both"/>
        <w:rPr>
          <w:rFonts w:hint="eastAsia" w:asciiTheme="minorEastAsia" w:hAnsiTheme="minorEastAsia" w:eastAsiaTheme="minorEastAsia" w:cstheme="minorEastAsia"/>
          <w:bCs/>
          <w:color w:val="auto"/>
          <w:kern w:val="2"/>
          <w:sz w:val="24"/>
          <w:szCs w:val="24"/>
          <w:highlight w:val="none"/>
          <w:lang w:val="en-US" w:bidi="ar-SA"/>
        </w:rPr>
      </w:pPr>
      <w:r>
        <w:rPr>
          <w:rFonts w:hint="eastAsia" w:asciiTheme="minorEastAsia" w:hAnsiTheme="minorEastAsia" w:eastAsiaTheme="minorEastAsia" w:cstheme="minorEastAsia"/>
          <w:bCs/>
          <w:color w:val="auto"/>
          <w:kern w:val="2"/>
          <w:sz w:val="24"/>
          <w:szCs w:val="24"/>
          <w:highlight w:val="none"/>
          <w:lang w:val="en-US" w:bidi="ar-SA"/>
        </w:rPr>
        <w:t>本协议书中词语含义与第二部分通用合同条款中赋予的含义相同。</w:t>
      </w:r>
    </w:p>
    <w:p w14:paraId="06945F73">
      <w:pPr>
        <w:keepNext/>
        <w:keepLines/>
        <w:widowControl w:val="0"/>
        <w:spacing w:before="120" w:beforeLines="0" w:after="120" w:afterLines="0" w:line="360" w:lineRule="auto"/>
        <w:jc w:val="both"/>
        <w:outlineLvl w:val="3"/>
        <w:rPr>
          <w:rFonts w:hint="eastAsia" w:asciiTheme="minorEastAsia" w:hAnsiTheme="minorEastAsia" w:eastAsiaTheme="minorEastAsia" w:cstheme="minorEastAsia"/>
          <w:b/>
          <w:bCs w:val="0"/>
          <w:color w:val="auto"/>
          <w:kern w:val="2"/>
          <w:sz w:val="24"/>
          <w:szCs w:val="24"/>
          <w:highlight w:val="none"/>
          <w:lang w:val="en-US" w:eastAsia="zh-CN" w:bidi="ar-SA"/>
        </w:rPr>
      </w:pPr>
      <w:r>
        <w:rPr>
          <w:rFonts w:hint="eastAsia" w:asciiTheme="minorEastAsia" w:hAnsiTheme="minorEastAsia" w:eastAsiaTheme="minorEastAsia" w:cstheme="minorEastAsia"/>
          <w:b/>
          <w:bCs w:val="0"/>
          <w:color w:val="auto"/>
          <w:kern w:val="2"/>
          <w:sz w:val="24"/>
          <w:szCs w:val="24"/>
          <w:highlight w:val="none"/>
          <w:lang w:val="en-US" w:eastAsia="zh-CN" w:bidi="ar-SA"/>
        </w:rPr>
        <w:t xml:space="preserve">  </w:t>
      </w:r>
      <w:r>
        <w:rPr>
          <w:rFonts w:hint="eastAsia" w:asciiTheme="minorEastAsia" w:hAnsiTheme="minorEastAsia" w:eastAsiaTheme="minorEastAsia" w:cstheme="minorEastAsia"/>
          <w:b w:val="0"/>
          <w:bCs/>
          <w:color w:val="auto"/>
          <w:kern w:val="2"/>
          <w:sz w:val="24"/>
          <w:szCs w:val="24"/>
          <w:highlight w:val="none"/>
          <w:lang w:val="en-US" w:eastAsia="zh-CN" w:bidi="ar-SA"/>
        </w:rPr>
        <w:t xml:space="preserve">  </w:t>
      </w:r>
      <w:bookmarkStart w:id="33" w:name="_Toc351203489"/>
      <w:r>
        <w:rPr>
          <w:rFonts w:hint="eastAsia" w:asciiTheme="minorEastAsia" w:hAnsiTheme="minorEastAsia" w:eastAsiaTheme="minorEastAsia" w:cstheme="minorEastAsia"/>
          <w:b w:val="0"/>
          <w:bCs/>
          <w:color w:val="auto"/>
          <w:kern w:val="2"/>
          <w:sz w:val="24"/>
          <w:szCs w:val="24"/>
          <w:highlight w:val="none"/>
          <w:lang w:val="en-US" w:eastAsia="zh-CN" w:bidi="ar-SA"/>
        </w:rPr>
        <w:t>九、签订时间</w:t>
      </w:r>
      <w:bookmarkEnd w:id="33"/>
    </w:p>
    <w:p w14:paraId="440073A2">
      <w:pPr>
        <w:autoSpaceDE/>
        <w:autoSpaceDN/>
        <w:spacing w:line="360" w:lineRule="auto"/>
        <w:ind w:firstLine="480" w:firstLineChars="200"/>
        <w:jc w:val="both"/>
        <w:rPr>
          <w:rFonts w:hint="eastAsia" w:asciiTheme="minorEastAsia" w:hAnsiTheme="minorEastAsia" w:eastAsiaTheme="minorEastAsia" w:cstheme="minorEastAsia"/>
          <w:bCs/>
          <w:color w:val="auto"/>
          <w:kern w:val="2"/>
          <w:sz w:val="24"/>
          <w:szCs w:val="24"/>
          <w:highlight w:val="none"/>
          <w:lang w:val="en-US" w:bidi="ar-SA"/>
        </w:rPr>
      </w:pPr>
      <w:r>
        <w:rPr>
          <w:rFonts w:hint="eastAsia" w:asciiTheme="minorEastAsia" w:hAnsiTheme="minorEastAsia" w:eastAsiaTheme="minorEastAsia" w:cstheme="minorEastAsia"/>
          <w:bCs/>
          <w:color w:val="auto"/>
          <w:kern w:val="2"/>
          <w:sz w:val="24"/>
          <w:szCs w:val="24"/>
          <w:highlight w:val="none"/>
          <w:lang w:val="en-US" w:bidi="ar-SA"/>
        </w:rPr>
        <w:t>本合同于</w:t>
      </w:r>
      <w:r>
        <w:rPr>
          <w:rFonts w:hint="eastAsia" w:asciiTheme="minorEastAsia" w:hAnsiTheme="minorEastAsia" w:eastAsiaTheme="minorEastAsia" w:cstheme="minorEastAsia"/>
          <w:bCs/>
          <w:color w:val="auto"/>
          <w:kern w:val="2"/>
          <w:sz w:val="24"/>
          <w:szCs w:val="24"/>
          <w:highlight w:val="none"/>
          <w:u w:val="single"/>
          <w:lang w:val="en-US" w:bidi="ar-SA"/>
        </w:rPr>
        <w:t xml:space="preserve"> </w:t>
      </w:r>
      <w:r>
        <w:rPr>
          <w:rFonts w:hint="eastAsia" w:asciiTheme="minorEastAsia" w:hAnsiTheme="minorEastAsia" w:eastAsiaTheme="minorEastAsia" w:cstheme="minorEastAsia"/>
          <w:bCs/>
          <w:color w:val="auto"/>
          <w:kern w:val="2"/>
          <w:sz w:val="24"/>
          <w:szCs w:val="24"/>
          <w:highlight w:val="none"/>
          <w:u w:val="single"/>
          <w:lang w:val="en-US" w:eastAsia="zh-CN" w:bidi="ar-SA"/>
        </w:rPr>
        <w:t>2025</w:t>
      </w:r>
      <w:r>
        <w:rPr>
          <w:rFonts w:hint="eastAsia" w:asciiTheme="minorEastAsia" w:hAnsiTheme="minorEastAsia" w:eastAsiaTheme="minorEastAsia" w:cstheme="minorEastAsia"/>
          <w:bCs/>
          <w:color w:val="auto"/>
          <w:kern w:val="2"/>
          <w:sz w:val="24"/>
          <w:szCs w:val="24"/>
          <w:highlight w:val="none"/>
          <w:u w:val="single"/>
          <w:lang w:val="en-US" w:bidi="ar-SA"/>
        </w:rPr>
        <w:t xml:space="preserve"> </w:t>
      </w:r>
      <w:r>
        <w:rPr>
          <w:rFonts w:hint="eastAsia" w:asciiTheme="minorEastAsia" w:hAnsiTheme="minorEastAsia" w:eastAsiaTheme="minorEastAsia" w:cstheme="minorEastAsia"/>
          <w:bCs/>
          <w:color w:val="auto"/>
          <w:kern w:val="2"/>
          <w:sz w:val="24"/>
          <w:szCs w:val="24"/>
          <w:highlight w:val="none"/>
          <w:lang w:val="en-US" w:bidi="ar-SA"/>
        </w:rPr>
        <w:t>年</w:t>
      </w:r>
      <w:r>
        <w:rPr>
          <w:rFonts w:hint="eastAsia" w:asciiTheme="minorEastAsia" w:hAnsiTheme="minorEastAsia" w:eastAsiaTheme="minorEastAsia" w:cstheme="minorEastAsia"/>
          <w:bCs/>
          <w:color w:val="auto"/>
          <w:kern w:val="2"/>
          <w:sz w:val="24"/>
          <w:szCs w:val="24"/>
          <w:highlight w:val="none"/>
          <w:u w:val="single"/>
          <w:lang w:val="en-US" w:bidi="ar-SA"/>
        </w:rPr>
        <w:t xml:space="preserve"> </w:t>
      </w:r>
      <w:r>
        <w:rPr>
          <w:rFonts w:hint="eastAsia" w:asciiTheme="minorEastAsia" w:hAnsiTheme="minorEastAsia" w:eastAsiaTheme="minorEastAsia" w:cstheme="minorEastAsia"/>
          <w:bCs/>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bCs/>
          <w:color w:val="auto"/>
          <w:kern w:val="2"/>
          <w:sz w:val="24"/>
          <w:szCs w:val="24"/>
          <w:highlight w:val="none"/>
          <w:lang w:val="en-US" w:bidi="ar-SA"/>
        </w:rPr>
        <w:t>月</w:t>
      </w:r>
      <w:r>
        <w:rPr>
          <w:rFonts w:hint="eastAsia" w:asciiTheme="minorEastAsia" w:hAnsiTheme="minorEastAsia" w:eastAsiaTheme="minorEastAsia" w:cstheme="minorEastAsia"/>
          <w:bCs/>
          <w:color w:val="auto"/>
          <w:kern w:val="2"/>
          <w:sz w:val="24"/>
          <w:szCs w:val="24"/>
          <w:highlight w:val="none"/>
          <w:u w:val="single"/>
          <w:lang w:val="en-US" w:bidi="ar-SA"/>
        </w:rPr>
        <w:t xml:space="preserve"> </w:t>
      </w:r>
      <w:r>
        <w:rPr>
          <w:rFonts w:hint="eastAsia" w:asciiTheme="minorEastAsia" w:hAnsiTheme="minorEastAsia" w:eastAsiaTheme="minorEastAsia" w:cstheme="minorEastAsia"/>
          <w:bCs/>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bCs/>
          <w:color w:val="auto"/>
          <w:kern w:val="2"/>
          <w:sz w:val="24"/>
          <w:szCs w:val="24"/>
          <w:highlight w:val="none"/>
          <w:u w:val="single"/>
          <w:lang w:val="en-US" w:bidi="ar-SA"/>
        </w:rPr>
        <w:t xml:space="preserve"> </w:t>
      </w:r>
      <w:r>
        <w:rPr>
          <w:rFonts w:hint="eastAsia" w:asciiTheme="minorEastAsia" w:hAnsiTheme="minorEastAsia" w:eastAsiaTheme="minorEastAsia" w:cstheme="minorEastAsia"/>
          <w:bCs/>
          <w:color w:val="auto"/>
          <w:kern w:val="2"/>
          <w:sz w:val="24"/>
          <w:szCs w:val="24"/>
          <w:highlight w:val="none"/>
          <w:lang w:val="en-US" w:bidi="ar-SA"/>
        </w:rPr>
        <w:t>日签订。</w:t>
      </w:r>
    </w:p>
    <w:p w14:paraId="0DA583FB">
      <w:pPr>
        <w:keepNext/>
        <w:keepLines/>
        <w:widowControl w:val="0"/>
        <w:spacing w:before="120" w:beforeLines="0" w:after="120" w:afterLines="0" w:line="360" w:lineRule="auto"/>
        <w:jc w:val="both"/>
        <w:outlineLvl w:val="3"/>
        <w:rPr>
          <w:rFonts w:hint="eastAsia" w:asciiTheme="minorEastAsia" w:hAnsiTheme="minorEastAsia" w:eastAsiaTheme="minorEastAsia" w:cstheme="minorEastAsia"/>
          <w:b/>
          <w:bCs w:val="0"/>
          <w:color w:val="auto"/>
          <w:kern w:val="2"/>
          <w:sz w:val="24"/>
          <w:szCs w:val="24"/>
          <w:highlight w:val="none"/>
          <w:lang w:val="en-US" w:eastAsia="zh-CN" w:bidi="ar-SA"/>
        </w:rPr>
      </w:pPr>
      <w:r>
        <w:rPr>
          <w:rFonts w:hint="eastAsia" w:asciiTheme="minorEastAsia" w:hAnsiTheme="minorEastAsia" w:eastAsiaTheme="minorEastAsia" w:cstheme="minorEastAsia"/>
          <w:b/>
          <w:bCs w:val="0"/>
          <w:color w:val="auto"/>
          <w:kern w:val="2"/>
          <w:sz w:val="24"/>
          <w:szCs w:val="24"/>
          <w:highlight w:val="none"/>
          <w:lang w:val="en-US" w:eastAsia="zh-CN" w:bidi="ar-SA"/>
        </w:rPr>
        <w:t xml:space="preserve">    </w:t>
      </w:r>
      <w:bookmarkStart w:id="34" w:name="_Toc351203490"/>
      <w:r>
        <w:rPr>
          <w:rFonts w:hint="eastAsia" w:asciiTheme="minorEastAsia" w:hAnsiTheme="minorEastAsia" w:eastAsiaTheme="minorEastAsia" w:cstheme="minorEastAsia"/>
          <w:b w:val="0"/>
          <w:bCs/>
          <w:color w:val="auto"/>
          <w:kern w:val="2"/>
          <w:sz w:val="24"/>
          <w:szCs w:val="24"/>
          <w:highlight w:val="none"/>
          <w:lang w:val="en-US" w:eastAsia="zh-CN" w:bidi="ar-SA"/>
        </w:rPr>
        <w:t>十、签订地点</w:t>
      </w:r>
      <w:bookmarkEnd w:id="34"/>
    </w:p>
    <w:p w14:paraId="34FFA514">
      <w:pPr>
        <w:autoSpaceDE/>
        <w:autoSpaceDN/>
        <w:spacing w:line="360" w:lineRule="auto"/>
        <w:ind w:firstLine="480" w:firstLineChars="200"/>
        <w:jc w:val="both"/>
        <w:rPr>
          <w:rFonts w:hint="eastAsia" w:asciiTheme="minorEastAsia" w:hAnsiTheme="minorEastAsia" w:eastAsiaTheme="minorEastAsia" w:cstheme="minorEastAsia"/>
          <w:bCs/>
          <w:color w:val="auto"/>
          <w:kern w:val="2"/>
          <w:sz w:val="24"/>
          <w:szCs w:val="24"/>
          <w:highlight w:val="none"/>
          <w:lang w:val="en-US" w:bidi="ar-SA"/>
        </w:rPr>
      </w:pPr>
      <w:r>
        <w:rPr>
          <w:rFonts w:hint="eastAsia" w:asciiTheme="minorEastAsia" w:hAnsiTheme="minorEastAsia" w:eastAsiaTheme="minorEastAsia" w:cstheme="minorEastAsia"/>
          <w:bCs/>
          <w:color w:val="auto"/>
          <w:kern w:val="2"/>
          <w:sz w:val="24"/>
          <w:szCs w:val="24"/>
          <w:highlight w:val="none"/>
          <w:lang w:val="en-US" w:bidi="ar-SA"/>
        </w:rPr>
        <w:t>本合同在</w:t>
      </w:r>
      <w:r>
        <w:rPr>
          <w:rFonts w:hint="eastAsia" w:asciiTheme="minorEastAsia" w:hAnsiTheme="minorEastAsia" w:eastAsiaTheme="minorEastAsia" w:cstheme="minorEastAsia"/>
          <w:bCs/>
          <w:color w:val="auto"/>
          <w:kern w:val="2"/>
          <w:sz w:val="24"/>
          <w:szCs w:val="24"/>
          <w:highlight w:val="none"/>
          <w:u w:val="single"/>
          <w:lang w:val="en-US" w:bidi="ar-SA"/>
        </w:rPr>
        <w:t xml:space="preserve">  </w:t>
      </w:r>
      <w:r>
        <w:rPr>
          <w:rFonts w:hint="eastAsia" w:asciiTheme="minorEastAsia" w:hAnsiTheme="minorEastAsia" w:eastAsiaTheme="minorEastAsia" w:cstheme="minorEastAsia"/>
          <w:bCs/>
          <w:color w:val="auto"/>
          <w:kern w:val="2"/>
          <w:sz w:val="24"/>
          <w:szCs w:val="24"/>
          <w:highlight w:val="none"/>
          <w:u w:val="single"/>
          <w:lang w:val="en-US" w:eastAsia="zh-CN" w:bidi="ar-SA"/>
        </w:rPr>
        <w:t xml:space="preserve">吉木乃县恰勒什海乡人民政府 </w:t>
      </w:r>
      <w:r>
        <w:rPr>
          <w:rFonts w:hint="eastAsia" w:asciiTheme="minorEastAsia" w:hAnsiTheme="minorEastAsia" w:eastAsiaTheme="minorEastAsia" w:cstheme="minorEastAsia"/>
          <w:bCs/>
          <w:color w:val="auto"/>
          <w:kern w:val="2"/>
          <w:sz w:val="24"/>
          <w:szCs w:val="24"/>
          <w:highlight w:val="none"/>
          <w:u w:val="single"/>
          <w:lang w:val="en-US" w:bidi="ar-SA"/>
        </w:rPr>
        <w:t xml:space="preserve">  </w:t>
      </w:r>
      <w:r>
        <w:rPr>
          <w:rFonts w:hint="eastAsia" w:asciiTheme="minorEastAsia" w:hAnsiTheme="minorEastAsia" w:eastAsiaTheme="minorEastAsia" w:cstheme="minorEastAsia"/>
          <w:bCs/>
          <w:color w:val="auto"/>
          <w:kern w:val="2"/>
          <w:sz w:val="24"/>
          <w:szCs w:val="24"/>
          <w:highlight w:val="none"/>
          <w:lang w:val="en-US" w:bidi="ar-SA"/>
        </w:rPr>
        <w:t>签订。</w:t>
      </w:r>
    </w:p>
    <w:p w14:paraId="54B98953">
      <w:pPr>
        <w:keepNext/>
        <w:keepLines/>
        <w:widowControl w:val="0"/>
        <w:spacing w:before="120" w:beforeLines="0" w:after="120" w:afterLines="0" w:line="360" w:lineRule="auto"/>
        <w:jc w:val="both"/>
        <w:outlineLvl w:val="3"/>
        <w:rPr>
          <w:rFonts w:hint="eastAsia" w:asciiTheme="minorEastAsia" w:hAnsiTheme="minorEastAsia" w:eastAsiaTheme="minorEastAsia" w:cstheme="minorEastAsia"/>
          <w:b/>
          <w:bCs w:val="0"/>
          <w:color w:val="auto"/>
          <w:kern w:val="2"/>
          <w:sz w:val="24"/>
          <w:szCs w:val="24"/>
          <w:highlight w:val="none"/>
          <w:lang w:val="en-US" w:eastAsia="zh-CN" w:bidi="ar-SA"/>
        </w:rPr>
      </w:pPr>
      <w:r>
        <w:rPr>
          <w:rFonts w:hint="eastAsia" w:asciiTheme="minorEastAsia" w:hAnsiTheme="minorEastAsia" w:eastAsiaTheme="minorEastAsia" w:cstheme="minorEastAsia"/>
          <w:b/>
          <w:bCs w:val="0"/>
          <w:color w:val="auto"/>
          <w:kern w:val="2"/>
          <w:sz w:val="24"/>
          <w:szCs w:val="24"/>
          <w:highlight w:val="none"/>
          <w:lang w:val="en-US" w:eastAsia="zh-CN" w:bidi="ar-SA"/>
        </w:rPr>
        <w:t xml:space="preserve">    </w:t>
      </w:r>
      <w:bookmarkStart w:id="35" w:name="_Toc351203491"/>
      <w:r>
        <w:rPr>
          <w:rFonts w:hint="eastAsia" w:asciiTheme="minorEastAsia" w:hAnsiTheme="minorEastAsia" w:eastAsiaTheme="minorEastAsia" w:cstheme="minorEastAsia"/>
          <w:b w:val="0"/>
          <w:bCs/>
          <w:color w:val="auto"/>
          <w:kern w:val="2"/>
          <w:sz w:val="24"/>
          <w:szCs w:val="24"/>
          <w:highlight w:val="none"/>
          <w:lang w:val="en-US" w:eastAsia="zh-CN" w:bidi="ar-SA"/>
        </w:rPr>
        <w:t>十一、补充协议</w:t>
      </w:r>
      <w:bookmarkEnd w:id="35"/>
    </w:p>
    <w:p w14:paraId="3E1A4007">
      <w:pPr>
        <w:autoSpaceDE/>
        <w:autoSpaceDN/>
        <w:spacing w:line="360" w:lineRule="auto"/>
        <w:ind w:firstLine="480" w:firstLineChars="200"/>
        <w:jc w:val="both"/>
        <w:rPr>
          <w:rFonts w:hint="eastAsia" w:asciiTheme="minorEastAsia" w:hAnsiTheme="minorEastAsia" w:eastAsiaTheme="minorEastAsia" w:cstheme="minorEastAsia"/>
          <w:b/>
          <w:bCs/>
          <w:color w:val="auto"/>
          <w:kern w:val="2"/>
          <w:sz w:val="24"/>
          <w:szCs w:val="24"/>
          <w:highlight w:val="none"/>
          <w:lang w:val="en-US" w:bidi="ar-SA"/>
        </w:rPr>
      </w:pPr>
      <w:r>
        <w:rPr>
          <w:rFonts w:hint="eastAsia" w:asciiTheme="minorEastAsia" w:hAnsiTheme="minorEastAsia" w:eastAsiaTheme="minorEastAsia" w:cstheme="minorEastAsia"/>
          <w:bCs/>
          <w:color w:val="auto"/>
          <w:kern w:val="2"/>
          <w:sz w:val="24"/>
          <w:szCs w:val="24"/>
          <w:highlight w:val="none"/>
          <w:lang w:val="en-US" w:bidi="ar-SA"/>
        </w:rPr>
        <w:t>合同未尽事宜，合同当事人另行签订补充协议，补充协议是合同的组成部分。</w:t>
      </w:r>
    </w:p>
    <w:p w14:paraId="66348F1D">
      <w:pPr>
        <w:keepNext/>
        <w:keepLines/>
        <w:widowControl w:val="0"/>
        <w:spacing w:before="120" w:beforeLines="0" w:after="120" w:afterLines="0" w:line="360" w:lineRule="auto"/>
        <w:jc w:val="both"/>
        <w:outlineLvl w:val="3"/>
        <w:rPr>
          <w:rFonts w:hint="eastAsia" w:asciiTheme="minorEastAsia" w:hAnsiTheme="minorEastAsia" w:eastAsiaTheme="minorEastAsia" w:cstheme="minorEastAsia"/>
          <w:b/>
          <w:bCs w:val="0"/>
          <w:color w:val="auto"/>
          <w:kern w:val="2"/>
          <w:sz w:val="24"/>
          <w:szCs w:val="24"/>
          <w:highlight w:val="none"/>
          <w:lang w:val="en-US" w:eastAsia="zh-CN" w:bidi="ar-SA"/>
        </w:rPr>
      </w:pPr>
      <w:r>
        <w:rPr>
          <w:rFonts w:hint="eastAsia" w:asciiTheme="minorEastAsia" w:hAnsiTheme="minorEastAsia" w:eastAsiaTheme="minorEastAsia" w:cstheme="minorEastAsia"/>
          <w:b/>
          <w:bCs w:val="0"/>
          <w:color w:val="auto"/>
          <w:kern w:val="2"/>
          <w:sz w:val="24"/>
          <w:szCs w:val="24"/>
          <w:highlight w:val="none"/>
          <w:lang w:val="en-US" w:eastAsia="zh-CN" w:bidi="ar-SA"/>
        </w:rPr>
        <w:t xml:space="preserve">    </w:t>
      </w:r>
      <w:bookmarkStart w:id="36" w:name="_Toc351203492"/>
      <w:r>
        <w:rPr>
          <w:rFonts w:hint="eastAsia" w:asciiTheme="minorEastAsia" w:hAnsiTheme="minorEastAsia" w:eastAsiaTheme="minorEastAsia" w:cstheme="minorEastAsia"/>
          <w:b w:val="0"/>
          <w:bCs/>
          <w:color w:val="auto"/>
          <w:kern w:val="2"/>
          <w:sz w:val="24"/>
          <w:szCs w:val="24"/>
          <w:highlight w:val="none"/>
          <w:lang w:val="en-US" w:eastAsia="zh-CN" w:bidi="ar-SA"/>
        </w:rPr>
        <w:t>十二、合同生效</w:t>
      </w:r>
      <w:bookmarkEnd w:id="36"/>
    </w:p>
    <w:p w14:paraId="07CB1A8C">
      <w:pPr>
        <w:autoSpaceDE/>
        <w:autoSpaceDN/>
        <w:spacing w:line="360" w:lineRule="auto"/>
        <w:ind w:firstLine="480" w:firstLineChars="200"/>
        <w:jc w:val="both"/>
        <w:rPr>
          <w:rFonts w:hint="eastAsia" w:asciiTheme="minorEastAsia" w:hAnsiTheme="minorEastAsia" w:eastAsiaTheme="minorEastAsia" w:cstheme="minorEastAsia"/>
          <w:bCs/>
          <w:color w:val="auto"/>
          <w:kern w:val="2"/>
          <w:sz w:val="24"/>
          <w:szCs w:val="24"/>
          <w:highlight w:val="none"/>
          <w:lang w:val="en-US" w:bidi="ar-SA"/>
        </w:rPr>
      </w:pPr>
      <w:r>
        <w:rPr>
          <w:rFonts w:hint="eastAsia" w:asciiTheme="minorEastAsia" w:hAnsiTheme="minorEastAsia" w:eastAsiaTheme="minorEastAsia" w:cstheme="minorEastAsia"/>
          <w:bCs/>
          <w:color w:val="auto"/>
          <w:kern w:val="2"/>
          <w:sz w:val="24"/>
          <w:szCs w:val="24"/>
          <w:highlight w:val="none"/>
          <w:lang w:val="en-US" w:bidi="ar-SA"/>
        </w:rPr>
        <w:t>本合同自</w:t>
      </w:r>
      <w:r>
        <w:rPr>
          <w:rFonts w:hint="eastAsia" w:asciiTheme="minorEastAsia" w:hAnsiTheme="minorEastAsia" w:eastAsiaTheme="minorEastAsia" w:cstheme="minorEastAsia"/>
          <w:bCs/>
          <w:color w:val="auto"/>
          <w:kern w:val="2"/>
          <w:sz w:val="24"/>
          <w:szCs w:val="24"/>
          <w:highlight w:val="none"/>
          <w:u w:val="single"/>
          <w:lang w:val="en-US" w:bidi="ar-SA"/>
        </w:rPr>
        <w:t xml:space="preserve"> </w:t>
      </w:r>
      <w:r>
        <w:rPr>
          <w:rFonts w:hint="eastAsia" w:asciiTheme="minorEastAsia" w:hAnsiTheme="minorEastAsia" w:eastAsiaTheme="minorEastAsia" w:cstheme="minorEastAsia"/>
          <w:bCs/>
          <w:color w:val="auto"/>
          <w:kern w:val="2"/>
          <w:sz w:val="24"/>
          <w:szCs w:val="24"/>
          <w:highlight w:val="none"/>
          <w:u w:val="single"/>
          <w:lang w:val="en-US" w:eastAsia="zh-CN" w:bidi="ar-SA"/>
        </w:rPr>
        <w:t>双方签字盖章后</w:t>
      </w:r>
      <w:r>
        <w:rPr>
          <w:rFonts w:hint="eastAsia" w:asciiTheme="minorEastAsia" w:hAnsiTheme="minorEastAsia" w:eastAsiaTheme="minorEastAsia" w:cstheme="minorEastAsia"/>
          <w:bCs/>
          <w:color w:val="auto"/>
          <w:kern w:val="2"/>
          <w:sz w:val="24"/>
          <w:szCs w:val="24"/>
          <w:highlight w:val="none"/>
          <w:u w:val="single"/>
          <w:lang w:val="en-US" w:bidi="ar-SA"/>
        </w:rPr>
        <w:t xml:space="preserve"> </w:t>
      </w:r>
      <w:r>
        <w:rPr>
          <w:rFonts w:hint="eastAsia" w:asciiTheme="minorEastAsia" w:hAnsiTheme="minorEastAsia" w:eastAsiaTheme="minorEastAsia" w:cstheme="minorEastAsia"/>
          <w:bCs/>
          <w:color w:val="auto"/>
          <w:kern w:val="2"/>
          <w:sz w:val="24"/>
          <w:szCs w:val="24"/>
          <w:highlight w:val="none"/>
          <w:lang w:val="en-US" w:bidi="ar-SA"/>
        </w:rPr>
        <w:t>生效。</w:t>
      </w:r>
    </w:p>
    <w:p w14:paraId="6E16A08A">
      <w:pPr>
        <w:keepNext/>
        <w:keepLines/>
        <w:widowControl w:val="0"/>
        <w:spacing w:before="120" w:beforeLines="0" w:after="120" w:afterLines="0" w:line="360" w:lineRule="auto"/>
        <w:jc w:val="both"/>
        <w:outlineLvl w:val="3"/>
        <w:rPr>
          <w:rFonts w:hint="eastAsia" w:asciiTheme="minorEastAsia" w:hAnsiTheme="minorEastAsia" w:eastAsiaTheme="minorEastAsia" w:cstheme="minorEastAsia"/>
          <w:b/>
          <w:bCs w:val="0"/>
          <w:color w:val="auto"/>
          <w:kern w:val="2"/>
          <w:sz w:val="24"/>
          <w:szCs w:val="24"/>
          <w:highlight w:val="none"/>
          <w:lang w:val="en-US" w:eastAsia="zh-CN" w:bidi="ar-SA"/>
        </w:rPr>
      </w:pPr>
      <w:r>
        <w:rPr>
          <w:rFonts w:hint="eastAsia" w:asciiTheme="minorEastAsia" w:hAnsiTheme="minorEastAsia" w:eastAsiaTheme="minorEastAsia" w:cstheme="minorEastAsia"/>
          <w:b/>
          <w:bCs w:val="0"/>
          <w:color w:val="auto"/>
          <w:kern w:val="2"/>
          <w:sz w:val="24"/>
          <w:szCs w:val="24"/>
          <w:highlight w:val="none"/>
          <w:lang w:val="en-US" w:eastAsia="zh-CN" w:bidi="ar-SA"/>
        </w:rPr>
        <w:t xml:space="preserve">    </w:t>
      </w:r>
      <w:bookmarkStart w:id="37" w:name="_Toc351203493"/>
      <w:r>
        <w:rPr>
          <w:rFonts w:hint="eastAsia" w:asciiTheme="minorEastAsia" w:hAnsiTheme="minorEastAsia" w:eastAsiaTheme="minorEastAsia" w:cstheme="minorEastAsia"/>
          <w:b w:val="0"/>
          <w:bCs/>
          <w:color w:val="auto"/>
          <w:kern w:val="2"/>
          <w:sz w:val="24"/>
          <w:szCs w:val="24"/>
          <w:highlight w:val="none"/>
          <w:lang w:val="en-US" w:eastAsia="zh-CN" w:bidi="ar-SA"/>
        </w:rPr>
        <w:t>十三、合同份数</w:t>
      </w:r>
      <w:bookmarkEnd w:id="37"/>
    </w:p>
    <w:p w14:paraId="01A7B22A">
      <w:pPr>
        <w:autoSpaceDE/>
        <w:autoSpaceDN/>
        <w:spacing w:line="360" w:lineRule="auto"/>
        <w:ind w:firstLine="480" w:firstLineChars="200"/>
        <w:jc w:val="both"/>
        <w:rPr>
          <w:rFonts w:hint="eastAsia" w:asciiTheme="minorEastAsia" w:hAnsiTheme="minorEastAsia" w:eastAsiaTheme="minorEastAsia" w:cstheme="minorEastAsia"/>
          <w:bCs/>
          <w:color w:val="auto"/>
          <w:kern w:val="2"/>
          <w:sz w:val="24"/>
          <w:szCs w:val="24"/>
          <w:highlight w:val="none"/>
          <w:lang w:val="en-US" w:bidi="ar-SA"/>
        </w:rPr>
      </w:pPr>
      <w:r>
        <w:rPr>
          <w:rFonts w:hint="eastAsia" w:asciiTheme="minorEastAsia" w:hAnsiTheme="minorEastAsia" w:eastAsiaTheme="minorEastAsia" w:cstheme="minorEastAsia"/>
          <w:bCs/>
          <w:color w:val="auto"/>
          <w:kern w:val="2"/>
          <w:sz w:val="24"/>
          <w:szCs w:val="24"/>
          <w:highlight w:val="none"/>
          <w:lang w:val="en-US" w:bidi="ar-SA"/>
        </w:rPr>
        <w:t>本合同一式</w:t>
      </w:r>
      <w:r>
        <w:rPr>
          <w:rFonts w:hint="eastAsia" w:asciiTheme="minorEastAsia" w:hAnsiTheme="minorEastAsia" w:eastAsiaTheme="minorEastAsia" w:cstheme="minorEastAsia"/>
          <w:bCs/>
          <w:color w:val="auto"/>
          <w:kern w:val="2"/>
          <w:sz w:val="24"/>
          <w:szCs w:val="24"/>
          <w:highlight w:val="none"/>
          <w:u w:val="single"/>
          <w:lang w:val="en-US" w:bidi="ar-SA"/>
        </w:rPr>
        <w:t xml:space="preserve"> </w:t>
      </w:r>
      <w:r>
        <w:rPr>
          <w:rFonts w:hint="eastAsia" w:asciiTheme="minorEastAsia" w:hAnsiTheme="minorEastAsia" w:eastAsiaTheme="minorEastAsia" w:cstheme="minorEastAsia"/>
          <w:bCs/>
          <w:color w:val="auto"/>
          <w:kern w:val="2"/>
          <w:sz w:val="24"/>
          <w:szCs w:val="24"/>
          <w:highlight w:val="none"/>
          <w:u w:val="single"/>
          <w:lang w:val="en-US" w:eastAsia="zh-CN" w:bidi="ar-SA"/>
        </w:rPr>
        <w:t>伍</w:t>
      </w:r>
      <w:r>
        <w:rPr>
          <w:rFonts w:hint="eastAsia" w:asciiTheme="minorEastAsia" w:hAnsiTheme="minorEastAsia" w:eastAsiaTheme="minorEastAsia" w:cstheme="minorEastAsia"/>
          <w:bCs/>
          <w:color w:val="auto"/>
          <w:kern w:val="2"/>
          <w:sz w:val="24"/>
          <w:szCs w:val="24"/>
          <w:highlight w:val="none"/>
          <w:u w:val="single"/>
          <w:lang w:val="en-US" w:bidi="ar-SA"/>
        </w:rPr>
        <w:t xml:space="preserve"> </w:t>
      </w:r>
      <w:r>
        <w:rPr>
          <w:rFonts w:hint="eastAsia" w:asciiTheme="minorEastAsia" w:hAnsiTheme="minorEastAsia" w:eastAsiaTheme="minorEastAsia" w:cstheme="minorEastAsia"/>
          <w:bCs/>
          <w:color w:val="auto"/>
          <w:kern w:val="2"/>
          <w:sz w:val="24"/>
          <w:szCs w:val="24"/>
          <w:highlight w:val="none"/>
          <w:lang w:val="en-US" w:bidi="ar-SA"/>
        </w:rPr>
        <w:t>份，均具有同等法律效力，发包人执</w:t>
      </w:r>
      <w:r>
        <w:rPr>
          <w:rFonts w:hint="eastAsia" w:asciiTheme="minorEastAsia" w:hAnsiTheme="minorEastAsia" w:eastAsiaTheme="minorEastAsia" w:cstheme="minorEastAsia"/>
          <w:bCs/>
          <w:color w:val="auto"/>
          <w:kern w:val="2"/>
          <w:sz w:val="24"/>
          <w:szCs w:val="24"/>
          <w:highlight w:val="none"/>
          <w:u w:val="single"/>
          <w:lang w:val="en-US" w:bidi="ar-SA"/>
        </w:rPr>
        <w:t xml:space="preserve"> </w:t>
      </w:r>
      <w:r>
        <w:rPr>
          <w:rFonts w:hint="eastAsia" w:asciiTheme="minorEastAsia" w:hAnsiTheme="minorEastAsia" w:eastAsiaTheme="minorEastAsia" w:cstheme="minorEastAsia"/>
          <w:bCs/>
          <w:color w:val="auto"/>
          <w:kern w:val="2"/>
          <w:sz w:val="24"/>
          <w:szCs w:val="24"/>
          <w:highlight w:val="none"/>
          <w:u w:val="single"/>
          <w:lang w:val="en-US" w:eastAsia="zh-CN" w:bidi="ar-SA"/>
        </w:rPr>
        <w:t>叁</w:t>
      </w:r>
      <w:r>
        <w:rPr>
          <w:rFonts w:hint="eastAsia" w:asciiTheme="minorEastAsia" w:hAnsiTheme="minorEastAsia" w:eastAsiaTheme="minorEastAsia" w:cstheme="minorEastAsia"/>
          <w:bCs/>
          <w:color w:val="auto"/>
          <w:kern w:val="2"/>
          <w:sz w:val="24"/>
          <w:szCs w:val="24"/>
          <w:highlight w:val="none"/>
          <w:u w:val="single"/>
          <w:lang w:val="en-US" w:bidi="ar-SA"/>
        </w:rPr>
        <w:t xml:space="preserve"> </w:t>
      </w:r>
      <w:r>
        <w:rPr>
          <w:rFonts w:hint="eastAsia" w:asciiTheme="minorEastAsia" w:hAnsiTheme="minorEastAsia" w:eastAsiaTheme="minorEastAsia" w:cstheme="minorEastAsia"/>
          <w:bCs/>
          <w:color w:val="auto"/>
          <w:kern w:val="2"/>
          <w:sz w:val="24"/>
          <w:szCs w:val="24"/>
          <w:highlight w:val="none"/>
          <w:lang w:val="en-US" w:bidi="ar-SA"/>
        </w:rPr>
        <w:t>份，承包人执</w:t>
      </w:r>
      <w:r>
        <w:rPr>
          <w:rFonts w:hint="eastAsia" w:asciiTheme="minorEastAsia" w:hAnsiTheme="minorEastAsia" w:eastAsiaTheme="minorEastAsia" w:cstheme="minorEastAsia"/>
          <w:bCs/>
          <w:color w:val="auto"/>
          <w:kern w:val="2"/>
          <w:sz w:val="24"/>
          <w:szCs w:val="24"/>
          <w:highlight w:val="none"/>
          <w:u w:val="single"/>
          <w:lang w:val="en-US" w:bidi="ar-SA"/>
        </w:rPr>
        <w:t xml:space="preserve"> </w:t>
      </w:r>
      <w:r>
        <w:rPr>
          <w:rFonts w:hint="eastAsia" w:asciiTheme="minorEastAsia" w:hAnsiTheme="minorEastAsia" w:eastAsiaTheme="minorEastAsia" w:cstheme="minorEastAsia"/>
          <w:bCs/>
          <w:color w:val="auto"/>
          <w:kern w:val="2"/>
          <w:sz w:val="24"/>
          <w:szCs w:val="24"/>
          <w:highlight w:val="none"/>
          <w:u w:val="single"/>
          <w:lang w:val="en-US" w:eastAsia="zh-CN" w:bidi="ar-SA"/>
        </w:rPr>
        <w:t>贰</w:t>
      </w:r>
      <w:r>
        <w:rPr>
          <w:rFonts w:hint="eastAsia" w:asciiTheme="minorEastAsia" w:hAnsiTheme="minorEastAsia" w:eastAsiaTheme="minorEastAsia" w:cstheme="minorEastAsia"/>
          <w:bCs/>
          <w:color w:val="auto"/>
          <w:kern w:val="2"/>
          <w:sz w:val="24"/>
          <w:szCs w:val="24"/>
          <w:highlight w:val="none"/>
          <w:u w:val="single"/>
          <w:lang w:val="en-US" w:bidi="ar-SA"/>
        </w:rPr>
        <w:t xml:space="preserve"> </w:t>
      </w:r>
      <w:r>
        <w:rPr>
          <w:rFonts w:hint="eastAsia" w:asciiTheme="minorEastAsia" w:hAnsiTheme="minorEastAsia" w:eastAsiaTheme="minorEastAsia" w:cstheme="minorEastAsia"/>
          <w:bCs/>
          <w:color w:val="auto"/>
          <w:kern w:val="2"/>
          <w:sz w:val="24"/>
          <w:szCs w:val="24"/>
          <w:highlight w:val="none"/>
          <w:lang w:val="en-US" w:bidi="ar-SA"/>
        </w:rPr>
        <w:t>份。</w:t>
      </w:r>
    </w:p>
    <w:p w14:paraId="20D55A6C">
      <w:pPr>
        <w:autoSpaceDE/>
        <w:autoSpaceDN/>
        <w:spacing w:line="360" w:lineRule="auto"/>
        <w:jc w:val="both"/>
        <w:rPr>
          <w:rFonts w:hint="eastAsia" w:asciiTheme="minorEastAsia" w:hAnsiTheme="minorEastAsia" w:eastAsiaTheme="minorEastAsia" w:cstheme="minorEastAsia"/>
          <w:bCs/>
          <w:color w:val="auto"/>
          <w:kern w:val="2"/>
          <w:sz w:val="24"/>
          <w:szCs w:val="24"/>
          <w:highlight w:val="none"/>
          <w:lang w:val="en-US" w:bidi="ar-SA"/>
        </w:rPr>
      </w:pPr>
    </w:p>
    <w:p w14:paraId="5085319B">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发包人：  (公章)             承包人：  (公章)</w:t>
      </w:r>
    </w:p>
    <w:p w14:paraId="5C4DD010">
      <w:pPr>
        <w:autoSpaceDE/>
        <w:autoSpaceDN/>
        <w:spacing w:line="360" w:lineRule="auto"/>
        <w:jc w:val="both"/>
        <w:rPr>
          <w:rFonts w:hint="eastAsia" w:asciiTheme="minorEastAsia" w:hAnsiTheme="minorEastAsia" w:eastAsiaTheme="minorEastAsia" w:cstheme="minorEastAsia"/>
          <w:color w:val="auto"/>
          <w:kern w:val="2"/>
          <w:sz w:val="24"/>
          <w:szCs w:val="24"/>
          <w:highlight w:val="none"/>
          <w:u w:val="single"/>
          <w:lang w:val="en-US" w:bidi="ar-SA"/>
        </w:rPr>
      </w:pPr>
      <w:r>
        <w:rPr>
          <w:rFonts w:hint="eastAsia" w:asciiTheme="minorEastAsia" w:hAnsiTheme="minorEastAsia" w:eastAsiaTheme="minorEastAsia" w:cstheme="minorEastAsia"/>
          <w:color w:val="auto"/>
          <w:kern w:val="2"/>
          <w:sz w:val="24"/>
          <w:szCs w:val="24"/>
          <w:highlight w:val="none"/>
          <w:lang w:val="en-US" w:bidi="ar-SA"/>
        </w:rPr>
        <w:t xml:space="preserve">                                 </w:t>
      </w:r>
    </w:p>
    <w:p w14:paraId="7A7C320C">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p>
    <w:p w14:paraId="6D21F62A">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法定代表人或其委托代理人：  法定代表人或其委托代理人：</w:t>
      </w:r>
    </w:p>
    <w:p w14:paraId="25379C00">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（签字）                    （签字）</w:t>
      </w:r>
    </w:p>
    <w:p w14:paraId="17301EBC">
      <w:pPr>
        <w:autoSpaceDE/>
        <w:autoSpaceDN/>
        <w:spacing w:line="360" w:lineRule="auto"/>
        <w:jc w:val="both"/>
        <w:rPr>
          <w:rFonts w:hint="eastAsia" w:asciiTheme="minorEastAsia" w:hAnsiTheme="minorEastAsia" w:eastAsiaTheme="minorEastAsia" w:cstheme="minorEastAsia"/>
          <w:color w:val="auto"/>
          <w:kern w:val="2"/>
          <w:sz w:val="24"/>
          <w:szCs w:val="24"/>
          <w:highlight w:val="none"/>
          <w:u w:val="single"/>
          <w:lang w:val="en-US" w:bidi="ar-SA"/>
        </w:rPr>
      </w:pPr>
    </w:p>
    <w:p w14:paraId="7DBEB23E">
      <w:pPr>
        <w:tabs>
          <w:tab w:val="left" w:pos="4410"/>
        </w:tabs>
        <w:autoSpaceDE/>
        <w:autoSpaceDN/>
        <w:spacing w:line="360" w:lineRule="auto"/>
        <w:jc w:val="both"/>
        <w:rPr>
          <w:rFonts w:hint="eastAsia" w:asciiTheme="minorEastAsia" w:hAnsiTheme="minorEastAsia" w:eastAsiaTheme="minorEastAsia" w:cstheme="minorEastAsia"/>
          <w:color w:val="auto"/>
          <w:kern w:val="2"/>
          <w:sz w:val="24"/>
          <w:szCs w:val="24"/>
          <w:highlight w:val="none"/>
          <w:u w:val="single"/>
          <w:lang w:val="en-US" w:bidi="ar-SA"/>
        </w:rPr>
      </w:pPr>
      <w:r>
        <w:rPr>
          <w:rFonts w:hint="eastAsia" w:asciiTheme="minorEastAsia" w:hAnsiTheme="minorEastAsia" w:eastAsiaTheme="minorEastAsia" w:cstheme="minorEastAsia"/>
          <w:color w:val="auto"/>
          <w:kern w:val="2"/>
          <w:sz w:val="24"/>
          <w:szCs w:val="24"/>
          <w:highlight w:val="none"/>
          <w:lang w:val="en-US" w:bidi="ar-SA"/>
        </w:rPr>
        <w:t>组织机构代码：</w:t>
      </w:r>
      <w:r>
        <w:rPr>
          <w:rFonts w:hint="eastAsia" w:asciiTheme="minorEastAsia" w:hAnsiTheme="minorEastAsia" w:eastAsiaTheme="minorEastAsia" w:cstheme="minorEastAsia"/>
          <w:color w:val="auto"/>
          <w:kern w:val="2"/>
          <w:sz w:val="24"/>
          <w:szCs w:val="24"/>
          <w:highlight w:val="none"/>
          <w:u w:val="single"/>
          <w:lang w:val="en-US" w:bidi="ar-SA"/>
        </w:rPr>
        <w:t xml:space="preserve">    </w:t>
      </w:r>
      <w:r>
        <w:rPr>
          <w:rFonts w:hint="eastAsia" w:asciiTheme="minorEastAsia" w:hAnsiTheme="minorEastAsia" w:eastAsiaTheme="minorEastAsia" w:cstheme="minorEastAsia"/>
          <w:color w:val="auto"/>
          <w:kern w:val="2"/>
          <w:sz w:val="24"/>
          <w:szCs w:val="24"/>
          <w:highlight w:val="none"/>
          <w:lang w:val="en-US" w:bidi="ar-SA"/>
        </w:rPr>
        <w:t xml:space="preserve">  组织机构代码：</w:t>
      </w:r>
      <w:r>
        <w:rPr>
          <w:rFonts w:hint="eastAsia" w:asciiTheme="minorEastAsia" w:hAnsiTheme="minorEastAsia" w:eastAsiaTheme="minorEastAsia" w:cstheme="minorEastAsia"/>
          <w:color w:val="auto"/>
          <w:kern w:val="2"/>
          <w:sz w:val="24"/>
          <w:szCs w:val="24"/>
          <w:highlight w:val="none"/>
          <w:u w:val="single"/>
          <w:lang w:val="en-US" w:bidi="ar-SA"/>
        </w:rPr>
        <w:t xml:space="preserve">  </w:t>
      </w:r>
    </w:p>
    <w:p w14:paraId="252FC284">
      <w:pPr>
        <w:autoSpaceDE/>
        <w:autoSpaceDN/>
        <w:spacing w:line="360" w:lineRule="auto"/>
        <w:jc w:val="both"/>
        <w:rPr>
          <w:rFonts w:hint="eastAsia" w:asciiTheme="minorEastAsia" w:hAnsiTheme="minorEastAsia" w:eastAsiaTheme="minorEastAsia" w:cstheme="minorEastAsia"/>
          <w:color w:val="auto"/>
          <w:kern w:val="2"/>
          <w:sz w:val="24"/>
          <w:szCs w:val="24"/>
          <w:highlight w:val="none"/>
          <w:u w:val="single"/>
          <w:lang w:val="en-US" w:bidi="ar-SA"/>
        </w:rPr>
      </w:pPr>
      <w:r>
        <w:rPr>
          <w:rFonts w:hint="eastAsia" w:asciiTheme="minorEastAsia" w:hAnsiTheme="minorEastAsia" w:eastAsiaTheme="minorEastAsia" w:cstheme="minorEastAsia"/>
          <w:color w:val="auto"/>
          <w:kern w:val="2"/>
          <w:sz w:val="24"/>
          <w:szCs w:val="24"/>
          <w:highlight w:val="none"/>
          <w:lang w:val="en-US" w:bidi="ar-SA"/>
        </w:rPr>
        <w:t>地  址：</w:t>
      </w:r>
      <w:r>
        <w:rPr>
          <w:rFonts w:hint="eastAsia" w:asciiTheme="minorEastAsia" w:hAnsiTheme="minorEastAsia" w:eastAsiaTheme="minorEastAsia" w:cstheme="minorEastAsia"/>
          <w:color w:val="auto"/>
          <w:kern w:val="2"/>
          <w:sz w:val="24"/>
          <w:szCs w:val="24"/>
          <w:highlight w:val="none"/>
          <w:u w:val="single"/>
          <w:lang w:val="en-US" w:bidi="ar-SA"/>
        </w:rPr>
        <w:t xml:space="preserve">  </w:t>
      </w:r>
      <w:r>
        <w:rPr>
          <w:rFonts w:hint="eastAsia" w:asciiTheme="minorEastAsia" w:hAnsiTheme="minorEastAsia" w:eastAsiaTheme="minorEastAsia" w:cstheme="minorEastAsia"/>
          <w:color w:val="auto"/>
          <w:kern w:val="2"/>
          <w:sz w:val="24"/>
          <w:szCs w:val="24"/>
          <w:highlight w:val="none"/>
          <w:lang w:val="en-US" w:bidi="ar-SA"/>
        </w:rPr>
        <w:t xml:space="preserve">  地  址：</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p>
    <w:p w14:paraId="6960AF7E">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邮政编码：</w:t>
      </w:r>
      <w:r>
        <w:rPr>
          <w:rFonts w:hint="eastAsia" w:asciiTheme="minorEastAsia" w:hAnsiTheme="minorEastAsia" w:eastAsiaTheme="minorEastAsia" w:cstheme="minorEastAsia"/>
          <w:color w:val="auto"/>
          <w:kern w:val="2"/>
          <w:sz w:val="24"/>
          <w:szCs w:val="24"/>
          <w:highlight w:val="none"/>
          <w:u w:val="single"/>
          <w:lang w:val="en-US" w:bidi="ar-SA"/>
        </w:rPr>
        <w:t xml:space="preserve">   </w:t>
      </w:r>
      <w:r>
        <w:rPr>
          <w:rFonts w:hint="eastAsia" w:asciiTheme="minorEastAsia" w:hAnsiTheme="minorEastAsia" w:eastAsiaTheme="minorEastAsia" w:cstheme="minorEastAsia"/>
          <w:color w:val="auto"/>
          <w:kern w:val="2"/>
          <w:sz w:val="24"/>
          <w:szCs w:val="24"/>
          <w:highlight w:val="none"/>
          <w:lang w:val="en-US" w:bidi="ar-SA"/>
        </w:rPr>
        <w:t xml:space="preserve"> 邮政编码：</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p>
    <w:p w14:paraId="50514F33">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法定代表人：</w:t>
      </w:r>
      <w:r>
        <w:rPr>
          <w:rFonts w:hint="eastAsia" w:asciiTheme="minorEastAsia" w:hAnsiTheme="minorEastAsia" w:eastAsiaTheme="minorEastAsia" w:cstheme="minorEastAsia"/>
          <w:color w:val="auto"/>
          <w:kern w:val="2"/>
          <w:sz w:val="24"/>
          <w:szCs w:val="24"/>
          <w:highlight w:val="none"/>
          <w:u w:val="single"/>
          <w:lang w:val="en-US" w:bidi="ar-SA"/>
        </w:rPr>
        <w:t xml:space="preserve">          </w:t>
      </w:r>
      <w:r>
        <w:rPr>
          <w:rFonts w:hint="eastAsia" w:asciiTheme="minorEastAsia" w:hAnsiTheme="minorEastAsia" w:eastAsiaTheme="minorEastAsia" w:cstheme="minorEastAsia"/>
          <w:color w:val="auto"/>
          <w:kern w:val="2"/>
          <w:sz w:val="24"/>
          <w:szCs w:val="24"/>
          <w:highlight w:val="none"/>
          <w:lang w:val="en-US" w:bidi="ar-SA"/>
        </w:rPr>
        <w:t>法定代表人：</w:t>
      </w:r>
      <w:r>
        <w:rPr>
          <w:rFonts w:hint="eastAsia" w:asciiTheme="minorEastAsia" w:hAnsiTheme="minorEastAsia" w:eastAsiaTheme="minorEastAsia" w:cstheme="minorEastAsia"/>
          <w:color w:val="auto"/>
          <w:kern w:val="2"/>
          <w:sz w:val="24"/>
          <w:szCs w:val="24"/>
          <w:highlight w:val="none"/>
          <w:u w:val="single"/>
          <w:lang w:val="en-US" w:bidi="ar-SA"/>
        </w:rPr>
        <w:t></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p>
    <w:p w14:paraId="7F14030D">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委托代理人：</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委托代理人：</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p>
    <w:p w14:paraId="00375A7C">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电  话：</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电  话：</w:t>
      </w:r>
      <w:r>
        <w:rPr>
          <w:rFonts w:hint="eastAsia" w:asciiTheme="minorEastAsia" w:hAnsiTheme="minorEastAsia" w:eastAsiaTheme="minorEastAsia" w:cstheme="minorEastAsia"/>
          <w:color w:val="auto"/>
          <w:kern w:val="2"/>
          <w:sz w:val="24"/>
          <w:szCs w:val="24"/>
          <w:highlight w:val="none"/>
          <w:u w:val="single"/>
          <w:lang w:val="en-US" w:bidi="ar-SA"/>
        </w:rPr>
        <w:t></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p>
    <w:p w14:paraId="7DEA6373">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传  真：</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传  真：</w:t>
      </w:r>
      <w:r>
        <w:rPr>
          <w:rFonts w:hint="eastAsia" w:asciiTheme="minorEastAsia" w:hAnsiTheme="minorEastAsia" w:eastAsiaTheme="minorEastAsia" w:cstheme="minorEastAsia"/>
          <w:color w:val="auto"/>
          <w:kern w:val="2"/>
          <w:sz w:val="24"/>
          <w:szCs w:val="24"/>
          <w:highlight w:val="none"/>
          <w:u w:val="single"/>
          <w:lang w:val="en-US" w:bidi="ar-SA"/>
        </w:rPr>
        <w:t>  </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p>
    <w:p w14:paraId="7EAE090C">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电子信箱：</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电子信箱：</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p>
    <w:p w14:paraId="1FA8BBA1">
      <w:pPr>
        <w:autoSpaceDE/>
        <w:autoSpaceDN/>
        <w:spacing w:line="360" w:lineRule="auto"/>
        <w:jc w:val="both"/>
        <w:rPr>
          <w:rFonts w:hint="eastAsia" w:asciiTheme="minorEastAsia" w:hAnsiTheme="minorEastAsia" w:eastAsiaTheme="minorEastAsia" w:cstheme="minorEastAsia"/>
          <w:color w:val="auto"/>
          <w:kern w:val="2"/>
          <w:sz w:val="24"/>
          <w:szCs w:val="24"/>
          <w:highlight w:val="none"/>
          <w:u w:val="single"/>
          <w:lang w:val="en-US" w:eastAsia="zh-CN" w:bidi="ar-SA"/>
        </w:rPr>
      </w:pPr>
      <w:r>
        <w:rPr>
          <w:rFonts w:hint="eastAsia" w:asciiTheme="minorEastAsia" w:hAnsiTheme="minorEastAsia" w:eastAsiaTheme="minorEastAsia" w:cstheme="minorEastAsia"/>
          <w:color w:val="auto"/>
          <w:kern w:val="2"/>
          <w:sz w:val="24"/>
          <w:szCs w:val="24"/>
          <w:highlight w:val="none"/>
          <w:lang w:val="en-US" w:bidi="ar-SA"/>
        </w:rPr>
        <w:t>开户银行：</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开户银行：</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p>
    <w:p w14:paraId="1446A051">
      <w:pPr>
        <w:spacing w:line="440" w:lineRule="exact"/>
        <w:jc w:val="left"/>
        <w:rPr>
          <w:rFonts w:hint="eastAsia" w:asciiTheme="minorEastAsia" w:hAnsiTheme="minorEastAsia" w:eastAsiaTheme="minorEastAsia" w:cstheme="minorEastAsia"/>
          <w:color w:val="auto"/>
          <w:kern w:val="2"/>
          <w:sz w:val="24"/>
          <w:szCs w:val="24"/>
          <w:highlight w:val="none"/>
          <w:u w:val="single"/>
          <w:lang w:val="en-US" w:bidi="ar-SA"/>
        </w:rPr>
      </w:pPr>
      <w:r>
        <w:rPr>
          <w:rFonts w:hint="eastAsia" w:asciiTheme="minorEastAsia" w:hAnsiTheme="minorEastAsia" w:eastAsiaTheme="minorEastAsia" w:cstheme="minorEastAsia"/>
          <w:color w:val="auto"/>
          <w:kern w:val="2"/>
          <w:sz w:val="24"/>
          <w:szCs w:val="24"/>
          <w:highlight w:val="none"/>
          <w:lang w:val="en-US" w:bidi="ar-SA"/>
        </w:rPr>
        <w:t>账  号：</w:t>
      </w:r>
      <w:r>
        <w:rPr>
          <w:rFonts w:hint="eastAsia" w:asciiTheme="minorEastAsia" w:hAnsiTheme="minorEastAsia" w:eastAsiaTheme="minorEastAsia" w:cstheme="minorEastAsia"/>
          <w:color w:val="auto"/>
          <w:kern w:val="2"/>
          <w:sz w:val="24"/>
          <w:szCs w:val="24"/>
          <w:highlight w:val="none"/>
          <w:u w:val="single"/>
          <w:lang w:val="en-US" w:bidi="ar-SA"/>
        </w:rPr>
        <w:t xml:space="preserve">      </w:t>
      </w:r>
      <w:r>
        <w:rPr>
          <w:rFonts w:hint="eastAsia" w:asciiTheme="minorEastAsia" w:hAnsiTheme="minorEastAsia" w:eastAsiaTheme="minorEastAsia" w:cstheme="minorEastAsia"/>
          <w:color w:val="auto"/>
          <w:kern w:val="2"/>
          <w:sz w:val="24"/>
          <w:szCs w:val="24"/>
          <w:highlight w:val="none"/>
          <w:lang w:val="en-US" w:bidi="ar-SA"/>
        </w:rPr>
        <w:t>账  号：</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p>
    <w:p w14:paraId="3C4942BB">
      <w:pPr>
        <w:spacing w:line="440" w:lineRule="exact"/>
        <w:jc w:val="center"/>
        <w:rPr>
          <w:rFonts w:hint="eastAsia" w:asciiTheme="minorEastAsia" w:hAnsiTheme="minorEastAsia" w:eastAsiaTheme="minorEastAsia" w:cstheme="minorEastAsia"/>
          <w:b/>
          <w:color w:val="auto"/>
          <w:sz w:val="32"/>
          <w:szCs w:val="32"/>
          <w:highlight w:val="none"/>
        </w:rPr>
      </w:pPr>
      <w:r>
        <w:rPr>
          <w:rFonts w:hint="eastAsia" w:asciiTheme="minorEastAsia" w:hAnsiTheme="minorEastAsia" w:eastAsiaTheme="minorEastAsia" w:cstheme="minorEastAsia"/>
          <w:color w:val="auto"/>
          <w:highlight w:val="none"/>
        </w:rPr>
        <w:br w:type="page"/>
      </w:r>
      <w:r>
        <w:rPr>
          <w:rFonts w:hint="eastAsia" w:asciiTheme="minorEastAsia" w:hAnsiTheme="minorEastAsia" w:eastAsiaTheme="minorEastAsia" w:cstheme="minorEastAsia"/>
          <w:b/>
          <w:color w:val="auto"/>
          <w:sz w:val="32"/>
          <w:szCs w:val="32"/>
          <w:highlight w:val="none"/>
        </w:rPr>
        <w:t>第二部分 通用合同条款</w:t>
      </w:r>
      <w:bookmarkEnd w:id="18"/>
      <w:bookmarkEnd w:id="19"/>
      <w:bookmarkEnd w:id="20"/>
    </w:p>
    <w:p w14:paraId="17AE622B">
      <w:pPr>
        <w:spacing w:line="440" w:lineRule="exact"/>
        <w:ind w:firstLine="480" w:firstLineChars="200"/>
        <w:rPr>
          <w:rFonts w:hint="eastAsia" w:asciiTheme="minorEastAsia" w:hAnsiTheme="minorEastAsia" w:eastAsiaTheme="minorEastAsia" w:cstheme="minorEastAsia"/>
          <w:color w:val="auto"/>
          <w:sz w:val="24"/>
          <w:szCs w:val="24"/>
          <w:highlight w:val="none"/>
        </w:rPr>
      </w:pPr>
    </w:p>
    <w:p w14:paraId="700F13F7">
      <w:pPr>
        <w:spacing w:line="440" w:lineRule="exact"/>
        <w:ind w:firstLine="480" w:firstLineChars="200"/>
        <w:rPr>
          <w:rFonts w:hint="eastAsia" w:asciiTheme="minorEastAsia" w:hAnsiTheme="minorEastAsia" w:eastAsiaTheme="minorEastAsia" w:cstheme="minorEastAsia"/>
          <w:color w:val="auto"/>
          <w:sz w:val="24"/>
          <w:szCs w:val="24"/>
          <w:highlight w:val="none"/>
        </w:rPr>
        <w:sectPr>
          <w:headerReference r:id="rId9" w:type="default"/>
          <w:pgSz w:w="11906" w:h="16838"/>
          <w:pgMar w:top="2098" w:right="1701" w:bottom="1984" w:left="1701" w:header="851" w:footer="1417" w:gutter="0"/>
          <w:cols w:space="0" w:num="1"/>
          <w:docGrid w:type="lines" w:linePitch="312" w:charSpace="0"/>
        </w:sectPr>
      </w:pPr>
      <w:r>
        <w:rPr>
          <w:rFonts w:hint="eastAsia" w:asciiTheme="minorEastAsia" w:hAnsiTheme="minorEastAsia" w:eastAsiaTheme="minorEastAsia" w:cstheme="minorEastAsia"/>
          <w:color w:val="auto"/>
          <w:sz w:val="24"/>
          <w:szCs w:val="24"/>
          <w:highlight w:val="none"/>
        </w:rPr>
        <w:t>发包人与承包人声明此部分的内容与住房和城乡建设部、国家工商行政总局制定的建设工程施工合同（示范文本）（GF—2017—0201）通用条款部分的内容完全一致。在本合同中，出于节俭的考虑，本条款部分的内容予以省略。如果就合同的相关事宜涉及到通用条款部分的内容，双方同意完全按照建设工程施工合同（示范文本）（GF—2017—0201）通用条款部分的内容执行。</w:t>
      </w:r>
    </w:p>
    <w:bookmarkEnd w:id="21"/>
    <w:bookmarkEnd w:id="22"/>
    <w:bookmarkEnd w:id="23"/>
    <w:bookmarkEnd w:id="24"/>
    <w:p w14:paraId="1B609B3E">
      <w:pPr>
        <w:keepNext/>
        <w:keepLines/>
        <w:widowControl w:val="0"/>
        <w:spacing w:before="260" w:beforeLines="0" w:after="260" w:afterLines="0" w:line="413" w:lineRule="auto"/>
        <w:jc w:val="center"/>
        <w:outlineLvl w:val="2"/>
        <w:rPr>
          <w:rFonts w:hint="eastAsia" w:asciiTheme="minorEastAsia" w:hAnsiTheme="minorEastAsia" w:eastAsiaTheme="minorEastAsia" w:cstheme="minorEastAsia"/>
          <w:b/>
          <w:bCs/>
          <w:color w:val="auto"/>
          <w:kern w:val="2"/>
          <w:sz w:val="44"/>
          <w:szCs w:val="44"/>
          <w:highlight w:val="none"/>
          <w:lang w:val="en-US" w:eastAsia="zh-CN" w:bidi="ar-SA"/>
        </w:rPr>
      </w:pPr>
      <w:bookmarkStart w:id="38" w:name="_Toc18712"/>
      <w:r>
        <w:rPr>
          <w:rFonts w:hint="eastAsia" w:asciiTheme="minorEastAsia" w:hAnsiTheme="minorEastAsia" w:eastAsiaTheme="minorEastAsia" w:cstheme="minorEastAsia"/>
          <w:b/>
          <w:bCs/>
          <w:color w:val="auto"/>
          <w:kern w:val="2"/>
          <w:sz w:val="32"/>
          <w:szCs w:val="32"/>
          <w:highlight w:val="none"/>
          <w:lang w:val="en-US" w:eastAsia="zh-CN" w:bidi="ar-SA"/>
        </w:rPr>
        <w:t>第三部分 专用合同条款</w:t>
      </w:r>
    </w:p>
    <w:p w14:paraId="6F71A425">
      <w:pPr>
        <w:keepNext/>
        <w:keepLines/>
        <w:widowControl w:val="0"/>
        <w:spacing w:before="120" w:beforeLines="0" w:after="120" w:afterLines="0" w:line="360" w:lineRule="auto"/>
        <w:jc w:val="both"/>
        <w:outlineLvl w:val="3"/>
        <w:rPr>
          <w:rFonts w:hint="eastAsia" w:asciiTheme="minorEastAsia" w:hAnsiTheme="minorEastAsia" w:eastAsiaTheme="minorEastAsia" w:cstheme="minorEastAsia"/>
          <w:b w:val="0"/>
          <w:bCs/>
          <w:color w:val="auto"/>
          <w:kern w:val="2"/>
          <w:sz w:val="24"/>
          <w:szCs w:val="24"/>
          <w:highlight w:val="none"/>
          <w:lang w:val="en-US" w:eastAsia="zh-CN" w:bidi="ar-SA"/>
        </w:rPr>
      </w:pPr>
      <w:bookmarkStart w:id="39" w:name="_Toc351203633"/>
      <w:r>
        <w:rPr>
          <w:rFonts w:hint="eastAsia" w:asciiTheme="minorEastAsia" w:hAnsiTheme="minorEastAsia" w:eastAsiaTheme="minorEastAsia" w:cstheme="minorEastAsia"/>
          <w:b w:val="0"/>
          <w:bCs/>
          <w:color w:val="auto"/>
          <w:kern w:val="2"/>
          <w:sz w:val="24"/>
          <w:szCs w:val="24"/>
          <w:highlight w:val="none"/>
          <w:lang w:val="en-US" w:eastAsia="zh-CN" w:bidi="ar-SA"/>
        </w:rPr>
        <w:t>1</w:t>
      </w:r>
      <w:bookmarkStart w:id="40" w:name="_Toc296346657"/>
      <w:bookmarkStart w:id="41" w:name="_Toc292559866"/>
      <w:bookmarkStart w:id="42" w:name="_Toc296944495"/>
      <w:bookmarkStart w:id="43" w:name="_Toc296347155"/>
      <w:bookmarkStart w:id="44" w:name="_Toc296503156"/>
      <w:bookmarkStart w:id="45" w:name="_Toc296890984"/>
      <w:bookmarkStart w:id="46" w:name="_Toc292559361"/>
      <w:bookmarkStart w:id="47" w:name="_Toc296891196"/>
      <w:bookmarkStart w:id="48" w:name="_Toc297120456"/>
      <w:bookmarkStart w:id="49" w:name="_Toc297048342"/>
      <w:r>
        <w:rPr>
          <w:rFonts w:hint="eastAsia" w:asciiTheme="minorEastAsia" w:hAnsiTheme="minorEastAsia" w:eastAsiaTheme="minorEastAsia" w:cstheme="minorEastAsia"/>
          <w:b w:val="0"/>
          <w:bCs/>
          <w:color w:val="auto"/>
          <w:kern w:val="2"/>
          <w:sz w:val="24"/>
          <w:szCs w:val="24"/>
          <w:highlight w:val="none"/>
          <w:lang w:val="en-US" w:eastAsia="zh-CN" w:bidi="ar-SA"/>
        </w:rPr>
        <w:t>. 一般约定</w:t>
      </w:r>
      <w:bookmarkEnd w:id="39"/>
    </w:p>
    <w:bookmarkEnd w:id="40"/>
    <w:bookmarkEnd w:id="41"/>
    <w:bookmarkEnd w:id="42"/>
    <w:bookmarkEnd w:id="43"/>
    <w:bookmarkEnd w:id="44"/>
    <w:bookmarkEnd w:id="45"/>
    <w:bookmarkEnd w:id="46"/>
    <w:bookmarkEnd w:id="47"/>
    <w:bookmarkEnd w:id="48"/>
    <w:bookmarkEnd w:id="49"/>
    <w:p w14:paraId="07D52FD6">
      <w:pPr>
        <w:autoSpaceDE/>
        <w:autoSpaceDN/>
        <w:spacing w:after="120" w:line="360" w:lineRule="auto"/>
        <w:ind w:firstLine="480" w:firstLineChars="2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1.1 词语定义</w:t>
      </w:r>
    </w:p>
    <w:p w14:paraId="08C47C2A">
      <w:pPr>
        <w:autoSpaceDE/>
        <w:autoSpaceDN/>
        <w:spacing w:line="360" w:lineRule="auto"/>
        <w:ind w:firstLine="480" w:firstLineChars="200"/>
        <w:jc w:val="both"/>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1.1.1合同</w:t>
      </w:r>
    </w:p>
    <w:p w14:paraId="5D80A41B">
      <w:pPr>
        <w:autoSpaceDE/>
        <w:autoSpaceDN/>
        <w:spacing w:line="360" w:lineRule="auto"/>
        <w:ind w:left="1650" w:hanging="1320" w:hangingChars="550"/>
        <w:jc w:val="both"/>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1.1.1.10其他合同文件包括：</w:t>
      </w:r>
      <w:r>
        <w:rPr>
          <w:rFonts w:hint="eastAsia" w:asciiTheme="minorEastAsia" w:hAnsiTheme="minorEastAsia" w:eastAsiaTheme="minorEastAsia" w:cstheme="minorEastAsia"/>
          <w:color w:val="auto"/>
          <w:kern w:val="2"/>
          <w:sz w:val="24"/>
          <w:szCs w:val="24"/>
          <w:highlight w:val="none"/>
          <w:u w:val="single"/>
          <w:lang w:val="en-US" w:bidi="ar-SA"/>
        </w:rPr>
        <w:t></w:t>
      </w:r>
      <w:r>
        <w:rPr>
          <w:rStyle w:val="26"/>
          <w:rFonts w:hint="eastAsia" w:asciiTheme="minorEastAsia" w:hAnsiTheme="minorEastAsia" w:eastAsiaTheme="minorEastAsia" w:cstheme="minorEastAsia"/>
          <w:color w:val="auto"/>
          <w:kern w:val="0"/>
          <w:sz w:val="24"/>
          <w:szCs w:val="24"/>
          <w:highlight w:val="none"/>
          <w:u w:val="single"/>
          <w:lang w:val="en-US" w:eastAsia="zh-CN" w:bidi="ar-SA"/>
        </w:rPr>
        <w:t>履行合同过程中双方书面确认的对合同内容有实质性影响的会议纪要、签证、设计变更等相关资料</w:t>
      </w:r>
      <w:r>
        <w:rPr>
          <w:rStyle w:val="26"/>
          <w:rFonts w:hint="eastAsia" w:asciiTheme="minorEastAsia" w:hAnsiTheme="minorEastAsia" w:eastAsiaTheme="minorEastAsia" w:cstheme="minorEastAsia"/>
          <w:color w:val="auto"/>
          <w:kern w:val="2"/>
          <w:sz w:val="24"/>
          <w:szCs w:val="24"/>
          <w:highlight w:val="none"/>
          <w:u w:val="single"/>
          <w:lang w:val="en-US" w:bidi="ar-SA"/>
        </w:rPr>
        <w:t>。</w:t>
      </w:r>
    </w:p>
    <w:p w14:paraId="41C3FC92">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1.1.2 合同当事人及其他相关方</w:t>
      </w:r>
    </w:p>
    <w:p w14:paraId="62F706FE">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1.1.2.4监理人：</w:t>
      </w:r>
    </w:p>
    <w:p w14:paraId="563B62EB">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名    称：</w:t>
      </w:r>
      <w:r>
        <w:rPr>
          <w:rFonts w:hint="eastAsia" w:asciiTheme="minorEastAsia" w:hAnsiTheme="minorEastAsia" w:eastAsiaTheme="minorEastAsia" w:cstheme="minorEastAsia"/>
          <w:color w:val="auto"/>
          <w:kern w:val="2"/>
          <w:sz w:val="24"/>
          <w:szCs w:val="24"/>
          <w:highlight w:val="none"/>
          <w:u w:val="single"/>
          <w:lang w:val="en-US" w:bidi="ar-SA"/>
        </w:rPr>
        <w:t xml:space="preserve">                </w:t>
      </w:r>
      <w:r>
        <w:rPr>
          <w:rFonts w:hint="eastAsia" w:asciiTheme="minorEastAsia" w:hAnsiTheme="minorEastAsia" w:eastAsiaTheme="minorEastAsia" w:cstheme="minorEastAsia"/>
          <w:color w:val="auto"/>
          <w:kern w:val="2"/>
          <w:sz w:val="24"/>
          <w:szCs w:val="24"/>
          <w:highlight w:val="none"/>
          <w:lang w:val="en-US" w:bidi="ar-SA"/>
        </w:rPr>
        <w:t>；</w:t>
      </w:r>
    </w:p>
    <w:p w14:paraId="4DFF3D32">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资质类别和等级：</w:t>
      </w:r>
      <w:r>
        <w:rPr>
          <w:rFonts w:hint="eastAsia" w:asciiTheme="minorEastAsia" w:hAnsiTheme="minorEastAsia" w:eastAsiaTheme="minorEastAsia" w:cstheme="minorEastAsia"/>
          <w:color w:val="auto"/>
          <w:kern w:val="2"/>
          <w:sz w:val="24"/>
          <w:szCs w:val="24"/>
          <w:highlight w:val="none"/>
          <w:u w:val="single"/>
          <w:lang w:val="en-US" w:bidi="ar-SA"/>
        </w:rPr>
        <w:t>               </w:t>
      </w:r>
      <w:r>
        <w:rPr>
          <w:rFonts w:hint="eastAsia" w:asciiTheme="minorEastAsia" w:hAnsiTheme="minorEastAsia" w:eastAsiaTheme="minorEastAsia" w:cstheme="minorEastAsia"/>
          <w:color w:val="auto"/>
          <w:kern w:val="2"/>
          <w:sz w:val="24"/>
          <w:szCs w:val="24"/>
          <w:highlight w:val="none"/>
          <w:lang w:val="en-US" w:bidi="ar-SA"/>
        </w:rPr>
        <w:t>；</w:t>
      </w:r>
    </w:p>
    <w:p w14:paraId="028DC403">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联系电话：</w:t>
      </w:r>
      <w:r>
        <w:rPr>
          <w:rFonts w:hint="eastAsia" w:asciiTheme="minorEastAsia" w:hAnsiTheme="minorEastAsia" w:eastAsiaTheme="minorEastAsia" w:cstheme="minorEastAsia"/>
          <w:color w:val="auto"/>
          <w:kern w:val="2"/>
          <w:sz w:val="24"/>
          <w:szCs w:val="24"/>
          <w:highlight w:val="none"/>
          <w:u w:val="single"/>
          <w:lang w:val="en-US" w:bidi="ar-SA"/>
        </w:rPr>
        <w:t>                </w:t>
      </w:r>
      <w:r>
        <w:rPr>
          <w:rFonts w:hint="eastAsia" w:asciiTheme="minorEastAsia" w:hAnsiTheme="minorEastAsia" w:eastAsiaTheme="minorEastAsia" w:cstheme="minorEastAsia"/>
          <w:color w:val="auto"/>
          <w:kern w:val="2"/>
          <w:sz w:val="24"/>
          <w:szCs w:val="24"/>
          <w:highlight w:val="none"/>
          <w:lang w:val="en-US" w:bidi="ar-SA"/>
        </w:rPr>
        <w:t>；</w:t>
      </w:r>
    </w:p>
    <w:p w14:paraId="40C43E9E">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电子信箱：</w:t>
      </w:r>
      <w:r>
        <w:rPr>
          <w:rFonts w:hint="eastAsia" w:asciiTheme="minorEastAsia" w:hAnsiTheme="minorEastAsia" w:eastAsiaTheme="minorEastAsia" w:cstheme="minorEastAsia"/>
          <w:color w:val="auto"/>
          <w:kern w:val="2"/>
          <w:sz w:val="24"/>
          <w:szCs w:val="24"/>
          <w:highlight w:val="none"/>
          <w:u w:val="single"/>
          <w:lang w:val="en-US" w:bidi="ar-SA"/>
        </w:rPr>
        <w:t>                </w:t>
      </w:r>
      <w:r>
        <w:rPr>
          <w:rFonts w:hint="eastAsia" w:asciiTheme="minorEastAsia" w:hAnsiTheme="minorEastAsia" w:eastAsiaTheme="minorEastAsia" w:cstheme="minorEastAsia"/>
          <w:color w:val="auto"/>
          <w:kern w:val="2"/>
          <w:sz w:val="24"/>
          <w:szCs w:val="24"/>
          <w:highlight w:val="none"/>
          <w:lang w:val="en-US" w:bidi="ar-SA"/>
        </w:rPr>
        <w:t>；</w:t>
      </w:r>
    </w:p>
    <w:p w14:paraId="3D195B39">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通信地址：</w:t>
      </w:r>
      <w:r>
        <w:rPr>
          <w:rFonts w:hint="eastAsia" w:asciiTheme="minorEastAsia" w:hAnsiTheme="minorEastAsia" w:eastAsiaTheme="minorEastAsia" w:cstheme="minorEastAsia"/>
          <w:color w:val="auto"/>
          <w:kern w:val="2"/>
          <w:sz w:val="24"/>
          <w:szCs w:val="24"/>
          <w:highlight w:val="none"/>
          <w:u w:val="single"/>
          <w:lang w:val="en-US" w:bidi="ar-SA"/>
        </w:rPr>
        <w:t>                </w:t>
      </w:r>
      <w:r>
        <w:rPr>
          <w:rFonts w:hint="eastAsia" w:asciiTheme="minorEastAsia" w:hAnsiTheme="minorEastAsia" w:eastAsiaTheme="minorEastAsia" w:cstheme="minorEastAsia"/>
          <w:color w:val="auto"/>
          <w:kern w:val="2"/>
          <w:sz w:val="24"/>
          <w:szCs w:val="24"/>
          <w:highlight w:val="none"/>
          <w:lang w:val="en-US" w:bidi="ar-SA"/>
        </w:rPr>
        <w:t>。</w:t>
      </w:r>
    </w:p>
    <w:p w14:paraId="506ECB1C">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1.1.2.5 设计人：</w:t>
      </w:r>
    </w:p>
    <w:p w14:paraId="0C638A3C">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名    称：</w:t>
      </w:r>
      <w:r>
        <w:rPr>
          <w:rFonts w:hint="eastAsia" w:asciiTheme="minorEastAsia" w:hAnsiTheme="minorEastAsia" w:eastAsiaTheme="minorEastAsia" w:cstheme="minorEastAsia"/>
          <w:color w:val="auto"/>
          <w:kern w:val="2"/>
          <w:sz w:val="24"/>
          <w:szCs w:val="24"/>
          <w:highlight w:val="none"/>
          <w:u w:val="single"/>
          <w:lang w:val="en-US" w:bidi="ar-SA"/>
        </w:rPr>
        <w:t xml:space="preserve">                 </w:t>
      </w:r>
      <w:r>
        <w:rPr>
          <w:rFonts w:hint="eastAsia" w:asciiTheme="minorEastAsia" w:hAnsiTheme="minorEastAsia" w:eastAsiaTheme="minorEastAsia" w:cstheme="minorEastAsia"/>
          <w:color w:val="auto"/>
          <w:kern w:val="2"/>
          <w:sz w:val="24"/>
          <w:szCs w:val="24"/>
          <w:highlight w:val="none"/>
          <w:lang w:val="en-US" w:bidi="ar-SA"/>
        </w:rPr>
        <w:t>；</w:t>
      </w:r>
    </w:p>
    <w:p w14:paraId="15E3432F">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资质类别和等级：</w:t>
      </w:r>
      <w:r>
        <w:rPr>
          <w:rFonts w:hint="eastAsia" w:asciiTheme="minorEastAsia" w:hAnsiTheme="minorEastAsia" w:eastAsiaTheme="minorEastAsia" w:cstheme="minorEastAsia"/>
          <w:color w:val="auto"/>
          <w:kern w:val="2"/>
          <w:sz w:val="24"/>
          <w:szCs w:val="24"/>
          <w:highlight w:val="none"/>
          <w:u w:val="single"/>
          <w:lang w:val="en-US" w:bidi="ar-SA"/>
        </w:rPr>
        <w:t>               </w:t>
      </w:r>
      <w:r>
        <w:rPr>
          <w:rFonts w:hint="eastAsia" w:asciiTheme="minorEastAsia" w:hAnsiTheme="minorEastAsia" w:eastAsiaTheme="minorEastAsia" w:cstheme="minorEastAsia"/>
          <w:color w:val="auto"/>
          <w:kern w:val="2"/>
          <w:sz w:val="24"/>
          <w:szCs w:val="24"/>
          <w:highlight w:val="none"/>
          <w:lang w:val="en-US" w:bidi="ar-SA"/>
        </w:rPr>
        <w:t>；</w:t>
      </w:r>
    </w:p>
    <w:p w14:paraId="60F39093">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联系电话：</w:t>
      </w:r>
      <w:r>
        <w:rPr>
          <w:rFonts w:hint="eastAsia" w:asciiTheme="minorEastAsia" w:hAnsiTheme="minorEastAsia" w:eastAsiaTheme="minorEastAsia" w:cstheme="minorEastAsia"/>
          <w:color w:val="auto"/>
          <w:kern w:val="2"/>
          <w:sz w:val="24"/>
          <w:szCs w:val="24"/>
          <w:highlight w:val="none"/>
          <w:u w:val="single"/>
          <w:lang w:val="en-US" w:bidi="ar-SA"/>
        </w:rPr>
        <w:t>                 </w:t>
      </w:r>
      <w:r>
        <w:rPr>
          <w:rFonts w:hint="eastAsia" w:asciiTheme="minorEastAsia" w:hAnsiTheme="minorEastAsia" w:eastAsiaTheme="minorEastAsia" w:cstheme="minorEastAsia"/>
          <w:color w:val="auto"/>
          <w:kern w:val="2"/>
          <w:sz w:val="24"/>
          <w:szCs w:val="24"/>
          <w:highlight w:val="none"/>
          <w:lang w:val="en-US" w:bidi="ar-SA"/>
        </w:rPr>
        <w:t>；</w:t>
      </w:r>
    </w:p>
    <w:p w14:paraId="29B7800B">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电子信箱：</w:t>
      </w:r>
      <w:r>
        <w:rPr>
          <w:rFonts w:hint="eastAsia" w:asciiTheme="minorEastAsia" w:hAnsiTheme="minorEastAsia" w:eastAsiaTheme="minorEastAsia" w:cstheme="minorEastAsia"/>
          <w:color w:val="auto"/>
          <w:kern w:val="2"/>
          <w:sz w:val="24"/>
          <w:szCs w:val="24"/>
          <w:highlight w:val="none"/>
          <w:u w:val="single"/>
          <w:lang w:val="en-US" w:bidi="ar-SA"/>
        </w:rPr>
        <w:t xml:space="preserve">                    </w:t>
      </w:r>
      <w:r>
        <w:rPr>
          <w:rFonts w:hint="eastAsia" w:asciiTheme="minorEastAsia" w:hAnsiTheme="minorEastAsia" w:eastAsiaTheme="minorEastAsia" w:cstheme="minorEastAsia"/>
          <w:color w:val="auto"/>
          <w:kern w:val="2"/>
          <w:sz w:val="24"/>
          <w:szCs w:val="24"/>
          <w:highlight w:val="none"/>
          <w:lang w:val="en-US" w:bidi="ar-SA"/>
        </w:rPr>
        <w:t>；</w:t>
      </w:r>
    </w:p>
    <w:p w14:paraId="488EA55A">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通信地址：</w:t>
      </w:r>
      <w:r>
        <w:rPr>
          <w:rFonts w:hint="eastAsia" w:asciiTheme="minorEastAsia" w:hAnsiTheme="minorEastAsia" w:eastAsiaTheme="minorEastAsia" w:cstheme="minorEastAsia"/>
          <w:color w:val="auto"/>
          <w:kern w:val="2"/>
          <w:sz w:val="24"/>
          <w:szCs w:val="24"/>
          <w:highlight w:val="none"/>
          <w:u w:val="single"/>
          <w:lang w:val="en-US" w:bidi="ar-SA"/>
        </w:rPr>
        <w:t>                </w:t>
      </w:r>
      <w:r>
        <w:rPr>
          <w:rFonts w:hint="eastAsia" w:asciiTheme="minorEastAsia" w:hAnsiTheme="minorEastAsia" w:eastAsiaTheme="minorEastAsia" w:cstheme="minorEastAsia"/>
          <w:color w:val="auto"/>
          <w:kern w:val="2"/>
          <w:sz w:val="24"/>
          <w:szCs w:val="24"/>
          <w:highlight w:val="none"/>
          <w:lang w:val="en-US" w:bidi="ar-SA"/>
        </w:rPr>
        <w:t>。</w:t>
      </w:r>
    </w:p>
    <w:p w14:paraId="56D96B52">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1.1.3 工程和设备</w:t>
      </w:r>
    </w:p>
    <w:p w14:paraId="297CD82C">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1.1.3.7 作为施工现场组成部分的其他场所包括：</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6"/>
          <w:rFonts w:hint="eastAsia" w:asciiTheme="minorEastAsia" w:hAnsiTheme="minorEastAsia" w:eastAsiaTheme="minorEastAsia" w:cstheme="minorEastAsia"/>
          <w:color w:val="auto"/>
          <w:kern w:val="2"/>
          <w:sz w:val="24"/>
          <w:szCs w:val="24"/>
          <w:highlight w:val="none"/>
          <w:u w:val="single"/>
          <w:lang w:val="en-US" w:bidi="ar-SA"/>
        </w:rPr>
        <w:t>符合通用条款规定的发包人提供的施工场地</w:t>
      </w:r>
      <w:r>
        <w:rPr>
          <w:rFonts w:hint="eastAsia" w:asciiTheme="minorEastAsia" w:hAnsiTheme="minorEastAsia" w:eastAsiaTheme="minorEastAsia" w:cstheme="minorEastAsia"/>
          <w:color w:val="auto"/>
          <w:kern w:val="2"/>
          <w:sz w:val="24"/>
          <w:szCs w:val="24"/>
          <w:highlight w:val="none"/>
          <w:lang w:val="en-US" w:bidi="ar-SA"/>
        </w:rPr>
        <w:t>。</w:t>
      </w:r>
    </w:p>
    <w:p w14:paraId="2F25D851">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1.1.3.9 永久占地包括：</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6"/>
          <w:rFonts w:hint="eastAsia" w:asciiTheme="minorEastAsia" w:hAnsiTheme="minorEastAsia" w:eastAsiaTheme="minorEastAsia" w:cstheme="minorEastAsia"/>
          <w:color w:val="auto"/>
          <w:kern w:val="2"/>
          <w:sz w:val="24"/>
          <w:szCs w:val="24"/>
          <w:highlight w:val="none"/>
          <w:u w:val="single"/>
          <w:lang w:val="en-US" w:bidi="ar-SA"/>
        </w:rPr>
        <w:t>由规划部门制定的红线图范围内占用的土地</w:t>
      </w:r>
      <w:r>
        <w:rPr>
          <w:rFonts w:hint="eastAsia" w:asciiTheme="minorEastAsia" w:hAnsiTheme="minorEastAsia" w:eastAsiaTheme="minorEastAsia" w:cstheme="minorEastAsia"/>
          <w:color w:val="auto"/>
          <w:kern w:val="0"/>
          <w:sz w:val="24"/>
          <w:szCs w:val="24"/>
          <w:highlight w:val="none"/>
          <w:lang w:val="en-US" w:bidi="ar-SA"/>
        </w:rPr>
        <w:t>。</w:t>
      </w:r>
    </w:p>
    <w:p w14:paraId="65472F86">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1.1.3.10 临时占地包括：</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6"/>
          <w:rFonts w:hint="eastAsia" w:asciiTheme="minorEastAsia" w:hAnsiTheme="minorEastAsia" w:eastAsiaTheme="minorEastAsia" w:cstheme="minorEastAsia"/>
          <w:color w:val="auto"/>
          <w:kern w:val="2"/>
          <w:sz w:val="24"/>
          <w:szCs w:val="24"/>
          <w:highlight w:val="none"/>
          <w:u w:val="single"/>
          <w:lang w:val="en-US" w:bidi="ar-SA"/>
        </w:rPr>
        <w:t>施工必需的临时设施及施工现场必需的施工通道、作业危险区域防护用地</w:t>
      </w:r>
      <w:r>
        <w:rPr>
          <w:rFonts w:hint="eastAsia" w:asciiTheme="minorEastAsia" w:hAnsiTheme="minorEastAsia" w:eastAsiaTheme="minorEastAsia" w:cstheme="minorEastAsia"/>
          <w:color w:val="auto"/>
          <w:kern w:val="0"/>
          <w:sz w:val="24"/>
          <w:szCs w:val="24"/>
          <w:highlight w:val="none"/>
          <w:lang w:val="en-US" w:bidi="ar-SA"/>
        </w:rPr>
        <w:t>。</w:t>
      </w:r>
    </w:p>
    <w:p w14:paraId="0DBBE7EF">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 xml:space="preserve">1.3法律 </w:t>
      </w:r>
    </w:p>
    <w:p w14:paraId="702811FA">
      <w:pPr>
        <w:autoSpaceDE/>
        <w:autoSpaceDN/>
        <w:spacing w:line="360" w:lineRule="auto"/>
        <w:ind w:firstLine="480" w:firstLineChars="200"/>
        <w:jc w:val="left"/>
        <w:rPr>
          <w:rStyle w:val="26"/>
          <w:rFonts w:hint="eastAsia" w:asciiTheme="minorEastAsia" w:hAnsiTheme="minorEastAsia" w:eastAsiaTheme="minorEastAsia" w:cstheme="minorEastAsia"/>
          <w:color w:val="auto"/>
          <w:kern w:val="2"/>
          <w:sz w:val="24"/>
          <w:szCs w:val="24"/>
          <w:highlight w:val="none"/>
          <w:u w:val="single"/>
          <w:lang w:val="en-US" w:bidi="ar-SA"/>
        </w:rPr>
      </w:pPr>
      <w:r>
        <w:rPr>
          <w:rFonts w:hint="eastAsia" w:asciiTheme="minorEastAsia" w:hAnsiTheme="minorEastAsia" w:eastAsiaTheme="minorEastAsia" w:cstheme="minorEastAsia"/>
          <w:color w:val="auto"/>
          <w:kern w:val="2"/>
          <w:sz w:val="24"/>
          <w:szCs w:val="24"/>
          <w:highlight w:val="none"/>
          <w:lang w:val="en-US" w:bidi="ar-SA"/>
        </w:rPr>
        <w:t>适用于合同的其他规范性文件：</w:t>
      </w:r>
      <w:r>
        <w:rPr>
          <w:rFonts w:hint="eastAsia" w:asciiTheme="minorEastAsia" w:hAnsiTheme="minorEastAsia" w:eastAsiaTheme="minorEastAsia" w:cstheme="minorEastAsia"/>
          <w:b/>
          <w:color w:val="auto"/>
          <w:kern w:val="2"/>
          <w:sz w:val="24"/>
          <w:szCs w:val="24"/>
          <w:highlight w:val="none"/>
          <w:u w:val="single"/>
          <w:lang w:val="en-US" w:bidi="ar-SA"/>
        </w:rPr>
        <w:t>《</w:t>
      </w:r>
      <w:r>
        <w:rPr>
          <w:rStyle w:val="26"/>
          <w:rFonts w:hint="eastAsia" w:asciiTheme="minorEastAsia" w:hAnsiTheme="minorEastAsia" w:eastAsiaTheme="minorEastAsia" w:cstheme="minorEastAsia"/>
          <w:color w:val="auto"/>
          <w:kern w:val="2"/>
          <w:sz w:val="24"/>
          <w:szCs w:val="24"/>
          <w:highlight w:val="none"/>
          <w:u w:val="single"/>
          <w:lang w:val="en-US" w:bidi="ar-SA"/>
        </w:rPr>
        <w:t>中华人民共和国民法典》、《中华人民共和国建筑法》、《建筑工程质量管理条例》、《建筑工程安全生产管理条例》等国家现行法律及自治区现行地方法规。</w:t>
      </w:r>
    </w:p>
    <w:p w14:paraId="29613028">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1.4 标准和规范</w:t>
      </w:r>
    </w:p>
    <w:p w14:paraId="34B1CEB3">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1.4.1适用于工程的标准规范包括：</w:t>
      </w:r>
      <w:r>
        <w:rPr>
          <w:rFonts w:hint="eastAsia" w:asciiTheme="minorEastAsia" w:hAnsiTheme="minorEastAsia" w:eastAsiaTheme="minorEastAsia" w:cstheme="minorEastAsia"/>
          <w:color w:val="auto"/>
          <w:kern w:val="2"/>
          <w:sz w:val="24"/>
          <w:szCs w:val="24"/>
          <w:highlight w:val="none"/>
          <w:u w:val="single"/>
          <w:lang w:val="en-US" w:bidi="ar-SA"/>
        </w:rPr>
        <w:t>适用于工程的国家标准、行业标准、工程所在地的地方性标准以及相应的规范、规程等</w:t>
      </w:r>
      <w:r>
        <w:rPr>
          <w:rFonts w:hint="eastAsia" w:asciiTheme="minorEastAsia" w:hAnsiTheme="minorEastAsia" w:eastAsiaTheme="minorEastAsia" w:cstheme="minorEastAsia"/>
          <w:color w:val="auto"/>
          <w:kern w:val="2"/>
          <w:sz w:val="24"/>
          <w:szCs w:val="24"/>
          <w:highlight w:val="none"/>
          <w:lang w:val="en-US" w:bidi="ar-SA"/>
        </w:rPr>
        <w:t>。</w:t>
      </w:r>
    </w:p>
    <w:p w14:paraId="203EC7C5">
      <w:pPr>
        <w:autoSpaceDE/>
        <w:autoSpaceDN/>
        <w:spacing w:line="360" w:lineRule="auto"/>
        <w:jc w:val="both"/>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1.4.2 发包人提供国外标准、规范的名称：</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Style w:val="26"/>
          <w:rFonts w:hint="eastAsia" w:asciiTheme="minorEastAsia" w:hAnsiTheme="minorEastAsia" w:eastAsiaTheme="minorEastAsia" w:cstheme="minorEastAsia"/>
          <w:color w:val="auto"/>
          <w:kern w:val="0"/>
          <w:sz w:val="24"/>
          <w:szCs w:val="24"/>
          <w:highlight w:val="none"/>
          <w:u w:val="single"/>
          <w:lang w:val="en-US" w:bidi="ar-SA"/>
        </w:rPr>
        <w:t>无</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Style w:val="26"/>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w:t>
      </w:r>
    </w:p>
    <w:p w14:paraId="40AF5A7C">
      <w:pPr>
        <w:autoSpaceDE/>
        <w:autoSpaceDN/>
        <w:spacing w:line="360" w:lineRule="auto"/>
        <w:ind w:firstLine="480" w:firstLineChars="200"/>
        <w:jc w:val="both"/>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发包人提供国外标准、规范的份数：</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Style w:val="26"/>
          <w:rFonts w:hint="eastAsia" w:asciiTheme="minorEastAsia" w:hAnsiTheme="minorEastAsia" w:eastAsiaTheme="minorEastAsia" w:cstheme="minorEastAsia"/>
          <w:color w:val="auto"/>
          <w:kern w:val="0"/>
          <w:sz w:val="24"/>
          <w:szCs w:val="24"/>
          <w:highlight w:val="none"/>
          <w:u w:val="single"/>
          <w:lang w:val="en-US" w:bidi="ar-SA"/>
        </w:rPr>
        <w:t xml:space="preserve">无 </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w:t>
      </w:r>
    </w:p>
    <w:p w14:paraId="43B61E39">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发包人提供国外标准、规范的名称：</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Style w:val="26"/>
          <w:rFonts w:hint="eastAsia" w:asciiTheme="minorEastAsia" w:hAnsiTheme="minorEastAsia" w:eastAsiaTheme="minorEastAsia" w:cstheme="minorEastAsia"/>
          <w:color w:val="auto"/>
          <w:kern w:val="0"/>
          <w:sz w:val="24"/>
          <w:szCs w:val="24"/>
          <w:highlight w:val="none"/>
          <w:u w:val="single"/>
          <w:lang w:val="en-US" w:bidi="ar-SA"/>
        </w:rPr>
        <w:t xml:space="preserve">无 </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w:t>
      </w:r>
    </w:p>
    <w:p w14:paraId="70658F61">
      <w:pPr>
        <w:autoSpaceDE/>
        <w:autoSpaceDN/>
        <w:spacing w:line="360" w:lineRule="auto"/>
        <w:ind w:left="625" w:leftChars="284"/>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1.4.3发包人对工程的技术标准和功能要求的特殊要求：</w:t>
      </w:r>
      <w:r>
        <w:rPr>
          <w:rStyle w:val="26"/>
          <w:rFonts w:hint="eastAsia" w:asciiTheme="minorEastAsia" w:hAnsiTheme="minorEastAsia" w:eastAsiaTheme="minorEastAsia" w:cstheme="minorEastAsia"/>
          <w:color w:val="auto"/>
          <w:kern w:val="0"/>
          <w:sz w:val="24"/>
          <w:szCs w:val="24"/>
          <w:highlight w:val="none"/>
          <w:u w:val="single"/>
          <w:lang w:val="en-US" w:bidi="ar-SA"/>
        </w:rPr>
        <w:t>无</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14:paraId="140FE782">
      <w:pPr>
        <w:autoSpaceDE/>
        <w:autoSpaceDN/>
        <w:spacing w:after="120" w:line="360" w:lineRule="auto"/>
        <w:ind w:firstLine="480" w:firstLineChars="2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1.5 合同文件的优先顺序</w:t>
      </w:r>
    </w:p>
    <w:p w14:paraId="3454DBF3">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合同文件组成及优先顺序为：</w:t>
      </w:r>
      <w:r>
        <w:rPr>
          <w:rStyle w:val="26"/>
          <w:rFonts w:hint="eastAsia" w:asciiTheme="minorEastAsia" w:hAnsiTheme="minorEastAsia" w:eastAsiaTheme="minorEastAsia" w:cstheme="minorEastAsia"/>
          <w:color w:val="auto"/>
          <w:kern w:val="2"/>
          <w:sz w:val="24"/>
          <w:szCs w:val="24"/>
          <w:highlight w:val="none"/>
          <w:u w:val="single"/>
          <w:lang w:val="en-US" w:bidi="ar-SA"/>
        </w:rPr>
        <w:t>（1）合同协议书及补充协议；（2）中标通知书；（3）</w:t>
      </w:r>
      <w:r>
        <w:rPr>
          <w:rStyle w:val="26"/>
          <w:rFonts w:hint="eastAsia" w:asciiTheme="minorEastAsia" w:hAnsiTheme="minorEastAsia" w:eastAsiaTheme="minorEastAsia" w:cstheme="minorEastAsia"/>
          <w:color w:val="auto"/>
          <w:kern w:val="2"/>
          <w:sz w:val="24"/>
          <w:szCs w:val="24"/>
          <w:highlight w:val="none"/>
          <w:u w:val="single"/>
          <w:lang w:val="en-US" w:eastAsia="zh-CN" w:bidi="ar-SA"/>
        </w:rPr>
        <w:t>磋商文件</w:t>
      </w:r>
      <w:r>
        <w:rPr>
          <w:rStyle w:val="26"/>
          <w:rFonts w:hint="eastAsia" w:asciiTheme="minorEastAsia" w:hAnsiTheme="minorEastAsia" w:eastAsiaTheme="minorEastAsia" w:cstheme="minorEastAsia"/>
          <w:color w:val="auto"/>
          <w:kern w:val="2"/>
          <w:sz w:val="24"/>
          <w:szCs w:val="24"/>
          <w:highlight w:val="none"/>
          <w:u w:val="single"/>
          <w:lang w:val="en-US" w:bidi="ar-SA"/>
        </w:rPr>
        <w:t>（含</w:t>
      </w:r>
      <w:r>
        <w:rPr>
          <w:rStyle w:val="26"/>
          <w:rFonts w:hint="eastAsia" w:asciiTheme="minorEastAsia" w:hAnsiTheme="minorEastAsia" w:eastAsiaTheme="minorEastAsia" w:cstheme="minorEastAsia"/>
          <w:color w:val="auto"/>
          <w:kern w:val="2"/>
          <w:sz w:val="24"/>
          <w:szCs w:val="24"/>
          <w:highlight w:val="none"/>
          <w:u w:val="single"/>
          <w:lang w:val="en-US" w:eastAsia="zh-CN" w:bidi="ar-SA"/>
        </w:rPr>
        <w:t>磋商文件</w:t>
      </w:r>
      <w:r>
        <w:rPr>
          <w:rStyle w:val="26"/>
          <w:rFonts w:hint="eastAsia" w:asciiTheme="minorEastAsia" w:hAnsiTheme="minorEastAsia" w:eastAsiaTheme="minorEastAsia" w:cstheme="minorEastAsia"/>
          <w:color w:val="auto"/>
          <w:kern w:val="2"/>
          <w:sz w:val="24"/>
          <w:szCs w:val="24"/>
          <w:highlight w:val="none"/>
          <w:u w:val="single"/>
          <w:lang w:val="en-US" w:bidi="ar-SA"/>
        </w:rPr>
        <w:t>附件、招标答疑）；（4）投标文件及其附录；（5）本合同专用条款及其附件；（6）通用合同条款；（7）标准、规范及有关技术文件；（8）图纸及相应变更；（9）已标价工程量清单或预算书；（10）其他合同文件。</w:t>
      </w:r>
    </w:p>
    <w:p w14:paraId="10B934E4">
      <w:pPr>
        <w:autoSpaceDE/>
        <w:autoSpaceDN/>
        <w:spacing w:after="120" w:line="360" w:lineRule="auto"/>
        <w:ind w:firstLine="480" w:firstLineChars="2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1.6 图纸和承包人文件</w:t>
      </w:r>
      <w:r>
        <w:rPr>
          <w:rFonts w:hint="eastAsia" w:asciiTheme="minorEastAsia" w:hAnsiTheme="minorEastAsia" w:eastAsiaTheme="minorEastAsia" w:cstheme="minorEastAsia"/>
          <w:color w:val="auto"/>
          <w:kern w:val="2"/>
          <w:sz w:val="24"/>
          <w:szCs w:val="24"/>
          <w:highlight w:val="none"/>
          <w:lang w:val="en-US" w:bidi="ar-SA"/>
        </w:rPr>
        <w:tab/>
      </w:r>
    </w:p>
    <w:p w14:paraId="67988F26">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1.6.1 图纸的提供</w:t>
      </w:r>
    </w:p>
    <w:p w14:paraId="1CB678E8">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发包人向承包人提供图纸的期限：</w:t>
      </w:r>
      <w:r>
        <w:rPr>
          <w:rFonts w:hint="eastAsia" w:asciiTheme="minorEastAsia" w:hAnsiTheme="minorEastAsia" w:eastAsiaTheme="minorEastAsia" w:cstheme="minorEastAsia"/>
          <w:color w:val="auto"/>
          <w:kern w:val="2"/>
          <w:sz w:val="24"/>
          <w:szCs w:val="24"/>
          <w:highlight w:val="none"/>
          <w:u w:val="single"/>
          <w:lang w:val="en-US" w:bidi="ar-SA"/>
        </w:rPr>
        <w:t></w:t>
      </w:r>
      <w:r>
        <w:rPr>
          <w:rStyle w:val="26"/>
          <w:rFonts w:hint="eastAsia" w:asciiTheme="minorEastAsia" w:hAnsiTheme="minorEastAsia" w:eastAsiaTheme="minorEastAsia" w:cstheme="minorEastAsia"/>
          <w:color w:val="auto"/>
          <w:kern w:val="2"/>
          <w:sz w:val="24"/>
          <w:szCs w:val="24"/>
          <w:highlight w:val="none"/>
          <w:u w:val="single"/>
          <w:lang w:val="en-US" w:eastAsia="zh-CN" w:bidi="ar-SA"/>
        </w:rPr>
        <w:t>施工进场前三天</w:t>
      </w:r>
      <w:r>
        <w:rPr>
          <w:rFonts w:hint="eastAsia" w:asciiTheme="minorEastAsia" w:hAnsiTheme="minorEastAsia" w:eastAsiaTheme="minorEastAsia" w:cstheme="minorEastAsia"/>
          <w:color w:val="auto"/>
          <w:kern w:val="2"/>
          <w:sz w:val="24"/>
          <w:szCs w:val="24"/>
          <w:highlight w:val="none"/>
          <w:u w:val="single"/>
          <w:lang w:val="en-US" w:bidi="ar-SA"/>
        </w:rPr>
        <w:t></w:t>
      </w:r>
      <w:r>
        <w:rPr>
          <w:rFonts w:hint="eastAsia" w:asciiTheme="minorEastAsia" w:hAnsiTheme="minorEastAsia" w:eastAsiaTheme="minorEastAsia" w:cstheme="minorEastAsia"/>
          <w:color w:val="auto"/>
          <w:kern w:val="2"/>
          <w:sz w:val="24"/>
          <w:szCs w:val="24"/>
          <w:highlight w:val="none"/>
          <w:lang w:val="en-US" w:bidi="ar-SA"/>
        </w:rPr>
        <w:t>；</w:t>
      </w:r>
    </w:p>
    <w:p w14:paraId="4C5587F1">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发包人向承包人提供图纸的数量：</w:t>
      </w:r>
      <w:r>
        <w:rPr>
          <w:rFonts w:hint="eastAsia" w:asciiTheme="minorEastAsia" w:hAnsiTheme="minorEastAsia" w:eastAsiaTheme="minorEastAsia" w:cstheme="minorEastAsia"/>
          <w:color w:val="auto"/>
          <w:kern w:val="2"/>
          <w:sz w:val="24"/>
          <w:szCs w:val="24"/>
          <w:highlight w:val="none"/>
          <w:u w:val="single"/>
          <w:lang w:val="en-US" w:bidi="ar-SA"/>
        </w:rPr>
        <w:t></w:t>
      </w:r>
      <w:r>
        <w:rPr>
          <w:rFonts w:hint="eastAsia" w:asciiTheme="minorEastAsia" w:hAnsiTheme="minorEastAsia" w:eastAsiaTheme="minorEastAsia" w:cstheme="minorEastAsia"/>
          <w:color w:val="auto"/>
          <w:kern w:val="2"/>
          <w:sz w:val="24"/>
          <w:szCs w:val="24"/>
          <w:highlight w:val="none"/>
          <w:u w:val="single"/>
          <w:lang w:val="en-US" w:eastAsia="zh-CN" w:bidi="ar-SA"/>
        </w:rPr>
        <w:t>图纸二套</w:t>
      </w:r>
      <w:r>
        <w:rPr>
          <w:rFonts w:hint="eastAsia" w:asciiTheme="minorEastAsia" w:hAnsiTheme="minorEastAsia" w:eastAsiaTheme="minorEastAsia" w:cstheme="minorEastAsia"/>
          <w:color w:val="auto"/>
          <w:kern w:val="2"/>
          <w:sz w:val="24"/>
          <w:szCs w:val="24"/>
          <w:highlight w:val="none"/>
          <w:u w:val="single"/>
          <w:lang w:val="en-US" w:bidi="ar-SA"/>
        </w:rPr>
        <w:t></w:t>
      </w:r>
      <w:r>
        <w:rPr>
          <w:rFonts w:hint="eastAsia" w:asciiTheme="minorEastAsia" w:hAnsiTheme="minorEastAsia" w:eastAsiaTheme="minorEastAsia" w:cstheme="minorEastAsia"/>
          <w:color w:val="auto"/>
          <w:kern w:val="2"/>
          <w:sz w:val="24"/>
          <w:szCs w:val="24"/>
          <w:highlight w:val="none"/>
          <w:lang w:val="en-US" w:bidi="ar-SA"/>
        </w:rPr>
        <w:t>；</w:t>
      </w:r>
    </w:p>
    <w:p w14:paraId="49F7EC16">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发包人向承包人提供图纸的内容：</w:t>
      </w:r>
      <w:r>
        <w:rPr>
          <w:rFonts w:hint="eastAsia" w:asciiTheme="minorEastAsia" w:hAnsiTheme="minorEastAsia" w:eastAsiaTheme="minorEastAsia" w:cstheme="minorEastAsia"/>
          <w:color w:val="auto"/>
          <w:kern w:val="2"/>
          <w:sz w:val="24"/>
          <w:szCs w:val="24"/>
          <w:highlight w:val="none"/>
          <w:u w:val="single"/>
          <w:lang w:val="en-US" w:eastAsia="zh-CN" w:bidi="ar-SA"/>
        </w:rPr>
        <w:t>详见设计图纸</w:t>
      </w:r>
      <w:r>
        <w:rPr>
          <w:rFonts w:hint="eastAsia" w:asciiTheme="minorEastAsia" w:hAnsiTheme="minorEastAsia" w:eastAsiaTheme="minorEastAsia" w:cstheme="minorEastAsia"/>
          <w:color w:val="auto"/>
          <w:kern w:val="2"/>
          <w:sz w:val="24"/>
          <w:szCs w:val="24"/>
          <w:highlight w:val="none"/>
          <w:u w:val="single"/>
          <w:lang w:val="en-US" w:bidi="ar-SA"/>
        </w:rPr>
        <w:t></w:t>
      </w:r>
      <w:r>
        <w:rPr>
          <w:rFonts w:hint="eastAsia" w:asciiTheme="minorEastAsia" w:hAnsiTheme="minorEastAsia" w:eastAsiaTheme="minorEastAsia" w:cstheme="minorEastAsia"/>
          <w:color w:val="auto"/>
          <w:kern w:val="2"/>
          <w:sz w:val="24"/>
          <w:szCs w:val="24"/>
          <w:highlight w:val="none"/>
          <w:lang w:val="en-US" w:bidi="ar-SA"/>
        </w:rPr>
        <w:t>。</w:t>
      </w:r>
    </w:p>
    <w:p w14:paraId="34AFAF47">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1.6.4 承包人文件</w:t>
      </w:r>
    </w:p>
    <w:p w14:paraId="13E7F129">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u w:val="single"/>
          <w:lang w:val="en-US" w:eastAsia="zh-CN" w:bidi="ar-SA"/>
        </w:rPr>
      </w:pPr>
      <w:r>
        <w:rPr>
          <w:rFonts w:hint="eastAsia" w:asciiTheme="minorEastAsia" w:hAnsiTheme="minorEastAsia" w:eastAsiaTheme="minorEastAsia" w:cstheme="minorEastAsia"/>
          <w:color w:val="auto"/>
          <w:kern w:val="2"/>
          <w:sz w:val="24"/>
          <w:szCs w:val="24"/>
          <w:highlight w:val="none"/>
          <w:lang w:val="en-US" w:bidi="ar-SA"/>
        </w:rPr>
        <w:t>需要由承包人提供的文件，包括：</w:t>
      </w:r>
      <w:r>
        <w:rPr>
          <w:rFonts w:hint="eastAsia" w:asciiTheme="minorEastAsia" w:hAnsiTheme="minorEastAsia" w:eastAsiaTheme="minorEastAsia" w:cstheme="minorEastAsia"/>
          <w:color w:val="auto"/>
          <w:kern w:val="2"/>
          <w:sz w:val="24"/>
          <w:szCs w:val="24"/>
          <w:highlight w:val="none"/>
          <w:u w:val="single"/>
          <w:lang w:val="en-US" w:eastAsia="zh-CN" w:bidi="ar-SA"/>
        </w:rPr>
        <w:t>施工组织设计方案（安全文明施工、环境保护等）；进度计划等 ；</w:t>
      </w:r>
    </w:p>
    <w:p w14:paraId="7C4C9131">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承包人提供的文件的期限为：</w:t>
      </w:r>
      <w:r>
        <w:rPr>
          <w:rFonts w:hint="eastAsia" w:asciiTheme="minorEastAsia" w:hAnsiTheme="minorEastAsia" w:eastAsiaTheme="minorEastAsia" w:cstheme="minorEastAsia"/>
          <w:color w:val="auto"/>
          <w:kern w:val="2"/>
          <w:sz w:val="24"/>
          <w:szCs w:val="24"/>
          <w:highlight w:val="none"/>
          <w:u w:val="single"/>
          <w:lang w:val="en-US" w:bidi="ar-SA"/>
        </w:rPr>
        <w:t></w:t>
      </w:r>
      <w:r>
        <w:rPr>
          <w:rFonts w:hint="eastAsia" w:asciiTheme="minorEastAsia" w:hAnsiTheme="minorEastAsia" w:eastAsiaTheme="minorEastAsia" w:cstheme="minorEastAsia"/>
          <w:color w:val="auto"/>
          <w:kern w:val="2"/>
          <w:sz w:val="24"/>
          <w:szCs w:val="24"/>
          <w:highlight w:val="none"/>
          <w:u w:val="single"/>
          <w:lang w:val="en-US" w:eastAsia="zh-CN" w:bidi="ar-SA"/>
        </w:rPr>
        <w:t>进场三日内</w:t>
      </w:r>
      <w:r>
        <w:rPr>
          <w:rFonts w:hint="eastAsia" w:asciiTheme="minorEastAsia" w:hAnsiTheme="minorEastAsia" w:eastAsiaTheme="minorEastAsia" w:cstheme="minorEastAsia"/>
          <w:color w:val="auto"/>
          <w:kern w:val="2"/>
          <w:sz w:val="24"/>
          <w:szCs w:val="24"/>
          <w:highlight w:val="none"/>
          <w:u w:val="single"/>
          <w:lang w:val="en-US" w:bidi="ar-SA"/>
        </w:rPr>
        <w:t xml:space="preserve">     </w:t>
      </w:r>
      <w:r>
        <w:rPr>
          <w:rFonts w:hint="eastAsia" w:asciiTheme="minorEastAsia" w:hAnsiTheme="minorEastAsia" w:eastAsiaTheme="minorEastAsia" w:cstheme="minorEastAsia"/>
          <w:color w:val="auto"/>
          <w:kern w:val="2"/>
          <w:sz w:val="24"/>
          <w:szCs w:val="24"/>
          <w:highlight w:val="none"/>
          <w:lang w:val="en-US" w:bidi="ar-SA"/>
        </w:rPr>
        <w:t>；</w:t>
      </w:r>
    </w:p>
    <w:p w14:paraId="141182FB">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承包人提供的文件的数量为：</w:t>
      </w:r>
      <w:r>
        <w:rPr>
          <w:rFonts w:hint="eastAsia" w:asciiTheme="minorEastAsia" w:hAnsiTheme="minorEastAsia" w:eastAsiaTheme="minorEastAsia" w:cstheme="minorEastAsia"/>
          <w:color w:val="auto"/>
          <w:kern w:val="2"/>
          <w:sz w:val="24"/>
          <w:szCs w:val="24"/>
          <w:highlight w:val="none"/>
          <w:u w:val="single"/>
          <w:lang w:val="en-US" w:bidi="ar-SA"/>
        </w:rPr>
        <w:t></w:t>
      </w:r>
      <w:r>
        <w:rPr>
          <w:rFonts w:hint="eastAsia" w:asciiTheme="minorEastAsia" w:hAnsiTheme="minorEastAsia" w:eastAsiaTheme="minorEastAsia" w:cstheme="minorEastAsia"/>
          <w:color w:val="auto"/>
          <w:kern w:val="2"/>
          <w:sz w:val="24"/>
          <w:szCs w:val="24"/>
          <w:highlight w:val="none"/>
          <w:u w:val="single"/>
          <w:lang w:val="en-US" w:eastAsia="zh-CN" w:bidi="ar-SA"/>
        </w:rPr>
        <w:t>三套</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14:paraId="0E43095F">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承包人提供的文件的形式为：</w:t>
      </w:r>
      <w:r>
        <w:rPr>
          <w:rFonts w:hint="eastAsia" w:asciiTheme="minorEastAsia" w:hAnsiTheme="minorEastAsia" w:eastAsiaTheme="minorEastAsia" w:cstheme="minorEastAsia"/>
          <w:color w:val="auto"/>
          <w:kern w:val="2"/>
          <w:sz w:val="24"/>
          <w:szCs w:val="24"/>
          <w:highlight w:val="none"/>
          <w:u w:val="single"/>
          <w:lang w:val="en-US" w:bidi="ar-SA"/>
        </w:rPr>
        <w:t></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书面形式                 </w:t>
      </w:r>
      <w:r>
        <w:rPr>
          <w:rFonts w:hint="eastAsia" w:asciiTheme="minorEastAsia" w:hAnsiTheme="minorEastAsia" w:eastAsiaTheme="minorEastAsia" w:cstheme="minorEastAsia"/>
          <w:color w:val="auto"/>
          <w:kern w:val="2"/>
          <w:sz w:val="24"/>
          <w:szCs w:val="24"/>
          <w:highlight w:val="none"/>
          <w:lang w:val="en-US" w:bidi="ar-SA"/>
        </w:rPr>
        <w:t>；</w:t>
      </w:r>
    </w:p>
    <w:p w14:paraId="01418657">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发包人审批承包人文件的期限：</w:t>
      </w:r>
      <w:r>
        <w:rPr>
          <w:rFonts w:hint="eastAsia" w:asciiTheme="minorEastAsia" w:hAnsiTheme="minorEastAsia" w:eastAsiaTheme="minorEastAsia" w:cstheme="minorEastAsia"/>
          <w:color w:val="auto"/>
          <w:kern w:val="2"/>
          <w:sz w:val="24"/>
          <w:szCs w:val="24"/>
          <w:highlight w:val="none"/>
          <w:u w:val="single"/>
          <w:lang w:val="en-US" w:bidi="ar-SA"/>
        </w:rPr>
        <w:t></w:t>
      </w:r>
      <w:r>
        <w:rPr>
          <w:rStyle w:val="26"/>
          <w:rFonts w:hint="eastAsia" w:asciiTheme="minorEastAsia" w:hAnsiTheme="minorEastAsia" w:eastAsiaTheme="minorEastAsia" w:cstheme="minorEastAsia"/>
          <w:color w:val="auto"/>
          <w:kern w:val="2"/>
          <w:sz w:val="24"/>
          <w:szCs w:val="24"/>
          <w:highlight w:val="none"/>
          <w:u w:val="single"/>
          <w:lang w:val="en-US" w:bidi="ar-SA"/>
        </w:rPr>
        <w:t>收到文件</w:t>
      </w:r>
      <w:r>
        <w:rPr>
          <w:rStyle w:val="26"/>
          <w:rFonts w:hint="eastAsia" w:asciiTheme="minorEastAsia" w:hAnsiTheme="minorEastAsia" w:eastAsiaTheme="minorEastAsia" w:cstheme="minorEastAsia"/>
          <w:color w:val="auto"/>
          <w:kern w:val="2"/>
          <w:sz w:val="24"/>
          <w:szCs w:val="24"/>
          <w:highlight w:val="none"/>
          <w:u w:val="single"/>
          <w:lang w:val="en-US" w:eastAsia="zh-CN" w:bidi="ar-SA"/>
        </w:rPr>
        <w:t>3日</w:t>
      </w:r>
      <w:r>
        <w:rPr>
          <w:rStyle w:val="26"/>
          <w:rFonts w:hint="eastAsia" w:asciiTheme="minorEastAsia" w:hAnsiTheme="minorEastAsia" w:eastAsiaTheme="minorEastAsia" w:cstheme="minorEastAsia"/>
          <w:color w:val="auto"/>
          <w:kern w:val="2"/>
          <w:sz w:val="24"/>
          <w:szCs w:val="24"/>
          <w:highlight w:val="none"/>
          <w:u w:val="single"/>
          <w:lang w:val="en-US" w:bidi="ar-SA"/>
        </w:rPr>
        <w:t>审查完毕</w:t>
      </w:r>
      <w:r>
        <w:rPr>
          <w:rStyle w:val="26"/>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14:paraId="48BFCB67">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1.6.5 现场图纸准备</w:t>
      </w:r>
    </w:p>
    <w:p w14:paraId="761FA23D">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关于现场图纸准备的约定：</w:t>
      </w:r>
      <w:r>
        <w:rPr>
          <w:rFonts w:hint="eastAsia" w:asciiTheme="minorEastAsia" w:hAnsiTheme="minorEastAsia" w:eastAsiaTheme="minorEastAsia" w:cstheme="minorEastAsia"/>
          <w:color w:val="auto"/>
          <w:kern w:val="2"/>
          <w:sz w:val="24"/>
          <w:szCs w:val="24"/>
          <w:highlight w:val="none"/>
          <w:u w:val="single"/>
          <w:lang w:val="en-US" w:bidi="ar-SA"/>
        </w:rPr>
        <w:t></w:t>
      </w:r>
      <w:r>
        <w:rPr>
          <w:rStyle w:val="26"/>
          <w:rFonts w:hint="eastAsia" w:asciiTheme="minorEastAsia" w:hAnsiTheme="minorEastAsia" w:eastAsiaTheme="minorEastAsia" w:cstheme="minorEastAsia"/>
          <w:color w:val="auto"/>
          <w:kern w:val="2"/>
          <w:sz w:val="24"/>
          <w:szCs w:val="24"/>
          <w:highlight w:val="none"/>
          <w:u w:val="single"/>
          <w:lang w:val="en-US" w:bidi="ar-SA"/>
        </w:rPr>
        <w:t>一套完整的施工图纸</w:t>
      </w:r>
      <w:r>
        <w:rPr>
          <w:rFonts w:hint="eastAsia" w:asciiTheme="minorEastAsia" w:hAnsiTheme="minorEastAsia" w:eastAsiaTheme="minorEastAsia" w:cstheme="minorEastAsia"/>
          <w:color w:val="auto"/>
          <w:kern w:val="2"/>
          <w:sz w:val="24"/>
          <w:szCs w:val="24"/>
          <w:highlight w:val="none"/>
          <w:u w:val="single"/>
          <w:lang w:val="en-US" w:bidi="ar-SA"/>
        </w:rPr>
        <w:t></w:t>
      </w:r>
      <w:r>
        <w:rPr>
          <w:rFonts w:hint="eastAsia" w:asciiTheme="minorEastAsia" w:hAnsiTheme="minorEastAsia" w:eastAsiaTheme="minorEastAsia" w:cstheme="minorEastAsia"/>
          <w:color w:val="auto"/>
          <w:kern w:val="2"/>
          <w:sz w:val="24"/>
          <w:szCs w:val="24"/>
          <w:highlight w:val="none"/>
          <w:lang w:val="en-US" w:bidi="ar-SA"/>
        </w:rPr>
        <w:t>。</w:t>
      </w:r>
    </w:p>
    <w:p w14:paraId="3CE7772F">
      <w:pPr>
        <w:autoSpaceDE/>
        <w:autoSpaceDN/>
        <w:spacing w:after="120" w:line="360" w:lineRule="auto"/>
        <w:ind w:firstLine="480" w:firstLineChars="2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1.7 联络</w:t>
      </w:r>
    </w:p>
    <w:p w14:paraId="03E897BD">
      <w:pPr>
        <w:autoSpaceDE/>
        <w:autoSpaceDN/>
        <w:spacing w:line="360" w:lineRule="auto"/>
        <w:ind w:firstLine="480" w:firstLineChars="200"/>
        <w:jc w:val="both"/>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1.7.1发包人和承包人应当在</w:t>
      </w:r>
      <w:r>
        <w:rPr>
          <w:rFonts w:hint="eastAsia" w:asciiTheme="minorEastAsia" w:hAnsiTheme="minorEastAsia" w:eastAsiaTheme="minorEastAsia" w:cstheme="minorEastAsia"/>
          <w:color w:val="auto"/>
          <w:kern w:val="2"/>
          <w:sz w:val="24"/>
          <w:szCs w:val="24"/>
          <w:highlight w:val="none"/>
          <w:u w:val="single"/>
          <w:lang w:val="en-US" w:eastAsia="zh-CN" w:bidi="ar-SA"/>
        </w:rPr>
        <w:t>7</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天内将与合同有关的通知、批准、证明、证书、指示、指令、要求、请求、同意、意见、确定和决定等书面函件送达对方当事人。</w:t>
      </w:r>
    </w:p>
    <w:p w14:paraId="6E992F40">
      <w:pPr>
        <w:autoSpaceDE/>
        <w:autoSpaceDN/>
        <w:spacing w:line="360" w:lineRule="auto"/>
        <w:ind w:firstLine="480" w:firstLineChars="200"/>
        <w:jc w:val="both"/>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1.7.2 发包人接收文件的地点：</w:t>
      </w:r>
      <w:r>
        <w:rPr>
          <w:rStyle w:val="26"/>
          <w:rFonts w:hint="eastAsia" w:asciiTheme="minorEastAsia" w:hAnsiTheme="minorEastAsia" w:eastAsiaTheme="minorEastAsia" w:cstheme="minorEastAsia"/>
          <w:color w:val="auto"/>
          <w:kern w:val="0"/>
          <w:sz w:val="24"/>
          <w:szCs w:val="24"/>
          <w:highlight w:val="none"/>
          <w:u w:val="single"/>
          <w:lang w:val="en-US" w:eastAsia="zh-CN" w:bidi="ar-SA"/>
        </w:rPr>
        <w:t>项目所在地的发包人项目部</w:t>
      </w:r>
      <w:r>
        <w:rPr>
          <w:rFonts w:hint="eastAsia" w:asciiTheme="minorEastAsia" w:hAnsiTheme="minorEastAsia" w:eastAsiaTheme="minorEastAsia" w:cstheme="minorEastAsia"/>
          <w:color w:val="auto"/>
          <w:kern w:val="0"/>
          <w:sz w:val="24"/>
          <w:szCs w:val="24"/>
          <w:highlight w:val="none"/>
          <w:lang w:val="en-US" w:bidi="ar-SA"/>
        </w:rPr>
        <w:t>；</w:t>
      </w:r>
    </w:p>
    <w:p w14:paraId="5F9A5691">
      <w:pPr>
        <w:autoSpaceDE/>
        <w:autoSpaceDN/>
        <w:spacing w:line="360" w:lineRule="auto"/>
        <w:ind w:firstLine="480" w:firstLineChars="200"/>
        <w:jc w:val="both"/>
        <w:rPr>
          <w:rFonts w:hint="eastAsia" w:asciiTheme="minorEastAsia" w:hAnsiTheme="minorEastAsia" w:eastAsiaTheme="minorEastAsia" w:cstheme="minorEastAsia"/>
          <w:color w:val="auto"/>
          <w:kern w:val="0"/>
          <w:sz w:val="24"/>
          <w:szCs w:val="24"/>
          <w:highlight w:val="none"/>
          <w:lang w:val="en-US" w:eastAsia="zh-CN" w:bidi="ar-SA"/>
        </w:rPr>
      </w:pPr>
      <w:r>
        <w:rPr>
          <w:rFonts w:hint="eastAsia" w:asciiTheme="minorEastAsia" w:hAnsiTheme="minorEastAsia" w:eastAsiaTheme="minorEastAsia" w:cstheme="minorEastAsia"/>
          <w:color w:val="auto"/>
          <w:kern w:val="0"/>
          <w:sz w:val="24"/>
          <w:szCs w:val="24"/>
          <w:highlight w:val="none"/>
          <w:lang w:val="en-US" w:bidi="ar-SA"/>
        </w:rPr>
        <w:t>发包人指定的接收人为：</w:t>
      </w:r>
      <w:r>
        <w:rPr>
          <w:rStyle w:val="26"/>
          <w:rFonts w:hint="eastAsia" w:asciiTheme="minorEastAsia" w:hAnsiTheme="minorEastAsia" w:eastAsiaTheme="minorEastAsia" w:cstheme="minorEastAsia"/>
          <w:color w:val="auto"/>
          <w:kern w:val="0"/>
          <w:sz w:val="24"/>
          <w:szCs w:val="24"/>
          <w:highlight w:val="none"/>
          <w:u w:val="single"/>
          <w:lang w:val="en-US" w:eastAsia="zh-CN" w:bidi="ar-SA"/>
        </w:rPr>
        <w:t xml:space="preserve">发包人派驻现场代表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p>
    <w:p w14:paraId="46434054">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u w:val="single"/>
          <w:lang w:val="en-US" w:eastAsia="zh-CN" w:bidi="ar-SA"/>
        </w:rPr>
      </w:pPr>
      <w:r>
        <w:rPr>
          <w:rFonts w:hint="eastAsia" w:asciiTheme="minorEastAsia" w:hAnsiTheme="minorEastAsia" w:eastAsiaTheme="minorEastAsia" w:cstheme="minorEastAsia"/>
          <w:color w:val="auto"/>
          <w:kern w:val="0"/>
          <w:sz w:val="24"/>
          <w:szCs w:val="24"/>
          <w:highlight w:val="none"/>
          <w:lang w:val="en-US" w:bidi="ar-SA"/>
        </w:rPr>
        <w:t>承包人接收文件的地点：</w:t>
      </w:r>
      <w:r>
        <w:rPr>
          <w:rFonts w:hint="eastAsia" w:asciiTheme="minorEastAsia" w:hAnsiTheme="minorEastAsia" w:eastAsiaTheme="minorEastAsia" w:cstheme="minorEastAsia"/>
          <w:color w:val="auto"/>
          <w:kern w:val="2"/>
          <w:sz w:val="24"/>
          <w:szCs w:val="24"/>
          <w:highlight w:val="none"/>
          <w:u w:val="single"/>
          <w:lang w:val="en-US" w:bidi="ar-SA"/>
        </w:rPr>
        <w:t>项</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目所在地承包人项目部  </w:t>
      </w:r>
    </w:p>
    <w:p w14:paraId="4050485E">
      <w:pPr>
        <w:autoSpaceDE/>
        <w:autoSpaceDN/>
        <w:spacing w:line="360" w:lineRule="auto"/>
        <w:ind w:firstLine="480" w:firstLineChars="200"/>
        <w:jc w:val="both"/>
        <w:rPr>
          <w:rFonts w:hint="eastAsia" w:asciiTheme="minorEastAsia" w:hAnsiTheme="minorEastAsia" w:eastAsiaTheme="minorEastAsia" w:cstheme="minorEastAsia"/>
          <w:color w:val="auto"/>
          <w:kern w:val="0"/>
          <w:sz w:val="24"/>
          <w:szCs w:val="24"/>
          <w:highlight w:val="none"/>
          <w:lang w:val="en-US" w:eastAsia="zh-CN" w:bidi="ar-SA"/>
        </w:rPr>
      </w:pPr>
      <w:r>
        <w:rPr>
          <w:rStyle w:val="26"/>
          <w:rFonts w:hint="eastAsia" w:asciiTheme="minorEastAsia" w:hAnsiTheme="minorEastAsia" w:eastAsiaTheme="minorEastAsia" w:cstheme="minorEastAsia"/>
          <w:color w:val="auto"/>
          <w:kern w:val="0"/>
          <w:sz w:val="24"/>
          <w:szCs w:val="24"/>
          <w:highlight w:val="none"/>
          <w:u w:val="none"/>
          <w:lang w:val="en-US" w:eastAsia="zh-CN" w:bidi="ar-SA"/>
        </w:rPr>
        <w:t>承包人指定的接收人为：</w:t>
      </w:r>
      <w:r>
        <w:rPr>
          <w:rStyle w:val="26"/>
          <w:rFonts w:hint="eastAsia" w:asciiTheme="minorEastAsia" w:hAnsiTheme="minorEastAsia" w:eastAsiaTheme="minorEastAsia" w:cstheme="minorEastAsia"/>
          <w:color w:val="auto"/>
          <w:kern w:val="0"/>
          <w:sz w:val="24"/>
          <w:szCs w:val="24"/>
          <w:highlight w:val="none"/>
          <w:u w:val="single"/>
          <w:lang w:val="en-US" w:eastAsia="zh-CN" w:bidi="ar-SA"/>
        </w:rPr>
        <w:t>承包方项目经理  </w:t>
      </w:r>
      <w:r>
        <w:rPr>
          <w:rFonts w:hint="eastAsia" w:asciiTheme="minorEastAsia" w:hAnsiTheme="minorEastAsia" w:eastAsiaTheme="minorEastAsia" w:cstheme="minorEastAsia"/>
          <w:color w:val="auto"/>
          <w:kern w:val="2"/>
          <w:sz w:val="24"/>
          <w:szCs w:val="24"/>
          <w:highlight w:val="none"/>
          <w:u w:val="single"/>
          <w:lang w:val="en-US" w:bidi="ar-SA"/>
        </w:rPr>
        <w:t></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p>
    <w:p w14:paraId="3025CF65">
      <w:pPr>
        <w:autoSpaceDE/>
        <w:autoSpaceDN/>
        <w:spacing w:line="360" w:lineRule="auto"/>
        <w:ind w:firstLine="480" w:firstLineChars="200"/>
        <w:jc w:val="both"/>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监理人接收文件的地点：</w:t>
      </w:r>
      <w:r>
        <w:rPr>
          <w:rStyle w:val="26"/>
          <w:rFonts w:hint="eastAsia" w:asciiTheme="minorEastAsia" w:hAnsiTheme="minorEastAsia" w:eastAsiaTheme="minorEastAsia" w:cstheme="minorEastAsia"/>
          <w:color w:val="auto"/>
          <w:kern w:val="0"/>
          <w:sz w:val="24"/>
          <w:szCs w:val="24"/>
          <w:highlight w:val="none"/>
          <w:u w:val="single"/>
          <w:lang w:val="en-US" w:eastAsia="zh-CN" w:bidi="ar-SA"/>
        </w:rPr>
        <w:t>监理人施工现场监理办公室</w:t>
      </w:r>
      <w:r>
        <w:rPr>
          <w:rFonts w:hint="eastAsia" w:asciiTheme="minorEastAsia" w:hAnsiTheme="minorEastAsia" w:eastAsiaTheme="minorEastAsia" w:cstheme="minorEastAsia"/>
          <w:color w:val="auto"/>
          <w:kern w:val="2"/>
          <w:sz w:val="24"/>
          <w:szCs w:val="24"/>
          <w:highlight w:val="none"/>
          <w:u w:val="single"/>
          <w:lang w:val="en-US" w:bidi="ar-SA"/>
        </w:rPr>
        <w:t></w:t>
      </w:r>
    </w:p>
    <w:p w14:paraId="6F75ECA9">
      <w:pPr>
        <w:autoSpaceDE/>
        <w:autoSpaceDN/>
        <w:spacing w:line="360" w:lineRule="auto"/>
        <w:ind w:firstLine="480" w:firstLineChars="200"/>
        <w:jc w:val="both"/>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监理人指定的接收人为：</w:t>
      </w:r>
      <w:r>
        <w:rPr>
          <w:rStyle w:val="26"/>
          <w:rFonts w:hint="eastAsia" w:asciiTheme="minorEastAsia" w:hAnsiTheme="minorEastAsia" w:eastAsiaTheme="minorEastAsia" w:cstheme="minorEastAsia"/>
          <w:color w:val="auto"/>
          <w:kern w:val="2"/>
          <w:sz w:val="24"/>
          <w:szCs w:val="24"/>
          <w:highlight w:val="none"/>
          <w:u w:val="single"/>
          <w:lang w:val="en-US" w:eastAsia="zh-CN" w:bidi="ar-SA"/>
        </w:rPr>
        <w:t>监理工程师</w:t>
      </w:r>
      <w:r>
        <w:rPr>
          <w:rStyle w:val="26"/>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p>
    <w:p w14:paraId="062D9651">
      <w:pPr>
        <w:autoSpaceDE/>
        <w:autoSpaceDN/>
        <w:spacing w:after="120" w:line="360" w:lineRule="auto"/>
        <w:ind w:firstLine="480" w:firstLineChars="2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1.10 交通运输</w:t>
      </w:r>
    </w:p>
    <w:p w14:paraId="079AC0F2">
      <w:pPr>
        <w:autoSpaceDE/>
        <w:autoSpaceDN/>
        <w:spacing w:line="360" w:lineRule="auto"/>
        <w:ind w:firstLine="480" w:firstLineChars="2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w:t>
      </w:r>
      <w:bookmarkStart w:id="50" w:name="_Toc312677986"/>
      <w:bookmarkStart w:id="51" w:name="_Toc318581155"/>
      <w:bookmarkStart w:id="52" w:name="_Toc300934943"/>
      <w:bookmarkStart w:id="53" w:name="_Toc304295521"/>
      <w:bookmarkStart w:id="54" w:name="_Toc303539100"/>
      <w:r>
        <w:rPr>
          <w:rFonts w:hint="eastAsia" w:asciiTheme="minorEastAsia" w:hAnsiTheme="minorEastAsia" w:eastAsiaTheme="minorEastAsia" w:cstheme="minorEastAsia"/>
          <w:color w:val="auto"/>
          <w:kern w:val="2"/>
          <w:sz w:val="24"/>
          <w:szCs w:val="24"/>
          <w:highlight w:val="none"/>
          <w:lang w:val="en-US" w:bidi="ar-SA"/>
        </w:rPr>
        <w:t>.10.1 出入现场的权利</w:t>
      </w:r>
    </w:p>
    <w:p w14:paraId="39012FD8">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关于出入现场的权利的约定：</w:t>
      </w:r>
      <w:r>
        <w:rPr>
          <w:rStyle w:val="26"/>
          <w:rFonts w:hint="eastAsia" w:asciiTheme="minorEastAsia" w:hAnsiTheme="minorEastAsia" w:eastAsiaTheme="minorEastAsia" w:cstheme="minorEastAsia"/>
          <w:color w:val="auto"/>
          <w:kern w:val="2"/>
          <w:sz w:val="24"/>
          <w:szCs w:val="24"/>
          <w:highlight w:val="none"/>
          <w:u w:val="single"/>
          <w:lang w:val="en-US" w:bidi="ar-SA"/>
        </w:rPr>
        <w:t>执行通用条</w:t>
      </w:r>
      <w:r>
        <w:rPr>
          <w:rStyle w:val="26"/>
          <w:rFonts w:hint="eastAsia" w:asciiTheme="minorEastAsia" w:hAnsiTheme="minorEastAsia" w:eastAsiaTheme="minorEastAsia" w:cstheme="minorEastAsia"/>
          <w:color w:val="auto"/>
          <w:kern w:val="2"/>
          <w:sz w:val="24"/>
          <w:szCs w:val="24"/>
          <w:highlight w:val="none"/>
          <w:u w:val="single"/>
          <w:lang w:val="en-US" w:eastAsia="zh-CN" w:bidi="ar-SA"/>
        </w:rPr>
        <w:t>款</w:t>
      </w:r>
      <w:r>
        <w:rPr>
          <w:rStyle w:val="26"/>
          <w:rFonts w:hint="eastAsia" w:asciiTheme="minorEastAsia" w:hAnsiTheme="minorEastAsia" w:eastAsiaTheme="minorEastAsia" w:cstheme="minorEastAsia"/>
          <w:color w:val="auto"/>
          <w:kern w:val="2"/>
          <w:sz w:val="24"/>
          <w:szCs w:val="24"/>
          <w:highlight w:val="none"/>
          <w:u w:val="single"/>
          <w:lang w:val="en-US" w:bidi="ar-SA"/>
        </w:rPr>
        <w:t xml:space="preserve"> 1.10.1</w:t>
      </w:r>
      <w:r>
        <w:rPr>
          <w:rFonts w:hint="eastAsia" w:asciiTheme="minorEastAsia" w:hAnsiTheme="minorEastAsia" w:eastAsiaTheme="minorEastAsia" w:cstheme="minorEastAsia"/>
          <w:color w:val="auto"/>
          <w:kern w:val="2"/>
          <w:sz w:val="24"/>
          <w:szCs w:val="24"/>
          <w:highlight w:val="none"/>
          <w:u w:val="single"/>
          <w:lang w:val="en-US" w:bidi="ar-SA"/>
        </w:rPr>
        <w:t></w:t>
      </w:r>
      <w:r>
        <w:rPr>
          <w:rFonts w:hint="eastAsia" w:asciiTheme="minorEastAsia" w:hAnsiTheme="minorEastAsia" w:eastAsiaTheme="minorEastAsia" w:cstheme="minorEastAsia"/>
          <w:color w:val="auto"/>
          <w:kern w:val="2"/>
          <w:sz w:val="24"/>
          <w:szCs w:val="24"/>
          <w:highlight w:val="none"/>
          <w:lang w:val="en-US" w:bidi="ar-SA"/>
        </w:rPr>
        <w:t>。</w:t>
      </w:r>
    </w:p>
    <w:bookmarkEnd w:id="50"/>
    <w:bookmarkEnd w:id="51"/>
    <w:bookmarkEnd w:id="52"/>
    <w:bookmarkEnd w:id="53"/>
    <w:bookmarkEnd w:id="54"/>
    <w:p w14:paraId="1FF6E05D">
      <w:pPr>
        <w:autoSpaceDE/>
        <w:autoSpaceDN/>
        <w:spacing w:line="360" w:lineRule="auto"/>
        <w:ind w:firstLine="480" w:firstLineChars="200"/>
        <w:jc w:val="left"/>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w:t>
      </w:r>
      <w:bookmarkStart w:id="55" w:name="_Toc300934944"/>
      <w:bookmarkStart w:id="56" w:name="_Toc318581156"/>
      <w:bookmarkStart w:id="57" w:name="_Toc304295522"/>
      <w:bookmarkStart w:id="58" w:name="_Toc303539101"/>
      <w:bookmarkStart w:id="59" w:name="_Toc312677987"/>
      <w:r>
        <w:rPr>
          <w:rFonts w:hint="eastAsia" w:asciiTheme="minorEastAsia" w:hAnsiTheme="minorEastAsia" w:eastAsiaTheme="minorEastAsia" w:cstheme="minorEastAsia"/>
          <w:color w:val="auto"/>
          <w:kern w:val="2"/>
          <w:sz w:val="24"/>
          <w:szCs w:val="24"/>
          <w:highlight w:val="none"/>
          <w:lang w:val="en-US" w:bidi="ar-SA"/>
        </w:rPr>
        <w:t>.10.3 场内交通</w:t>
      </w:r>
    </w:p>
    <w:p w14:paraId="161682FA">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关于场外交通和场内交通的边界的约定：</w:t>
      </w:r>
      <w:r>
        <w:rPr>
          <w:rStyle w:val="26"/>
          <w:rFonts w:hint="eastAsia" w:asciiTheme="minorEastAsia" w:hAnsiTheme="minorEastAsia" w:eastAsiaTheme="minorEastAsia" w:cstheme="minorEastAsia"/>
          <w:color w:val="auto"/>
          <w:kern w:val="2"/>
          <w:sz w:val="24"/>
          <w:szCs w:val="24"/>
          <w:highlight w:val="none"/>
          <w:u w:val="single"/>
          <w:lang w:val="en-US" w:bidi="ar-SA"/>
        </w:rPr>
        <w:t>以规划部门批准的工程用地范围为界</w:t>
      </w:r>
      <w:r>
        <w:rPr>
          <w:rFonts w:hint="eastAsia" w:asciiTheme="minorEastAsia" w:hAnsiTheme="minorEastAsia" w:eastAsiaTheme="minorEastAsia" w:cstheme="minorEastAsia"/>
          <w:color w:val="auto"/>
          <w:kern w:val="2"/>
          <w:sz w:val="24"/>
          <w:szCs w:val="24"/>
          <w:highlight w:val="none"/>
          <w:lang w:val="en-US" w:bidi="ar-SA"/>
        </w:rPr>
        <w:t>。</w:t>
      </w:r>
    </w:p>
    <w:p w14:paraId="1DD0B12D">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关于发包人向承包人免费提供满足工程施工需要的场内道路和交通设施的约定：</w:t>
      </w:r>
      <w:r>
        <w:rPr>
          <w:rFonts w:hint="eastAsia" w:asciiTheme="minorEastAsia" w:hAnsiTheme="minorEastAsia" w:eastAsiaTheme="minorEastAsia" w:cstheme="minorEastAsia"/>
          <w:color w:val="auto"/>
          <w:kern w:val="2"/>
          <w:sz w:val="24"/>
          <w:szCs w:val="24"/>
          <w:highlight w:val="none"/>
          <w:u w:val="single"/>
          <w:lang w:val="en-US" w:bidi="ar-SA"/>
        </w:rPr>
        <w:t></w:t>
      </w:r>
      <w:r>
        <w:rPr>
          <w:rStyle w:val="26"/>
          <w:rFonts w:hint="eastAsia" w:asciiTheme="minorEastAsia" w:hAnsiTheme="minorEastAsia" w:eastAsiaTheme="minorEastAsia" w:cstheme="minorEastAsia"/>
          <w:color w:val="auto"/>
          <w:kern w:val="2"/>
          <w:sz w:val="24"/>
          <w:szCs w:val="24"/>
          <w:highlight w:val="none"/>
          <w:u w:val="single"/>
          <w:lang w:val="en-US" w:bidi="ar-SA"/>
        </w:rPr>
        <w:t>执行通用条款</w:t>
      </w:r>
      <w:r>
        <w:rPr>
          <w:rFonts w:hint="eastAsia" w:asciiTheme="minorEastAsia" w:hAnsiTheme="minorEastAsia" w:eastAsiaTheme="minorEastAsia" w:cstheme="minorEastAsia"/>
          <w:color w:val="auto"/>
          <w:kern w:val="2"/>
          <w:sz w:val="24"/>
          <w:szCs w:val="24"/>
          <w:highlight w:val="none"/>
          <w:lang w:val="en-US" w:bidi="ar-SA"/>
        </w:rPr>
        <w:t>。</w:t>
      </w:r>
      <w:bookmarkEnd w:id="55"/>
      <w:bookmarkEnd w:id="56"/>
      <w:bookmarkEnd w:id="57"/>
      <w:bookmarkEnd w:id="58"/>
      <w:bookmarkEnd w:id="59"/>
      <w:bookmarkStart w:id="60" w:name="_Toc318581157"/>
    </w:p>
    <w:p w14:paraId="68B88D1C">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1.10.4超大件和超重件的运输</w:t>
      </w:r>
    </w:p>
    <w:p w14:paraId="15438A98">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运输超大件或超重件所需的道路和桥梁临时加固改造费用和其他有关费用由</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承担。</w:t>
      </w:r>
    </w:p>
    <w:bookmarkEnd w:id="60"/>
    <w:p w14:paraId="596CD2A2">
      <w:pPr>
        <w:autoSpaceDE/>
        <w:autoSpaceDN/>
        <w:spacing w:after="120" w:line="360" w:lineRule="auto"/>
        <w:ind w:firstLine="480" w:firstLineChars="2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1.11 知识产权</w:t>
      </w:r>
    </w:p>
    <w:p w14:paraId="75057B0E">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1.11.1关于发包人提供给承包人的图纸、发包人为实施工程自行编制或委托编制的技术规范以及反映发包人关于合同要求或其他类似性质的文件的著作权的归属：</w:t>
      </w:r>
      <w:r>
        <w:rPr>
          <w:rFonts w:hint="eastAsia" w:asciiTheme="minorEastAsia" w:hAnsiTheme="minorEastAsia" w:eastAsiaTheme="minorEastAsia" w:cstheme="minorEastAsia"/>
          <w:color w:val="auto"/>
          <w:kern w:val="2"/>
          <w:sz w:val="24"/>
          <w:szCs w:val="24"/>
          <w:highlight w:val="none"/>
          <w:u w:val="single"/>
          <w:lang w:val="en-US" w:bidi="ar-SA"/>
        </w:rPr>
        <w:t></w:t>
      </w:r>
      <w:r>
        <w:rPr>
          <w:rStyle w:val="26"/>
          <w:rFonts w:hint="eastAsia" w:asciiTheme="minorEastAsia" w:hAnsiTheme="minorEastAsia" w:eastAsiaTheme="minorEastAsia" w:cstheme="minorEastAsia"/>
          <w:color w:val="auto"/>
          <w:kern w:val="2"/>
          <w:sz w:val="24"/>
          <w:szCs w:val="24"/>
          <w:highlight w:val="none"/>
          <w:u w:val="single"/>
          <w:lang w:val="en-US" w:bidi="ar-SA"/>
        </w:rPr>
        <w:t>执行通用条款</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14:paraId="489B5378">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关于发包人提供的上述文件的使用限制的要求：</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6"/>
          <w:rFonts w:hint="eastAsia" w:asciiTheme="minorEastAsia" w:hAnsiTheme="minorEastAsia" w:eastAsiaTheme="minorEastAsia" w:cstheme="minorEastAsia"/>
          <w:color w:val="auto"/>
          <w:kern w:val="2"/>
          <w:sz w:val="24"/>
          <w:szCs w:val="24"/>
          <w:highlight w:val="none"/>
          <w:u w:val="single"/>
          <w:lang w:val="en-US" w:bidi="ar-SA"/>
        </w:rPr>
        <w:t>执行通用条款</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14:paraId="59FE8786">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1.11.2 关于承包人为实施工程所编制文件的著作权的归属：</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6"/>
          <w:rFonts w:hint="eastAsia" w:asciiTheme="minorEastAsia" w:hAnsiTheme="minorEastAsia" w:eastAsiaTheme="minorEastAsia" w:cstheme="minorEastAsia"/>
          <w:color w:val="auto"/>
          <w:kern w:val="2"/>
          <w:sz w:val="24"/>
          <w:szCs w:val="24"/>
          <w:highlight w:val="none"/>
          <w:u w:val="single"/>
          <w:lang w:val="en-US" w:bidi="ar-SA"/>
        </w:rPr>
        <w:t>执行通用条款</w:t>
      </w:r>
      <w:r>
        <w:rPr>
          <w:rFonts w:hint="eastAsia" w:asciiTheme="minorEastAsia" w:hAnsiTheme="minorEastAsia" w:eastAsiaTheme="minorEastAsia" w:cstheme="minorEastAsia"/>
          <w:color w:val="auto"/>
          <w:kern w:val="2"/>
          <w:sz w:val="24"/>
          <w:szCs w:val="24"/>
          <w:highlight w:val="none"/>
          <w:u w:val="single"/>
          <w:lang w:val="en-US" w:bidi="ar-SA"/>
        </w:rPr>
        <w:t></w:t>
      </w:r>
      <w:r>
        <w:rPr>
          <w:rFonts w:hint="eastAsia" w:asciiTheme="minorEastAsia" w:hAnsiTheme="minorEastAsia" w:eastAsiaTheme="minorEastAsia" w:cstheme="minorEastAsia"/>
          <w:color w:val="auto"/>
          <w:kern w:val="2"/>
          <w:sz w:val="24"/>
          <w:szCs w:val="24"/>
          <w:highlight w:val="none"/>
          <w:lang w:val="en-US" w:bidi="ar-SA"/>
        </w:rPr>
        <w:t>。</w:t>
      </w:r>
    </w:p>
    <w:p w14:paraId="2F41C75A">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关于承包人提供的上述文件的使用限制的要求：</w:t>
      </w:r>
      <w:r>
        <w:rPr>
          <w:rStyle w:val="26"/>
          <w:rFonts w:hint="eastAsia" w:asciiTheme="minorEastAsia" w:hAnsiTheme="minorEastAsia" w:eastAsiaTheme="minorEastAsia" w:cstheme="minorEastAsia"/>
          <w:color w:val="auto"/>
          <w:kern w:val="2"/>
          <w:sz w:val="24"/>
          <w:szCs w:val="24"/>
          <w:highlight w:val="none"/>
          <w:u w:val="single"/>
          <w:lang w:val="en-US" w:bidi="ar-SA"/>
        </w:rPr>
        <w:t>执行通用条款</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14:paraId="77EE2D57">
      <w:pPr>
        <w:autoSpaceDE/>
        <w:autoSpaceDN/>
        <w:spacing w:line="360" w:lineRule="auto"/>
        <w:ind w:firstLine="480" w:firstLineChars="200"/>
        <w:jc w:val="both"/>
        <w:outlineLvl w:val="0"/>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1.11.4 承包人在施工过程中所采用的专利、专有技术、技术秘密的使用费的承担方式：</w:t>
      </w:r>
      <w:r>
        <w:rPr>
          <w:rFonts w:hint="eastAsia" w:asciiTheme="minorEastAsia" w:hAnsiTheme="minorEastAsia" w:eastAsiaTheme="minorEastAsia" w:cstheme="minorEastAsia"/>
          <w:color w:val="auto"/>
          <w:kern w:val="2"/>
          <w:sz w:val="24"/>
          <w:szCs w:val="24"/>
          <w:highlight w:val="none"/>
          <w:u w:val="single"/>
          <w:lang w:val="en-US" w:bidi="ar-SA"/>
        </w:rPr>
        <w:t></w:t>
      </w:r>
      <w:r>
        <w:rPr>
          <w:rStyle w:val="26"/>
          <w:rFonts w:hint="eastAsia" w:asciiTheme="minorEastAsia" w:hAnsiTheme="minorEastAsia" w:eastAsiaTheme="minorEastAsia" w:cstheme="minorEastAsia"/>
          <w:color w:val="auto"/>
          <w:kern w:val="2"/>
          <w:sz w:val="24"/>
          <w:szCs w:val="24"/>
          <w:highlight w:val="none"/>
          <w:u w:val="single"/>
          <w:lang w:val="en-US" w:bidi="ar-SA"/>
        </w:rPr>
        <w:t>由承包人承担</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w:t>
      </w:r>
    </w:p>
    <w:p w14:paraId="4EF5D7DD">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1.13工程量清单错误的修正</w:t>
      </w:r>
    </w:p>
    <w:p w14:paraId="4D6B6B6F">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出现工程量清单错误时，是否调整合同价格：</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6"/>
          <w:rFonts w:hint="eastAsia" w:asciiTheme="minorEastAsia" w:hAnsiTheme="minorEastAsia" w:eastAsiaTheme="minorEastAsia" w:cstheme="minorEastAsia"/>
          <w:color w:val="auto"/>
          <w:kern w:val="2"/>
          <w:sz w:val="24"/>
          <w:szCs w:val="24"/>
          <w:highlight w:val="none"/>
          <w:u w:val="single"/>
          <w:lang w:val="en-US" w:bidi="ar-SA"/>
        </w:rPr>
        <w:t>允许调整合同价格</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w:t>
      </w:r>
    </w:p>
    <w:p w14:paraId="08030928">
      <w:pPr>
        <w:pStyle w:val="45"/>
        <w:spacing w:line="360" w:lineRule="auto"/>
        <w:ind w:firstLine="480" w:firstLineChars="200"/>
        <w:rPr>
          <w:rStyle w:val="26"/>
          <w:rFonts w:hint="eastAsia" w:asciiTheme="minorEastAsia" w:hAnsiTheme="minorEastAsia" w:eastAsiaTheme="minorEastAsia" w:cstheme="minorEastAsia"/>
          <w:color w:val="auto"/>
          <w:kern w:val="0"/>
          <w:sz w:val="24"/>
          <w:szCs w:val="24"/>
          <w:highlight w:val="none"/>
          <w:u w:val="single"/>
        </w:rPr>
      </w:pPr>
      <w:r>
        <w:rPr>
          <w:rFonts w:hint="eastAsia" w:asciiTheme="minorEastAsia" w:hAnsiTheme="minorEastAsia" w:eastAsiaTheme="minorEastAsia" w:cstheme="minorEastAsia"/>
          <w:color w:val="auto"/>
          <w:sz w:val="24"/>
          <w:szCs w:val="24"/>
          <w:highlight w:val="none"/>
        </w:rPr>
        <w:t>允许调整合同价格的工程量偏差范围：</w:t>
      </w:r>
      <w:r>
        <w:rPr>
          <w:rStyle w:val="26"/>
          <w:rFonts w:hint="eastAsia" w:asciiTheme="minorEastAsia" w:hAnsiTheme="minorEastAsia" w:eastAsiaTheme="minorEastAsia" w:cstheme="minorEastAsia"/>
          <w:color w:val="auto"/>
          <w:sz w:val="24"/>
          <w:szCs w:val="24"/>
          <w:highlight w:val="none"/>
          <w:u w:val="single"/>
        </w:rPr>
        <w:t xml:space="preserve">经发包方确认后：（1）工程量清单存在缺项、漏项的；（2）工程量清单偏差超出15%以上的；（3）未按照国家现行计量规范强制性规定计量的 </w:t>
      </w:r>
      <w:r>
        <w:rPr>
          <w:rStyle w:val="26"/>
          <w:rFonts w:hint="eastAsia" w:asciiTheme="minorEastAsia" w:hAnsiTheme="minorEastAsia" w:eastAsiaTheme="minorEastAsia" w:cstheme="minorEastAsia"/>
          <w:color w:val="auto"/>
          <w:kern w:val="0"/>
          <w:sz w:val="24"/>
          <w:szCs w:val="24"/>
          <w:highlight w:val="none"/>
          <w:u w:val="single"/>
        </w:rPr>
        <w:t>。</w:t>
      </w:r>
    </w:p>
    <w:p w14:paraId="55A6B6D2">
      <w:pPr>
        <w:autoSpaceDE/>
        <w:autoSpaceDN/>
        <w:spacing w:line="360" w:lineRule="auto"/>
        <w:ind w:firstLine="482" w:firstLineChars="200"/>
        <w:jc w:val="both"/>
        <w:rPr>
          <w:rFonts w:hint="eastAsia" w:asciiTheme="minorEastAsia" w:hAnsiTheme="minorEastAsia" w:eastAsiaTheme="minorEastAsia" w:cstheme="minorEastAsia"/>
          <w:b/>
          <w:color w:val="auto"/>
          <w:kern w:val="2"/>
          <w:sz w:val="24"/>
          <w:szCs w:val="24"/>
          <w:highlight w:val="none"/>
          <w:lang w:val="en-US" w:bidi="ar-SA"/>
        </w:rPr>
      </w:pPr>
      <w:bookmarkStart w:id="61" w:name="_Toc351203634"/>
      <w:r>
        <w:rPr>
          <w:rFonts w:hint="eastAsia" w:asciiTheme="minorEastAsia" w:hAnsiTheme="minorEastAsia" w:eastAsiaTheme="minorEastAsia" w:cstheme="minorEastAsia"/>
          <w:b/>
          <w:color w:val="auto"/>
          <w:kern w:val="2"/>
          <w:sz w:val="24"/>
          <w:szCs w:val="24"/>
          <w:highlight w:val="none"/>
          <w:lang w:val="en-US" w:bidi="ar-SA"/>
        </w:rPr>
        <w:t>2</w:t>
      </w:r>
      <w:bookmarkStart w:id="62" w:name="_Toc296347156"/>
      <w:bookmarkStart w:id="63" w:name="_Toc296890985"/>
      <w:bookmarkStart w:id="64" w:name="_Toc297120457"/>
      <w:bookmarkStart w:id="65" w:name="_Toc292559362"/>
      <w:bookmarkStart w:id="66" w:name="_Toc297048343"/>
      <w:bookmarkStart w:id="67" w:name="_Toc296944496"/>
      <w:bookmarkStart w:id="68" w:name="_Toc296891197"/>
      <w:bookmarkStart w:id="69" w:name="_Toc292559867"/>
      <w:bookmarkStart w:id="70" w:name="_Toc296503157"/>
      <w:bookmarkStart w:id="71" w:name="_Toc296346658"/>
      <w:r>
        <w:rPr>
          <w:rFonts w:hint="eastAsia" w:asciiTheme="minorEastAsia" w:hAnsiTheme="minorEastAsia" w:eastAsiaTheme="minorEastAsia" w:cstheme="minorEastAsia"/>
          <w:b/>
          <w:color w:val="auto"/>
          <w:kern w:val="2"/>
          <w:sz w:val="24"/>
          <w:szCs w:val="24"/>
          <w:highlight w:val="none"/>
          <w:lang w:val="en-US" w:bidi="ar-SA"/>
        </w:rPr>
        <w:t>. 发包人</w:t>
      </w:r>
      <w:bookmarkEnd w:id="61"/>
    </w:p>
    <w:bookmarkEnd w:id="62"/>
    <w:bookmarkEnd w:id="63"/>
    <w:bookmarkEnd w:id="64"/>
    <w:bookmarkEnd w:id="65"/>
    <w:bookmarkEnd w:id="66"/>
    <w:bookmarkEnd w:id="67"/>
    <w:bookmarkEnd w:id="68"/>
    <w:bookmarkEnd w:id="69"/>
    <w:bookmarkEnd w:id="70"/>
    <w:bookmarkEnd w:id="71"/>
    <w:p w14:paraId="6064FFD7">
      <w:pPr>
        <w:autoSpaceDE/>
        <w:autoSpaceDN/>
        <w:spacing w:after="120" w:line="360" w:lineRule="auto"/>
        <w:ind w:firstLine="480" w:firstLineChars="2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2.2 发包人代表</w:t>
      </w:r>
    </w:p>
    <w:p w14:paraId="62B56A01">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发包人代表：</w:t>
      </w:r>
    </w:p>
    <w:p w14:paraId="1D5FC5B8">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姓    名：</w:t>
      </w:r>
      <w:r>
        <w:rPr>
          <w:rFonts w:hint="eastAsia" w:asciiTheme="minorEastAsia" w:hAnsiTheme="minorEastAsia" w:eastAsiaTheme="minorEastAsia" w:cstheme="minorEastAsia"/>
          <w:color w:val="auto"/>
          <w:kern w:val="2"/>
          <w:sz w:val="24"/>
          <w:szCs w:val="24"/>
          <w:highlight w:val="none"/>
          <w:u w:val="single"/>
          <w:lang w:val="en-US" w:bidi="ar-SA"/>
        </w:rPr>
        <w:t></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 </w:t>
      </w:r>
      <w:r>
        <w:rPr>
          <w:rFonts w:hint="eastAsia" w:asciiTheme="minorEastAsia" w:hAnsiTheme="minorEastAsia" w:eastAsiaTheme="minorEastAsia" w:cstheme="minorEastAsia"/>
          <w:color w:val="auto"/>
          <w:kern w:val="2"/>
          <w:sz w:val="24"/>
          <w:szCs w:val="24"/>
          <w:highlight w:val="none"/>
          <w:lang w:val="en-US" w:bidi="ar-SA"/>
        </w:rPr>
        <w:t>；</w:t>
      </w:r>
    </w:p>
    <w:p w14:paraId="205B0525">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身份证号：</w:t>
      </w:r>
      <w:r>
        <w:rPr>
          <w:rFonts w:hint="eastAsia" w:asciiTheme="minorEastAsia" w:hAnsiTheme="minorEastAsia" w:eastAsiaTheme="minorEastAsia" w:cstheme="minorEastAsia"/>
          <w:color w:val="auto"/>
          <w:kern w:val="2"/>
          <w:sz w:val="24"/>
          <w:szCs w:val="24"/>
          <w:highlight w:val="none"/>
          <w:u w:val="single"/>
          <w:lang w:val="en-US" w:bidi="ar-SA"/>
        </w:rPr>
        <w:t></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 </w:t>
      </w:r>
      <w:r>
        <w:rPr>
          <w:rFonts w:hint="eastAsia" w:asciiTheme="minorEastAsia" w:hAnsiTheme="minorEastAsia" w:eastAsiaTheme="minorEastAsia" w:cstheme="minorEastAsia"/>
          <w:color w:val="auto"/>
          <w:kern w:val="2"/>
          <w:sz w:val="24"/>
          <w:szCs w:val="24"/>
          <w:highlight w:val="none"/>
          <w:lang w:val="en-US" w:bidi="ar-SA"/>
        </w:rPr>
        <w:t>；</w:t>
      </w:r>
    </w:p>
    <w:p w14:paraId="55938E81">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职    务：</w:t>
      </w:r>
      <w:r>
        <w:rPr>
          <w:rFonts w:hint="eastAsia" w:asciiTheme="minorEastAsia" w:hAnsiTheme="minorEastAsia" w:eastAsiaTheme="minorEastAsia" w:cstheme="minorEastAsia"/>
          <w:color w:val="auto"/>
          <w:kern w:val="2"/>
          <w:sz w:val="24"/>
          <w:szCs w:val="24"/>
          <w:highlight w:val="none"/>
          <w:u w:val="single"/>
          <w:lang w:val="en-US" w:bidi="ar-SA"/>
        </w:rPr>
        <w:t></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 </w:t>
      </w:r>
      <w:r>
        <w:rPr>
          <w:rFonts w:hint="eastAsia" w:asciiTheme="minorEastAsia" w:hAnsiTheme="minorEastAsia" w:eastAsiaTheme="minorEastAsia" w:cstheme="minorEastAsia"/>
          <w:color w:val="auto"/>
          <w:kern w:val="2"/>
          <w:sz w:val="24"/>
          <w:szCs w:val="24"/>
          <w:highlight w:val="none"/>
          <w:lang w:val="en-US" w:bidi="ar-SA"/>
        </w:rPr>
        <w:t>；</w:t>
      </w:r>
    </w:p>
    <w:p w14:paraId="04FAF681">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联系电话：</w:t>
      </w:r>
      <w:r>
        <w:rPr>
          <w:rFonts w:hint="eastAsia" w:asciiTheme="minorEastAsia" w:hAnsiTheme="minorEastAsia" w:eastAsiaTheme="minorEastAsia" w:cstheme="minorEastAsia"/>
          <w:color w:val="auto"/>
          <w:kern w:val="2"/>
          <w:sz w:val="24"/>
          <w:szCs w:val="24"/>
          <w:highlight w:val="none"/>
          <w:u w:val="single"/>
          <w:lang w:val="en-US" w:bidi="ar-SA"/>
        </w:rPr>
        <w:t></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 </w:t>
      </w:r>
      <w:r>
        <w:rPr>
          <w:rFonts w:hint="eastAsia" w:asciiTheme="minorEastAsia" w:hAnsiTheme="minorEastAsia" w:eastAsiaTheme="minorEastAsia" w:cstheme="minorEastAsia"/>
          <w:color w:val="auto"/>
          <w:kern w:val="2"/>
          <w:sz w:val="24"/>
          <w:szCs w:val="24"/>
          <w:highlight w:val="none"/>
          <w:lang w:val="en-US" w:bidi="ar-SA"/>
        </w:rPr>
        <w:t>；</w:t>
      </w:r>
    </w:p>
    <w:p w14:paraId="3E1191B8">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电子信箱：</w:t>
      </w:r>
      <w:r>
        <w:rPr>
          <w:rFonts w:hint="eastAsia" w:asciiTheme="minorEastAsia" w:hAnsiTheme="minorEastAsia" w:eastAsiaTheme="minorEastAsia" w:cstheme="minorEastAsia"/>
          <w:color w:val="auto"/>
          <w:kern w:val="2"/>
          <w:sz w:val="24"/>
          <w:szCs w:val="24"/>
          <w:highlight w:val="none"/>
          <w:u w:val="single"/>
          <w:lang w:val="en-US" w:bidi="ar-SA"/>
        </w:rPr>
        <w:t></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 </w:t>
      </w:r>
      <w:r>
        <w:rPr>
          <w:rFonts w:hint="eastAsia" w:asciiTheme="minorEastAsia" w:hAnsiTheme="minorEastAsia" w:eastAsiaTheme="minorEastAsia" w:cstheme="minorEastAsia"/>
          <w:color w:val="auto"/>
          <w:kern w:val="2"/>
          <w:sz w:val="24"/>
          <w:szCs w:val="24"/>
          <w:highlight w:val="none"/>
          <w:lang w:val="en-US" w:bidi="ar-SA"/>
        </w:rPr>
        <w:t>；</w:t>
      </w:r>
    </w:p>
    <w:p w14:paraId="10B2672B">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通信地址：</w:t>
      </w:r>
      <w:r>
        <w:rPr>
          <w:rFonts w:hint="eastAsia" w:asciiTheme="minorEastAsia" w:hAnsiTheme="minorEastAsia" w:eastAsiaTheme="minorEastAsia" w:cstheme="minorEastAsia"/>
          <w:color w:val="auto"/>
          <w:kern w:val="2"/>
          <w:sz w:val="24"/>
          <w:szCs w:val="24"/>
          <w:highlight w:val="none"/>
          <w:u w:val="single"/>
          <w:lang w:val="en-US" w:bidi="ar-SA"/>
        </w:rPr>
        <w:t></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 </w:t>
      </w:r>
      <w:r>
        <w:rPr>
          <w:rFonts w:hint="eastAsia" w:asciiTheme="minorEastAsia" w:hAnsiTheme="minorEastAsia" w:eastAsiaTheme="minorEastAsia" w:cstheme="minorEastAsia"/>
          <w:color w:val="auto"/>
          <w:kern w:val="2"/>
          <w:sz w:val="24"/>
          <w:szCs w:val="24"/>
          <w:highlight w:val="none"/>
          <w:lang w:val="en-US" w:bidi="ar-SA"/>
        </w:rPr>
        <w:t>。</w:t>
      </w:r>
    </w:p>
    <w:p w14:paraId="684F1972">
      <w:pPr>
        <w:autoSpaceDE/>
        <w:autoSpaceDN/>
        <w:spacing w:line="360" w:lineRule="auto"/>
        <w:ind w:firstLine="480" w:firstLineChars="200"/>
        <w:jc w:val="both"/>
        <w:rPr>
          <w:rFonts w:hint="eastAsia" w:asciiTheme="minorEastAsia" w:hAnsiTheme="minorEastAsia" w:eastAsiaTheme="minorEastAsia" w:cstheme="minorEastAsia"/>
          <w:b/>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发包人对发包人代表的授权范围如下：</w:t>
      </w:r>
      <w:r>
        <w:rPr>
          <w:rFonts w:hint="eastAsia" w:asciiTheme="minorEastAsia" w:hAnsiTheme="minorEastAsia" w:eastAsiaTheme="minorEastAsia" w:cstheme="minorEastAsia"/>
          <w:color w:val="auto"/>
          <w:kern w:val="2"/>
          <w:sz w:val="24"/>
          <w:szCs w:val="24"/>
          <w:highlight w:val="none"/>
          <w:u w:val="single"/>
          <w:lang w:val="en-US" w:bidi="ar-SA"/>
        </w:rPr>
        <w:t></w:t>
      </w:r>
      <w:r>
        <w:rPr>
          <w:rStyle w:val="26"/>
          <w:rFonts w:hint="eastAsia" w:asciiTheme="minorEastAsia" w:hAnsiTheme="minorEastAsia" w:eastAsiaTheme="minorEastAsia" w:cstheme="minorEastAsia"/>
          <w:color w:val="auto"/>
          <w:kern w:val="2"/>
          <w:sz w:val="24"/>
          <w:szCs w:val="24"/>
          <w:highlight w:val="none"/>
          <w:u w:val="single"/>
          <w:lang w:val="en-US" w:bidi="ar-SA"/>
        </w:rPr>
        <w:t xml:space="preserve">督促指导监理工程师行使职权，协调施工现场各方面的关系，协调工程质量、进度和安全文明施工中存在的问题，解决有关设计和技术签证，办理、签认现场经济技术签证，审核工程进度报表 </w:t>
      </w:r>
      <w:r>
        <w:rPr>
          <w:rFonts w:hint="eastAsia" w:asciiTheme="minorEastAsia" w:hAnsiTheme="minorEastAsia" w:eastAsiaTheme="minorEastAsia" w:cstheme="minorEastAsia"/>
          <w:color w:val="auto"/>
          <w:kern w:val="2"/>
          <w:sz w:val="24"/>
          <w:szCs w:val="24"/>
          <w:highlight w:val="none"/>
          <w:lang w:val="en-US" w:bidi="ar-SA"/>
        </w:rPr>
        <w:t>。</w:t>
      </w:r>
    </w:p>
    <w:p w14:paraId="0C2C9485">
      <w:pPr>
        <w:autoSpaceDE/>
        <w:autoSpaceDN/>
        <w:spacing w:after="120" w:line="360" w:lineRule="auto"/>
        <w:ind w:firstLine="480" w:firstLineChars="2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2.4 施工现场、施工条件和基础资料的提供</w:t>
      </w:r>
    </w:p>
    <w:p w14:paraId="23D7CEB4">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2.4.1 提供施工现场</w:t>
      </w:r>
    </w:p>
    <w:p w14:paraId="5889C64D">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关于发包人移交施工现场的期限要求：</w:t>
      </w:r>
      <w:r>
        <w:rPr>
          <w:rStyle w:val="26"/>
          <w:rFonts w:hint="eastAsia" w:asciiTheme="minorEastAsia" w:hAnsiTheme="minorEastAsia" w:eastAsiaTheme="minorEastAsia" w:cstheme="minorEastAsia"/>
          <w:color w:val="auto"/>
          <w:kern w:val="2"/>
          <w:sz w:val="24"/>
          <w:szCs w:val="24"/>
          <w:highlight w:val="none"/>
          <w:u w:val="single"/>
          <w:lang w:val="en-US" w:bidi="ar-SA"/>
        </w:rPr>
        <w:t>开工日期</w:t>
      </w:r>
      <w:r>
        <w:rPr>
          <w:rStyle w:val="26"/>
          <w:rFonts w:hint="eastAsia" w:asciiTheme="minorEastAsia" w:hAnsiTheme="minorEastAsia" w:eastAsiaTheme="minorEastAsia" w:cstheme="minorEastAsia"/>
          <w:color w:val="auto"/>
          <w:kern w:val="2"/>
          <w:sz w:val="24"/>
          <w:szCs w:val="24"/>
          <w:highlight w:val="none"/>
          <w:u w:val="single"/>
          <w:lang w:val="en-US" w:eastAsia="zh-CN" w:bidi="ar-SA"/>
        </w:rPr>
        <w:t>3</w:t>
      </w:r>
      <w:r>
        <w:rPr>
          <w:rStyle w:val="26"/>
          <w:rFonts w:hint="eastAsia" w:asciiTheme="minorEastAsia" w:hAnsiTheme="minorEastAsia" w:eastAsiaTheme="minorEastAsia" w:cstheme="minorEastAsia"/>
          <w:color w:val="auto"/>
          <w:kern w:val="2"/>
          <w:sz w:val="24"/>
          <w:szCs w:val="24"/>
          <w:highlight w:val="none"/>
          <w:u w:val="single"/>
          <w:lang w:val="en-US" w:bidi="ar-SA"/>
        </w:rPr>
        <w:t xml:space="preserve">天前向承包人移交施工现场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14:paraId="193EE44F">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2.4.2 提供施工条件</w:t>
      </w:r>
    </w:p>
    <w:p w14:paraId="61755DBC">
      <w:pPr>
        <w:keepNext w:val="0"/>
        <w:keepLines w:val="0"/>
        <w:widowControl/>
        <w:suppressLineNumbers w:val="0"/>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u w:val="single"/>
          <w:lang w:val="en-US" w:bidi="ar-SA"/>
        </w:rPr>
      </w:pPr>
      <w:r>
        <w:rPr>
          <w:rFonts w:hint="eastAsia" w:asciiTheme="minorEastAsia" w:hAnsiTheme="minorEastAsia" w:eastAsiaTheme="minorEastAsia" w:cstheme="minorEastAsia"/>
          <w:color w:val="auto"/>
          <w:kern w:val="2"/>
          <w:sz w:val="24"/>
          <w:szCs w:val="24"/>
          <w:highlight w:val="none"/>
          <w:lang w:val="en-US" w:bidi="ar-SA"/>
        </w:rPr>
        <w:t>关于发包人应负责提供施工所需要的条件，包括：</w:t>
      </w:r>
      <w:r>
        <w:rPr>
          <w:rStyle w:val="26"/>
          <w:rFonts w:hint="eastAsia" w:asciiTheme="minorEastAsia" w:hAnsiTheme="minorEastAsia" w:eastAsiaTheme="minorEastAsia" w:cstheme="minorEastAsia"/>
          <w:color w:val="auto"/>
          <w:kern w:val="2"/>
          <w:sz w:val="24"/>
          <w:szCs w:val="24"/>
          <w:highlight w:val="none"/>
          <w:u w:val="single"/>
          <w:lang w:val="en-US" w:eastAsia="zh-CN" w:bidi="ar-SA"/>
        </w:rPr>
        <w:t>施工用水、施工用电由发包人将指定接点，并满足施工要求，接点至施工现场段管道/管线，计量设备由承包人自行解决，承包人每月底向发包人缴纳水电费（价格执行施工当地价格）。</w:t>
      </w:r>
    </w:p>
    <w:p w14:paraId="2CFAECC7">
      <w:pPr>
        <w:autoSpaceDE/>
        <w:autoSpaceDN/>
        <w:spacing w:after="120" w:line="360" w:lineRule="auto"/>
        <w:ind w:firstLine="480" w:firstLineChars="2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2.5 资金来源证明及支付担保</w:t>
      </w:r>
    </w:p>
    <w:p w14:paraId="2E89A9A8">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发包人提供资金来源证明的期限要求：</w:t>
      </w:r>
      <w:r>
        <w:rPr>
          <w:rFonts w:hint="eastAsia" w:asciiTheme="minorEastAsia" w:hAnsiTheme="minorEastAsia" w:eastAsiaTheme="minorEastAsia" w:cstheme="minorEastAsia"/>
          <w:color w:val="auto"/>
          <w:kern w:val="2"/>
          <w:sz w:val="24"/>
          <w:szCs w:val="24"/>
          <w:highlight w:val="none"/>
          <w:u w:val="single"/>
          <w:lang w:val="en-US" w:bidi="ar-SA"/>
        </w:rPr>
        <w:t></w:t>
      </w:r>
      <w:r>
        <w:rPr>
          <w:rFonts w:hint="eastAsia" w:asciiTheme="minorEastAsia" w:hAnsiTheme="minorEastAsia" w:eastAsiaTheme="minorEastAsia" w:cstheme="minorEastAsia"/>
          <w:color w:val="auto"/>
          <w:kern w:val="2"/>
          <w:sz w:val="24"/>
          <w:szCs w:val="24"/>
          <w:highlight w:val="none"/>
          <w:u w:val="single"/>
          <w:lang w:val="en-US" w:eastAsia="zh-CN" w:bidi="ar-SA"/>
        </w:rPr>
        <w:t>/</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14:paraId="105CAF3B">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发包人是否提供支付担保：</w:t>
      </w:r>
      <w:r>
        <w:rPr>
          <w:rFonts w:hint="eastAsia" w:asciiTheme="minorEastAsia" w:hAnsiTheme="minorEastAsia" w:eastAsiaTheme="minorEastAsia" w:cstheme="minorEastAsia"/>
          <w:color w:val="auto"/>
          <w:kern w:val="2"/>
          <w:sz w:val="24"/>
          <w:szCs w:val="24"/>
          <w:highlight w:val="none"/>
          <w:u w:val="single"/>
          <w:lang w:val="en-US" w:bidi="ar-SA"/>
        </w:rPr>
        <w:t></w:t>
      </w:r>
      <w:r>
        <w:rPr>
          <w:rFonts w:hint="eastAsia" w:asciiTheme="minorEastAsia" w:hAnsiTheme="minorEastAsia" w:eastAsiaTheme="minorEastAsia" w:cstheme="minorEastAsia"/>
          <w:color w:val="auto"/>
          <w:kern w:val="2"/>
          <w:sz w:val="24"/>
          <w:szCs w:val="24"/>
          <w:highlight w:val="none"/>
          <w:u w:val="single"/>
          <w:lang w:val="en-US" w:eastAsia="zh-CN" w:bidi="ar-SA"/>
        </w:rPr>
        <w:t>/</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14:paraId="534F444F">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u w:val="single"/>
          <w:lang w:val="en-US" w:bidi="ar-SA"/>
        </w:rPr>
      </w:pPr>
      <w:r>
        <w:rPr>
          <w:rFonts w:hint="eastAsia" w:asciiTheme="minorEastAsia" w:hAnsiTheme="minorEastAsia" w:eastAsiaTheme="minorEastAsia" w:cstheme="minorEastAsia"/>
          <w:color w:val="auto"/>
          <w:kern w:val="2"/>
          <w:sz w:val="24"/>
          <w:szCs w:val="24"/>
          <w:highlight w:val="none"/>
          <w:lang w:val="en-US" w:bidi="ar-SA"/>
        </w:rPr>
        <w:t>发包人提供支付担保的形式：</w:t>
      </w:r>
      <w:r>
        <w:rPr>
          <w:rFonts w:hint="eastAsia" w:asciiTheme="minorEastAsia" w:hAnsiTheme="minorEastAsia" w:eastAsiaTheme="minorEastAsia" w:cstheme="minorEastAsia"/>
          <w:color w:val="auto"/>
          <w:kern w:val="2"/>
          <w:sz w:val="24"/>
          <w:szCs w:val="24"/>
          <w:highlight w:val="none"/>
          <w:u w:val="single"/>
          <w:lang w:val="en-US" w:eastAsia="zh-CN" w:bidi="ar-SA"/>
        </w:rPr>
        <w:t>/</w:t>
      </w:r>
      <w:r>
        <w:rPr>
          <w:rFonts w:hint="eastAsia" w:asciiTheme="minorEastAsia" w:hAnsiTheme="minorEastAsia" w:eastAsiaTheme="minorEastAsia" w:cstheme="minorEastAsia"/>
          <w:color w:val="auto"/>
          <w:kern w:val="2"/>
          <w:sz w:val="24"/>
          <w:szCs w:val="24"/>
          <w:highlight w:val="none"/>
          <w:u w:val="single"/>
          <w:lang w:val="en-US" w:bidi="ar-SA"/>
        </w:rPr>
        <w:t></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14:paraId="3F3BFA96">
      <w:pPr>
        <w:keepNext/>
        <w:keepLines/>
        <w:widowControl w:val="0"/>
        <w:spacing w:before="120" w:beforeLines="0" w:after="120" w:afterLines="0" w:line="360" w:lineRule="auto"/>
        <w:jc w:val="both"/>
        <w:outlineLvl w:val="3"/>
        <w:rPr>
          <w:rFonts w:hint="eastAsia" w:asciiTheme="minorEastAsia" w:hAnsiTheme="minorEastAsia" w:eastAsiaTheme="minorEastAsia" w:cstheme="minorEastAsia"/>
          <w:b w:val="0"/>
          <w:bCs/>
          <w:color w:val="auto"/>
          <w:kern w:val="2"/>
          <w:sz w:val="24"/>
          <w:szCs w:val="24"/>
          <w:highlight w:val="none"/>
          <w:lang w:val="en-US" w:eastAsia="zh-CN" w:bidi="ar-SA"/>
        </w:rPr>
      </w:pPr>
      <w:bookmarkStart w:id="72" w:name="_Toc351203635"/>
      <w:r>
        <w:rPr>
          <w:rFonts w:hint="eastAsia" w:asciiTheme="minorEastAsia" w:hAnsiTheme="minorEastAsia" w:eastAsiaTheme="minorEastAsia" w:cstheme="minorEastAsia"/>
          <w:b w:val="0"/>
          <w:bCs/>
          <w:color w:val="auto"/>
          <w:kern w:val="2"/>
          <w:sz w:val="24"/>
          <w:szCs w:val="24"/>
          <w:highlight w:val="none"/>
          <w:lang w:val="en-US" w:eastAsia="zh-CN" w:bidi="ar-SA"/>
        </w:rPr>
        <w:t>3</w:t>
      </w:r>
      <w:bookmarkStart w:id="73" w:name="_Toc296347157"/>
      <w:bookmarkStart w:id="74" w:name="_Toc297120458"/>
      <w:bookmarkStart w:id="75" w:name="_Toc296891198"/>
      <w:bookmarkStart w:id="76" w:name="_Toc292559868"/>
      <w:bookmarkStart w:id="77" w:name="_Toc296503158"/>
      <w:bookmarkStart w:id="78" w:name="_Toc296346659"/>
      <w:bookmarkStart w:id="79" w:name="_Toc292559363"/>
      <w:bookmarkStart w:id="80" w:name="_Toc296890986"/>
      <w:bookmarkStart w:id="81" w:name="_Toc296944497"/>
      <w:bookmarkStart w:id="82" w:name="_Toc297048344"/>
      <w:r>
        <w:rPr>
          <w:rFonts w:hint="eastAsia" w:asciiTheme="minorEastAsia" w:hAnsiTheme="minorEastAsia" w:eastAsiaTheme="minorEastAsia" w:cstheme="minorEastAsia"/>
          <w:b w:val="0"/>
          <w:bCs/>
          <w:color w:val="auto"/>
          <w:kern w:val="2"/>
          <w:sz w:val="24"/>
          <w:szCs w:val="24"/>
          <w:highlight w:val="none"/>
          <w:lang w:val="en-US" w:eastAsia="zh-CN" w:bidi="ar-SA"/>
        </w:rPr>
        <w:t>. 承包人</w:t>
      </w:r>
      <w:bookmarkEnd w:id="72"/>
    </w:p>
    <w:bookmarkEnd w:id="73"/>
    <w:bookmarkEnd w:id="74"/>
    <w:bookmarkEnd w:id="75"/>
    <w:bookmarkEnd w:id="76"/>
    <w:bookmarkEnd w:id="77"/>
    <w:bookmarkEnd w:id="78"/>
    <w:bookmarkEnd w:id="79"/>
    <w:bookmarkEnd w:id="80"/>
    <w:bookmarkEnd w:id="81"/>
    <w:bookmarkEnd w:id="82"/>
    <w:p w14:paraId="57CCF616">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3.1 承包人的一般义务</w:t>
      </w:r>
    </w:p>
    <w:p w14:paraId="7DF76237">
      <w:pPr>
        <w:autoSpaceDE/>
        <w:autoSpaceDN/>
        <w:spacing w:line="360" w:lineRule="auto"/>
        <w:ind w:firstLine="240" w:firstLineChars="1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（9）</w:t>
      </w:r>
      <w:r>
        <w:rPr>
          <w:rFonts w:hint="eastAsia" w:asciiTheme="minorEastAsia" w:hAnsiTheme="minorEastAsia" w:eastAsiaTheme="minorEastAsia" w:cstheme="minorEastAsia"/>
          <w:color w:val="auto"/>
          <w:kern w:val="2"/>
          <w:sz w:val="24"/>
          <w:szCs w:val="24"/>
          <w:highlight w:val="none"/>
          <w:lang w:val="en-US" w:bidi="ar-SA"/>
        </w:rPr>
        <w:t>承包人提交的竣工资料的内容：</w:t>
      </w:r>
      <w:r>
        <w:rPr>
          <w:rStyle w:val="26"/>
          <w:rFonts w:hint="eastAsia" w:asciiTheme="minorEastAsia" w:hAnsiTheme="minorEastAsia" w:eastAsiaTheme="minorEastAsia" w:cstheme="minorEastAsia"/>
          <w:color w:val="auto"/>
          <w:kern w:val="2"/>
          <w:sz w:val="24"/>
          <w:szCs w:val="24"/>
          <w:highlight w:val="none"/>
          <w:u w:val="single"/>
          <w:lang w:val="en-US" w:bidi="ar-SA"/>
        </w:rPr>
        <w:t>1、工程施工技术资料</w:t>
      </w:r>
      <w:r>
        <w:rPr>
          <w:rStyle w:val="26"/>
          <w:rFonts w:hint="eastAsia" w:asciiTheme="minorEastAsia" w:hAnsiTheme="minorEastAsia" w:eastAsiaTheme="minorEastAsia" w:cstheme="minorEastAsia"/>
          <w:color w:val="auto"/>
          <w:kern w:val="2"/>
          <w:sz w:val="24"/>
          <w:szCs w:val="24"/>
          <w:highlight w:val="none"/>
          <w:u w:val="single"/>
          <w:lang w:val="en-US" w:eastAsia="zh-CN" w:bidi="ar-SA"/>
        </w:rPr>
        <w:t>；</w:t>
      </w:r>
      <w:r>
        <w:rPr>
          <w:rStyle w:val="26"/>
          <w:rFonts w:hint="eastAsia" w:asciiTheme="minorEastAsia" w:hAnsiTheme="minorEastAsia" w:eastAsiaTheme="minorEastAsia" w:cstheme="minorEastAsia"/>
          <w:color w:val="auto"/>
          <w:kern w:val="2"/>
          <w:sz w:val="24"/>
          <w:szCs w:val="24"/>
          <w:highlight w:val="none"/>
          <w:u w:val="single"/>
          <w:lang w:val="en-US" w:bidi="ar-SA"/>
        </w:rPr>
        <w:t>2工程质量保证资料</w:t>
      </w:r>
      <w:r>
        <w:rPr>
          <w:rStyle w:val="26"/>
          <w:rFonts w:hint="eastAsia" w:asciiTheme="minorEastAsia" w:hAnsiTheme="minorEastAsia" w:eastAsiaTheme="minorEastAsia" w:cstheme="minorEastAsia"/>
          <w:color w:val="auto"/>
          <w:kern w:val="2"/>
          <w:sz w:val="24"/>
          <w:szCs w:val="24"/>
          <w:highlight w:val="none"/>
          <w:u w:val="single"/>
          <w:lang w:val="en-US" w:eastAsia="zh-CN" w:bidi="ar-SA"/>
        </w:rPr>
        <w:t>；</w:t>
      </w:r>
      <w:r>
        <w:rPr>
          <w:rStyle w:val="26"/>
          <w:rFonts w:hint="eastAsia" w:asciiTheme="minorEastAsia" w:hAnsiTheme="minorEastAsia" w:eastAsiaTheme="minorEastAsia" w:cstheme="minorEastAsia"/>
          <w:color w:val="auto"/>
          <w:kern w:val="2"/>
          <w:sz w:val="24"/>
          <w:szCs w:val="24"/>
          <w:highlight w:val="none"/>
          <w:u w:val="single"/>
          <w:lang w:val="en-US" w:bidi="ar-SA"/>
        </w:rPr>
        <w:t>3</w:t>
      </w:r>
      <w:r>
        <w:rPr>
          <w:rStyle w:val="26"/>
          <w:rFonts w:hint="eastAsia" w:asciiTheme="minorEastAsia" w:hAnsiTheme="minorEastAsia" w:eastAsiaTheme="minorEastAsia" w:cstheme="minorEastAsia"/>
          <w:color w:val="auto"/>
          <w:kern w:val="2"/>
          <w:sz w:val="24"/>
          <w:szCs w:val="24"/>
          <w:highlight w:val="none"/>
          <w:u w:val="single"/>
          <w:lang w:val="en-US" w:eastAsia="zh-CN" w:bidi="ar-SA"/>
        </w:rPr>
        <w:t>、</w:t>
      </w:r>
      <w:r>
        <w:rPr>
          <w:rStyle w:val="26"/>
          <w:rFonts w:hint="eastAsia" w:asciiTheme="minorEastAsia" w:hAnsiTheme="minorEastAsia" w:eastAsiaTheme="minorEastAsia" w:cstheme="minorEastAsia"/>
          <w:color w:val="auto"/>
          <w:kern w:val="2"/>
          <w:sz w:val="24"/>
          <w:szCs w:val="24"/>
          <w:highlight w:val="none"/>
          <w:u w:val="single"/>
          <w:lang w:val="en-US" w:bidi="ar-SA"/>
        </w:rPr>
        <w:t>工程检验评定资料</w:t>
      </w:r>
      <w:r>
        <w:rPr>
          <w:rStyle w:val="26"/>
          <w:rFonts w:hint="eastAsia" w:asciiTheme="minorEastAsia" w:hAnsiTheme="minorEastAsia" w:eastAsiaTheme="minorEastAsia" w:cstheme="minorEastAsia"/>
          <w:color w:val="auto"/>
          <w:kern w:val="2"/>
          <w:sz w:val="24"/>
          <w:szCs w:val="24"/>
          <w:highlight w:val="none"/>
          <w:u w:val="single"/>
          <w:lang w:val="en-US" w:eastAsia="zh-CN" w:bidi="ar-SA"/>
        </w:rPr>
        <w:t>；</w:t>
      </w:r>
      <w:r>
        <w:rPr>
          <w:rStyle w:val="26"/>
          <w:rFonts w:hint="eastAsia" w:asciiTheme="minorEastAsia" w:hAnsiTheme="minorEastAsia" w:eastAsiaTheme="minorEastAsia" w:cstheme="minorEastAsia"/>
          <w:color w:val="auto"/>
          <w:kern w:val="2"/>
          <w:sz w:val="24"/>
          <w:szCs w:val="24"/>
          <w:highlight w:val="none"/>
          <w:u w:val="single"/>
          <w:lang w:val="en-US" w:bidi="ar-SA"/>
        </w:rPr>
        <w:t>4</w:t>
      </w:r>
      <w:r>
        <w:rPr>
          <w:rStyle w:val="26"/>
          <w:rFonts w:hint="eastAsia" w:asciiTheme="minorEastAsia" w:hAnsiTheme="minorEastAsia" w:eastAsiaTheme="minorEastAsia" w:cstheme="minorEastAsia"/>
          <w:color w:val="auto"/>
          <w:kern w:val="2"/>
          <w:sz w:val="24"/>
          <w:szCs w:val="24"/>
          <w:highlight w:val="none"/>
          <w:u w:val="single"/>
          <w:lang w:val="en-US" w:eastAsia="zh-CN" w:bidi="ar-SA"/>
        </w:rPr>
        <w:t>、</w:t>
      </w:r>
      <w:r>
        <w:rPr>
          <w:rStyle w:val="26"/>
          <w:rFonts w:hint="eastAsia" w:asciiTheme="minorEastAsia" w:hAnsiTheme="minorEastAsia" w:eastAsiaTheme="minorEastAsia" w:cstheme="minorEastAsia"/>
          <w:color w:val="auto"/>
          <w:kern w:val="2"/>
          <w:sz w:val="24"/>
          <w:szCs w:val="24"/>
          <w:highlight w:val="none"/>
          <w:u w:val="single"/>
          <w:lang w:val="en-US" w:bidi="ar-SA"/>
        </w:rPr>
        <w:t>竣工图</w:t>
      </w:r>
      <w:r>
        <w:rPr>
          <w:rStyle w:val="26"/>
          <w:rFonts w:hint="eastAsia" w:asciiTheme="minorEastAsia" w:hAnsiTheme="minorEastAsia" w:eastAsiaTheme="minorEastAsia" w:cstheme="minorEastAsia"/>
          <w:color w:val="auto"/>
          <w:kern w:val="2"/>
          <w:sz w:val="24"/>
          <w:szCs w:val="24"/>
          <w:highlight w:val="none"/>
          <w:u w:val="single"/>
          <w:lang w:val="en-US" w:eastAsia="zh-CN" w:bidi="ar-SA"/>
        </w:rPr>
        <w:t>；</w:t>
      </w:r>
      <w:r>
        <w:rPr>
          <w:rStyle w:val="26"/>
          <w:rFonts w:hint="eastAsia" w:asciiTheme="minorEastAsia" w:hAnsiTheme="minorEastAsia" w:eastAsiaTheme="minorEastAsia" w:cstheme="minorEastAsia"/>
          <w:color w:val="auto"/>
          <w:kern w:val="2"/>
          <w:sz w:val="24"/>
          <w:szCs w:val="24"/>
          <w:highlight w:val="none"/>
          <w:u w:val="single"/>
          <w:lang w:val="en-US" w:bidi="ar-SA"/>
        </w:rPr>
        <w:t>5</w:t>
      </w:r>
      <w:r>
        <w:rPr>
          <w:rStyle w:val="26"/>
          <w:rFonts w:hint="eastAsia" w:asciiTheme="minorEastAsia" w:hAnsiTheme="minorEastAsia" w:eastAsiaTheme="minorEastAsia" w:cstheme="minorEastAsia"/>
          <w:color w:val="auto"/>
          <w:kern w:val="2"/>
          <w:sz w:val="24"/>
          <w:szCs w:val="24"/>
          <w:highlight w:val="none"/>
          <w:u w:val="single"/>
          <w:lang w:val="en-US" w:eastAsia="zh-CN" w:bidi="ar-SA"/>
        </w:rPr>
        <w:t>、</w:t>
      </w:r>
      <w:r>
        <w:rPr>
          <w:rStyle w:val="26"/>
          <w:rFonts w:hint="eastAsia" w:asciiTheme="minorEastAsia" w:hAnsiTheme="minorEastAsia" w:eastAsiaTheme="minorEastAsia" w:cstheme="minorEastAsia"/>
          <w:color w:val="auto"/>
          <w:kern w:val="2"/>
          <w:sz w:val="24"/>
          <w:szCs w:val="24"/>
          <w:highlight w:val="none"/>
          <w:u w:val="single"/>
          <w:lang w:val="en-US" w:bidi="ar-SA"/>
        </w:rPr>
        <w:t>规定的其他应交资料</w:t>
      </w:r>
      <w:r>
        <w:rPr>
          <w:rFonts w:hint="eastAsia" w:asciiTheme="minorEastAsia" w:hAnsiTheme="minorEastAsia" w:eastAsiaTheme="minorEastAsia" w:cstheme="minorEastAsia"/>
          <w:color w:val="auto"/>
          <w:kern w:val="2"/>
          <w:sz w:val="24"/>
          <w:szCs w:val="24"/>
          <w:highlight w:val="none"/>
          <w:lang w:val="en-US" w:bidi="ar-SA"/>
        </w:rPr>
        <w:t>。</w:t>
      </w:r>
    </w:p>
    <w:p w14:paraId="4550D250">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承包人需要提交的竣工资料套数：</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五套</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14:paraId="61913F5A">
      <w:pPr>
        <w:autoSpaceDE/>
        <w:autoSpaceDN/>
        <w:spacing w:line="360" w:lineRule="auto"/>
        <w:ind w:left="669" w:leftChars="304"/>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承包人提交的竣工资料的费用承担：</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6"/>
          <w:rFonts w:hint="eastAsia" w:asciiTheme="minorEastAsia" w:hAnsiTheme="minorEastAsia" w:eastAsiaTheme="minorEastAsia" w:cstheme="minorEastAsia"/>
          <w:color w:val="auto"/>
          <w:kern w:val="2"/>
          <w:sz w:val="24"/>
          <w:szCs w:val="24"/>
          <w:highlight w:val="none"/>
          <w:u w:val="single"/>
          <w:lang w:val="en-US" w:bidi="ar-SA"/>
        </w:rPr>
        <w:t>由承包人承担</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14:paraId="61B70D91">
      <w:pPr>
        <w:autoSpaceDE/>
        <w:autoSpaceDN/>
        <w:spacing w:line="360" w:lineRule="auto"/>
        <w:ind w:left="669" w:leftChars="304"/>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承包人提交的竣工资料移交时间：</w:t>
      </w:r>
      <w:r>
        <w:rPr>
          <w:rStyle w:val="26"/>
          <w:rFonts w:hint="eastAsia" w:asciiTheme="minorEastAsia" w:hAnsiTheme="minorEastAsia" w:eastAsiaTheme="minorEastAsia" w:cstheme="minorEastAsia"/>
          <w:color w:val="auto"/>
          <w:kern w:val="2"/>
          <w:sz w:val="24"/>
          <w:szCs w:val="24"/>
          <w:highlight w:val="none"/>
          <w:u w:val="single"/>
          <w:lang w:val="en-US" w:bidi="ar-SA"/>
        </w:rPr>
        <w:t>工程竣工验收合格后</w:t>
      </w:r>
      <w:r>
        <w:rPr>
          <w:rStyle w:val="26"/>
          <w:rFonts w:hint="eastAsia" w:asciiTheme="minorEastAsia" w:hAnsiTheme="minorEastAsia" w:eastAsiaTheme="minorEastAsia" w:cstheme="minorEastAsia"/>
          <w:color w:val="auto"/>
          <w:kern w:val="2"/>
          <w:sz w:val="24"/>
          <w:szCs w:val="24"/>
          <w:highlight w:val="none"/>
          <w:u w:val="single"/>
          <w:lang w:val="en-US" w:eastAsia="zh-CN" w:bidi="ar-SA"/>
        </w:rPr>
        <w:t>28日</w:t>
      </w:r>
      <w:r>
        <w:rPr>
          <w:rStyle w:val="26"/>
          <w:rFonts w:hint="eastAsia" w:asciiTheme="minorEastAsia" w:hAnsiTheme="minorEastAsia" w:eastAsiaTheme="minorEastAsia" w:cstheme="minorEastAsia"/>
          <w:color w:val="auto"/>
          <w:kern w:val="2"/>
          <w:sz w:val="24"/>
          <w:szCs w:val="24"/>
          <w:highlight w:val="none"/>
          <w:u w:val="single"/>
          <w:lang w:val="en-US" w:bidi="ar-SA"/>
        </w:rPr>
        <w:t>内</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14:paraId="189DE5A8">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rPr>
          <w:rFonts w:hint="eastAsia" w:asciiTheme="minorEastAsia" w:hAnsiTheme="minorEastAsia" w:eastAsiaTheme="minorEastAsia" w:cstheme="minorEastAsia"/>
          <w:color w:val="auto"/>
          <w:kern w:val="2"/>
          <w:sz w:val="24"/>
          <w:szCs w:val="24"/>
          <w:highlight w:val="none"/>
          <w:u w:val="single"/>
          <w:lang w:val="en-US" w:bidi="ar-SA"/>
        </w:rPr>
      </w:pPr>
      <w:r>
        <w:rPr>
          <w:rFonts w:hint="eastAsia" w:asciiTheme="minorEastAsia" w:hAnsiTheme="minorEastAsia" w:eastAsiaTheme="minorEastAsia" w:cstheme="minorEastAsia"/>
          <w:color w:val="auto"/>
          <w:kern w:val="2"/>
          <w:sz w:val="24"/>
          <w:szCs w:val="24"/>
          <w:highlight w:val="none"/>
          <w:lang w:val="en-US" w:bidi="ar-SA"/>
        </w:rPr>
        <w:t>承包人提交的竣工资料形式要求：</w:t>
      </w:r>
      <w:r>
        <w:rPr>
          <w:rFonts w:hint="eastAsia" w:asciiTheme="minorEastAsia" w:hAnsiTheme="minorEastAsia" w:eastAsiaTheme="minorEastAsia" w:cstheme="minorEastAsia"/>
          <w:color w:val="auto"/>
          <w:kern w:val="2"/>
          <w:sz w:val="24"/>
          <w:szCs w:val="24"/>
          <w:highlight w:val="none"/>
          <w:u w:val="single"/>
          <w:lang w:val="en-US" w:bidi="ar-SA"/>
        </w:rPr>
        <w:t xml:space="preserve"> 书面及电子文档 </w:t>
      </w:r>
      <w:r>
        <w:rPr>
          <w:rFonts w:hint="eastAsia" w:asciiTheme="minorEastAsia" w:hAnsiTheme="minorEastAsia" w:eastAsiaTheme="minorEastAsia" w:cstheme="minorEastAsia"/>
          <w:color w:val="auto"/>
          <w:kern w:val="2"/>
          <w:sz w:val="24"/>
          <w:szCs w:val="24"/>
          <w:highlight w:val="none"/>
          <w:u w:val="single"/>
          <w:lang w:val="en-US" w:eastAsia="zh-CN" w:bidi="ar-SA"/>
        </w:rPr>
        <w:t>，</w:t>
      </w:r>
      <w:r>
        <w:rPr>
          <w:rFonts w:hint="eastAsia" w:asciiTheme="minorEastAsia" w:hAnsiTheme="minorEastAsia" w:eastAsiaTheme="minorEastAsia" w:cstheme="minorEastAsia"/>
          <w:color w:val="auto"/>
          <w:kern w:val="2"/>
          <w:sz w:val="24"/>
          <w:szCs w:val="24"/>
          <w:highlight w:val="none"/>
          <w:u w:val="single"/>
          <w:lang w:val="en-US" w:bidi="ar-SA"/>
        </w:rPr>
        <w:t>承包人在规定的期限内未按上述要求提交竣工结算资料，发包人将从承包人的工程款中扣除1000元，每逾期一天再增加100元，最高可扣款至10000元。对逾期时间长，给工程结算造成严重影响的将列入发包人当年不良履约记录名单内。</w:t>
      </w:r>
    </w:p>
    <w:p w14:paraId="35C69DD1">
      <w:pPr>
        <w:autoSpaceDE/>
        <w:autoSpaceDN/>
        <w:spacing w:line="360" w:lineRule="auto"/>
        <w:ind w:firstLine="42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（10）承包人应履行的其他义务：</w:t>
      </w:r>
      <w:r>
        <w:rPr>
          <w:rFonts w:hint="eastAsia" w:asciiTheme="minorEastAsia" w:hAnsiTheme="minorEastAsia" w:eastAsiaTheme="minorEastAsia" w:cstheme="minorEastAsia"/>
          <w:color w:val="auto"/>
          <w:kern w:val="2"/>
          <w:sz w:val="24"/>
          <w:szCs w:val="24"/>
          <w:highlight w:val="none"/>
          <w:u w:val="single"/>
          <w:lang w:val="en-US" w:bidi="ar-SA"/>
        </w:rPr>
        <w:t>（1）在每月20日向发包方提供下月施工计划及当月报表各三份，并有工程师签字。（2）承担施工安全保卫工作及非夜间施工照明的责任和要求。（3）向发包人提供的办公和生活房屋及设施。（4）需承包人办理的有关施工场地交通、环卫和施工噪音管理等手续，由承包人办理并支付相关费用。（5）已完工程成品保护的特殊要求及承担的费用。（6）施工场清洁卫生的要求：_清除所有垃圾，保证施工场地清洁符合环境卫生管理的有关规定。</w:t>
      </w:r>
    </w:p>
    <w:p w14:paraId="21BB4504">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3.2 项目经理</w:t>
      </w:r>
    </w:p>
    <w:p w14:paraId="540FE8B0">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 xml:space="preserve">3.2.1 </w:t>
      </w:r>
      <w:r>
        <w:rPr>
          <w:rFonts w:hint="eastAsia" w:asciiTheme="minorEastAsia" w:hAnsiTheme="minorEastAsia" w:eastAsiaTheme="minorEastAsia" w:cstheme="minorEastAsia"/>
          <w:color w:val="auto"/>
          <w:kern w:val="2"/>
          <w:sz w:val="24"/>
          <w:szCs w:val="24"/>
          <w:highlight w:val="none"/>
          <w:lang w:val="en-US" w:bidi="ar-SA"/>
        </w:rPr>
        <w:t>项目经理：</w:t>
      </w:r>
    </w:p>
    <w:p w14:paraId="5162A3D1">
      <w:pPr>
        <w:keepNext w:val="0"/>
        <w:keepLines w:val="0"/>
        <w:widowControl/>
        <w:suppressLineNumbers w:val="0"/>
        <w:autoSpaceDE/>
        <w:autoSpaceDN/>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姓    名：</w:t>
      </w:r>
      <w:r>
        <w:rPr>
          <w:rFonts w:hint="eastAsia" w:asciiTheme="minorEastAsia" w:hAnsiTheme="minorEastAsia" w:eastAsiaTheme="minorEastAsia" w:cstheme="minorEastAsia"/>
          <w:color w:val="auto"/>
          <w:kern w:val="0"/>
          <w:sz w:val="24"/>
          <w:szCs w:val="24"/>
          <w:highlight w:val="none"/>
          <w:u w:val="single"/>
          <w:lang w:val="en-US" w:eastAsia="zh-CN" w:bidi="ar"/>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      </w:t>
      </w:r>
      <w:r>
        <w:rPr>
          <w:rFonts w:hint="eastAsia" w:asciiTheme="minorEastAsia" w:hAnsiTheme="minorEastAsia" w:eastAsiaTheme="minorEastAsia" w:cstheme="minorEastAsia"/>
          <w:color w:val="auto"/>
          <w:kern w:val="2"/>
          <w:sz w:val="24"/>
          <w:szCs w:val="24"/>
          <w:highlight w:val="none"/>
          <w:lang w:val="en-US" w:bidi="ar-SA"/>
        </w:rPr>
        <w:t>；</w:t>
      </w:r>
    </w:p>
    <w:p w14:paraId="4239A7F4">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身份证号：</w:t>
      </w:r>
      <w:r>
        <w:rPr>
          <w:rFonts w:hint="eastAsia" w:asciiTheme="minorEastAsia" w:hAnsiTheme="minorEastAsia" w:eastAsiaTheme="minorEastAsia" w:cstheme="minorEastAsia"/>
          <w:color w:val="auto"/>
          <w:kern w:val="0"/>
          <w:sz w:val="24"/>
          <w:szCs w:val="24"/>
          <w:highlight w:val="none"/>
          <w:u w:val="single"/>
          <w:lang w:val="en-US" w:eastAsia="zh-CN" w:bidi="ar"/>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      </w:t>
      </w:r>
      <w:r>
        <w:rPr>
          <w:rFonts w:hint="eastAsia" w:asciiTheme="minorEastAsia" w:hAnsiTheme="minorEastAsia" w:eastAsiaTheme="minorEastAsia" w:cstheme="minorEastAsia"/>
          <w:color w:val="auto"/>
          <w:kern w:val="2"/>
          <w:sz w:val="24"/>
          <w:szCs w:val="24"/>
          <w:highlight w:val="none"/>
          <w:lang w:val="en-US" w:bidi="ar-SA"/>
        </w:rPr>
        <w:t>；</w:t>
      </w:r>
    </w:p>
    <w:p w14:paraId="6251380E">
      <w:pPr>
        <w:keepNext w:val="0"/>
        <w:keepLines w:val="0"/>
        <w:widowControl/>
        <w:suppressLineNumbers w:val="0"/>
        <w:autoSpaceDE/>
        <w:autoSpaceDN/>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建造师执业资格等级：</w:t>
      </w:r>
      <w:r>
        <w:rPr>
          <w:rFonts w:hint="eastAsia" w:asciiTheme="minorEastAsia" w:hAnsiTheme="minorEastAsia" w:eastAsiaTheme="minorEastAsia" w:cstheme="minorEastAsia"/>
          <w:color w:val="auto"/>
          <w:kern w:val="0"/>
          <w:sz w:val="24"/>
          <w:szCs w:val="24"/>
          <w:highlight w:val="none"/>
          <w:u w:val="single"/>
          <w:lang w:val="en-US" w:eastAsia="zh-CN" w:bidi="ar"/>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      </w:t>
      </w:r>
      <w:r>
        <w:rPr>
          <w:rFonts w:hint="eastAsia" w:asciiTheme="minorEastAsia" w:hAnsiTheme="minorEastAsia" w:eastAsiaTheme="minorEastAsia" w:cstheme="minorEastAsia"/>
          <w:color w:val="auto"/>
          <w:kern w:val="2"/>
          <w:sz w:val="24"/>
          <w:szCs w:val="24"/>
          <w:highlight w:val="none"/>
          <w:lang w:val="en-US" w:bidi="ar-SA"/>
        </w:rPr>
        <w:t>；</w:t>
      </w:r>
    </w:p>
    <w:p w14:paraId="47074526">
      <w:pPr>
        <w:keepNext w:val="0"/>
        <w:keepLines w:val="0"/>
        <w:widowControl/>
        <w:suppressLineNumbers w:val="0"/>
        <w:autoSpaceDE/>
        <w:autoSpaceDN/>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建造师注册证书号：</w:t>
      </w:r>
      <w:r>
        <w:rPr>
          <w:rFonts w:hint="eastAsia" w:asciiTheme="minorEastAsia" w:hAnsiTheme="minorEastAsia" w:eastAsiaTheme="minorEastAsia" w:cstheme="minorEastAsia"/>
          <w:color w:val="auto"/>
          <w:kern w:val="0"/>
          <w:sz w:val="24"/>
          <w:szCs w:val="24"/>
          <w:highlight w:val="none"/>
          <w:u w:val="single"/>
          <w:lang w:val="en-US" w:eastAsia="zh-CN" w:bidi="ar"/>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      </w:t>
      </w:r>
      <w:r>
        <w:rPr>
          <w:rFonts w:hint="eastAsia" w:asciiTheme="minorEastAsia" w:hAnsiTheme="minorEastAsia" w:eastAsiaTheme="minorEastAsia" w:cstheme="minorEastAsia"/>
          <w:color w:val="auto"/>
          <w:kern w:val="2"/>
          <w:sz w:val="24"/>
          <w:szCs w:val="24"/>
          <w:highlight w:val="none"/>
          <w:lang w:val="en-US" w:bidi="ar-SA"/>
        </w:rPr>
        <w:t>；</w:t>
      </w:r>
    </w:p>
    <w:p w14:paraId="3BD8D177">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建造师执业印章号：</w:t>
      </w:r>
      <w:r>
        <w:rPr>
          <w:rFonts w:hint="eastAsia" w:asciiTheme="minorEastAsia" w:hAnsiTheme="minorEastAsia" w:eastAsiaTheme="minorEastAsia" w:cstheme="minorEastAsia"/>
          <w:color w:val="auto"/>
          <w:kern w:val="2"/>
          <w:sz w:val="24"/>
          <w:szCs w:val="24"/>
          <w:highlight w:val="none"/>
          <w:u w:val="single"/>
          <w:lang w:val="en-US" w:bidi="ar-SA"/>
        </w:rPr>
        <w:t></w:t>
      </w:r>
      <w:r>
        <w:rPr>
          <w:rFonts w:hint="eastAsia" w:asciiTheme="minorEastAsia" w:hAnsiTheme="minorEastAsia" w:eastAsiaTheme="minorEastAsia" w:cstheme="minorEastAsia"/>
          <w:color w:val="auto"/>
          <w:kern w:val="2"/>
          <w:sz w:val="24"/>
          <w:szCs w:val="24"/>
          <w:highlight w:val="none"/>
          <w:lang w:val="en-US" w:bidi="ar-SA"/>
        </w:rPr>
        <w:t>；</w:t>
      </w:r>
    </w:p>
    <w:p w14:paraId="2C835FA9">
      <w:pPr>
        <w:keepNext w:val="0"/>
        <w:keepLines w:val="0"/>
        <w:widowControl/>
        <w:suppressLineNumbers w:val="0"/>
        <w:autoSpaceDE/>
        <w:autoSpaceDN/>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安全生产考核合格证书号：</w:t>
      </w:r>
      <w:r>
        <w:rPr>
          <w:rFonts w:hint="eastAsia" w:asciiTheme="minorEastAsia" w:hAnsiTheme="minorEastAsia" w:eastAsiaTheme="minorEastAsia" w:cstheme="minorEastAsia"/>
          <w:color w:val="auto"/>
          <w:kern w:val="0"/>
          <w:sz w:val="24"/>
          <w:szCs w:val="24"/>
          <w:highlight w:val="none"/>
          <w:u w:val="single"/>
          <w:lang w:val="en-US" w:eastAsia="zh-CN" w:bidi="ar"/>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      </w:t>
      </w:r>
      <w:r>
        <w:rPr>
          <w:rFonts w:hint="eastAsia" w:asciiTheme="minorEastAsia" w:hAnsiTheme="minorEastAsia" w:eastAsiaTheme="minorEastAsia" w:cstheme="minorEastAsia"/>
          <w:color w:val="auto"/>
          <w:kern w:val="2"/>
          <w:sz w:val="24"/>
          <w:szCs w:val="24"/>
          <w:highlight w:val="none"/>
          <w:lang w:val="en-US" w:bidi="ar-SA"/>
        </w:rPr>
        <w:t>；</w:t>
      </w:r>
    </w:p>
    <w:p w14:paraId="09651314">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联系电话：</w:t>
      </w:r>
      <w:r>
        <w:rPr>
          <w:rFonts w:hint="eastAsia" w:asciiTheme="minorEastAsia" w:hAnsiTheme="minorEastAsia" w:eastAsiaTheme="minorEastAsia" w:cstheme="minorEastAsia"/>
          <w:color w:val="auto"/>
          <w:kern w:val="0"/>
          <w:sz w:val="24"/>
          <w:szCs w:val="24"/>
          <w:highlight w:val="none"/>
          <w:u w:val="single"/>
          <w:lang w:val="en-US" w:eastAsia="zh-CN" w:bidi="ar"/>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      </w:t>
      </w:r>
      <w:r>
        <w:rPr>
          <w:rFonts w:hint="eastAsia" w:asciiTheme="minorEastAsia" w:hAnsiTheme="minorEastAsia" w:eastAsiaTheme="minorEastAsia" w:cstheme="minorEastAsia"/>
          <w:color w:val="auto"/>
          <w:kern w:val="2"/>
          <w:sz w:val="24"/>
          <w:szCs w:val="24"/>
          <w:highlight w:val="none"/>
          <w:lang w:val="en-US" w:bidi="ar-SA"/>
        </w:rPr>
        <w:t>；</w:t>
      </w:r>
    </w:p>
    <w:p w14:paraId="59FE0CA5">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电子信箱：</w:t>
      </w:r>
      <w:r>
        <w:rPr>
          <w:rFonts w:hint="eastAsia" w:asciiTheme="minorEastAsia" w:hAnsiTheme="minorEastAsia" w:eastAsiaTheme="minorEastAsia" w:cstheme="minorEastAsia"/>
          <w:color w:val="auto"/>
          <w:kern w:val="0"/>
          <w:sz w:val="24"/>
          <w:szCs w:val="24"/>
          <w:highlight w:val="none"/>
          <w:u w:val="single"/>
          <w:lang w:val="en-US" w:eastAsia="zh-CN" w:bidi="ar"/>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      </w:t>
      </w:r>
      <w:r>
        <w:rPr>
          <w:rFonts w:hint="eastAsia" w:asciiTheme="minorEastAsia" w:hAnsiTheme="minorEastAsia" w:eastAsiaTheme="minorEastAsia" w:cstheme="minorEastAsia"/>
          <w:color w:val="auto"/>
          <w:kern w:val="2"/>
          <w:sz w:val="24"/>
          <w:szCs w:val="24"/>
          <w:highlight w:val="none"/>
          <w:lang w:val="en-US" w:bidi="ar-SA"/>
        </w:rPr>
        <w:t>；</w:t>
      </w:r>
    </w:p>
    <w:p w14:paraId="13F55412">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通信地址：</w:t>
      </w:r>
      <w:r>
        <w:rPr>
          <w:rFonts w:hint="eastAsia" w:asciiTheme="minorEastAsia" w:hAnsiTheme="minorEastAsia" w:eastAsiaTheme="minorEastAsia" w:cstheme="minorEastAsia"/>
          <w:color w:val="auto"/>
          <w:kern w:val="0"/>
          <w:sz w:val="24"/>
          <w:szCs w:val="24"/>
          <w:highlight w:val="none"/>
          <w:u w:val="single"/>
          <w:lang w:val="en-US" w:eastAsia="zh-CN" w:bidi="ar"/>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      </w:t>
      </w:r>
      <w:r>
        <w:rPr>
          <w:rFonts w:hint="eastAsia" w:asciiTheme="minorEastAsia" w:hAnsiTheme="minorEastAsia" w:eastAsiaTheme="minorEastAsia" w:cstheme="minorEastAsia"/>
          <w:color w:val="auto"/>
          <w:kern w:val="2"/>
          <w:sz w:val="24"/>
          <w:szCs w:val="24"/>
          <w:highlight w:val="none"/>
          <w:lang w:val="en-US" w:bidi="ar-SA"/>
        </w:rPr>
        <w:t>；</w:t>
      </w:r>
    </w:p>
    <w:p w14:paraId="417322BE">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3.2.</w:t>
      </w:r>
      <w:r>
        <w:rPr>
          <w:rFonts w:hint="eastAsia" w:asciiTheme="minorEastAsia" w:hAnsiTheme="minorEastAsia" w:eastAsiaTheme="minorEastAsia" w:cstheme="minorEastAsia"/>
          <w:color w:val="auto"/>
          <w:kern w:val="2"/>
          <w:sz w:val="24"/>
          <w:szCs w:val="24"/>
          <w:highlight w:val="none"/>
          <w:lang w:val="en-US" w:eastAsia="zh-CN" w:bidi="ar-SA"/>
        </w:rPr>
        <w:t>2</w:t>
      </w:r>
      <w:r>
        <w:rPr>
          <w:rFonts w:hint="eastAsia" w:asciiTheme="minorEastAsia" w:hAnsiTheme="minorEastAsia" w:eastAsiaTheme="minorEastAsia" w:cstheme="minorEastAsia"/>
          <w:color w:val="auto"/>
          <w:kern w:val="2"/>
          <w:sz w:val="24"/>
          <w:szCs w:val="24"/>
          <w:highlight w:val="none"/>
          <w:lang w:val="en-US" w:bidi="ar-SA"/>
        </w:rPr>
        <w:t xml:space="preserve"> 承包人对项目经理的授权范围如下：</w:t>
      </w:r>
      <w:r>
        <w:rPr>
          <w:rStyle w:val="26"/>
          <w:rFonts w:hint="eastAsia" w:asciiTheme="minorEastAsia" w:hAnsiTheme="minorEastAsia" w:eastAsiaTheme="minorEastAsia" w:cstheme="minorEastAsia"/>
          <w:color w:val="auto"/>
          <w:kern w:val="2"/>
          <w:sz w:val="24"/>
          <w:szCs w:val="24"/>
          <w:highlight w:val="none"/>
          <w:u w:val="single"/>
          <w:lang w:val="en-US" w:bidi="ar-SA"/>
        </w:rPr>
        <w:t xml:space="preserve">全权处理本项目的一切事务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14:paraId="074C236A">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关于项目经理每月在施工现场的时间要求：</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6"/>
          <w:rFonts w:hint="eastAsia" w:asciiTheme="minorEastAsia" w:hAnsiTheme="minorEastAsia" w:eastAsiaTheme="minorEastAsia" w:cstheme="minorEastAsia"/>
          <w:color w:val="auto"/>
          <w:kern w:val="0"/>
          <w:sz w:val="24"/>
          <w:szCs w:val="24"/>
          <w:highlight w:val="none"/>
          <w:u w:val="single"/>
          <w:lang w:val="en-US" w:eastAsia="zh-CN" w:bidi="ar-SA"/>
        </w:rPr>
        <w:t>开工之日起至竣工结束，项目经理每天必须不少于 8 小时在现场组织施工</w:t>
      </w:r>
      <w:r>
        <w:rPr>
          <w:rFonts w:hint="eastAsia" w:asciiTheme="minorEastAsia" w:hAnsiTheme="minorEastAsia" w:eastAsiaTheme="minorEastAsia" w:cstheme="minorEastAsia"/>
          <w:color w:val="auto"/>
          <w:kern w:val="2"/>
          <w:sz w:val="24"/>
          <w:szCs w:val="24"/>
          <w:highlight w:val="none"/>
          <w:lang w:val="en-US" w:bidi="ar-SA"/>
        </w:rPr>
        <w:t>。</w:t>
      </w:r>
    </w:p>
    <w:p w14:paraId="50174620">
      <w:pPr>
        <w:autoSpaceDE/>
        <w:autoSpaceDN/>
        <w:spacing w:line="360" w:lineRule="auto"/>
        <w:ind w:firstLine="480" w:firstLineChars="200"/>
        <w:jc w:val="both"/>
        <w:rPr>
          <w:rStyle w:val="26"/>
          <w:rFonts w:hint="eastAsia" w:asciiTheme="minorEastAsia" w:hAnsiTheme="minorEastAsia" w:eastAsiaTheme="minorEastAsia" w:cstheme="minorEastAsia"/>
          <w:color w:val="auto"/>
          <w:kern w:val="0"/>
          <w:sz w:val="24"/>
          <w:szCs w:val="24"/>
          <w:highlight w:val="none"/>
          <w:u w:val="single"/>
          <w:lang w:val="en-US" w:eastAsia="zh-CN" w:bidi="ar-SA"/>
        </w:rPr>
      </w:pPr>
      <w:r>
        <w:rPr>
          <w:rFonts w:hint="eastAsia" w:asciiTheme="minorEastAsia" w:hAnsiTheme="minorEastAsia" w:eastAsiaTheme="minorEastAsia" w:cstheme="minorEastAsia"/>
          <w:color w:val="auto"/>
          <w:kern w:val="0"/>
          <w:sz w:val="24"/>
          <w:szCs w:val="24"/>
          <w:highlight w:val="none"/>
          <w:lang w:val="en-US" w:bidi="ar-SA"/>
        </w:rPr>
        <w:t>承包人未提交劳动合同，以及没有为项目经理缴纳社会保险证明的违约责任：</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6"/>
          <w:rFonts w:hint="eastAsia" w:asciiTheme="minorEastAsia" w:hAnsiTheme="minorEastAsia" w:eastAsiaTheme="minorEastAsia" w:cstheme="minorEastAsia"/>
          <w:color w:val="auto"/>
          <w:kern w:val="0"/>
          <w:sz w:val="24"/>
          <w:szCs w:val="24"/>
          <w:highlight w:val="none"/>
          <w:u w:val="single"/>
          <w:lang w:val="en-US" w:eastAsia="zh-CN" w:bidi="ar-SA"/>
        </w:rPr>
        <w:t>处以5000元罚款，责令限期提交劳动合同并补缴社会保险。</w:t>
      </w:r>
    </w:p>
    <w:p w14:paraId="1CB25793">
      <w:pPr>
        <w:pStyle w:val="46"/>
        <w:widowControl/>
        <w:ind w:firstLine="480" w:firstLineChars="200"/>
        <w:jc w:val="left"/>
        <w:rPr>
          <w:rStyle w:val="26"/>
          <w:rFonts w:hint="eastAsia" w:asciiTheme="minorEastAsia" w:hAnsiTheme="minorEastAsia" w:eastAsiaTheme="minorEastAsia" w:cstheme="minorEastAsia"/>
          <w:color w:val="auto"/>
          <w:kern w:val="0"/>
          <w:sz w:val="24"/>
          <w:szCs w:val="24"/>
          <w:highlight w:val="none"/>
          <w:u w:val="single"/>
          <w:lang w:val="en-US" w:eastAsia="zh-CN"/>
        </w:rPr>
      </w:pPr>
      <w:r>
        <w:rPr>
          <w:rFonts w:hint="eastAsia" w:asciiTheme="minorEastAsia" w:hAnsiTheme="minorEastAsia" w:eastAsiaTheme="minorEastAsia" w:cstheme="minorEastAsia"/>
          <w:color w:val="auto"/>
          <w:kern w:val="0"/>
          <w:sz w:val="24"/>
          <w:szCs w:val="24"/>
          <w:highlight w:val="none"/>
        </w:rPr>
        <w:t>项目经理未经批准，擅自离开施工现场的违约责任：</w:t>
      </w:r>
      <w:r>
        <w:rPr>
          <w:rFonts w:hint="eastAsia" w:asciiTheme="minorEastAsia" w:hAnsiTheme="minorEastAsia" w:eastAsiaTheme="minorEastAsia" w:cstheme="minorEastAsia"/>
          <w:color w:val="auto"/>
          <w:sz w:val="24"/>
          <w:szCs w:val="24"/>
          <w:highlight w:val="none"/>
          <w:u w:val="single"/>
        </w:rPr>
        <w:t xml:space="preserve"> </w:t>
      </w:r>
      <w:r>
        <w:rPr>
          <w:rStyle w:val="26"/>
          <w:rFonts w:hint="eastAsia" w:asciiTheme="minorEastAsia" w:hAnsiTheme="minorEastAsia" w:eastAsiaTheme="minorEastAsia" w:cstheme="minorEastAsia"/>
          <w:color w:val="auto"/>
          <w:kern w:val="0"/>
          <w:sz w:val="24"/>
          <w:szCs w:val="24"/>
          <w:highlight w:val="none"/>
          <w:u w:val="single"/>
          <w:lang w:val="en-US" w:eastAsia="zh-CN"/>
        </w:rPr>
        <w:t>项目经理如不能达到承诺的到位时间，</w:t>
      </w:r>
      <w:r>
        <w:rPr>
          <w:rStyle w:val="26"/>
          <w:rFonts w:hint="eastAsia" w:asciiTheme="minorEastAsia" w:hAnsiTheme="minorEastAsia" w:eastAsiaTheme="minorEastAsia" w:cstheme="minorEastAsia"/>
          <w:color w:val="auto"/>
          <w:sz w:val="24"/>
          <w:szCs w:val="24"/>
          <w:highlight w:val="none"/>
          <w:u w:val="single"/>
          <w:lang w:val="en-US" w:eastAsia="zh-CN"/>
        </w:rPr>
        <w:t>每次</w:t>
      </w:r>
      <w:r>
        <w:rPr>
          <w:rStyle w:val="26"/>
          <w:rFonts w:hint="eastAsia" w:asciiTheme="minorEastAsia" w:hAnsiTheme="minorEastAsia" w:eastAsiaTheme="minorEastAsia" w:cstheme="minorEastAsia"/>
          <w:color w:val="auto"/>
          <w:sz w:val="24"/>
          <w:szCs w:val="24"/>
          <w:highlight w:val="none"/>
          <w:u w:val="single"/>
        </w:rPr>
        <w:t>处以</w:t>
      </w:r>
      <w:r>
        <w:rPr>
          <w:rStyle w:val="26"/>
          <w:rFonts w:hint="eastAsia" w:asciiTheme="minorEastAsia" w:hAnsiTheme="minorEastAsia" w:eastAsiaTheme="minorEastAsia" w:cstheme="minorEastAsia"/>
          <w:color w:val="auto"/>
          <w:sz w:val="24"/>
          <w:szCs w:val="24"/>
          <w:highlight w:val="none"/>
          <w:u w:val="single"/>
          <w:lang w:val="en-US" w:eastAsia="zh-CN"/>
        </w:rPr>
        <w:t>2</w:t>
      </w:r>
      <w:r>
        <w:rPr>
          <w:rStyle w:val="26"/>
          <w:rFonts w:hint="eastAsia" w:asciiTheme="minorEastAsia" w:hAnsiTheme="minorEastAsia" w:eastAsiaTheme="minorEastAsia" w:cstheme="minorEastAsia"/>
          <w:color w:val="auto"/>
          <w:sz w:val="24"/>
          <w:szCs w:val="24"/>
          <w:highlight w:val="none"/>
          <w:u w:val="single"/>
        </w:rPr>
        <w:t>万元罚款，承包人承担上述违约给发包人造成的一切损失</w:t>
      </w:r>
      <w:r>
        <w:rPr>
          <w:rStyle w:val="26"/>
          <w:rFonts w:hint="eastAsia" w:asciiTheme="minorEastAsia" w:hAnsiTheme="minorEastAsia" w:eastAsiaTheme="minorEastAsia" w:cstheme="minorEastAsia"/>
          <w:color w:val="auto"/>
          <w:sz w:val="24"/>
          <w:szCs w:val="24"/>
          <w:highlight w:val="none"/>
        </w:rPr>
        <w:t>。</w:t>
      </w:r>
    </w:p>
    <w:p w14:paraId="3C91415E">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3.2.3 承包人擅自更换项目经理的违约责任：</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6"/>
          <w:rFonts w:hint="eastAsia" w:asciiTheme="minorEastAsia" w:hAnsiTheme="minorEastAsia" w:eastAsiaTheme="minorEastAsia" w:cstheme="minorEastAsia"/>
          <w:color w:val="auto"/>
          <w:kern w:val="2"/>
          <w:sz w:val="24"/>
          <w:szCs w:val="24"/>
          <w:highlight w:val="none"/>
          <w:u w:val="single"/>
          <w:lang w:val="en-US" w:bidi="ar-SA"/>
        </w:rPr>
        <w:t>处以</w:t>
      </w:r>
      <w:r>
        <w:rPr>
          <w:rStyle w:val="26"/>
          <w:rFonts w:hint="eastAsia" w:asciiTheme="minorEastAsia" w:hAnsiTheme="minorEastAsia" w:eastAsiaTheme="minorEastAsia" w:cstheme="minorEastAsia"/>
          <w:color w:val="auto"/>
          <w:kern w:val="2"/>
          <w:sz w:val="24"/>
          <w:szCs w:val="24"/>
          <w:highlight w:val="none"/>
          <w:u w:val="single"/>
          <w:lang w:val="en-US" w:eastAsia="zh-CN" w:bidi="ar-SA"/>
        </w:rPr>
        <w:t>10</w:t>
      </w:r>
      <w:r>
        <w:rPr>
          <w:rStyle w:val="26"/>
          <w:rFonts w:hint="eastAsia" w:asciiTheme="minorEastAsia" w:hAnsiTheme="minorEastAsia" w:eastAsiaTheme="minorEastAsia" w:cstheme="minorEastAsia"/>
          <w:color w:val="auto"/>
          <w:kern w:val="2"/>
          <w:sz w:val="24"/>
          <w:szCs w:val="24"/>
          <w:highlight w:val="none"/>
          <w:u w:val="single"/>
          <w:lang w:val="en-US" w:bidi="ar-SA"/>
        </w:rPr>
        <w:t xml:space="preserve">万元罚款，承包人承担上述违约给发包人造成的一切损失  </w:t>
      </w:r>
      <w:r>
        <w:rPr>
          <w:rFonts w:hint="eastAsia" w:asciiTheme="minorEastAsia" w:hAnsiTheme="minorEastAsia" w:eastAsiaTheme="minorEastAsia" w:cstheme="minorEastAsia"/>
          <w:color w:val="auto"/>
          <w:kern w:val="2"/>
          <w:sz w:val="24"/>
          <w:szCs w:val="24"/>
          <w:highlight w:val="none"/>
          <w:lang w:val="en-US" w:bidi="ar-SA"/>
        </w:rPr>
        <w:t>。</w:t>
      </w:r>
    </w:p>
    <w:p w14:paraId="3961126E">
      <w:pPr>
        <w:autoSpaceDE/>
        <w:autoSpaceDN/>
        <w:spacing w:line="360" w:lineRule="auto"/>
        <w:ind w:firstLine="6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3.2.4 承包人无正当理由拒绝更换项目经理的违约责任：</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6"/>
          <w:rFonts w:hint="eastAsia" w:asciiTheme="minorEastAsia" w:hAnsiTheme="minorEastAsia" w:eastAsiaTheme="minorEastAsia" w:cstheme="minorEastAsia"/>
          <w:color w:val="auto"/>
          <w:kern w:val="2"/>
          <w:sz w:val="24"/>
          <w:szCs w:val="24"/>
          <w:highlight w:val="none"/>
          <w:u w:val="single"/>
          <w:lang w:val="en-US" w:bidi="ar-SA"/>
        </w:rPr>
        <w:t>处以</w:t>
      </w:r>
      <w:r>
        <w:rPr>
          <w:rStyle w:val="26"/>
          <w:rFonts w:hint="eastAsia" w:asciiTheme="minorEastAsia" w:hAnsiTheme="minorEastAsia" w:eastAsiaTheme="minorEastAsia" w:cstheme="minorEastAsia"/>
          <w:color w:val="auto"/>
          <w:kern w:val="2"/>
          <w:sz w:val="24"/>
          <w:szCs w:val="24"/>
          <w:highlight w:val="none"/>
          <w:u w:val="single"/>
          <w:lang w:val="en-US" w:eastAsia="zh-CN" w:bidi="ar-SA"/>
        </w:rPr>
        <w:t>5</w:t>
      </w:r>
      <w:r>
        <w:rPr>
          <w:rStyle w:val="26"/>
          <w:rFonts w:hint="eastAsia" w:asciiTheme="minorEastAsia" w:hAnsiTheme="minorEastAsia" w:eastAsiaTheme="minorEastAsia" w:cstheme="minorEastAsia"/>
          <w:color w:val="auto"/>
          <w:kern w:val="2"/>
          <w:sz w:val="24"/>
          <w:szCs w:val="24"/>
          <w:highlight w:val="none"/>
          <w:u w:val="single"/>
          <w:lang w:val="en-US" w:bidi="ar-SA"/>
        </w:rPr>
        <w:t>万元罚款，承包人承担上述违约给发包人造成的一切损失</w:t>
      </w:r>
      <w:r>
        <w:rPr>
          <w:rFonts w:hint="eastAsia" w:asciiTheme="minorEastAsia" w:hAnsiTheme="minorEastAsia" w:eastAsiaTheme="minorEastAsia" w:cstheme="minorEastAsia"/>
          <w:color w:val="auto"/>
          <w:kern w:val="2"/>
          <w:sz w:val="24"/>
          <w:szCs w:val="24"/>
          <w:highlight w:val="none"/>
          <w:lang w:val="en-US" w:bidi="ar-SA"/>
        </w:rPr>
        <w:t>。</w:t>
      </w:r>
    </w:p>
    <w:p w14:paraId="5C2D4888">
      <w:pPr>
        <w:widowControl w:val="0"/>
        <w:adjustRightInd w:val="0"/>
        <w:spacing w:after="60" w:afterLines="0" w:line="360" w:lineRule="atLeast"/>
        <w:ind w:left="66" w:leftChars="30" w:right="66" w:rightChars="30" w:firstLine="600"/>
        <w:jc w:val="left"/>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0"/>
          <w:sz w:val="24"/>
          <w:szCs w:val="24"/>
          <w:highlight w:val="none"/>
          <w:lang w:val="en-US" w:eastAsia="zh-CN" w:bidi="ar-SA"/>
        </w:rPr>
        <w:t>3.2.5</w:t>
      </w:r>
      <w:r>
        <w:rPr>
          <w:rFonts w:hint="eastAsia" w:asciiTheme="minorEastAsia" w:hAnsiTheme="minorEastAsia" w:eastAsiaTheme="minorEastAsia" w:cstheme="minorEastAsia"/>
          <w:color w:val="auto"/>
          <w:kern w:val="2"/>
          <w:sz w:val="24"/>
          <w:szCs w:val="24"/>
          <w:highlight w:val="none"/>
          <w:lang w:val="en-US" w:eastAsia="zh-CN" w:bidi="ar-SA"/>
        </w:rPr>
        <w:t>发包人认为</w:t>
      </w:r>
      <w:r>
        <w:rPr>
          <w:rFonts w:hint="eastAsia" w:asciiTheme="minorEastAsia" w:hAnsiTheme="minorEastAsia" w:eastAsiaTheme="minorEastAsia" w:cstheme="minorEastAsia"/>
          <w:color w:val="auto"/>
          <w:kern w:val="0"/>
          <w:sz w:val="24"/>
          <w:szCs w:val="24"/>
          <w:highlight w:val="none"/>
          <w:lang w:val="en-US" w:eastAsia="zh-CN" w:bidi="ar-SA"/>
        </w:rPr>
        <w:t>承包人项目经理</w:t>
      </w:r>
      <w:r>
        <w:rPr>
          <w:rFonts w:hint="eastAsia" w:asciiTheme="minorEastAsia" w:hAnsiTheme="minorEastAsia" w:eastAsiaTheme="minorEastAsia" w:cstheme="minorEastAsia"/>
          <w:color w:val="auto"/>
          <w:kern w:val="2"/>
          <w:sz w:val="24"/>
          <w:szCs w:val="24"/>
          <w:highlight w:val="none"/>
          <w:lang w:val="en-US" w:eastAsia="zh-CN" w:bidi="ar-SA"/>
        </w:rPr>
        <w:t>不能胜任项目工作或玩忽职守的，有权要求乙方两日内更换。上述被更换的人员无发包方另行批准不得重新参加本项目项目建设工作。</w:t>
      </w:r>
    </w:p>
    <w:p w14:paraId="36C1746A">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3.3 承包人人员</w:t>
      </w:r>
    </w:p>
    <w:p w14:paraId="7AB78E41">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3.3.1 承包人提交项目管理机构及施工现场管理人员安排报告的期限：</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6"/>
          <w:rFonts w:hint="eastAsia" w:asciiTheme="minorEastAsia" w:hAnsiTheme="minorEastAsia" w:eastAsiaTheme="minorEastAsia" w:cstheme="minorEastAsia"/>
          <w:color w:val="auto"/>
          <w:kern w:val="2"/>
          <w:sz w:val="24"/>
          <w:szCs w:val="24"/>
          <w:highlight w:val="none"/>
          <w:u w:val="single"/>
          <w:lang w:val="en-US" w:bidi="ar-SA"/>
        </w:rPr>
        <w:t>接到工程开工通知书3天内</w:t>
      </w:r>
      <w:r>
        <w:rPr>
          <w:rFonts w:hint="eastAsia" w:asciiTheme="minorEastAsia" w:hAnsiTheme="minorEastAsia" w:eastAsiaTheme="minorEastAsia" w:cstheme="minorEastAsia"/>
          <w:color w:val="auto"/>
          <w:kern w:val="2"/>
          <w:sz w:val="24"/>
          <w:szCs w:val="24"/>
          <w:highlight w:val="none"/>
          <w:lang w:val="en-US" w:bidi="ar-SA"/>
        </w:rPr>
        <w:t>。</w:t>
      </w:r>
    </w:p>
    <w:p w14:paraId="5FAB3E40">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3.3.3 承包人无正当理由拒绝撤换主要施工管理人员的违约责任：</w:t>
      </w:r>
      <w:r>
        <w:rPr>
          <w:rStyle w:val="26"/>
          <w:rFonts w:hint="eastAsia" w:asciiTheme="minorEastAsia" w:hAnsiTheme="minorEastAsia" w:eastAsiaTheme="minorEastAsia" w:cstheme="minorEastAsia"/>
          <w:color w:val="auto"/>
          <w:kern w:val="2"/>
          <w:sz w:val="24"/>
          <w:szCs w:val="24"/>
          <w:highlight w:val="none"/>
          <w:u w:val="single"/>
          <w:lang w:val="en-US" w:bidi="ar-SA"/>
        </w:rPr>
        <w:t>处以3万元罚款，承包人承担上述违约给发包人造成的一切损失</w:t>
      </w:r>
      <w:r>
        <w:rPr>
          <w:rFonts w:hint="eastAsia" w:asciiTheme="minorEastAsia" w:hAnsiTheme="minorEastAsia" w:eastAsiaTheme="minorEastAsia" w:cstheme="minorEastAsia"/>
          <w:color w:val="auto"/>
          <w:kern w:val="2"/>
          <w:sz w:val="24"/>
          <w:szCs w:val="24"/>
          <w:highlight w:val="none"/>
          <w:lang w:val="en-US" w:bidi="ar-SA"/>
        </w:rPr>
        <w:t>。</w:t>
      </w:r>
    </w:p>
    <w:p w14:paraId="5FD1DE0F">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u w:val="single"/>
          <w:lang w:val="en-US" w:bidi="ar-SA"/>
        </w:rPr>
      </w:pPr>
      <w:r>
        <w:rPr>
          <w:rFonts w:hint="eastAsia" w:asciiTheme="minorEastAsia" w:hAnsiTheme="minorEastAsia" w:eastAsiaTheme="minorEastAsia" w:cstheme="minorEastAsia"/>
          <w:color w:val="auto"/>
          <w:kern w:val="2"/>
          <w:sz w:val="24"/>
          <w:szCs w:val="24"/>
          <w:highlight w:val="none"/>
          <w:lang w:val="en-US" w:bidi="ar-SA"/>
        </w:rPr>
        <w:t>3.3.4 承包人主要施工管理人员离开施工现场的批准要求：</w:t>
      </w:r>
      <w:r>
        <w:rPr>
          <w:rStyle w:val="26"/>
          <w:rFonts w:hint="eastAsia" w:asciiTheme="minorEastAsia" w:hAnsiTheme="minorEastAsia" w:eastAsiaTheme="minorEastAsia" w:cstheme="minorEastAsia"/>
          <w:color w:val="auto"/>
          <w:kern w:val="2"/>
          <w:sz w:val="24"/>
          <w:szCs w:val="24"/>
          <w:highlight w:val="none"/>
          <w:u w:val="single"/>
          <w:lang w:val="en-US" w:bidi="ar-SA"/>
        </w:rPr>
        <w:t xml:space="preserve">由总监理工程师批准，发包人认可后方可离开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14:paraId="23EC5B2C">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3.3.5承包人擅自更换主要施工管理人员的违约责任：</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6"/>
          <w:rFonts w:hint="eastAsia" w:asciiTheme="minorEastAsia" w:hAnsiTheme="minorEastAsia" w:eastAsiaTheme="minorEastAsia" w:cstheme="minorEastAsia"/>
          <w:color w:val="auto"/>
          <w:kern w:val="2"/>
          <w:sz w:val="24"/>
          <w:szCs w:val="24"/>
          <w:highlight w:val="none"/>
          <w:u w:val="single"/>
          <w:lang w:val="en-US" w:bidi="ar-SA"/>
        </w:rPr>
        <w:t>处以</w:t>
      </w:r>
      <w:r>
        <w:rPr>
          <w:rStyle w:val="26"/>
          <w:rFonts w:hint="eastAsia" w:asciiTheme="minorEastAsia" w:hAnsiTheme="minorEastAsia" w:eastAsiaTheme="minorEastAsia" w:cstheme="minorEastAsia"/>
          <w:color w:val="auto"/>
          <w:kern w:val="2"/>
          <w:sz w:val="24"/>
          <w:szCs w:val="24"/>
          <w:highlight w:val="none"/>
          <w:u w:val="single"/>
          <w:lang w:val="en-US" w:eastAsia="zh-CN" w:bidi="ar-SA"/>
        </w:rPr>
        <w:t>5</w:t>
      </w:r>
      <w:r>
        <w:rPr>
          <w:rStyle w:val="26"/>
          <w:rFonts w:hint="eastAsia" w:asciiTheme="minorEastAsia" w:hAnsiTheme="minorEastAsia" w:eastAsiaTheme="minorEastAsia" w:cstheme="minorEastAsia"/>
          <w:color w:val="auto"/>
          <w:kern w:val="2"/>
          <w:sz w:val="24"/>
          <w:szCs w:val="24"/>
          <w:highlight w:val="none"/>
          <w:u w:val="single"/>
          <w:lang w:val="en-US" w:bidi="ar-SA"/>
        </w:rPr>
        <w:t>万元罚款，承包人承担上述违约给发包人造成的一切损失</w:t>
      </w:r>
      <w:r>
        <w:rPr>
          <w:rFonts w:hint="eastAsia" w:asciiTheme="minorEastAsia" w:hAnsiTheme="minorEastAsia" w:eastAsiaTheme="minorEastAsia" w:cstheme="minorEastAsia"/>
          <w:color w:val="auto"/>
          <w:kern w:val="2"/>
          <w:sz w:val="24"/>
          <w:szCs w:val="24"/>
          <w:highlight w:val="none"/>
          <w:lang w:val="en-US" w:bidi="ar-SA"/>
        </w:rPr>
        <w:t>。</w:t>
      </w:r>
    </w:p>
    <w:p w14:paraId="2CBEB79A">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承包人主要施工管理人员擅自离开施工现场的违约责任：</w:t>
      </w:r>
      <w:r>
        <w:rPr>
          <w:rStyle w:val="26"/>
          <w:rFonts w:hint="eastAsia" w:asciiTheme="minorEastAsia" w:hAnsiTheme="minorEastAsia" w:eastAsiaTheme="minorEastAsia" w:cstheme="minorEastAsia"/>
          <w:color w:val="auto"/>
          <w:kern w:val="2"/>
          <w:sz w:val="24"/>
          <w:szCs w:val="24"/>
          <w:highlight w:val="none"/>
          <w:u w:val="single"/>
          <w:lang w:val="en-US" w:bidi="ar-SA"/>
        </w:rPr>
        <w:t>处以1万元罚款，承包人承担上述违约给发包人造成的一切损失</w:t>
      </w:r>
      <w:r>
        <w:rPr>
          <w:rFonts w:hint="eastAsia" w:asciiTheme="minorEastAsia" w:hAnsiTheme="minorEastAsia" w:eastAsiaTheme="minorEastAsia" w:cstheme="minorEastAsia"/>
          <w:color w:val="auto"/>
          <w:kern w:val="2"/>
          <w:sz w:val="24"/>
          <w:szCs w:val="24"/>
          <w:highlight w:val="none"/>
          <w:lang w:val="en-US" w:bidi="ar-SA"/>
        </w:rPr>
        <w:t>。</w:t>
      </w:r>
    </w:p>
    <w:p w14:paraId="3DA20595">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3</w:t>
      </w:r>
      <w:bookmarkStart w:id="83" w:name="_Toc296944498"/>
      <w:bookmarkStart w:id="84" w:name="_Toc300934945"/>
      <w:bookmarkStart w:id="85" w:name="_Toc303539102"/>
      <w:bookmarkStart w:id="86" w:name="_Toc296346660"/>
      <w:bookmarkStart w:id="87" w:name="_Toc296347158"/>
      <w:bookmarkStart w:id="88" w:name="_Toc292559364"/>
      <w:bookmarkStart w:id="89" w:name="_Toc312677988"/>
      <w:bookmarkStart w:id="90" w:name="_Toc297120459"/>
      <w:bookmarkStart w:id="91" w:name="_Toc304295523"/>
      <w:bookmarkStart w:id="92" w:name="_Toc296891199"/>
      <w:bookmarkStart w:id="93" w:name="_Toc296890987"/>
      <w:bookmarkStart w:id="94" w:name="_Toc297048345"/>
      <w:bookmarkStart w:id="95" w:name="_Toc297216151"/>
      <w:bookmarkStart w:id="96" w:name="_Toc297123492"/>
      <w:bookmarkStart w:id="97" w:name="_Toc296503159"/>
      <w:bookmarkStart w:id="98" w:name="_Toc292559869"/>
      <w:r>
        <w:rPr>
          <w:rFonts w:hint="eastAsia" w:asciiTheme="minorEastAsia" w:hAnsiTheme="minorEastAsia" w:eastAsiaTheme="minorEastAsia" w:cstheme="minorEastAsia"/>
          <w:color w:val="auto"/>
          <w:kern w:val="2"/>
          <w:sz w:val="24"/>
          <w:szCs w:val="24"/>
          <w:highlight w:val="none"/>
          <w:lang w:val="en-US" w:bidi="ar-SA"/>
        </w:rPr>
        <w:t>.5 分包</w:t>
      </w:r>
    </w:p>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p w14:paraId="45569892">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3</w:t>
      </w:r>
      <w:bookmarkStart w:id="99" w:name="_Toc300934946"/>
      <w:bookmarkStart w:id="100" w:name="_Toc297123493"/>
      <w:bookmarkStart w:id="101" w:name="_Toc292559365"/>
      <w:bookmarkStart w:id="102" w:name="_Toc297048346"/>
      <w:bookmarkStart w:id="103" w:name="_Toc296891200"/>
      <w:bookmarkStart w:id="104" w:name="_Toc297120460"/>
      <w:bookmarkStart w:id="105" w:name="_Toc297216152"/>
      <w:bookmarkStart w:id="106" w:name="_Toc296944499"/>
      <w:bookmarkStart w:id="107" w:name="_Toc296503160"/>
      <w:bookmarkStart w:id="108" w:name="_Toc304295524"/>
      <w:bookmarkStart w:id="109" w:name="_Toc296347159"/>
      <w:bookmarkStart w:id="110" w:name="_Toc303539103"/>
      <w:bookmarkStart w:id="111" w:name="_Toc296890988"/>
      <w:bookmarkStart w:id="112" w:name="_Toc292559870"/>
      <w:bookmarkStart w:id="113" w:name="_Toc296346661"/>
      <w:bookmarkStart w:id="114" w:name="_Toc318581158"/>
      <w:bookmarkStart w:id="115" w:name="_Toc312677989"/>
      <w:r>
        <w:rPr>
          <w:rFonts w:hint="eastAsia" w:asciiTheme="minorEastAsia" w:hAnsiTheme="minorEastAsia" w:eastAsiaTheme="minorEastAsia" w:cstheme="minorEastAsia"/>
          <w:color w:val="auto"/>
          <w:kern w:val="2"/>
          <w:sz w:val="24"/>
          <w:szCs w:val="24"/>
          <w:highlight w:val="none"/>
          <w:lang w:val="en-US" w:bidi="ar-SA"/>
        </w:rPr>
        <w:t>.5.1 分包的一般约定</w:t>
      </w:r>
    </w:p>
    <w:p w14:paraId="1C912A38">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禁止分包的工程包括：</w:t>
      </w:r>
      <w:r>
        <w:rPr>
          <w:rFonts w:hint="eastAsia" w:asciiTheme="minorEastAsia" w:hAnsiTheme="minorEastAsia" w:eastAsiaTheme="minorEastAsia" w:cstheme="minorEastAsia"/>
          <w:color w:val="auto"/>
          <w:kern w:val="2"/>
          <w:sz w:val="24"/>
          <w:szCs w:val="24"/>
          <w:highlight w:val="none"/>
          <w:u w:val="single"/>
          <w:lang w:val="en-US" w:bidi="ar-SA"/>
        </w:rPr>
        <w:t></w:t>
      </w:r>
      <w:r>
        <w:rPr>
          <w:rStyle w:val="26"/>
          <w:rFonts w:hint="eastAsia" w:asciiTheme="minorEastAsia" w:hAnsiTheme="minorEastAsia" w:eastAsiaTheme="minorEastAsia" w:cstheme="minorEastAsia"/>
          <w:color w:val="auto"/>
          <w:kern w:val="2"/>
          <w:sz w:val="24"/>
          <w:szCs w:val="24"/>
          <w:highlight w:val="none"/>
          <w:u w:val="single"/>
          <w:lang w:val="en-US" w:bidi="ar-SA"/>
        </w:rPr>
        <w:t xml:space="preserve">本工程不允许分包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14:paraId="71B5D56D">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u w:val="single"/>
          <w:lang w:val="en-US" w:bidi="ar-SA"/>
        </w:rPr>
      </w:pPr>
      <w:r>
        <w:rPr>
          <w:rFonts w:hint="eastAsia" w:asciiTheme="minorEastAsia" w:hAnsiTheme="minorEastAsia" w:eastAsiaTheme="minorEastAsia" w:cstheme="minorEastAsia"/>
          <w:color w:val="auto"/>
          <w:kern w:val="2"/>
          <w:sz w:val="24"/>
          <w:szCs w:val="24"/>
          <w:highlight w:val="none"/>
          <w:lang w:val="en-US" w:bidi="ar-SA"/>
        </w:rPr>
        <w:t>主体结构、关键性工作的范围：</w:t>
      </w:r>
      <w:r>
        <w:rPr>
          <w:rFonts w:hint="eastAsia" w:asciiTheme="minorEastAsia" w:hAnsiTheme="minorEastAsia" w:eastAsiaTheme="minorEastAsia" w:cstheme="minorEastAsia"/>
          <w:color w:val="auto"/>
          <w:kern w:val="2"/>
          <w:sz w:val="24"/>
          <w:szCs w:val="24"/>
          <w:highlight w:val="none"/>
          <w:u w:val="single"/>
          <w:lang w:val="en-US" w:bidi="ar-SA"/>
        </w:rPr>
        <w:t></w:t>
      </w:r>
      <w:r>
        <w:rPr>
          <w:rStyle w:val="26"/>
          <w:rFonts w:hint="eastAsia" w:asciiTheme="minorEastAsia" w:hAnsiTheme="minorEastAsia" w:eastAsiaTheme="minorEastAsia" w:cstheme="minorEastAsia"/>
          <w:color w:val="auto"/>
          <w:kern w:val="2"/>
          <w:sz w:val="24"/>
          <w:szCs w:val="24"/>
          <w:highlight w:val="none"/>
          <w:u w:val="single"/>
          <w:lang w:val="en-US" w:bidi="ar-SA"/>
        </w:rPr>
        <w:t xml:space="preserve">  /   </w:t>
      </w:r>
      <w:r>
        <w:rPr>
          <w:rFonts w:hint="eastAsia" w:asciiTheme="minorEastAsia" w:hAnsiTheme="minorEastAsia" w:eastAsiaTheme="minorEastAsia" w:cstheme="minorEastAsia"/>
          <w:color w:val="auto"/>
          <w:kern w:val="2"/>
          <w:sz w:val="24"/>
          <w:szCs w:val="24"/>
          <w:highlight w:val="none"/>
          <w:lang w:val="en-US" w:bidi="ar-SA"/>
        </w:rPr>
        <w:t>。</w:t>
      </w:r>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Start w:id="116" w:name="_Toc297123494"/>
      <w:bookmarkStart w:id="117" w:name="_Toc296346662"/>
      <w:bookmarkStart w:id="118" w:name="_Toc296944500"/>
      <w:bookmarkStart w:id="119" w:name="_Toc300934947"/>
      <w:bookmarkStart w:id="120" w:name="_Toc296503161"/>
      <w:bookmarkStart w:id="121" w:name="_Toc296890989"/>
      <w:bookmarkStart w:id="122" w:name="_Toc297048347"/>
      <w:bookmarkStart w:id="123" w:name="_Toc296347160"/>
      <w:bookmarkStart w:id="124" w:name="_Toc296891201"/>
      <w:bookmarkStart w:id="125" w:name="_Toc304295525"/>
      <w:bookmarkStart w:id="126" w:name="_Toc297120461"/>
      <w:bookmarkStart w:id="127" w:name="_Toc297216153"/>
      <w:bookmarkStart w:id="128" w:name="_Toc303539104"/>
    </w:p>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p w14:paraId="45493BB2">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 xml:space="preserve">    3</w:t>
      </w:r>
      <w:bookmarkStart w:id="129" w:name="_Toc312677990"/>
      <w:bookmarkStart w:id="130" w:name="_Toc318581159"/>
      <w:r>
        <w:rPr>
          <w:rFonts w:hint="eastAsia" w:asciiTheme="minorEastAsia" w:hAnsiTheme="minorEastAsia" w:eastAsiaTheme="minorEastAsia" w:cstheme="minorEastAsia"/>
          <w:color w:val="auto"/>
          <w:kern w:val="2"/>
          <w:sz w:val="24"/>
          <w:szCs w:val="24"/>
          <w:highlight w:val="none"/>
          <w:lang w:val="en-US" w:bidi="ar-SA"/>
        </w:rPr>
        <w:t>.5.2分包的确定</w:t>
      </w:r>
    </w:p>
    <w:p w14:paraId="161B4BFE">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u w:val="single"/>
          <w:lang w:val="en-US" w:bidi="ar-SA"/>
        </w:rPr>
      </w:pPr>
      <w:r>
        <w:rPr>
          <w:rFonts w:hint="eastAsia" w:asciiTheme="minorEastAsia" w:hAnsiTheme="minorEastAsia" w:eastAsiaTheme="minorEastAsia" w:cstheme="minorEastAsia"/>
          <w:color w:val="auto"/>
          <w:kern w:val="2"/>
          <w:sz w:val="24"/>
          <w:szCs w:val="24"/>
          <w:highlight w:val="none"/>
          <w:lang w:val="en-US" w:bidi="ar-SA"/>
        </w:rPr>
        <w:t>允许分包的专业工程包括：</w:t>
      </w:r>
      <w:r>
        <w:rPr>
          <w:rFonts w:hint="eastAsia" w:asciiTheme="minorEastAsia" w:hAnsiTheme="minorEastAsia" w:eastAsiaTheme="minorEastAsia" w:cstheme="minorEastAsia"/>
          <w:color w:val="auto"/>
          <w:kern w:val="2"/>
          <w:sz w:val="24"/>
          <w:szCs w:val="24"/>
          <w:highlight w:val="none"/>
          <w:u w:val="single"/>
          <w:lang w:val="en-US" w:bidi="ar-SA"/>
        </w:rPr>
        <w:t></w:t>
      </w:r>
      <w:r>
        <w:rPr>
          <w:rStyle w:val="26"/>
          <w:rFonts w:hint="eastAsia" w:asciiTheme="minorEastAsia" w:hAnsiTheme="minorEastAsia" w:eastAsiaTheme="minorEastAsia" w:cstheme="minorEastAsia"/>
          <w:color w:val="auto"/>
          <w:kern w:val="2"/>
          <w:sz w:val="24"/>
          <w:szCs w:val="24"/>
          <w:highlight w:val="none"/>
          <w:u w:val="single"/>
          <w:lang w:val="en-US" w:bidi="ar-SA"/>
        </w:rPr>
        <w:t xml:space="preserve"> /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14:paraId="3307CC11">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u w:val="single"/>
          <w:lang w:val="en-US" w:eastAsia="zh-CN" w:bidi="ar-SA"/>
        </w:rPr>
      </w:pPr>
      <w:r>
        <w:rPr>
          <w:rFonts w:hint="eastAsia" w:asciiTheme="minorEastAsia" w:hAnsiTheme="minorEastAsia" w:eastAsiaTheme="minorEastAsia" w:cstheme="minorEastAsia"/>
          <w:color w:val="auto"/>
          <w:kern w:val="2"/>
          <w:sz w:val="24"/>
          <w:szCs w:val="24"/>
          <w:highlight w:val="none"/>
          <w:lang w:val="en-US" w:bidi="ar-SA"/>
        </w:rPr>
        <w:t>其他关于分包的约定：</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6"/>
          <w:rFonts w:hint="eastAsia" w:asciiTheme="minorEastAsia" w:hAnsiTheme="minorEastAsia" w:eastAsiaTheme="minorEastAsia" w:cstheme="minorEastAsia"/>
          <w:color w:val="auto"/>
          <w:kern w:val="2"/>
          <w:sz w:val="24"/>
          <w:szCs w:val="24"/>
          <w:highlight w:val="none"/>
          <w:u w:val="single"/>
          <w:lang w:val="en-US" w:bidi="ar-SA"/>
        </w:rPr>
        <w:t xml:space="preserve"> /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w:t>
      </w:r>
    </w:p>
    <w:p w14:paraId="40A2BB39">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3.5.4 分包合同价款</w:t>
      </w:r>
    </w:p>
    <w:p w14:paraId="0AF27488">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关于分包合同价款支付的约定：</w:t>
      </w:r>
      <w:r>
        <w:rPr>
          <w:rFonts w:hint="eastAsia" w:asciiTheme="minorEastAsia" w:hAnsiTheme="minorEastAsia" w:eastAsiaTheme="minorEastAsia" w:cstheme="minorEastAsia"/>
          <w:color w:val="auto"/>
          <w:kern w:val="2"/>
          <w:sz w:val="24"/>
          <w:szCs w:val="24"/>
          <w:highlight w:val="none"/>
          <w:u w:val="single"/>
          <w:lang w:val="en-US" w:bidi="ar-SA"/>
        </w:rPr>
        <w:t></w:t>
      </w:r>
      <w:r>
        <w:rPr>
          <w:rStyle w:val="26"/>
          <w:rFonts w:hint="eastAsia" w:asciiTheme="minorEastAsia" w:hAnsiTheme="minorEastAsia" w:eastAsiaTheme="minorEastAsia" w:cstheme="minorEastAsia"/>
          <w:color w:val="auto"/>
          <w:kern w:val="2"/>
          <w:sz w:val="24"/>
          <w:szCs w:val="24"/>
          <w:highlight w:val="none"/>
          <w:u w:val="single"/>
          <w:lang w:val="en-US" w:bidi="ar-SA"/>
        </w:rPr>
        <w:t xml:space="preserve"> /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bookmarkEnd w:id="129"/>
    <w:bookmarkEnd w:id="130"/>
    <w:p w14:paraId="09B3E337">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3.6 工程照管与成品、半成品保护</w:t>
      </w:r>
    </w:p>
    <w:p w14:paraId="1FFCB28B">
      <w:pPr>
        <w:autoSpaceDE/>
        <w:autoSpaceDN/>
        <w:spacing w:before="120" w:after="120" w:line="360" w:lineRule="auto"/>
        <w:ind w:firstLine="480" w:firstLineChars="200"/>
        <w:jc w:val="both"/>
        <w:rPr>
          <w:rFonts w:hint="eastAsia" w:asciiTheme="minorEastAsia" w:hAnsiTheme="minorEastAsia" w:eastAsiaTheme="minorEastAsia" w:cstheme="minorEastAsia"/>
          <w:color w:val="auto"/>
          <w:kern w:val="0"/>
          <w:sz w:val="24"/>
          <w:szCs w:val="24"/>
          <w:highlight w:val="none"/>
          <w:u w:val="single"/>
          <w:lang w:val="en-US" w:bidi="ar-SA"/>
        </w:rPr>
      </w:pPr>
      <w:r>
        <w:rPr>
          <w:rFonts w:hint="eastAsia" w:asciiTheme="minorEastAsia" w:hAnsiTheme="minorEastAsia" w:eastAsiaTheme="minorEastAsia" w:cstheme="minorEastAsia"/>
          <w:color w:val="auto"/>
          <w:kern w:val="0"/>
          <w:sz w:val="24"/>
          <w:szCs w:val="24"/>
          <w:highlight w:val="none"/>
          <w:lang w:val="en-US" w:bidi="ar-SA"/>
        </w:rPr>
        <w:t>承包人负责照管工程及工程相关的材料、工程设备的起始时间：</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Style w:val="26"/>
          <w:rFonts w:hint="eastAsia" w:asciiTheme="minorEastAsia" w:hAnsiTheme="minorEastAsia" w:eastAsiaTheme="minorEastAsia" w:cstheme="minorEastAsia"/>
          <w:color w:val="auto"/>
          <w:kern w:val="0"/>
          <w:sz w:val="24"/>
          <w:szCs w:val="24"/>
          <w:highlight w:val="none"/>
          <w:u w:val="single"/>
          <w:lang w:val="en-US" w:bidi="ar-SA"/>
        </w:rPr>
        <w:t>自发包人向承包人移交施工现场之日起，直到颁发工程接收证书之日止</w:t>
      </w:r>
      <w:r>
        <w:rPr>
          <w:rFonts w:hint="eastAsia" w:asciiTheme="minorEastAsia" w:hAnsiTheme="minorEastAsia" w:eastAsiaTheme="minorEastAsia" w:cstheme="minorEastAsia"/>
          <w:color w:val="auto"/>
          <w:kern w:val="0"/>
          <w:sz w:val="24"/>
          <w:szCs w:val="24"/>
          <w:highlight w:val="none"/>
          <w:lang w:val="en-US" w:bidi="ar-SA"/>
        </w:rPr>
        <w:t>。</w:t>
      </w:r>
    </w:p>
    <w:p w14:paraId="2A6B86FA">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3.7 履约担保</w:t>
      </w:r>
    </w:p>
    <w:p w14:paraId="6C901E01">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承包人是否提供履约担保：</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不提供</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14:paraId="4CAE1DAC">
      <w:pPr>
        <w:autoSpaceDE/>
        <w:autoSpaceDN/>
        <w:spacing w:line="360" w:lineRule="auto"/>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承包人提供履约担保的形式、金额及期限的：</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无</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14:paraId="7BFB7764">
      <w:pPr>
        <w:keepNext/>
        <w:keepLines/>
        <w:widowControl w:val="0"/>
        <w:spacing w:before="120" w:beforeLines="0" w:after="120" w:afterLines="0" w:line="360" w:lineRule="auto"/>
        <w:jc w:val="both"/>
        <w:outlineLvl w:val="3"/>
        <w:rPr>
          <w:rFonts w:hint="eastAsia" w:asciiTheme="minorEastAsia" w:hAnsiTheme="minorEastAsia" w:eastAsiaTheme="minorEastAsia" w:cstheme="minorEastAsia"/>
          <w:b w:val="0"/>
          <w:bCs/>
          <w:color w:val="auto"/>
          <w:kern w:val="2"/>
          <w:sz w:val="24"/>
          <w:szCs w:val="24"/>
          <w:highlight w:val="none"/>
          <w:lang w:val="en-US" w:eastAsia="zh-CN" w:bidi="ar-SA"/>
        </w:rPr>
      </w:pPr>
      <w:bookmarkStart w:id="131" w:name="_Toc351203636"/>
      <w:r>
        <w:rPr>
          <w:rFonts w:hint="eastAsia" w:asciiTheme="minorEastAsia" w:hAnsiTheme="minorEastAsia" w:eastAsiaTheme="minorEastAsia" w:cstheme="minorEastAsia"/>
          <w:b w:val="0"/>
          <w:bCs/>
          <w:color w:val="auto"/>
          <w:kern w:val="2"/>
          <w:sz w:val="24"/>
          <w:szCs w:val="24"/>
          <w:highlight w:val="none"/>
          <w:lang w:val="en-US" w:eastAsia="zh-CN" w:bidi="ar-SA"/>
        </w:rPr>
        <w:t>4</w:t>
      </w:r>
      <w:bookmarkStart w:id="132" w:name="_Toc297120462"/>
      <w:bookmarkStart w:id="133" w:name="_Toc296503162"/>
      <w:bookmarkStart w:id="134" w:name="_Toc292559871"/>
      <w:bookmarkStart w:id="135" w:name="_Toc296347161"/>
      <w:bookmarkStart w:id="136" w:name="_Toc296890990"/>
      <w:bookmarkStart w:id="137" w:name="_Toc296944501"/>
      <w:bookmarkStart w:id="138" w:name="_Toc292559366"/>
      <w:bookmarkStart w:id="139" w:name="_Toc296346663"/>
      <w:bookmarkStart w:id="140" w:name="_Toc297048348"/>
      <w:bookmarkStart w:id="141" w:name="_Toc296891202"/>
      <w:bookmarkStart w:id="142" w:name="_Toc267251413"/>
      <w:r>
        <w:rPr>
          <w:rFonts w:hint="eastAsia" w:asciiTheme="minorEastAsia" w:hAnsiTheme="minorEastAsia" w:eastAsiaTheme="minorEastAsia" w:cstheme="minorEastAsia"/>
          <w:b w:val="0"/>
          <w:bCs/>
          <w:color w:val="auto"/>
          <w:kern w:val="2"/>
          <w:sz w:val="24"/>
          <w:szCs w:val="24"/>
          <w:highlight w:val="none"/>
          <w:lang w:val="en-US" w:eastAsia="zh-CN" w:bidi="ar-SA"/>
        </w:rPr>
        <w:t>. 监</w:t>
      </w:r>
      <w:bookmarkEnd w:id="132"/>
      <w:bookmarkEnd w:id="133"/>
      <w:bookmarkEnd w:id="134"/>
      <w:bookmarkEnd w:id="135"/>
      <w:bookmarkEnd w:id="136"/>
      <w:bookmarkEnd w:id="137"/>
      <w:bookmarkEnd w:id="138"/>
      <w:bookmarkEnd w:id="139"/>
      <w:bookmarkEnd w:id="140"/>
      <w:bookmarkEnd w:id="141"/>
      <w:bookmarkEnd w:id="142"/>
      <w:r>
        <w:rPr>
          <w:rFonts w:hint="eastAsia" w:asciiTheme="minorEastAsia" w:hAnsiTheme="minorEastAsia" w:eastAsiaTheme="minorEastAsia" w:cstheme="minorEastAsia"/>
          <w:b w:val="0"/>
          <w:bCs/>
          <w:color w:val="auto"/>
          <w:kern w:val="2"/>
          <w:sz w:val="24"/>
          <w:szCs w:val="24"/>
          <w:highlight w:val="none"/>
          <w:lang w:val="en-US" w:eastAsia="zh-CN" w:bidi="ar-SA"/>
        </w:rPr>
        <w:t>理人</w:t>
      </w:r>
      <w:bookmarkEnd w:id="131"/>
    </w:p>
    <w:p w14:paraId="25E7AE6B">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4.1监理人的一般规定</w:t>
      </w:r>
    </w:p>
    <w:p w14:paraId="7D705CD3">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关于监理人的监理内容：</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14:paraId="54AF0219">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关于监理人的监理权限：</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 xml:space="preserve">。 </w:t>
      </w:r>
    </w:p>
    <w:p w14:paraId="4166A106">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关于监理人在施工现场的办公场所、生活场所的提供和费用承担的约定：</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14:paraId="3113CFEA">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4.2 监理人员</w:t>
      </w:r>
    </w:p>
    <w:p w14:paraId="537FDEB3">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总监理工程师：</w:t>
      </w:r>
    </w:p>
    <w:p w14:paraId="60B84D95">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姓    名：</w:t>
      </w:r>
      <w:r>
        <w:rPr>
          <w:rFonts w:hint="eastAsia" w:asciiTheme="minorEastAsia" w:hAnsiTheme="minorEastAsia" w:eastAsiaTheme="minorEastAsia" w:cstheme="minorEastAsia"/>
          <w:color w:val="auto"/>
          <w:kern w:val="2"/>
          <w:sz w:val="24"/>
          <w:szCs w:val="24"/>
          <w:highlight w:val="none"/>
          <w:u w:val="single"/>
          <w:lang w:val="en-US" w:bidi="ar-SA"/>
        </w:rPr>
        <w:t>   </w:t>
      </w:r>
      <w:r>
        <w:rPr>
          <w:rFonts w:hint="eastAsia" w:asciiTheme="minorEastAsia" w:hAnsiTheme="minorEastAsia" w:eastAsiaTheme="minorEastAsia" w:cstheme="minorEastAsia"/>
          <w:color w:val="auto"/>
          <w:kern w:val="2"/>
          <w:sz w:val="24"/>
          <w:szCs w:val="24"/>
          <w:highlight w:val="none"/>
          <w:lang w:val="en-US" w:bidi="ar-SA"/>
        </w:rPr>
        <w:t>；</w:t>
      </w:r>
    </w:p>
    <w:p w14:paraId="66278F35">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职    务：</w:t>
      </w:r>
      <w:r>
        <w:rPr>
          <w:rFonts w:hint="eastAsia" w:asciiTheme="minorEastAsia" w:hAnsiTheme="minorEastAsia" w:eastAsiaTheme="minorEastAsia" w:cstheme="minorEastAsia"/>
          <w:color w:val="auto"/>
          <w:kern w:val="2"/>
          <w:sz w:val="24"/>
          <w:szCs w:val="24"/>
          <w:highlight w:val="none"/>
          <w:u w:val="single"/>
          <w:lang w:val="en-US" w:bidi="ar-SA"/>
        </w:rPr>
        <w:t>   </w:t>
      </w:r>
      <w:r>
        <w:rPr>
          <w:rFonts w:hint="eastAsia" w:asciiTheme="minorEastAsia" w:hAnsiTheme="minorEastAsia" w:eastAsiaTheme="minorEastAsia" w:cstheme="minorEastAsia"/>
          <w:color w:val="auto"/>
          <w:kern w:val="2"/>
          <w:sz w:val="24"/>
          <w:szCs w:val="24"/>
          <w:highlight w:val="none"/>
          <w:lang w:val="en-US" w:bidi="ar-SA"/>
        </w:rPr>
        <w:t>；</w:t>
      </w:r>
    </w:p>
    <w:p w14:paraId="03A92837">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监理工程师执业资格证书号：</w:t>
      </w:r>
      <w:r>
        <w:rPr>
          <w:rFonts w:hint="eastAsia" w:asciiTheme="minorEastAsia" w:hAnsiTheme="minorEastAsia" w:eastAsiaTheme="minorEastAsia" w:cstheme="minorEastAsia"/>
          <w:color w:val="auto"/>
          <w:kern w:val="2"/>
          <w:sz w:val="24"/>
          <w:szCs w:val="24"/>
          <w:highlight w:val="none"/>
          <w:u w:val="single"/>
          <w:lang w:val="en-US" w:bidi="ar-SA"/>
        </w:rPr>
        <w:t> </w:t>
      </w:r>
      <w:r>
        <w:rPr>
          <w:rFonts w:hint="eastAsia" w:asciiTheme="minorEastAsia" w:hAnsiTheme="minorEastAsia" w:eastAsiaTheme="minorEastAsia" w:cstheme="minorEastAsia"/>
          <w:color w:val="auto"/>
          <w:kern w:val="2"/>
          <w:sz w:val="24"/>
          <w:szCs w:val="24"/>
          <w:highlight w:val="none"/>
          <w:lang w:val="en-US" w:bidi="ar-SA"/>
        </w:rPr>
        <w:t>；</w:t>
      </w:r>
    </w:p>
    <w:p w14:paraId="2C5DA1FE">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联系电话：</w:t>
      </w:r>
      <w:r>
        <w:rPr>
          <w:rFonts w:hint="eastAsia" w:asciiTheme="minorEastAsia" w:hAnsiTheme="minorEastAsia" w:eastAsiaTheme="minorEastAsia" w:cstheme="minorEastAsia"/>
          <w:color w:val="auto"/>
          <w:kern w:val="2"/>
          <w:sz w:val="24"/>
          <w:szCs w:val="24"/>
          <w:highlight w:val="none"/>
          <w:u w:val="single"/>
          <w:lang w:val="en-US" w:bidi="ar-SA"/>
        </w:rPr>
        <w:t>   </w:t>
      </w:r>
      <w:r>
        <w:rPr>
          <w:rFonts w:hint="eastAsia" w:asciiTheme="minorEastAsia" w:hAnsiTheme="minorEastAsia" w:eastAsiaTheme="minorEastAsia" w:cstheme="minorEastAsia"/>
          <w:color w:val="auto"/>
          <w:kern w:val="2"/>
          <w:sz w:val="24"/>
          <w:szCs w:val="24"/>
          <w:highlight w:val="none"/>
          <w:lang w:val="en-US" w:bidi="ar-SA"/>
        </w:rPr>
        <w:t>；</w:t>
      </w:r>
    </w:p>
    <w:p w14:paraId="2F3FEFD6">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电子信箱：</w:t>
      </w:r>
      <w:r>
        <w:rPr>
          <w:rFonts w:hint="eastAsia" w:asciiTheme="minorEastAsia" w:hAnsiTheme="minorEastAsia" w:eastAsiaTheme="minorEastAsia" w:cstheme="minorEastAsia"/>
          <w:color w:val="auto"/>
          <w:kern w:val="2"/>
          <w:sz w:val="24"/>
          <w:szCs w:val="24"/>
          <w:highlight w:val="none"/>
          <w:u w:val="single"/>
          <w:lang w:val="en-US" w:bidi="ar-SA"/>
        </w:rPr>
        <w:t>   </w:t>
      </w:r>
      <w:r>
        <w:rPr>
          <w:rFonts w:hint="eastAsia" w:asciiTheme="minorEastAsia" w:hAnsiTheme="minorEastAsia" w:eastAsiaTheme="minorEastAsia" w:cstheme="minorEastAsia"/>
          <w:color w:val="auto"/>
          <w:kern w:val="2"/>
          <w:sz w:val="24"/>
          <w:szCs w:val="24"/>
          <w:highlight w:val="none"/>
          <w:lang w:val="en-US" w:bidi="ar-SA"/>
        </w:rPr>
        <w:t>；</w:t>
      </w:r>
    </w:p>
    <w:p w14:paraId="7EA0505D">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通信地址：</w:t>
      </w:r>
      <w:r>
        <w:rPr>
          <w:rFonts w:hint="eastAsia" w:asciiTheme="minorEastAsia" w:hAnsiTheme="minorEastAsia" w:eastAsiaTheme="minorEastAsia" w:cstheme="minorEastAsia"/>
          <w:color w:val="auto"/>
          <w:kern w:val="2"/>
          <w:sz w:val="24"/>
          <w:szCs w:val="24"/>
          <w:highlight w:val="none"/>
          <w:u w:val="single"/>
          <w:lang w:val="en-US" w:bidi="ar-SA"/>
        </w:rPr>
        <w:t>   </w:t>
      </w:r>
      <w:r>
        <w:rPr>
          <w:rFonts w:hint="eastAsia" w:asciiTheme="minorEastAsia" w:hAnsiTheme="minorEastAsia" w:eastAsiaTheme="minorEastAsia" w:cstheme="minorEastAsia"/>
          <w:color w:val="auto"/>
          <w:kern w:val="2"/>
          <w:sz w:val="24"/>
          <w:szCs w:val="24"/>
          <w:highlight w:val="none"/>
          <w:lang w:val="en-US" w:bidi="ar-SA"/>
        </w:rPr>
        <w:t>；</w:t>
      </w:r>
    </w:p>
    <w:p w14:paraId="15AF5871">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关于监理人的其他约定：</w:t>
      </w:r>
      <w:r>
        <w:rPr>
          <w:rFonts w:hint="eastAsia" w:asciiTheme="minorEastAsia" w:hAnsiTheme="minorEastAsia" w:eastAsiaTheme="minorEastAsia" w:cstheme="minorEastAsia"/>
          <w:color w:val="auto"/>
          <w:kern w:val="2"/>
          <w:sz w:val="24"/>
          <w:szCs w:val="24"/>
          <w:highlight w:val="none"/>
          <w:u w:val="single"/>
          <w:lang w:val="en-US" w:bidi="ar-SA"/>
        </w:rPr>
        <w:t>   </w:t>
      </w:r>
      <w:r>
        <w:rPr>
          <w:rFonts w:hint="eastAsia" w:asciiTheme="minorEastAsia" w:hAnsiTheme="minorEastAsia" w:eastAsiaTheme="minorEastAsia" w:cstheme="minorEastAsia"/>
          <w:color w:val="auto"/>
          <w:kern w:val="2"/>
          <w:sz w:val="24"/>
          <w:szCs w:val="24"/>
          <w:highlight w:val="none"/>
          <w:lang w:val="en-US" w:bidi="ar-SA"/>
        </w:rPr>
        <w:t>。</w:t>
      </w:r>
    </w:p>
    <w:p w14:paraId="0CF0EF07">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4.4 商定或确定</w:t>
      </w:r>
    </w:p>
    <w:p w14:paraId="5D1567F3">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bookmarkStart w:id="143" w:name="_Toc267251418"/>
      <w:r>
        <w:rPr>
          <w:rFonts w:hint="eastAsia" w:asciiTheme="minorEastAsia" w:hAnsiTheme="minorEastAsia" w:eastAsiaTheme="minorEastAsia" w:cstheme="minorEastAsia"/>
          <w:color w:val="auto"/>
          <w:kern w:val="2"/>
          <w:sz w:val="24"/>
          <w:szCs w:val="24"/>
          <w:highlight w:val="none"/>
          <w:lang w:val="en-US" w:bidi="ar-SA"/>
        </w:rPr>
        <w:t>在发包人和承包人不能通过协商达成一致意见时，发包人授权监理人对以下事项进行确定：</w:t>
      </w:r>
    </w:p>
    <w:p w14:paraId="4B3B4901">
      <w:pPr>
        <w:autoSpaceDE w:val="0"/>
        <w:autoSpaceDN w:val="0"/>
        <w:adjustRightInd w:val="0"/>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（1）</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14:paraId="051174B2">
      <w:pPr>
        <w:autoSpaceDE w:val="0"/>
        <w:autoSpaceDN w:val="0"/>
        <w:adjustRightInd w:val="0"/>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（2）</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14:paraId="69215DBB">
      <w:pPr>
        <w:autoSpaceDE w:val="0"/>
        <w:autoSpaceDN w:val="0"/>
        <w:adjustRightInd w:val="0"/>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（3）</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14:paraId="61E61F74">
      <w:pPr>
        <w:keepNext/>
        <w:keepLines/>
        <w:widowControl w:val="0"/>
        <w:spacing w:before="120" w:beforeLines="0" w:after="120" w:afterLines="0" w:line="360" w:lineRule="auto"/>
        <w:jc w:val="both"/>
        <w:outlineLvl w:val="3"/>
        <w:rPr>
          <w:rFonts w:hint="eastAsia" w:asciiTheme="minorEastAsia" w:hAnsiTheme="minorEastAsia" w:eastAsiaTheme="minorEastAsia" w:cstheme="minorEastAsia"/>
          <w:b w:val="0"/>
          <w:bCs/>
          <w:color w:val="auto"/>
          <w:kern w:val="2"/>
          <w:sz w:val="24"/>
          <w:szCs w:val="24"/>
          <w:highlight w:val="none"/>
          <w:lang w:val="en-US" w:eastAsia="zh-CN" w:bidi="ar-SA"/>
        </w:rPr>
      </w:pPr>
      <w:bookmarkStart w:id="144" w:name="_Toc351203637"/>
      <w:r>
        <w:rPr>
          <w:rFonts w:hint="eastAsia" w:asciiTheme="minorEastAsia" w:hAnsiTheme="minorEastAsia" w:eastAsiaTheme="minorEastAsia" w:cstheme="minorEastAsia"/>
          <w:b w:val="0"/>
          <w:bCs/>
          <w:color w:val="auto"/>
          <w:kern w:val="2"/>
          <w:sz w:val="24"/>
          <w:szCs w:val="24"/>
          <w:highlight w:val="none"/>
          <w:lang w:val="en-US" w:eastAsia="zh-CN" w:bidi="ar-SA"/>
        </w:rPr>
        <w:t>5</w:t>
      </w:r>
      <w:bookmarkEnd w:id="143"/>
      <w:bookmarkStart w:id="145" w:name="_Toc296346664"/>
      <w:bookmarkStart w:id="146" w:name="_Toc292559872"/>
      <w:bookmarkStart w:id="147" w:name="_Toc297048349"/>
      <w:bookmarkStart w:id="148" w:name="_Toc296347162"/>
      <w:bookmarkStart w:id="149" w:name="_Toc292559367"/>
      <w:bookmarkStart w:id="150" w:name="_Toc296944502"/>
      <w:bookmarkStart w:id="151" w:name="_Toc296503163"/>
      <w:bookmarkStart w:id="152" w:name="_Toc296890991"/>
      <w:bookmarkStart w:id="153" w:name="_Toc297120463"/>
      <w:bookmarkStart w:id="154" w:name="_Toc296891203"/>
      <w:r>
        <w:rPr>
          <w:rFonts w:hint="eastAsia" w:asciiTheme="minorEastAsia" w:hAnsiTheme="minorEastAsia" w:eastAsiaTheme="minorEastAsia" w:cstheme="minorEastAsia"/>
          <w:b w:val="0"/>
          <w:bCs/>
          <w:color w:val="auto"/>
          <w:kern w:val="2"/>
          <w:sz w:val="24"/>
          <w:szCs w:val="24"/>
          <w:highlight w:val="none"/>
          <w:lang w:val="en-US" w:eastAsia="zh-CN" w:bidi="ar-SA"/>
        </w:rPr>
        <w:t>. 工程质量</w:t>
      </w:r>
      <w:bookmarkEnd w:id="144"/>
    </w:p>
    <w:p w14:paraId="5F45B4CA">
      <w:pPr>
        <w:autoSpaceDE/>
        <w:autoSpaceDN/>
        <w:spacing w:after="120" w:line="360" w:lineRule="auto"/>
        <w:ind w:firstLine="480" w:firstLineChars="2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5.1 质量要求</w:t>
      </w:r>
    </w:p>
    <w:p w14:paraId="20FB7637">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u w:val="single"/>
          <w:lang w:val="en-US" w:eastAsia="zh-CN" w:bidi="ar-SA"/>
        </w:rPr>
      </w:pPr>
      <w:r>
        <w:rPr>
          <w:rFonts w:hint="eastAsia" w:asciiTheme="minorEastAsia" w:hAnsiTheme="minorEastAsia" w:eastAsiaTheme="minorEastAsia" w:cstheme="minorEastAsia"/>
          <w:color w:val="auto"/>
          <w:kern w:val="2"/>
          <w:sz w:val="24"/>
          <w:szCs w:val="24"/>
          <w:highlight w:val="none"/>
          <w:lang w:val="en-US" w:bidi="ar-SA"/>
        </w:rPr>
        <w:t>5</w:t>
      </w:r>
      <w:bookmarkStart w:id="155" w:name="_Toc312677997"/>
      <w:bookmarkStart w:id="156" w:name="_Toc297123496"/>
      <w:bookmarkStart w:id="157" w:name="_Toc318581164"/>
      <w:bookmarkStart w:id="158" w:name="_Toc303539106"/>
      <w:bookmarkStart w:id="159" w:name="_Toc300934949"/>
      <w:bookmarkStart w:id="160" w:name="_Toc304295527"/>
      <w:bookmarkStart w:id="161" w:name="_Toc297216155"/>
      <w:r>
        <w:rPr>
          <w:rFonts w:hint="eastAsia" w:asciiTheme="minorEastAsia" w:hAnsiTheme="minorEastAsia" w:eastAsiaTheme="minorEastAsia" w:cstheme="minorEastAsia"/>
          <w:color w:val="auto"/>
          <w:kern w:val="2"/>
          <w:sz w:val="24"/>
          <w:szCs w:val="24"/>
          <w:highlight w:val="none"/>
          <w:lang w:val="en-US" w:bidi="ar-SA"/>
        </w:rPr>
        <w:t>.1.1 特殊质量标准和要求：</w:t>
      </w:r>
      <w:r>
        <w:rPr>
          <w:rFonts w:hint="eastAsia" w:asciiTheme="minorEastAsia" w:hAnsiTheme="minorEastAsia" w:eastAsiaTheme="minorEastAsia" w:cstheme="minorEastAsia"/>
          <w:color w:val="auto"/>
          <w:kern w:val="2"/>
          <w:sz w:val="24"/>
          <w:szCs w:val="24"/>
          <w:highlight w:val="none"/>
          <w:u w:val="single"/>
          <w:lang w:val="en-US" w:bidi="ar-SA"/>
        </w:rPr>
        <w:t>工程质量应达到国家现行有关施工质量验收规范合格标准，一次性验收合格</w:t>
      </w:r>
      <w:r>
        <w:rPr>
          <w:rFonts w:hint="eastAsia" w:asciiTheme="minorEastAsia" w:hAnsiTheme="minorEastAsia" w:eastAsiaTheme="minorEastAsia" w:cstheme="minorEastAsia"/>
          <w:color w:val="auto"/>
          <w:kern w:val="2"/>
          <w:sz w:val="24"/>
          <w:szCs w:val="24"/>
          <w:highlight w:val="none"/>
          <w:u w:val="single"/>
          <w:lang w:val="en-US" w:eastAsia="zh-CN" w:bidi="ar-SA"/>
        </w:rPr>
        <w:t>；</w:t>
      </w:r>
    </w:p>
    <w:p w14:paraId="0E0343EF">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关于工程奖项的约定：</w:t>
      </w:r>
      <w:r>
        <w:rPr>
          <w:rFonts w:hint="eastAsia" w:asciiTheme="minorEastAsia" w:hAnsiTheme="minorEastAsia" w:eastAsiaTheme="minorEastAsia" w:cstheme="minorEastAsia"/>
          <w:color w:val="auto"/>
          <w:kern w:val="2"/>
          <w:sz w:val="24"/>
          <w:szCs w:val="24"/>
          <w:highlight w:val="none"/>
          <w:u w:val="single"/>
          <w:lang w:val="en-US" w:eastAsia="zh-CN" w:bidi="ar-SA"/>
        </w:rPr>
        <w:t>无</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14:paraId="5D117F7C">
      <w:pPr>
        <w:autoSpaceDE/>
        <w:autoSpaceDN/>
        <w:spacing w:after="120" w:line="360" w:lineRule="auto"/>
        <w:ind w:firstLine="480" w:firstLineChars="2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5.3 隐蔽工程检查</w:t>
      </w:r>
    </w:p>
    <w:p w14:paraId="6B687D6D">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5.3.2承包人提前通知监理人隐蔽工程检查的期限的约定：</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6"/>
          <w:rFonts w:hint="eastAsia" w:asciiTheme="minorEastAsia" w:hAnsiTheme="minorEastAsia" w:eastAsiaTheme="minorEastAsia" w:cstheme="minorEastAsia"/>
          <w:color w:val="auto"/>
          <w:kern w:val="2"/>
          <w:sz w:val="24"/>
          <w:szCs w:val="24"/>
          <w:highlight w:val="none"/>
          <w:u w:val="single"/>
          <w:lang w:val="en-US" w:bidi="ar-SA"/>
        </w:rPr>
        <w:t>共同检查前48小时书面通知监理人</w:t>
      </w:r>
      <w:r>
        <w:rPr>
          <w:rFonts w:hint="eastAsia" w:asciiTheme="minorEastAsia" w:hAnsiTheme="minorEastAsia" w:eastAsiaTheme="minorEastAsia" w:cstheme="minorEastAsia"/>
          <w:color w:val="auto"/>
          <w:kern w:val="2"/>
          <w:sz w:val="24"/>
          <w:szCs w:val="24"/>
          <w:highlight w:val="none"/>
          <w:lang w:val="en-US" w:bidi="ar-SA"/>
        </w:rPr>
        <w:t>。</w:t>
      </w:r>
    </w:p>
    <w:p w14:paraId="0DB2F40C">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监理人不能按时进行检查时，应提前</w:t>
      </w:r>
      <w:r>
        <w:rPr>
          <w:rFonts w:hint="eastAsia" w:asciiTheme="minorEastAsia" w:hAnsiTheme="minorEastAsia" w:eastAsiaTheme="minorEastAsia" w:cstheme="minorEastAsia"/>
          <w:color w:val="auto"/>
          <w:kern w:val="2"/>
          <w:sz w:val="24"/>
          <w:szCs w:val="24"/>
          <w:highlight w:val="none"/>
          <w:u w:val="single"/>
          <w:lang w:val="en-US" w:eastAsia="zh-CN" w:bidi="ar-SA"/>
        </w:rPr>
        <w:t>24</w:t>
      </w:r>
      <w:r>
        <w:rPr>
          <w:rFonts w:hint="eastAsia" w:asciiTheme="minorEastAsia" w:hAnsiTheme="minorEastAsia" w:eastAsiaTheme="minorEastAsia" w:cstheme="minorEastAsia"/>
          <w:color w:val="auto"/>
          <w:kern w:val="2"/>
          <w:sz w:val="24"/>
          <w:szCs w:val="24"/>
          <w:highlight w:val="none"/>
          <w:lang w:val="en-US" w:bidi="ar-SA"/>
        </w:rPr>
        <w:t>小时提交书面延期要求。</w:t>
      </w:r>
    </w:p>
    <w:p w14:paraId="00F5EED1">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关于延期最长不得超过：</w:t>
      </w:r>
      <w:r>
        <w:rPr>
          <w:rFonts w:hint="eastAsia" w:asciiTheme="minorEastAsia" w:hAnsiTheme="minorEastAsia" w:eastAsiaTheme="minorEastAsia" w:cstheme="minorEastAsia"/>
          <w:color w:val="auto"/>
          <w:kern w:val="2"/>
          <w:sz w:val="24"/>
          <w:szCs w:val="24"/>
          <w:highlight w:val="none"/>
          <w:u w:val="single"/>
          <w:lang w:val="en-US" w:eastAsia="zh-CN" w:bidi="ar-SA"/>
        </w:rPr>
        <w:t>48</w:t>
      </w:r>
      <w:r>
        <w:rPr>
          <w:rFonts w:hint="eastAsia" w:asciiTheme="minorEastAsia" w:hAnsiTheme="minorEastAsia" w:eastAsiaTheme="minorEastAsia" w:cstheme="minorEastAsia"/>
          <w:color w:val="auto"/>
          <w:kern w:val="2"/>
          <w:sz w:val="24"/>
          <w:szCs w:val="24"/>
          <w:highlight w:val="none"/>
          <w:lang w:val="en-US" w:bidi="ar-SA"/>
        </w:rPr>
        <w:t>小时。</w:t>
      </w:r>
    </w:p>
    <w:p w14:paraId="0A86D8CC">
      <w:pPr>
        <w:keepNext/>
        <w:keepLines/>
        <w:widowControl w:val="0"/>
        <w:spacing w:before="120" w:beforeLines="0" w:after="120" w:afterLines="0" w:line="360" w:lineRule="auto"/>
        <w:jc w:val="both"/>
        <w:outlineLvl w:val="3"/>
        <w:rPr>
          <w:rFonts w:hint="eastAsia" w:asciiTheme="minorEastAsia" w:hAnsiTheme="minorEastAsia" w:eastAsiaTheme="minorEastAsia" w:cstheme="minorEastAsia"/>
          <w:b w:val="0"/>
          <w:bCs/>
          <w:color w:val="auto"/>
          <w:kern w:val="2"/>
          <w:sz w:val="24"/>
          <w:szCs w:val="24"/>
          <w:highlight w:val="none"/>
          <w:lang w:val="en-US" w:eastAsia="zh-CN" w:bidi="ar-SA"/>
        </w:rPr>
      </w:pPr>
      <w:bookmarkStart w:id="162" w:name="_Toc351203638"/>
      <w:r>
        <w:rPr>
          <w:rFonts w:hint="eastAsia" w:asciiTheme="minorEastAsia" w:hAnsiTheme="minorEastAsia" w:eastAsiaTheme="minorEastAsia" w:cstheme="minorEastAsia"/>
          <w:b w:val="0"/>
          <w:bCs/>
          <w:color w:val="auto"/>
          <w:kern w:val="2"/>
          <w:sz w:val="24"/>
          <w:szCs w:val="24"/>
          <w:highlight w:val="none"/>
          <w:lang w:val="en-US" w:eastAsia="zh-CN" w:bidi="ar-SA"/>
        </w:rPr>
        <w:t>6. 安全文明施工与环境保护</w:t>
      </w:r>
      <w:bookmarkEnd w:id="162"/>
    </w:p>
    <w:p w14:paraId="5C3C814F">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6.1安全文明施工</w:t>
      </w:r>
    </w:p>
    <w:p w14:paraId="6BBEA814">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6.1.1 项目安全生产的达标目标及相应事项的约定：</w:t>
      </w:r>
      <w:r>
        <w:rPr>
          <w:rStyle w:val="26"/>
          <w:rFonts w:hint="eastAsia" w:asciiTheme="minorEastAsia" w:hAnsiTheme="minorEastAsia" w:eastAsiaTheme="minorEastAsia" w:cstheme="minorEastAsia"/>
          <w:color w:val="auto"/>
          <w:kern w:val="2"/>
          <w:sz w:val="24"/>
          <w:szCs w:val="24"/>
          <w:highlight w:val="none"/>
          <w:u w:val="single"/>
          <w:lang w:val="en-US" w:bidi="ar-SA"/>
        </w:rPr>
        <w:t>执行通用条款，施工过程中因</w:t>
      </w:r>
      <w:r>
        <w:rPr>
          <w:rStyle w:val="26"/>
          <w:rFonts w:hint="eastAsia" w:asciiTheme="minorEastAsia" w:hAnsiTheme="minorEastAsia" w:eastAsiaTheme="minorEastAsia" w:cstheme="minorEastAsia"/>
          <w:color w:val="auto"/>
          <w:kern w:val="2"/>
          <w:sz w:val="24"/>
          <w:szCs w:val="24"/>
          <w:highlight w:val="none"/>
          <w:u w:val="single"/>
          <w:lang w:val="en-US" w:eastAsia="zh-CN" w:bidi="ar-SA"/>
        </w:rPr>
        <w:t>承包方</w:t>
      </w:r>
      <w:r>
        <w:rPr>
          <w:rStyle w:val="26"/>
          <w:rFonts w:hint="eastAsia" w:asciiTheme="minorEastAsia" w:hAnsiTheme="minorEastAsia" w:eastAsiaTheme="minorEastAsia" w:cstheme="minorEastAsia"/>
          <w:color w:val="auto"/>
          <w:kern w:val="2"/>
          <w:sz w:val="24"/>
          <w:szCs w:val="24"/>
          <w:highlight w:val="none"/>
          <w:u w:val="single"/>
          <w:lang w:val="en-US" w:bidi="ar-SA"/>
        </w:rPr>
        <w:t>管理不善所造成的一切事故和案件的所有结果均由</w:t>
      </w:r>
      <w:r>
        <w:rPr>
          <w:rStyle w:val="26"/>
          <w:rFonts w:hint="eastAsia" w:asciiTheme="minorEastAsia" w:hAnsiTheme="minorEastAsia" w:eastAsiaTheme="minorEastAsia" w:cstheme="minorEastAsia"/>
          <w:color w:val="auto"/>
          <w:kern w:val="2"/>
          <w:sz w:val="24"/>
          <w:szCs w:val="24"/>
          <w:highlight w:val="none"/>
          <w:u w:val="single"/>
          <w:lang w:val="en-US" w:eastAsia="zh-CN" w:bidi="ar-SA"/>
        </w:rPr>
        <w:t>承包</w:t>
      </w:r>
      <w:r>
        <w:rPr>
          <w:rStyle w:val="26"/>
          <w:rFonts w:hint="eastAsia" w:asciiTheme="minorEastAsia" w:hAnsiTheme="minorEastAsia" w:eastAsiaTheme="minorEastAsia" w:cstheme="minorEastAsia"/>
          <w:color w:val="auto"/>
          <w:kern w:val="2"/>
          <w:sz w:val="24"/>
          <w:szCs w:val="24"/>
          <w:highlight w:val="none"/>
          <w:u w:val="single"/>
          <w:lang w:val="en-US" w:bidi="ar-SA"/>
        </w:rPr>
        <w:t>方自理</w:t>
      </w:r>
      <w:r>
        <w:rPr>
          <w:rFonts w:hint="eastAsia" w:asciiTheme="minorEastAsia" w:hAnsiTheme="minorEastAsia" w:eastAsiaTheme="minorEastAsia" w:cstheme="minorEastAsia"/>
          <w:color w:val="auto"/>
          <w:kern w:val="2"/>
          <w:sz w:val="24"/>
          <w:szCs w:val="24"/>
          <w:highlight w:val="none"/>
          <w:lang w:val="en-US" w:bidi="ar-SA"/>
        </w:rPr>
        <w:t>。</w:t>
      </w:r>
    </w:p>
    <w:p w14:paraId="155D709D">
      <w:pPr>
        <w:widowControl w:val="0"/>
        <w:adjustRightInd w:val="0"/>
        <w:spacing w:after="60" w:afterLines="0" w:line="360" w:lineRule="atLeast"/>
        <w:ind w:left="66" w:leftChars="30" w:right="66" w:rightChars="30" w:firstLine="480" w:firstLineChars="200"/>
        <w:jc w:val="left"/>
        <w:textAlignment w:val="baseline"/>
        <w:rPr>
          <w:rFonts w:hint="eastAsia" w:asciiTheme="minorEastAsia" w:hAnsiTheme="minorEastAsia" w:eastAsiaTheme="minorEastAsia" w:cstheme="minorEastAsia"/>
          <w:color w:val="auto"/>
          <w:kern w:val="0"/>
          <w:sz w:val="24"/>
          <w:szCs w:val="24"/>
          <w:highlight w:val="none"/>
          <w:lang w:val="en-US" w:eastAsia="zh-CN" w:bidi="ar-SA"/>
        </w:rPr>
      </w:pPr>
      <w:r>
        <w:rPr>
          <w:rFonts w:hint="eastAsia" w:asciiTheme="minorEastAsia" w:hAnsiTheme="minorEastAsia" w:eastAsiaTheme="minorEastAsia" w:cstheme="minorEastAsia"/>
          <w:color w:val="auto"/>
          <w:kern w:val="0"/>
          <w:sz w:val="24"/>
          <w:szCs w:val="24"/>
          <w:highlight w:val="none"/>
          <w:lang w:val="en-US" w:eastAsia="zh-CN" w:bidi="ar-SA"/>
        </w:rPr>
        <w:t>6.1.2 安全文明施工过程中需根据现场实际情况对施工场地进行安全维护。</w:t>
      </w:r>
    </w:p>
    <w:p w14:paraId="5DCDF56D">
      <w:pPr>
        <w:widowControl w:val="0"/>
        <w:adjustRightInd w:val="0"/>
        <w:spacing w:after="60" w:afterLines="0" w:line="360" w:lineRule="atLeast"/>
        <w:ind w:left="66" w:leftChars="30" w:right="66" w:rightChars="30" w:firstLine="480" w:firstLineChars="200"/>
        <w:jc w:val="left"/>
        <w:textAlignment w:val="baseline"/>
        <w:rPr>
          <w:rFonts w:hint="eastAsia" w:asciiTheme="minorEastAsia" w:hAnsiTheme="minorEastAsia" w:eastAsiaTheme="minorEastAsia" w:cstheme="minorEastAsia"/>
          <w:color w:val="auto"/>
          <w:kern w:val="0"/>
          <w:sz w:val="24"/>
          <w:szCs w:val="24"/>
          <w:highlight w:val="none"/>
          <w:lang w:val="en-US" w:eastAsia="zh-CN" w:bidi="ar-SA"/>
        </w:rPr>
      </w:pPr>
      <w:r>
        <w:rPr>
          <w:rFonts w:hint="eastAsia" w:asciiTheme="minorEastAsia" w:hAnsiTheme="minorEastAsia" w:eastAsiaTheme="minorEastAsia" w:cstheme="minorEastAsia"/>
          <w:color w:val="auto"/>
          <w:kern w:val="0"/>
          <w:sz w:val="24"/>
          <w:szCs w:val="24"/>
          <w:highlight w:val="none"/>
          <w:lang w:val="en-US" w:eastAsia="zh-CN" w:bidi="ar-SA"/>
        </w:rPr>
        <w:t>6.1.3</w:t>
      </w:r>
      <w:r>
        <w:rPr>
          <w:rStyle w:val="26"/>
          <w:rFonts w:hint="eastAsia" w:asciiTheme="minorEastAsia" w:hAnsiTheme="minorEastAsia" w:eastAsiaTheme="minorEastAsia" w:cstheme="minorEastAsia"/>
          <w:color w:val="auto"/>
          <w:kern w:val="0"/>
          <w:sz w:val="24"/>
          <w:szCs w:val="24"/>
          <w:highlight w:val="none"/>
          <w:u w:val="none"/>
          <w:lang w:val="en-US" w:eastAsia="zh-CN" w:bidi="ar-SA"/>
        </w:rPr>
        <w:t>承包方入场施工时必须遵守发包方的疫情防控要求，因承包方管理不善或拒不执行发包方规定防疫要求所造成的一切后果均由承包方负责。</w:t>
      </w:r>
    </w:p>
    <w:p w14:paraId="1B0019E4">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6.1.4 关于治安保卫的特别约定：</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6"/>
          <w:rFonts w:hint="eastAsia" w:asciiTheme="minorEastAsia" w:hAnsiTheme="minorEastAsia" w:eastAsiaTheme="minorEastAsia" w:cstheme="minorEastAsia"/>
          <w:color w:val="auto"/>
          <w:kern w:val="2"/>
          <w:sz w:val="24"/>
          <w:szCs w:val="24"/>
          <w:highlight w:val="none"/>
          <w:u w:val="single"/>
          <w:lang w:val="en-US" w:bidi="ar-SA"/>
        </w:rPr>
        <w:t>执行通用条款</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14:paraId="7A2769C6">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关于编制施工场地治安管理计划的约定：</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6"/>
          <w:rFonts w:hint="eastAsia" w:asciiTheme="minorEastAsia" w:hAnsiTheme="minorEastAsia" w:eastAsiaTheme="minorEastAsia" w:cstheme="minorEastAsia"/>
          <w:color w:val="auto"/>
          <w:kern w:val="2"/>
          <w:sz w:val="24"/>
          <w:szCs w:val="24"/>
          <w:highlight w:val="none"/>
          <w:u w:val="single"/>
          <w:lang w:val="en-US" w:bidi="ar-SA"/>
        </w:rPr>
        <w:t>在工程开工后</w:t>
      </w:r>
      <w:r>
        <w:rPr>
          <w:rStyle w:val="26"/>
          <w:rFonts w:hint="eastAsia" w:asciiTheme="minorEastAsia" w:hAnsiTheme="minorEastAsia" w:eastAsiaTheme="minorEastAsia" w:cstheme="minorEastAsia"/>
          <w:color w:val="auto"/>
          <w:kern w:val="2"/>
          <w:sz w:val="24"/>
          <w:szCs w:val="24"/>
          <w:highlight w:val="none"/>
          <w:u w:val="single"/>
          <w:lang w:val="en-US" w:eastAsia="zh-CN" w:bidi="ar-SA"/>
        </w:rPr>
        <w:t>3</w:t>
      </w:r>
      <w:r>
        <w:rPr>
          <w:rStyle w:val="26"/>
          <w:rFonts w:hint="eastAsia" w:asciiTheme="minorEastAsia" w:hAnsiTheme="minorEastAsia" w:eastAsiaTheme="minorEastAsia" w:cstheme="minorEastAsia"/>
          <w:color w:val="auto"/>
          <w:kern w:val="2"/>
          <w:sz w:val="24"/>
          <w:szCs w:val="24"/>
          <w:highlight w:val="none"/>
          <w:u w:val="single"/>
          <w:lang w:val="en-US" w:bidi="ar-SA"/>
        </w:rPr>
        <w:t>天内共同编制施工场地治安管理计划，并制定应对突发治安事件的紧急预案</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14:paraId="2F8EFFF5">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6.1.5 文明施工</w:t>
      </w:r>
    </w:p>
    <w:p w14:paraId="35356B6E">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合同当事人对文明施工的要求：</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6"/>
          <w:rFonts w:hint="eastAsia" w:asciiTheme="minorEastAsia" w:hAnsiTheme="minorEastAsia" w:eastAsiaTheme="minorEastAsia" w:cstheme="minorEastAsia"/>
          <w:color w:val="auto"/>
          <w:kern w:val="2"/>
          <w:sz w:val="24"/>
          <w:szCs w:val="24"/>
          <w:highlight w:val="none"/>
          <w:u w:val="single"/>
          <w:lang w:val="en-US" w:bidi="ar-SA"/>
        </w:rPr>
        <w:t>达到《建筑施工安全检查标准(JGJ59-2011)》</w:t>
      </w:r>
      <w:r>
        <w:rPr>
          <w:rFonts w:hint="eastAsia" w:asciiTheme="minorEastAsia" w:hAnsiTheme="minorEastAsia" w:eastAsiaTheme="minorEastAsia" w:cstheme="minorEastAsia"/>
          <w:color w:val="auto"/>
          <w:kern w:val="2"/>
          <w:sz w:val="24"/>
          <w:szCs w:val="24"/>
          <w:highlight w:val="none"/>
          <w:lang w:val="en-US" w:bidi="ar-SA"/>
        </w:rPr>
        <w:t>。</w:t>
      </w:r>
    </w:p>
    <w:p w14:paraId="1AE2708C">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6.1.6 关于安全文明施工费支付比例和支付期限的约定：</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6"/>
          <w:rFonts w:hint="eastAsia" w:asciiTheme="minorEastAsia" w:hAnsiTheme="minorEastAsia" w:eastAsiaTheme="minorEastAsia" w:cstheme="minorEastAsia"/>
          <w:color w:val="auto"/>
          <w:kern w:val="2"/>
          <w:sz w:val="24"/>
          <w:szCs w:val="24"/>
          <w:highlight w:val="none"/>
          <w:u w:val="single"/>
          <w:lang w:val="en-US" w:bidi="ar-SA"/>
        </w:rPr>
        <w:t>纳入合同价格支付</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bookmarkEnd w:id="155"/>
    <w:bookmarkEnd w:id="156"/>
    <w:bookmarkEnd w:id="157"/>
    <w:bookmarkEnd w:id="158"/>
    <w:bookmarkEnd w:id="159"/>
    <w:bookmarkEnd w:id="160"/>
    <w:bookmarkEnd w:id="161"/>
    <w:p w14:paraId="013B9E8B">
      <w:pPr>
        <w:keepNext/>
        <w:keepLines/>
        <w:widowControl w:val="0"/>
        <w:spacing w:before="120" w:beforeLines="0" w:after="120" w:afterLines="0" w:line="360" w:lineRule="auto"/>
        <w:jc w:val="both"/>
        <w:outlineLvl w:val="3"/>
        <w:rPr>
          <w:rFonts w:hint="eastAsia" w:asciiTheme="minorEastAsia" w:hAnsiTheme="minorEastAsia" w:eastAsiaTheme="minorEastAsia" w:cstheme="minorEastAsia"/>
          <w:b w:val="0"/>
          <w:bCs/>
          <w:color w:val="auto"/>
          <w:kern w:val="2"/>
          <w:sz w:val="24"/>
          <w:szCs w:val="24"/>
          <w:highlight w:val="none"/>
          <w:lang w:val="en-US" w:eastAsia="zh-CN" w:bidi="ar-SA"/>
        </w:rPr>
      </w:pPr>
      <w:bookmarkStart w:id="163" w:name="_Toc351203639"/>
      <w:r>
        <w:rPr>
          <w:rFonts w:hint="eastAsia" w:asciiTheme="minorEastAsia" w:hAnsiTheme="minorEastAsia" w:eastAsiaTheme="minorEastAsia" w:cstheme="minorEastAsia"/>
          <w:b w:val="0"/>
          <w:bCs/>
          <w:color w:val="auto"/>
          <w:kern w:val="2"/>
          <w:sz w:val="24"/>
          <w:szCs w:val="24"/>
          <w:highlight w:val="none"/>
          <w:lang w:val="en-US" w:eastAsia="zh-CN" w:bidi="ar-SA"/>
        </w:rPr>
        <w:t>7. 工期和进度</w:t>
      </w:r>
      <w:bookmarkEnd w:id="163"/>
    </w:p>
    <w:p w14:paraId="073F6A45">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7.1 施工组织设计</w:t>
      </w:r>
    </w:p>
    <w:p w14:paraId="437CDFAF">
      <w:pPr>
        <w:autoSpaceDE w:val="0"/>
        <w:autoSpaceDN w:val="0"/>
        <w:adjustRightInd w:val="0"/>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7.1.1 合</w:t>
      </w:r>
      <w:r>
        <w:rPr>
          <w:rFonts w:hint="eastAsia" w:asciiTheme="minorEastAsia" w:hAnsiTheme="minorEastAsia" w:eastAsiaTheme="minorEastAsia" w:cstheme="minorEastAsia"/>
          <w:color w:val="auto"/>
          <w:kern w:val="0"/>
          <w:sz w:val="24"/>
          <w:szCs w:val="24"/>
          <w:highlight w:val="none"/>
          <w:lang w:val="en-US" w:bidi="ar-SA"/>
        </w:rPr>
        <w:t>同当事人约定的施工组织设计应包括的其他内容：</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6"/>
          <w:rFonts w:hint="eastAsia" w:asciiTheme="minorEastAsia" w:hAnsiTheme="minorEastAsia" w:eastAsiaTheme="minorEastAsia" w:cstheme="minorEastAsia"/>
          <w:color w:val="auto"/>
          <w:kern w:val="2"/>
          <w:sz w:val="24"/>
          <w:szCs w:val="24"/>
          <w:highlight w:val="none"/>
          <w:u w:val="single"/>
          <w:lang w:val="en-US" w:bidi="ar-SA"/>
        </w:rPr>
        <w:t>按通用条款</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14:paraId="1DDDDF3C">
      <w:pPr>
        <w:autoSpaceDE w:val="0"/>
        <w:autoSpaceDN w:val="0"/>
        <w:adjustRightInd w:val="0"/>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 xml:space="preserve">7.1.2 </w:t>
      </w:r>
      <w:r>
        <w:rPr>
          <w:rFonts w:hint="eastAsia" w:asciiTheme="minorEastAsia" w:hAnsiTheme="minorEastAsia" w:eastAsiaTheme="minorEastAsia" w:cstheme="minorEastAsia"/>
          <w:color w:val="auto"/>
          <w:kern w:val="0"/>
          <w:sz w:val="24"/>
          <w:szCs w:val="24"/>
          <w:highlight w:val="none"/>
          <w:lang w:val="en-US" w:bidi="ar-SA"/>
        </w:rPr>
        <w:t>施工组织设计的提交和修改</w:t>
      </w:r>
    </w:p>
    <w:p w14:paraId="10F8D01B">
      <w:pPr>
        <w:autoSpaceDE w:val="0"/>
        <w:autoSpaceDN w:val="0"/>
        <w:adjustRightInd w:val="0"/>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承包人提交详细施工组织设计的期限的约定：</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u w:val="single"/>
          <w:lang w:val="en-US" w:bidi="ar-SA"/>
        </w:rPr>
        <w:t>开工日期前</w:t>
      </w:r>
      <w:r>
        <w:rPr>
          <w:rFonts w:hint="eastAsia" w:asciiTheme="minorEastAsia" w:hAnsiTheme="minorEastAsia" w:eastAsiaTheme="minorEastAsia" w:cstheme="minorEastAsia"/>
          <w:color w:val="auto"/>
          <w:kern w:val="0"/>
          <w:sz w:val="24"/>
          <w:szCs w:val="24"/>
          <w:highlight w:val="none"/>
          <w:u w:val="single"/>
          <w:lang w:val="en-US" w:eastAsia="zh-CN" w:bidi="ar-SA"/>
        </w:rPr>
        <w:t>3</w:t>
      </w:r>
      <w:r>
        <w:rPr>
          <w:rFonts w:hint="eastAsia" w:asciiTheme="minorEastAsia" w:hAnsiTheme="minorEastAsia" w:eastAsiaTheme="minorEastAsia" w:cstheme="minorEastAsia"/>
          <w:color w:val="auto"/>
          <w:kern w:val="0"/>
          <w:sz w:val="24"/>
          <w:szCs w:val="24"/>
          <w:highlight w:val="none"/>
          <w:u w:val="single"/>
          <w:lang w:val="en-US" w:bidi="ar-SA"/>
        </w:rPr>
        <w:t>天</w:t>
      </w:r>
      <w:r>
        <w:rPr>
          <w:rFonts w:hint="eastAsia" w:asciiTheme="minorEastAsia" w:hAnsiTheme="minorEastAsia" w:eastAsiaTheme="minorEastAsia" w:cstheme="minorEastAsia"/>
          <w:color w:val="auto"/>
          <w:kern w:val="0"/>
          <w:sz w:val="24"/>
          <w:szCs w:val="24"/>
          <w:highlight w:val="none"/>
          <w:lang w:val="en-US" w:bidi="ar-SA"/>
        </w:rPr>
        <w:t>。</w:t>
      </w:r>
    </w:p>
    <w:p w14:paraId="356AA78B">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发包人和监理人在收到详细的施工组织设计后确认或提出修改意见的期限：</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6"/>
          <w:rFonts w:hint="eastAsia" w:asciiTheme="minorEastAsia" w:hAnsiTheme="minorEastAsia" w:eastAsiaTheme="minorEastAsia" w:cstheme="minorEastAsia"/>
          <w:color w:val="auto"/>
          <w:kern w:val="2"/>
          <w:sz w:val="24"/>
          <w:szCs w:val="24"/>
          <w:highlight w:val="none"/>
          <w:u w:val="single"/>
          <w:lang w:val="en-US" w:bidi="ar-SA"/>
        </w:rPr>
        <w:t xml:space="preserve">发包人和监理人应在监理人收到施工组织设计后 </w:t>
      </w:r>
      <w:r>
        <w:rPr>
          <w:rStyle w:val="26"/>
          <w:rFonts w:hint="eastAsia" w:asciiTheme="minorEastAsia" w:hAnsiTheme="minorEastAsia" w:eastAsiaTheme="minorEastAsia" w:cstheme="minorEastAsia"/>
          <w:color w:val="auto"/>
          <w:kern w:val="2"/>
          <w:sz w:val="24"/>
          <w:szCs w:val="24"/>
          <w:highlight w:val="none"/>
          <w:u w:val="single"/>
          <w:lang w:val="en-US" w:eastAsia="zh-CN" w:bidi="ar-SA"/>
        </w:rPr>
        <w:t>3</w:t>
      </w:r>
      <w:r>
        <w:rPr>
          <w:rStyle w:val="26"/>
          <w:rFonts w:hint="eastAsia" w:asciiTheme="minorEastAsia" w:hAnsiTheme="minorEastAsia" w:eastAsiaTheme="minorEastAsia" w:cstheme="minorEastAsia"/>
          <w:color w:val="auto"/>
          <w:kern w:val="2"/>
          <w:sz w:val="24"/>
          <w:szCs w:val="24"/>
          <w:highlight w:val="none"/>
          <w:u w:val="single"/>
          <w:lang w:val="en-US" w:bidi="ar-SA"/>
        </w:rPr>
        <w:t xml:space="preserve"> 天内确认或提出修改意见</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14:paraId="4A58F294">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7</w:t>
      </w:r>
      <w:bookmarkStart w:id="164" w:name="_Toc297216173"/>
      <w:bookmarkStart w:id="165" w:name="_Toc312678005"/>
      <w:bookmarkStart w:id="166" w:name="_Toc297123514"/>
      <w:bookmarkStart w:id="167" w:name="_Toc304295541"/>
      <w:bookmarkStart w:id="168" w:name="_Toc300934966"/>
      <w:bookmarkStart w:id="169" w:name="_Toc303539123"/>
      <w:bookmarkStart w:id="170" w:name="_Toc312677479"/>
      <w:r>
        <w:rPr>
          <w:rFonts w:hint="eastAsia" w:asciiTheme="minorEastAsia" w:hAnsiTheme="minorEastAsia" w:eastAsiaTheme="minorEastAsia" w:cstheme="minorEastAsia"/>
          <w:color w:val="auto"/>
          <w:kern w:val="2"/>
          <w:sz w:val="24"/>
          <w:szCs w:val="24"/>
          <w:highlight w:val="none"/>
          <w:lang w:val="en-US" w:bidi="ar-SA"/>
        </w:rPr>
        <w:t>.2 施工进度计划</w:t>
      </w:r>
    </w:p>
    <w:p w14:paraId="620D38AC">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7.2.2 施工进度计划的修订</w:t>
      </w:r>
    </w:p>
    <w:p w14:paraId="48418A6B">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发包人和监理人在收到修订的施工进度计划后确认或提出修改意见的期限：</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6"/>
          <w:rFonts w:hint="eastAsia" w:asciiTheme="minorEastAsia" w:hAnsiTheme="minorEastAsia" w:eastAsiaTheme="minorEastAsia" w:cstheme="minorEastAsia"/>
          <w:color w:val="auto"/>
          <w:kern w:val="2"/>
          <w:sz w:val="24"/>
          <w:szCs w:val="24"/>
          <w:highlight w:val="none"/>
          <w:u w:val="single"/>
          <w:lang w:val="en-US" w:bidi="ar-SA"/>
        </w:rPr>
        <w:t>收到后</w:t>
      </w:r>
      <w:r>
        <w:rPr>
          <w:rStyle w:val="26"/>
          <w:rFonts w:hint="eastAsia" w:asciiTheme="minorEastAsia" w:hAnsiTheme="minorEastAsia" w:eastAsiaTheme="minorEastAsia" w:cstheme="minorEastAsia"/>
          <w:color w:val="auto"/>
          <w:kern w:val="2"/>
          <w:sz w:val="24"/>
          <w:szCs w:val="24"/>
          <w:highlight w:val="none"/>
          <w:u w:val="single"/>
          <w:lang w:val="en-US" w:eastAsia="zh-CN" w:bidi="ar-SA"/>
        </w:rPr>
        <w:t>3</w:t>
      </w:r>
      <w:r>
        <w:rPr>
          <w:rStyle w:val="26"/>
          <w:rFonts w:hint="eastAsia" w:asciiTheme="minorEastAsia" w:hAnsiTheme="minorEastAsia" w:eastAsiaTheme="minorEastAsia" w:cstheme="minorEastAsia"/>
          <w:color w:val="auto"/>
          <w:kern w:val="2"/>
          <w:sz w:val="24"/>
          <w:szCs w:val="24"/>
          <w:highlight w:val="none"/>
          <w:u w:val="single"/>
          <w:lang w:val="en-US" w:bidi="ar-SA"/>
        </w:rPr>
        <w:t xml:space="preserve">天内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14:paraId="467FC70E">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7.3 开工</w:t>
      </w:r>
    </w:p>
    <w:p w14:paraId="3EA75EEC">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7.3.1 开工准备</w:t>
      </w:r>
    </w:p>
    <w:p w14:paraId="2680A64E">
      <w:pPr>
        <w:autoSpaceDE/>
        <w:autoSpaceDN/>
        <w:spacing w:line="360" w:lineRule="auto"/>
        <w:ind w:firstLine="645"/>
        <w:jc w:val="left"/>
        <w:rPr>
          <w:rFonts w:hint="eastAsia" w:asciiTheme="minorEastAsia" w:hAnsiTheme="minorEastAsia" w:eastAsiaTheme="minorEastAsia" w:cstheme="minorEastAsia"/>
          <w:color w:val="auto"/>
          <w:kern w:val="2"/>
          <w:sz w:val="24"/>
          <w:szCs w:val="24"/>
          <w:highlight w:val="none"/>
          <w:u w:val="single"/>
          <w:lang w:val="en-US" w:bidi="ar-SA"/>
        </w:rPr>
      </w:pPr>
      <w:r>
        <w:rPr>
          <w:rFonts w:hint="eastAsia" w:asciiTheme="minorEastAsia" w:hAnsiTheme="minorEastAsia" w:eastAsiaTheme="minorEastAsia" w:cstheme="minorEastAsia"/>
          <w:color w:val="auto"/>
          <w:kern w:val="2"/>
          <w:sz w:val="24"/>
          <w:szCs w:val="24"/>
          <w:highlight w:val="none"/>
          <w:lang w:val="en-US" w:bidi="ar-SA"/>
        </w:rPr>
        <w:t>关于承包人提交</w:t>
      </w:r>
      <w:r>
        <w:rPr>
          <w:rFonts w:hint="eastAsia" w:asciiTheme="minorEastAsia" w:hAnsiTheme="minorEastAsia" w:eastAsiaTheme="minorEastAsia" w:cstheme="minorEastAsia"/>
          <w:color w:val="auto"/>
          <w:kern w:val="0"/>
          <w:sz w:val="24"/>
          <w:szCs w:val="24"/>
          <w:highlight w:val="none"/>
          <w:lang w:val="en-US" w:bidi="ar-SA"/>
        </w:rPr>
        <w:t>工程开工报审表的期限：</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6"/>
          <w:rFonts w:hint="eastAsia" w:asciiTheme="minorEastAsia" w:hAnsiTheme="minorEastAsia" w:eastAsiaTheme="minorEastAsia" w:cstheme="minorEastAsia"/>
          <w:color w:val="auto"/>
          <w:kern w:val="0"/>
          <w:sz w:val="24"/>
          <w:szCs w:val="24"/>
          <w:highlight w:val="none"/>
          <w:u w:val="single"/>
          <w:lang w:val="en-US" w:eastAsia="zh-CN" w:bidi="ar-SA"/>
        </w:rPr>
        <w:t>开工前3天内</w:t>
      </w:r>
      <w:r>
        <w:rPr>
          <w:rFonts w:hint="eastAsia" w:asciiTheme="minorEastAsia" w:hAnsiTheme="minorEastAsia" w:eastAsiaTheme="minorEastAsia" w:cstheme="minorEastAsia"/>
          <w:color w:val="auto"/>
          <w:kern w:val="2"/>
          <w:sz w:val="24"/>
          <w:szCs w:val="24"/>
          <w:highlight w:val="none"/>
          <w:lang w:val="en-US" w:bidi="ar-SA"/>
        </w:rPr>
        <w:t>。</w:t>
      </w:r>
    </w:p>
    <w:p w14:paraId="66720840">
      <w:pPr>
        <w:autoSpaceDE/>
        <w:autoSpaceDN/>
        <w:spacing w:line="360" w:lineRule="auto"/>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关于发包人应完成的其他开工准备工作及期限：</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14:paraId="18EE145E">
      <w:pPr>
        <w:autoSpaceDE/>
        <w:autoSpaceDN/>
        <w:spacing w:line="360" w:lineRule="auto"/>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关于承包人应完成的其他开工准备工作及期限：</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14:paraId="5A2DD58C">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7.3.2开工通知</w:t>
      </w:r>
    </w:p>
    <w:p w14:paraId="3381D3CB">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因发包人原因造成监理人未能在计划开工日期之日起</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天内发出开工通知的，承包人有权提出价格调整要求，或者解除合同。</w:t>
      </w:r>
    </w:p>
    <w:bookmarkEnd w:id="164"/>
    <w:bookmarkEnd w:id="165"/>
    <w:bookmarkEnd w:id="166"/>
    <w:bookmarkEnd w:id="167"/>
    <w:bookmarkEnd w:id="168"/>
    <w:bookmarkEnd w:id="169"/>
    <w:bookmarkEnd w:id="170"/>
    <w:p w14:paraId="7A7E3732">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7.4 测量放线</w:t>
      </w:r>
    </w:p>
    <w:p w14:paraId="52247E2F">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u w:val="single"/>
          <w:lang w:val="en-US" w:bidi="ar-SA"/>
        </w:rPr>
      </w:pPr>
      <w:r>
        <w:rPr>
          <w:rFonts w:hint="eastAsia" w:asciiTheme="minorEastAsia" w:hAnsiTheme="minorEastAsia" w:eastAsiaTheme="minorEastAsia" w:cstheme="minorEastAsia"/>
          <w:color w:val="auto"/>
          <w:kern w:val="2"/>
          <w:sz w:val="24"/>
          <w:szCs w:val="24"/>
          <w:highlight w:val="none"/>
          <w:lang w:val="en-US" w:bidi="ar-SA"/>
        </w:rPr>
        <w:t>7.4.1发包人通过监理人向承包人提供测量基准点、基准线和水准点及其书面资料的期限：</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14:paraId="1087E012">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7</w:t>
      </w:r>
      <w:bookmarkStart w:id="171" w:name="_Toc304295546"/>
      <w:bookmarkStart w:id="172" w:name="_Toc303539125"/>
      <w:bookmarkStart w:id="173" w:name="_Toc297123516"/>
      <w:bookmarkStart w:id="174" w:name="_Toc300934968"/>
      <w:bookmarkStart w:id="175" w:name="_Toc297216175"/>
      <w:bookmarkStart w:id="176" w:name="_Toc312677484"/>
      <w:bookmarkStart w:id="177" w:name="_Toc312678010"/>
      <w:r>
        <w:rPr>
          <w:rFonts w:hint="eastAsia" w:asciiTheme="minorEastAsia" w:hAnsiTheme="minorEastAsia" w:eastAsiaTheme="minorEastAsia" w:cstheme="minorEastAsia"/>
          <w:color w:val="auto"/>
          <w:kern w:val="2"/>
          <w:sz w:val="24"/>
          <w:szCs w:val="24"/>
          <w:highlight w:val="none"/>
          <w:lang w:val="en-US" w:bidi="ar-SA"/>
        </w:rPr>
        <w:t>.5 工期延误</w:t>
      </w:r>
    </w:p>
    <w:bookmarkEnd w:id="171"/>
    <w:bookmarkEnd w:id="172"/>
    <w:bookmarkEnd w:id="173"/>
    <w:bookmarkEnd w:id="174"/>
    <w:bookmarkEnd w:id="175"/>
    <w:bookmarkEnd w:id="176"/>
    <w:bookmarkEnd w:id="177"/>
    <w:p w14:paraId="1CD418A7">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7.5.1 因发包人原因导致工期延误</w:t>
      </w:r>
    </w:p>
    <w:p w14:paraId="3783B50F">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因发包人原因导致工期延误的</w:t>
      </w:r>
      <w:r>
        <w:rPr>
          <w:rFonts w:hint="eastAsia" w:asciiTheme="minorEastAsia" w:hAnsiTheme="minorEastAsia" w:eastAsiaTheme="minorEastAsia" w:cstheme="minorEastAsia"/>
          <w:color w:val="auto"/>
          <w:kern w:val="2"/>
          <w:sz w:val="24"/>
          <w:szCs w:val="24"/>
          <w:highlight w:val="none"/>
          <w:lang w:val="en-US" w:eastAsia="zh-CN" w:bidi="ar-SA"/>
        </w:rPr>
        <w:t>将由发包人承担相应违约责任</w:t>
      </w:r>
      <w:r>
        <w:rPr>
          <w:rFonts w:hint="eastAsia" w:asciiTheme="minorEastAsia" w:hAnsiTheme="minorEastAsia" w:eastAsiaTheme="minorEastAsia" w:cstheme="minorEastAsia"/>
          <w:color w:val="auto"/>
          <w:kern w:val="2"/>
          <w:sz w:val="24"/>
          <w:szCs w:val="24"/>
          <w:highlight w:val="none"/>
          <w:lang w:val="en-US" w:bidi="ar-SA"/>
        </w:rPr>
        <w:t>。</w:t>
      </w:r>
    </w:p>
    <w:p w14:paraId="0C32E0D2">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7</w:t>
      </w:r>
      <w:bookmarkStart w:id="178" w:name="_Toc312678012"/>
      <w:bookmarkStart w:id="179" w:name="_Toc318581169"/>
      <w:bookmarkStart w:id="180" w:name="_Toc312677486"/>
      <w:bookmarkStart w:id="181" w:name="_Toc300934970"/>
      <w:bookmarkStart w:id="182" w:name="_Toc303539127"/>
      <w:bookmarkStart w:id="183" w:name="_Toc304295548"/>
      <w:bookmarkStart w:id="184" w:name="_Toc297123518"/>
      <w:bookmarkStart w:id="185" w:name="_Toc297216177"/>
      <w:r>
        <w:rPr>
          <w:rFonts w:hint="eastAsia" w:asciiTheme="minorEastAsia" w:hAnsiTheme="minorEastAsia" w:eastAsiaTheme="minorEastAsia" w:cstheme="minorEastAsia"/>
          <w:color w:val="auto"/>
          <w:kern w:val="2"/>
          <w:sz w:val="24"/>
          <w:szCs w:val="24"/>
          <w:highlight w:val="none"/>
          <w:lang w:val="en-US" w:bidi="ar-SA"/>
        </w:rPr>
        <w:t>.5.2 因承包人原因导致工期延误</w:t>
      </w:r>
    </w:p>
    <w:bookmarkEnd w:id="178"/>
    <w:bookmarkEnd w:id="179"/>
    <w:bookmarkEnd w:id="180"/>
    <w:p w14:paraId="371A9D41">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u w:val="single"/>
          <w:lang w:val="en-US" w:bidi="ar-SA"/>
        </w:rPr>
      </w:pPr>
      <w:r>
        <w:rPr>
          <w:rFonts w:hint="eastAsia" w:asciiTheme="minorEastAsia" w:hAnsiTheme="minorEastAsia" w:eastAsiaTheme="minorEastAsia" w:cstheme="minorEastAsia"/>
          <w:color w:val="auto"/>
          <w:kern w:val="2"/>
          <w:sz w:val="24"/>
          <w:szCs w:val="24"/>
          <w:highlight w:val="none"/>
          <w:lang w:val="en-US" w:bidi="ar-SA"/>
        </w:rPr>
        <w:t>因</w:t>
      </w:r>
      <w:bookmarkStart w:id="186" w:name="_Toc312678013"/>
      <w:bookmarkStart w:id="187" w:name="_Toc312677487"/>
      <w:bookmarkStart w:id="188" w:name="_Toc318581170"/>
      <w:r>
        <w:rPr>
          <w:rFonts w:hint="eastAsia" w:asciiTheme="minorEastAsia" w:hAnsiTheme="minorEastAsia" w:eastAsiaTheme="minorEastAsia" w:cstheme="minorEastAsia"/>
          <w:color w:val="auto"/>
          <w:kern w:val="2"/>
          <w:sz w:val="24"/>
          <w:szCs w:val="24"/>
          <w:highlight w:val="none"/>
          <w:lang w:val="en-US" w:bidi="ar-SA"/>
        </w:rPr>
        <w:t>承包人原因造成工期延误，逾期竣工违约金的计算方法为：</w:t>
      </w:r>
    </w:p>
    <w:p w14:paraId="20778C4A">
      <w:pPr>
        <w:autoSpaceDE/>
        <w:autoSpaceDN/>
        <w:spacing w:line="360" w:lineRule="auto"/>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u w:val="single"/>
          <w:lang w:val="en-US" w:bidi="ar-SA"/>
        </w:rPr>
        <w:t xml:space="preserve">  工期延误按合同总价的千分之</w:t>
      </w:r>
      <w:r>
        <w:rPr>
          <w:rFonts w:hint="eastAsia" w:asciiTheme="minorEastAsia" w:hAnsiTheme="minorEastAsia" w:eastAsiaTheme="minorEastAsia" w:cstheme="minorEastAsia"/>
          <w:color w:val="auto"/>
          <w:kern w:val="2"/>
          <w:sz w:val="24"/>
          <w:szCs w:val="24"/>
          <w:highlight w:val="none"/>
          <w:u w:val="single"/>
          <w:lang w:val="en-US" w:eastAsia="zh-CN" w:bidi="ar-SA"/>
        </w:rPr>
        <w:t>五</w:t>
      </w:r>
      <w:r>
        <w:rPr>
          <w:rFonts w:hint="eastAsia" w:asciiTheme="minorEastAsia" w:hAnsiTheme="minorEastAsia" w:eastAsiaTheme="minorEastAsia" w:cstheme="minorEastAsia"/>
          <w:color w:val="auto"/>
          <w:kern w:val="2"/>
          <w:sz w:val="24"/>
          <w:szCs w:val="24"/>
          <w:highlight w:val="none"/>
          <w:u w:val="single"/>
          <w:lang w:val="en-US" w:bidi="ar-SA"/>
        </w:rPr>
        <w:t>/天处罚承包人</w:t>
      </w:r>
      <w:r>
        <w:rPr>
          <w:rStyle w:val="26"/>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bookmarkEnd w:id="181"/>
      <w:bookmarkEnd w:id="182"/>
      <w:bookmarkEnd w:id="183"/>
      <w:bookmarkEnd w:id="184"/>
      <w:bookmarkEnd w:id="185"/>
      <w:bookmarkEnd w:id="186"/>
      <w:bookmarkEnd w:id="187"/>
    </w:p>
    <w:bookmarkEnd w:id="188"/>
    <w:p w14:paraId="75186ACF">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因承包人原因造成工期延误，逾</w:t>
      </w:r>
      <w:bookmarkStart w:id="189" w:name="_Toc318581171"/>
      <w:bookmarkStart w:id="190" w:name="_Toc312678014"/>
      <w:r>
        <w:rPr>
          <w:rFonts w:hint="eastAsia" w:asciiTheme="minorEastAsia" w:hAnsiTheme="minorEastAsia" w:eastAsiaTheme="minorEastAsia" w:cstheme="minorEastAsia"/>
          <w:color w:val="auto"/>
          <w:kern w:val="2"/>
          <w:sz w:val="24"/>
          <w:szCs w:val="24"/>
          <w:highlight w:val="none"/>
          <w:lang w:val="en-US" w:bidi="ar-SA"/>
        </w:rPr>
        <w:t>期竣工违约金的上限：</w:t>
      </w:r>
      <w:r>
        <w:rPr>
          <w:rFonts w:hint="eastAsia" w:asciiTheme="minorEastAsia" w:hAnsiTheme="minorEastAsia" w:eastAsiaTheme="minorEastAsia" w:cstheme="minorEastAsia"/>
          <w:color w:val="auto"/>
          <w:kern w:val="2"/>
          <w:sz w:val="24"/>
          <w:szCs w:val="24"/>
          <w:highlight w:val="none"/>
          <w:u w:val="single"/>
          <w:lang w:val="en-US" w:bidi="ar-SA"/>
        </w:rPr>
        <w:t xml:space="preserve"> 总额不超过合同价款的10%</w:t>
      </w:r>
      <w:r>
        <w:rPr>
          <w:rStyle w:val="26"/>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bookmarkEnd w:id="189"/>
    <w:bookmarkEnd w:id="190"/>
    <w:p w14:paraId="51947B6F">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7</w:t>
      </w:r>
      <w:bookmarkStart w:id="191" w:name="_Toc297216178"/>
      <w:bookmarkStart w:id="192" w:name="_Toc304295549"/>
      <w:bookmarkStart w:id="193" w:name="_Toc297123519"/>
      <w:bookmarkStart w:id="194" w:name="_Toc300934971"/>
      <w:bookmarkStart w:id="195" w:name="_Toc303539128"/>
      <w:bookmarkStart w:id="196" w:name="_Toc312678015"/>
      <w:r>
        <w:rPr>
          <w:rFonts w:hint="eastAsia" w:asciiTheme="minorEastAsia" w:hAnsiTheme="minorEastAsia" w:eastAsiaTheme="minorEastAsia" w:cstheme="minorEastAsia"/>
          <w:color w:val="auto"/>
          <w:kern w:val="2"/>
          <w:sz w:val="24"/>
          <w:szCs w:val="24"/>
          <w:highlight w:val="none"/>
          <w:lang w:val="en-US" w:bidi="ar-SA"/>
        </w:rPr>
        <w:t>.6 不</w:t>
      </w:r>
      <w:bookmarkEnd w:id="191"/>
      <w:bookmarkEnd w:id="192"/>
      <w:bookmarkEnd w:id="193"/>
      <w:bookmarkEnd w:id="194"/>
      <w:bookmarkEnd w:id="195"/>
      <w:bookmarkEnd w:id="196"/>
      <w:r>
        <w:rPr>
          <w:rFonts w:hint="eastAsia" w:asciiTheme="minorEastAsia" w:hAnsiTheme="minorEastAsia" w:eastAsiaTheme="minorEastAsia" w:cstheme="minorEastAsia"/>
          <w:color w:val="auto"/>
          <w:kern w:val="2"/>
          <w:sz w:val="24"/>
          <w:szCs w:val="24"/>
          <w:highlight w:val="none"/>
          <w:lang w:val="en-US" w:bidi="ar-SA"/>
        </w:rPr>
        <w:t>利物质条件</w:t>
      </w:r>
    </w:p>
    <w:p w14:paraId="78C50700">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bookmarkStart w:id="197" w:name="_Toc304295550"/>
      <w:bookmarkStart w:id="198" w:name="_Toc303539129"/>
      <w:bookmarkStart w:id="199" w:name="_Toc300934972"/>
      <w:bookmarkStart w:id="200" w:name="_Toc297123520"/>
      <w:bookmarkStart w:id="201" w:name="_Toc297216179"/>
      <w:bookmarkStart w:id="202" w:name="_Toc318581172"/>
      <w:bookmarkStart w:id="203" w:name="_Toc312678016"/>
      <w:r>
        <w:rPr>
          <w:rFonts w:hint="eastAsia" w:asciiTheme="minorEastAsia" w:hAnsiTheme="minorEastAsia" w:eastAsiaTheme="minorEastAsia" w:cstheme="minorEastAsia"/>
          <w:color w:val="auto"/>
          <w:kern w:val="2"/>
          <w:sz w:val="24"/>
          <w:szCs w:val="24"/>
          <w:highlight w:val="none"/>
          <w:lang w:val="en-US" w:bidi="ar-SA"/>
        </w:rPr>
        <w:t>不利物质条件的其他情形和有关约定：</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6"/>
          <w:rFonts w:hint="eastAsia" w:asciiTheme="minorEastAsia" w:hAnsiTheme="minorEastAsia" w:eastAsiaTheme="minorEastAsia" w:cstheme="minorEastAsia"/>
          <w:color w:val="auto"/>
          <w:kern w:val="2"/>
          <w:sz w:val="24"/>
          <w:szCs w:val="24"/>
          <w:highlight w:val="none"/>
          <w:u w:val="single"/>
          <w:lang w:val="en-US" w:bidi="ar-SA"/>
        </w:rPr>
        <w:t xml:space="preserve">无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bookmarkEnd w:id="197"/>
    <w:bookmarkEnd w:id="198"/>
    <w:bookmarkEnd w:id="199"/>
    <w:bookmarkEnd w:id="200"/>
    <w:bookmarkEnd w:id="201"/>
    <w:bookmarkEnd w:id="202"/>
    <w:bookmarkEnd w:id="203"/>
    <w:p w14:paraId="70B3F820">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7</w:t>
      </w:r>
      <w:bookmarkStart w:id="204" w:name="_Toc312678017"/>
      <w:bookmarkStart w:id="205" w:name="_Toc300934973"/>
      <w:bookmarkStart w:id="206" w:name="_Toc297123521"/>
      <w:bookmarkStart w:id="207" w:name="_Toc304295551"/>
      <w:bookmarkStart w:id="208" w:name="_Toc297216180"/>
      <w:bookmarkStart w:id="209" w:name="_Toc303539130"/>
      <w:r>
        <w:rPr>
          <w:rFonts w:hint="eastAsia" w:asciiTheme="minorEastAsia" w:hAnsiTheme="minorEastAsia" w:eastAsiaTheme="minorEastAsia" w:cstheme="minorEastAsia"/>
          <w:color w:val="auto"/>
          <w:kern w:val="2"/>
          <w:sz w:val="24"/>
          <w:szCs w:val="24"/>
          <w:highlight w:val="none"/>
          <w:lang w:val="en-US" w:bidi="ar-SA"/>
        </w:rPr>
        <w:t>.7异常恶劣的气候条件</w:t>
      </w:r>
    </w:p>
    <w:bookmarkEnd w:id="204"/>
    <w:bookmarkEnd w:id="205"/>
    <w:bookmarkEnd w:id="206"/>
    <w:bookmarkEnd w:id="207"/>
    <w:bookmarkEnd w:id="208"/>
    <w:bookmarkEnd w:id="209"/>
    <w:p w14:paraId="21D9FF8C">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发包人和承包人同意以下情形视为异常恶劣的气候条件：</w:t>
      </w:r>
    </w:p>
    <w:p w14:paraId="0EE38744">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14:paraId="60DACBD5">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（2）</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14:paraId="33E089C8">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（3）</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14:paraId="7FF93C71">
      <w:pPr>
        <w:autoSpaceDE/>
        <w:autoSpaceDN/>
        <w:spacing w:after="120" w:line="360" w:lineRule="auto"/>
        <w:ind w:firstLine="480" w:firstLineChars="2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7.9 提前竣工的奖励</w:t>
      </w:r>
    </w:p>
    <w:p w14:paraId="353773E0">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7.9.2提前竣工的奖励：</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14:paraId="39D70B6D">
      <w:pPr>
        <w:keepNext/>
        <w:keepLines/>
        <w:widowControl w:val="0"/>
        <w:spacing w:before="120" w:beforeLines="0" w:after="120" w:afterLines="0" w:line="360" w:lineRule="auto"/>
        <w:jc w:val="both"/>
        <w:outlineLvl w:val="3"/>
        <w:rPr>
          <w:rFonts w:hint="eastAsia" w:asciiTheme="minorEastAsia" w:hAnsiTheme="minorEastAsia" w:eastAsiaTheme="minorEastAsia" w:cstheme="minorEastAsia"/>
          <w:b w:val="0"/>
          <w:bCs/>
          <w:color w:val="auto"/>
          <w:kern w:val="2"/>
          <w:sz w:val="24"/>
          <w:szCs w:val="24"/>
          <w:highlight w:val="none"/>
          <w:lang w:val="en-US" w:eastAsia="zh-CN" w:bidi="ar-SA"/>
        </w:rPr>
      </w:pPr>
      <w:bookmarkStart w:id="210" w:name="_Toc351203640"/>
      <w:r>
        <w:rPr>
          <w:rFonts w:hint="eastAsia" w:asciiTheme="minorEastAsia" w:hAnsiTheme="minorEastAsia" w:eastAsiaTheme="minorEastAsia" w:cstheme="minorEastAsia"/>
          <w:b w:val="0"/>
          <w:bCs/>
          <w:color w:val="auto"/>
          <w:kern w:val="2"/>
          <w:sz w:val="24"/>
          <w:szCs w:val="24"/>
          <w:highlight w:val="none"/>
          <w:lang w:val="en-US" w:eastAsia="zh-CN" w:bidi="ar-SA"/>
        </w:rPr>
        <w:t>8. 材料与设备</w:t>
      </w:r>
      <w:bookmarkEnd w:id="210"/>
    </w:p>
    <w:bookmarkEnd w:id="145"/>
    <w:bookmarkEnd w:id="146"/>
    <w:bookmarkEnd w:id="147"/>
    <w:bookmarkEnd w:id="148"/>
    <w:bookmarkEnd w:id="149"/>
    <w:bookmarkEnd w:id="150"/>
    <w:bookmarkEnd w:id="151"/>
    <w:bookmarkEnd w:id="152"/>
    <w:bookmarkEnd w:id="153"/>
    <w:bookmarkEnd w:id="154"/>
    <w:p w14:paraId="5A1AF0DE">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8</w:t>
      </w:r>
      <w:bookmarkStart w:id="211" w:name="_Toc296891207"/>
      <w:bookmarkStart w:id="212" w:name="_Toc296346668"/>
      <w:bookmarkStart w:id="213" w:name="_Toc304295556"/>
      <w:bookmarkStart w:id="214" w:name="_Toc280868654"/>
      <w:bookmarkStart w:id="215" w:name="_Toc312678019"/>
      <w:bookmarkStart w:id="216" w:name="_Toc296347166"/>
      <w:bookmarkStart w:id="217" w:name="_Toc297120467"/>
      <w:bookmarkStart w:id="218" w:name="_Toc303539136"/>
      <w:bookmarkStart w:id="219" w:name="_Toc296944506"/>
      <w:bookmarkStart w:id="220" w:name="_Toc292559372"/>
      <w:bookmarkStart w:id="221" w:name="_Toc297123527"/>
      <w:bookmarkStart w:id="222" w:name="_Toc296503167"/>
      <w:bookmarkStart w:id="223" w:name="_Toc300934979"/>
      <w:bookmarkStart w:id="224" w:name="_Toc312677493"/>
      <w:bookmarkStart w:id="225" w:name="_Toc296890995"/>
      <w:bookmarkStart w:id="226" w:name="_Toc297216186"/>
      <w:bookmarkStart w:id="227" w:name="_Toc292559877"/>
      <w:bookmarkStart w:id="228" w:name="_Toc297048353"/>
      <w:bookmarkStart w:id="229" w:name="_Toc280868656"/>
      <w:bookmarkStart w:id="230" w:name="_Toc280868655"/>
      <w:bookmarkStart w:id="231" w:name="_Toc267251424"/>
      <w:r>
        <w:rPr>
          <w:rFonts w:hint="eastAsia" w:asciiTheme="minorEastAsia" w:hAnsiTheme="minorEastAsia" w:eastAsiaTheme="minorEastAsia" w:cstheme="minorEastAsia"/>
          <w:color w:val="auto"/>
          <w:kern w:val="2"/>
          <w:sz w:val="24"/>
          <w:szCs w:val="24"/>
          <w:highlight w:val="none"/>
          <w:lang w:val="en-US" w:bidi="ar-SA"/>
        </w:rPr>
        <w:t>.4材料与工程设备的保管与使用</w:t>
      </w:r>
    </w:p>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p w14:paraId="219FA59C">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8</w:t>
      </w:r>
      <w:bookmarkStart w:id="232" w:name="_Toc292559373"/>
      <w:bookmarkStart w:id="233" w:name="_Toc292559878"/>
      <w:bookmarkStart w:id="234" w:name="_Toc296347167"/>
      <w:bookmarkStart w:id="235" w:name="_Toc297120468"/>
      <w:bookmarkStart w:id="236" w:name="_Toc312677494"/>
      <w:bookmarkStart w:id="237" w:name="_Toc304295557"/>
      <w:bookmarkStart w:id="238" w:name="_Toc318581173"/>
      <w:bookmarkStart w:id="239" w:name="_Toc300934980"/>
      <w:bookmarkStart w:id="240" w:name="_Toc296944507"/>
      <w:bookmarkStart w:id="241" w:name="_Toc297123528"/>
      <w:bookmarkStart w:id="242" w:name="_Toc296891208"/>
      <w:bookmarkStart w:id="243" w:name="_Toc297216187"/>
      <w:bookmarkStart w:id="244" w:name="_Toc312678020"/>
      <w:bookmarkStart w:id="245" w:name="_Toc296890996"/>
      <w:bookmarkStart w:id="246" w:name="_Toc296346669"/>
      <w:bookmarkStart w:id="247" w:name="_Toc297048354"/>
      <w:bookmarkStart w:id="248" w:name="_Toc303539137"/>
      <w:bookmarkStart w:id="249" w:name="_Toc296503168"/>
      <w:r>
        <w:rPr>
          <w:rFonts w:hint="eastAsia" w:asciiTheme="minorEastAsia" w:hAnsiTheme="minorEastAsia" w:eastAsiaTheme="minorEastAsia" w:cstheme="minorEastAsia"/>
          <w:color w:val="auto"/>
          <w:kern w:val="2"/>
          <w:sz w:val="24"/>
          <w:szCs w:val="24"/>
          <w:highlight w:val="none"/>
          <w:lang w:val="en-US" w:bidi="ar-SA"/>
        </w:rPr>
        <w:t>.4.1发包人供应的材料设备的保管费用的承担：</w:t>
      </w:r>
      <w:r>
        <w:rPr>
          <w:rFonts w:hint="eastAsia" w:asciiTheme="minorEastAsia" w:hAnsiTheme="minorEastAsia" w:eastAsiaTheme="minorEastAsia" w:cstheme="minorEastAsia"/>
          <w:color w:val="auto"/>
          <w:kern w:val="2"/>
          <w:sz w:val="24"/>
          <w:szCs w:val="24"/>
          <w:highlight w:val="none"/>
          <w:u w:val="single"/>
          <w:lang w:val="en-US" w:bidi="ar-SA"/>
        </w:rPr>
        <w:t xml:space="preserve"> 由承包人承</w:t>
      </w:r>
      <w:r>
        <w:rPr>
          <w:rFonts w:hint="eastAsia" w:asciiTheme="minorEastAsia" w:hAnsiTheme="minorEastAsia" w:eastAsiaTheme="minorEastAsia" w:cstheme="minorEastAsia"/>
          <w:color w:val="auto"/>
          <w:kern w:val="2"/>
          <w:sz w:val="24"/>
          <w:szCs w:val="24"/>
          <w:highlight w:val="none"/>
          <w:lang w:val="en-US" w:bidi="ar-SA"/>
        </w:rPr>
        <w:t>担。</w:t>
      </w:r>
      <w:bookmarkEnd w:id="232"/>
      <w:bookmarkEnd w:id="233"/>
    </w:p>
    <w:p w14:paraId="48D1DA04">
      <w:pPr>
        <w:autoSpaceDE/>
        <w:autoSpaceDN/>
        <w:spacing w:after="120" w:line="360" w:lineRule="auto"/>
        <w:ind w:firstLine="480" w:firstLineChars="2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8.6 样品</w:t>
      </w:r>
    </w:p>
    <w:p w14:paraId="2A8E5BFF">
      <w:pPr>
        <w:autoSpaceDE w:val="0"/>
        <w:autoSpaceDN w:val="0"/>
        <w:adjustRightInd w:val="0"/>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8.6.1</w:t>
      </w:r>
      <w:r>
        <w:rPr>
          <w:rFonts w:hint="eastAsia" w:asciiTheme="minorEastAsia" w:hAnsiTheme="minorEastAsia" w:eastAsiaTheme="minorEastAsia" w:cstheme="minorEastAsia"/>
          <w:color w:val="auto"/>
          <w:kern w:val="0"/>
          <w:sz w:val="24"/>
          <w:szCs w:val="24"/>
          <w:highlight w:val="none"/>
          <w:lang w:val="en-US" w:bidi="ar-SA"/>
        </w:rPr>
        <w:tab/>
      </w:r>
      <w:r>
        <w:rPr>
          <w:rFonts w:hint="eastAsia" w:asciiTheme="minorEastAsia" w:hAnsiTheme="minorEastAsia" w:eastAsiaTheme="minorEastAsia" w:cstheme="minorEastAsia"/>
          <w:color w:val="auto"/>
          <w:kern w:val="0"/>
          <w:sz w:val="24"/>
          <w:szCs w:val="24"/>
          <w:highlight w:val="none"/>
          <w:lang w:val="en-US" w:bidi="ar-SA"/>
        </w:rPr>
        <w:t>样品的报送与封存</w:t>
      </w:r>
    </w:p>
    <w:p w14:paraId="189D5F4A">
      <w:pPr>
        <w:autoSpaceDE w:val="0"/>
        <w:autoSpaceDN w:val="0"/>
        <w:adjustRightInd w:val="0"/>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需要承包人报送样品的材料或工程设备，样品的种类、名称、规格、数量要求：</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6"/>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6"/>
          <w:rFonts w:hint="eastAsia" w:asciiTheme="minorEastAsia" w:hAnsiTheme="minorEastAsia" w:eastAsiaTheme="minorEastAsia" w:cstheme="minorEastAsia"/>
          <w:color w:val="auto"/>
          <w:kern w:val="2"/>
          <w:sz w:val="24"/>
          <w:szCs w:val="24"/>
          <w:highlight w:val="none"/>
          <w:u w:val="single"/>
          <w:lang w:val="en-US" w:eastAsia="zh-CN" w:bidi="ar-SA"/>
        </w:rPr>
        <w:t>按发包人需求确定</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14:paraId="78AF50CA">
      <w:pPr>
        <w:autoSpaceDE/>
        <w:autoSpaceDN/>
        <w:spacing w:after="120" w:line="360" w:lineRule="auto"/>
        <w:ind w:firstLine="480" w:firstLineChars="2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8.8 施工设备和临时设施</w:t>
      </w:r>
    </w:p>
    <w:p w14:paraId="1EEDF8E6">
      <w:pPr>
        <w:autoSpaceDE w:val="0"/>
        <w:autoSpaceDN w:val="0"/>
        <w:adjustRightInd w:val="0"/>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8.8.1 承包人提供的施工设备和临时设施</w:t>
      </w:r>
    </w:p>
    <w:p w14:paraId="2A73CD77">
      <w:pPr>
        <w:autoSpaceDE w:val="0"/>
        <w:autoSpaceDN w:val="0"/>
        <w:adjustRightInd w:val="0"/>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关于修建临时设施费用承担的约定：</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6"/>
          <w:rFonts w:hint="eastAsia" w:asciiTheme="minorEastAsia" w:hAnsiTheme="minorEastAsia" w:eastAsiaTheme="minorEastAsia" w:cstheme="minorEastAsia"/>
          <w:color w:val="auto"/>
          <w:kern w:val="2"/>
          <w:sz w:val="24"/>
          <w:szCs w:val="24"/>
          <w:highlight w:val="none"/>
          <w:u w:val="single"/>
          <w:lang w:val="en-US" w:bidi="ar-SA"/>
        </w:rPr>
        <w:t>由承包人承担</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p w14:paraId="2CB199B3">
      <w:pPr>
        <w:keepNext/>
        <w:keepLines/>
        <w:widowControl w:val="0"/>
        <w:spacing w:before="120" w:beforeLines="0" w:after="120" w:afterLines="0" w:line="360" w:lineRule="auto"/>
        <w:jc w:val="both"/>
        <w:outlineLvl w:val="3"/>
        <w:rPr>
          <w:rFonts w:hint="eastAsia" w:asciiTheme="minorEastAsia" w:hAnsiTheme="minorEastAsia" w:eastAsiaTheme="minorEastAsia" w:cstheme="minorEastAsia"/>
          <w:b w:val="0"/>
          <w:bCs/>
          <w:color w:val="auto"/>
          <w:kern w:val="2"/>
          <w:sz w:val="24"/>
          <w:szCs w:val="24"/>
          <w:highlight w:val="none"/>
          <w:lang w:val="en-US" w:eastAsia="zh-CN" w:bidi="ar-SA"/>
        </w:rPr>
      </w:pPr>
      <w:bookmarkStart w:id="250" w:name="_Toc351203641"/>
      <w:r>
        <w:rPr>
          <w:rFonts w:hint="eastAsia" w:asciiTheme="minorEastAsia" w:hAnsiTheme="minorEastAsia" w:eastAsiaTheme="minorEastAsia" w:cstheme="minorEastAsia"/>
          <w:b w:val="0"/>
          <w:bCs/>
          <w:color w:val="auto"/>
          <w:kern w:val="2"/>
          <w:sz w:val="24"/>
          <w:szCs w:val="24"/>
          <w:highlight w:val="none"/>
          <w:lang w:val="en-US" w:eastAsia="zh-CN" w:bidi="ar-SA"/>
        </w:rPr>
        <w:t>9</w:t>
      </w:r>
      <w:bookmarkEnd w:id="229"/>
      <w:bookmarkEnd w:id="230"/>
      <w:bookmarkEnd w:id="231"/>
      <w:bookmarkStart w:id="251" w:name="_Toc312677495"/>
      <w:bookmarkStart w:id="252" w:name="_Toc300934982"/>
      <w:bookmarkStart w:id="253" w:name="_Toc297123533"/>
      <w:bookmarkStart w:id="254" w:name="_Toc312678021"/>
      <w:bookmarkStart w:id="255" w:name="_Toc303539139"/>
      <w:bookmarkStart w:id="256" w:name="_Toc297216192"/>
      <w:bookmarkStart w:id="257" w:name="_Toc304295559"/>
      <w:bookmarkStart w:id="258" w:name="_Toc267251427"/>
      <w:bookmarkStart w:id="259" w:name="_Toc296346674"/>
      <w:bookmarkStart w:id="260" w:name="_Toc297048359"/>
      <w:bookmarkStart w:id="261" w:name="_Toc296944512"/>
      <w:bookmarkStart w:id="262" w:name="_Toc296347172"/>
      <w:bookmarkStart w:id="263" w:name="_Toc292559378"/>
      <w:bookmarkStart w:id="264" w:name="_Toc297120473"/>
      <w:bookmarkStart w:id="265" w:name="_Toc296891001"/>
      <w:bookmarkStart w:id="266" w:name="_Toc296503173"/>
      <w:bookmarkStart w:id="267" w:name="_Toc267251428"/>
      <w:bookmarkStart w:id="268" w:name="_Toc296891213"/>
      <w:bookmarkStart w:id="269" w:name="_Toc292559883"/>
      <w:r>
        <w:rPr>
          <w:rFonts w:hint="eastAsia" w:asciiTheme="minorEastAsia" w:hAnsiTheme="minorEastAsia" w:eastAsiaTheme="minorEastAsia" w:cstheme="minorEastAsia"/>
          <w:b w:val="0"/>
          <w:bCs/>
          <w:color w:val="auto"/>
          <w:kern w:val="2"/>
          <w:sz w:val="24"/>
          <w:szCs w:val="24"/>
          <w:highlight w:val="none"/>
          <w:lang w:val="en-US" w:eastAsia="zh-CN" w:bidi="ar-SA"/>
        </w:rPr>
        <w:t>. 试验与检验</w:t>
      </w:r>
      <w:bookmarkEnd w:id="250"/>
    </w:p>
    <w:bookmarkEnd w:id="251"/>
    <w:bookmarkEnd w:id="252"/>
    <w:bookmarkEnd w:id="253"/>
    <w:bookmarkEnd w:id="254"/>
    <w:bookmarkEnd w:id="255"/>
    <w:bookmarkEnd w:id="256"/>
    <w:bookmarkEnd w:id="257"/>
    <w:p w14:paraId="150B56BA">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9</w:t>
      </w:r>
      <w:bookmarkStart w:id="270" w:name="_Toc304295560"/>
      <w:bookmarkStart w:id="271" w:name="_Toc312677496"/>
      <w:bookmarkStart w:id="272" w:name="_Toc300934983"/>
      <w:bookmarkStart w:id="273" w:name="_Toc312678022"/>
      <w:bookmarkStart w:id="274" w:name="_Toc297123534"/>
      <w:bookmarkStart w:id="275" w:name="_Toc303539140"/>
      <w:bookmarkStart w:id="276" w:name="_Toc297216193"/>
      <w:r>
        <w:rPr>
          <w:rFonts w:hint="eastAsia" w:asciiTheme="minorEastAsia" w:hAnsiTheme="minorEastAsia" w:eastAsiaTheme="minorEastAsia" w:cstheme="minorEastAsia"/>
          <w:color w:val="auto"/>
          <w:kern w:val="2"/>
          <w:sz w:val="24"/>
          <w:szCs w:val="24"/>
          <w:highlight w:val="none"/>
          <w:lang w:val="en-US" w:bidi="ar-SA"/>
        </w:rPr>
        <w:t>.1试验设备与试验人员</w:t>
      </w:r>
    </w:p>
    <w:bookmarkEnd w:id="270"/>
    <w:bookmarkEnd w:id="271"/>
    <w:bookmarkEnd w:id="272"/>
    <w:bookmarkEnd w:id="273"/>
    <w:bookmarkEnd w:id="274"/>
    <w:bookmarkEnd w:id="275"/>
    <w:bookmarkEnd w:id="276"/>
    <w:p w14:paraId="2E8933EF">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9</w:t>
      </w:r>
      <w:bookmarkStart w:id="277" w:name="_Toc297216194"/>
      <w:bookmarkStart w:id="278" w:name="_Toc297123535"/>
      <w:bookmarkStart w:id="279" w:name="_Toc300934984"/>
      <w:bookmarkStart w:id="280" w:name="_Toc303539141"/>
      <w:bookmarkStart w:id="281" w:name="_Toc304295561"/>
      <w:bookmarkStart w:id="282" w:name="_Toc312677497"/>
      <w:bookmarkStart w:id="283" w:name="_Toc312678023"/>
      <w:bookmarkStart w:id="284" w:name="_Toc318581174"/>
      <w:r>
        <w:rPr>
          <w:rFonts w:hint="eastAsia" w:asciiTheme="minorEastAsia" w:hAnsiTheme="minorEastAsia" w:eastAsiaTheme="minorEastAsia" w:cstheme="minorEastAsia"/>
          <w:color w:val="auto"/>
          <w:kern w:val="2"/>
          <w:sz w:val="24"/>
          <w:szCs w:val="24"/>
          <w:highlight w:val="none"/>
          <w:lang w:val="en-US" w:bidi="ar-SA"/>
        </w:rPr>
        <w:t>.1.2 试验设备</w:t>
      </w:r>
    </w:p>
    <w:p w14:paraId="6892178F">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施工现场需要配置的试验场所：</w:t>
      </w:r>
      <w:bookmarkEnd w:id="277"/>
      <w:bookmarkEnd w:id="278"/>
      <w:bookmarkEnd w:id="279"/>
      <w:bookmarkEnd w:id="280"/>
      <w:bookmarkEnd w:id="281"/>
      <w:bookmarkEnd w:id="282"/>
      <w:bookmarkEnd w:id="283"/>
      <w:bookmarkStart w:id="285" w:name="_Toc297123536"/>
      <w:bookmarkStart w:id="286" w:name="_Toc303539142"/>
      <w:bookmarkStart w:id="287" w:name="_Toc312678024"/>
      <w:bookmarkStart w:id="288" w:name="_Toc304295562"/>
      <w:bookmarkStart w:id="289" w:name="_Toc297216195"/>
      <w:bookmarkStart w:id="290" w:name="_Toc300934985"/>
      <w:bookmarkStart w:id="291" w:name="_Toc312677498"/>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6"/>
          <w:rFonts w:hint="eastAsia" w:asciiTheme="minorEastAsia" w:hAnsiTheme="minorEastAsia" w:eastAsiaTheme="minorEastAsia" w:cstheme="minorEastAsia"/>
          <w:color w:val="auto"/>
          <w:kern w:val="2"/>
          <w:sz w:val="24"/>
          <w:szCs w:val="24"/>
          <w:highlight w:val="none"/>
          <w:u w:val="single"/>
          <w:lang w:val="en-US" w:bidi="ar-SA"/>
        </w:rPr>
        <w:t xml:space="preserve">按通用条款执行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 xml:space="preserve">。 </w:t>
      </w:r>
    </w:p>
    <w:p w14:paraId="09B310D0">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施工现场需要配备的试验设备：</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6"/>
          <w:rFonts w:hint="eastAsia" w:asciiTheme="minorEastAsia" w:hAnsiTheme="minorEastAsia" w:eastAsiaTheme="minorEastAsia" w:cstheme="minorEastAsia"/>
          <w:color w:val="auto"/>
          <w:kern w:val="2"/>
          <w:sz w:val="24"/>
          <w:szCs w:val="24"/>
          <w:highlight w:val="none"/>
          <w:u w:val="single"/>
          <w:lang w:val="en-US" w:bidi="ar-SA"/>
        </w:rPr>
        <w:t xml:space="preserve">按通用条款执行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14:paraId="184E8EA3">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施工现场需要具备的其他试验条件：</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6"/>
          <w:rFonts w:hint="eastAsia" w:asciiTheme="minorEastAsia" w:hAnsiTheme="minorEastAsia" w:eastAsiaTheme="minorEastAsia" w:cstheme="minorEastAsia"/>
          <w:color w:val="auto"/>
          <w:kern w:val="2"/>
          <w:sz w:val="24"/>
          <w:szCs w:val="24"/>
          <w:highlight w:val="none"/>
          <w:u w:val="single"/>
          <w:lang w:val="en-US" w:bidi="ar-SA"/>
        </w:rPr>
        <w:t xml:space="preserve">按通用条款执行 </w:t>
      </w:r>
      <w:r>
        <w:rPr>
          <w:rFonts w:hint="eastAsia" w:asciiTheme="minorEastAsia" w:hAnsiTheme="minorEastAsia" w:eastAsiaTheme="minorEastAsia" w:cstheme="minorEastAsia"/>
          <w:color w:val="auto"/>
          <w:kern w:val="2"/>
          <w:sz w:val="24"/>
          <w:szCs w:val="24"/>
          <w:highlight w:val="none"/>
          <w:lang w:val="en-US" w:bidi="ar-SA"/>
        </w:rPr>
        <w:t>。</w:t>
      </w:r>
    </w:p>
    <w:p w14:paraId="1A7BCD58">
      <w:pPr>
        <w:autoSpaceDE/>
        <w:autoSpaceDN/>
        <w:spacing w:after="120" w:line="360" w:lineRule="auto"/>
        <w:ind w:firstLine="480" w:firstLineChars="2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 xml:space="preserve">9.4 现场工艺试验 </w:t>
      </w:r>
    </w:p>
    <w:p w14:paraId="54E2B908">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现场工艺试验的有关约定：</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6"/>
          <w:rFonts w:hint="eastAsia" w:asciiTheme="minorEastAsia" w:hAnsiTheme="minorEastAsia" w:eastAsiaTheme="minorEastAsia" w:cstheme="minorEastAsia"/>
          <w:color w:val="auto"/>
          <w:kern w:val="2"/>
          <w:sz w:val="24"/>
          <w:szCs w:val="24"/>
          <w:highlight w:val="none"/>
          <w:u w:val="single"/>
          <w:lang w:val="en-US" w:bidi="ar-SA"/>
        </w:rPr>
        <w:t xml:space="preserve">按通用条款执行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bookmarkEnd w:id="284"/>
    <w:bookmarkEnd w:id="285"/>
    <w:bookmarkEnd w:id="286"/>
    <w:bookmarkEnd w:id="287"/>
    <w:bookmarkEnd w:id="288"/>
    <w:bookmarkEnd w:id="289"/>
    <w:bookmarkEnd w:id="290"/>
    <w:bookmarkEnd w:id="291"/>
    <w:p w14:paraId="7BC81CFE">
      <w:pPr>
        <w:keepNext/>
        <w:keepLines/>
        <w:widowControl w:val="0"/>
        <w:spacing w:before="120" w:beforeLines="0" w:after="120" w:afterLines="0" w:line="360" w:lineRule="auto"/>
        <w:jc w:val="both"/>
        <w:outlineLvl w:val="3"/>
        <w:rPr>
          <w:rFonts w:hint="eastAsia" w:asciiTheme="minorEastAsia" w:hAnsiTheme="minorEastAsia" w:eastAsiaTheme="minorEastAsia" w:cstheme="minorEastAsia"/>
          <w:b w:val="0"/>
          <w:bCs/>
          <w:color w:val="auto"/>
          <w:kern w:val="2"/>
          <w:sz w:val="24"/>
          <w:szCs w:val="24"/>
          <w:highlight w:val="none"/>
          <w:lang w:val="en-US" w:eastAsia="zh-CN" w:bidi="ar-SA"/>
        </w:rPr>
      </w:pPr>
      <w:bookmarkStart w:id="292" w:name="_Toc351203642"/>
      <w:r>
        <w:rPr>
          <w:rFonts w:hint="eastAsia" w:asciiTheme="minorEastAsia" w:hAnsiTheme="minorEastAsia" w:eastAsiaTheme="minorEastAsia" w:cstheme="minorEastAsia"/>
          <w:b w:val="0"/>
          <w:bCs/>
          <w:color w:val="auto"/>
          <w:kern w:val="2"/>
          <w:sz w:val="24"/>
          <w:szCs w:val="24"/>
          <w:highlight w:val="none"/>
          <w:lang w:val="en-US" w:eastAsia="zh-CN" w:bidi="ar-SA"/>
        </w:rPr>
        <w:t>1</w:t>
      </w:r>
      <w:bookmarkEnd w:id="258"/>
      <w:bookmarkEnd w:id="259"/>
      <w:bookmarkEnd w:id="260"/>
      <w:bookmarkEnd w:id="261"/>
      <w:bookmarkEnd w:id="262"/>
      <w:bookmarkEnd w:id="263"/>
      <w:bookmarkEnd w:id="264"/>
      <w:bookmarkEnd w:id="265"/>
      <w:bookmarkEnd w:id="266"/>
      <w:bookmarkEnd w:id="267"/>
      <w:bookmarkEnd w:id="268"/>
      <w:bookmarkEnd w:id="269"/>
      <w:bookmarkStart w:id="293" w:name="_Toc297123540"/>
      <w:bookmarkStart w:id="294" w:name="_Toc296503193"/>
      <w:bookmarkStart w:id="295" w:name="_Toc292559398"/>
      <w:bookmarkStart w:id="296" w:name="_Toc297120493"/>
      <w:bookmarkStart w:id="297" w:name="_Toc296891021"/>
      <w:bookmarkStart w:id="298" w:name="_Toc296944532"/>
      <w:bookmarkStart w:id="299" w:name="_Toc296346694"/>
      <w:bookmarkStart w:id="300" w:name="_Toc300934989"/>
      <w:bookmarkStart w:id="301" w:name="_Toc304295566"/>
      <w:bookmarkStart w:id="302" w:name="_Toc297048379"/>
      <w:bookmarkStart w:id="303" w:name="_Toc292559903"/>
      <w:bookmarkStart w:id="304" w:name="_Toc303539146"/>
      <w:bookmarkStart w:id="305" w:name="_Toc296891233"/>
      <w:bookmarkStart w:id="306" w:name="_Toc296347192"/>
      <w:bookmarkStart w:id="307" w:name="_Toc297216199"/>
      <w:bookmarkStart w:id="308" w:name="_Toc312677499"/>
      <w:bookmarkStart w:id="309" w:name="_Toc312678025"/>
      <w:bookmarkStart w:id="310" w:name="_Toc267251440"/>
      <w:bookmarkStart w:id="311" w:name="_Toc267251437"/>
      <w:bookmarkStart w:id="312" w:name="_Toc267251435"/>
      <w:bookmarkStart w:id="313" w:name="_Toc267251433"/>
      <w:bookmarkStart w:id="314" w:name="_Toc267251441"/>
      <w:bookmarkStart w:id="315" w:name="_Toc267251439"/>
      <w:bookmarkStart w:id="316" w:name="_Toc267251442"/>
      <w:r>
        <w:rPr>
          <w:rFonts w:hint="eastAsia" w:asciiTheme="minorEastAsia" w:hAnsiTheme="minorEastAsia" w:eastAsiaTheme="minorEastAsia" w:cstheme="minorEastAsia"/>
          <w:b w:val="0"/>
          <w:bCs/>
          <w:color w:val="auto"/>
          <w:kern w:val="2"/>
          <w:sz w:val="24"/>
          <w:szCs w:val="24"/>
          <w:highlight w:val="none"/>
          <w:lang w:val="en-US" w:eastAsia="zh-CN" w:bidi="ar-SA"/>
        </w:rPr>
        <w:t>0. 变更</w:t>
      </w:r>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p>
    <w:bookmarkEnd w:id="308"/>
    <w:bookmarkEnd w:id="309"/>
    <w:p w14:paraId="2FB76E50">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w:t>
      </w:r>
      <w:bookmarkStart w:id="317" w:name="_Toc296891234"/>
      <w:bookmarkStart w:id="318" w:name="_Toc296503194"/>
      <w:bookmarkStart w:id="319" w:name="_Toc297123541"/>
      <w:bookmarkStart w:id="320" w:name="_Toc297120494"/>
      <w:bookmarkStart w:id="321" w:name="_Toc304295567"/>
      <w:bookmarkStart w:id="322" w:name="_Toc300934990"/>
      <w:bookmarkStart w:id="323" w:name="_Toc292559904"/>
      <w:bookmarkStart w:id="324" w:name="_Toc297216200"/>
      <w:bookmarkStart w:id="325" w:name="_Toc312678026"/>
      <w:bookmarkStart w:id="326" w:name="_Toc296944533"/>
      <w:bookmarkStart w:id="327" w:name="_Toc312677500"/>
      <w:bookmarkStart w:id="328" w:name="_Toc296891022"/>
      <w:bookmarkStart w:id="329" w:name="_Toc296347193"/>
      <w:bookmarkStart w:id="330" w:name="_Toc296346695"/>
      <w:bookmarkStart w:id="331" w:name="_Toc292559399"/>
      <w:bookmarkStart w:id="332" w:name="_Toc303539147"/>
      <w:bookmarkStart w:id="333" w:name="_Toc297048380"/>
      <w:r>
        <w:rPr>
          <w:rFonts w:hint="eastAsia" w:asciiTheme="minorEastAsia" w:hAnsiTheme="minorEastAsia" w:eastAsiaTheme="minorEastAsia" w:cstheme="minorEastAsia"/>
          <w:color w:val="auto"/>
          <w:kern w:val="2"/>
          <w:sz w:val="24"/>
          <w:szCs w:val="24"/>
          <w:highlight w:val="none"/>
          <w:lang w:val="en-US" w:bidi="ar-SA"/>
        </w:rPr>
        <w:t>0.1变更的范围</w:t>
      </w:r>
    </w:p>
    <w:p w14:paraId="1BA908FF">
      <w:pPr>
        <w:pStyle w:val="45"/>
        <w:spacing w:line="360" w:lineRule="auto"/>
        <w:ind w:firstLine="480" w:firstLineChars="200"/>
        <w:jc w:val="lef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关于变更的范围的约定：</w:t>
      </w:r>
      <w:r>
        <w:rPr>
          <w:rFonts w:hint="eastAsia" w:asciiTheme="minorEastAsia" w:hAnsiTheme="minorEastAsia" w:eastAsiaTheme="minorEastAsia" w:cstheme="minorEastAsia"/>
          <w:color w:val="auto"/>
          <w:sz w:val="24"/>
          <w:szCs w:val="24"/>
          <w:highlight w:val="none"/>
          <w:u w:val="single"/>
        </w:rPr>
        <w:t xml:space="preserve"> </w:t>
      </w:r>
      <w:r>
        <w:rPr>
          <w:rStyle w:val="26"/>
          <w:rFonts w:hint="eastAsia" w:asciiTheme="minorEastAsia" w:hAnsiTheme="minorEastAsia" w:eastAsiaTheme="minorEastAsia" w:cstheme="minorEastAsia"/>
          <w:color w:val="auto"/>
          <w:sz w:val="24"/>
          <w:szCs w:val="24"/>
          <w:highlight w:val="none"/>
          <w:u w:val="single"/>
        </w:rPr>
        <w:t xml:space="preserve">（1）增加或减少合同中任何工作，或追加额外的工作；（2）取消合同中任何工作，但转由他人实施的工作除外；（3）改变合同中任何工作的质量标准或其他特性；（4）改变工程的基线、标高、位置和尺寸；（5）改变工程的时间安排或实施顺序  </w:t>
      </w:r>
      <w:r>
        <w:rPr>
          <w:rStyle w:val="26"/>
          <w:rFonts w:hint="eastAsia" w:asciiTheme="minorEastAsia" w:hAnsiTheme="minorEastAsia" w:eastAsiaTheme="minorEastAsia" w:cstheme="minorEastAsia"/>
          <w:color w:val="auto"/>
          <w:sz w:val="24"/>
          <w:szCs w:val="24"/>
          <w:highlight w:val="none"/>
        </w:rPr>
        <w:t>。</w:t>
      </w:r>
    </w:p>
    <w:p w14:paraId="4B94EBEA">
      <w:pPr>
        <w:autoSpaceDE/>
        <w:autoSpaceDN/>
        <w:spacing w:after="120" w:line="360" w:lineRule="auto"/>
        <w:ind w:firstLine="480" w:firstLineChars="2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10.4 变更估价</w:t>
      </w:r>
    </w:p>
    <w:p w14:paraId="2308542C">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10.4.1 变更估价原则</w:t>
      </w:r>
    </w:p>
    <w:p w14:paraId="0F225891">
      <w:pPr>
        <w:pStyle w:val="45"/>
        <w:spacing w:line="360" w:lineRule="auto"/>
        <w:ind w:firstLine="480" w:firstLineChars="200"/>
        <w:jc w:val="left"/>
        <w:rPr>
          <w:rFonts w:hint="eastAsia" w:asciiTheme="minorEastAsia" w:hAnsiTheme="minorEastAsia" w:eastAsiaTheme="minorEastAsia" w:cstheme="minorEastAsia"/>
          <w:color w:val="auto"/>
          <w:sz w:val="24"/>
          <w:szCs w:val="24"/>
          <w:highlight w:val="none"/>
          <w:u w:val="single"/>
        </w:rPr>
      </w:pPr>
      <w:r>
        <w:rPr>
          <w:rFonts w:hint="eastAsia" w:asciiTheme="minorEastAsia" w:hAnsiTheme="minorEastAsia" w:eastAsiaTheme="minorEastAsia" w:cstheme="minorEastAsia"/>
          <w:color w:val="auto"/>
          <w:sz w:val="24"/>
          <w:szCs w:val="24"/>
          <w:highlight w:val="none"/>
        </w:rPr>
        <w:t>关于变更估价的约定:</w:t>
      </w:r>
      <w:r>
        <w:rPr>
          <w:rStyle w:val="26"/>
          <w:rFonts w:hint="eastAsia" w:asciiTheme="minorEastAsia" w:hAnsiTheme="minorEastAsia" w:eastAsiaTheme="minorEastAsia" w:cstheme="minorEastAsia"/>
          <w:color w:val="auto"/>
          <w:sz w:val="24"/>
          <w:szCs w:val="24"/>
          <w:highlight w:val="none"/>
          <w:u w:val="single"/>
        </w:rPr>
        <w:t>①合同中有相同或类似工程项目单价的，可以参照合同中相同或 类 似项目的综合单价计算确定；②合同中没有相同或类似工程项目综合单价的，由承包人根 据合同中约定的组价原则或参考“计价依据”提出适当的单价，经发包人或其委托的工程造价 咨询单位审定后，作为结算的依据；③由于清单项目中项目特征或工程内容发生部分变更的，应以原综合单价为基础，仅就变更部分相应定额子目调整综合单价；④上述重新组价的综合单价不能高于按巴州现行工程造价计价规则和计价依据规定计算的价格，并按中标时审定预算价和中标价间的下浮幅度下浮</w:t>
      </w:r>
      <w:r>
        <w:rPr>
          <w:rStyle w:val="26"/>
          <w:rFonts w:hint="eastAsia" w:asciiTheme="minorEastAsia" w:hAnsiTheme="minorEastAsia" w:eastAsiaTheme="minorEastAsia" w:cstheme="minorEastAsia"/>
          <w:color w:val="auto"/>
          <w:sz w:val="24"/>
          <w:szCs w:val="24"/>
          <w:highlight w:val="none"/>
        </w:rPr>
        <w:t>。</w:t>
      </w:r>
    </w:p>
    <w:p w14:paraId="0B8C91AC">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w:t>
      </w:r>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Start w:id="334" w:name="_Toc296346698"/>
      <w:bookmarkStart w:id="335" w:name="_Toc296891025"/>
      <w:bookmarkStart w:id="336" w:name="_Toc292559402"/>
      <w:bookmarkStart w:id="337" w:name="_Toc303539150"/>
      <w:bookmarkStart w:id="338" w:name="_Toc296944536"/>
      <w:bookmarkStart w:id="339" w:name="_Toc297048383"/>
      <w:bookmarkStart w:id="340" w:name="_Toc300934993"/>
      <w:bookmarkStart w:id="341" w:name="_Toc297216203"/>
      <w:bookmarkStart w:id="342" w:name="_Toc296891237"/>
      <w:bookmarkStart w:id="343" w:name="_Toc296347196"/>
      <w:bookmarkStart w:id="344" w:name="_Toc297120497"/>
      <w:bookmarkStart w:id="345" w:name="_Toc296503197"/>
      <w:bookmarkStart w:id="346" w:name="_Toc297123544"/>
      <w:bookmarkStart w:id="347" w:name="_Toc292559907"/>
      <w:bookmarkStart w:id="348" w:name="_Toc304295570"/>
      <w:bookmarkStart w:id="349" w:name="_Toc312677503"/>
      <w:bookmarkStart w:id="350" w:name="_Toc312678029"/>
      <w:r>
        <w:rPr>
          <w:rFonts w:hint="eastAsia" w:asciiTheme="minorEastAsia" w:hAnsiTheme="minorEastAsia" w:eastAsiaTheme="minorEastAsia" w:cstheme="minorEastAsia"/>
          <w:color w:val="auto"/>
          <w:kern w:val="2"/>
          <w:sz w:val="24"/>
          <w:szCs w:val="24"/>
          <w:highlight w:val="none"/>
          <w:lang w:val="en-US" w:bidi="ar-SA"/>
        </w:rPr>
        <w:t>0.5承</w:t>
      </w:r>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Start w:id="351" w:name="_Toc296347202"/>
      <w:bookmarkStart w:id="352" w:name="_Toc292559913"/>
      <w:bookmarkStart w:id="353" w:name="_Toc292559408"/>
      <w:bookmarkStart w:id="354" w:name="_Toc296891243"/>
      <w:bookmarkStart w:id="355" w:name="_Toc296503203"/>
      <w:bookmarkStart w:id="356" w:name="_Toc297123545"/>
      <w:bookmarkStart w:id="357" w:name="_Toc303539151"/>
      <w:bookmarkStart w:id="358" w:name="_Toc297216204"/>
      <w:bookmarkStart w:id="359" w:name="_Toc296346704"/>
      <w:bookmarkStart w:id="360" w:name="_Toc297048389"/>
      <w:bookmarkStart w:id="361" w:name="_Toc297120503"/>
      <w:bookmarkStart w:id="362" w:name="_Toc296944542"/>
      <w:bookmarkStart w:id="363" w:name="_Toc296891031"/>
      <w:bookmarkStart w:id="364" w:name="_Toc300934994"/>
      <w:r>
        <w:rPr>
          <w:rFonts w:hint="eastAsia" w:asciiTheme="minorEastAsia" w:hAnsiTheme="minorEastAsia" w:eastAsiaTheme="minorEastAsia" w:cstheme="minorEastAsia"/>
          <w:color w:val="auto"/>
          <w:kern w:val="2"/>
          <w:sz w:val="24"/>
          <w:szCs w:val="24"/>
          <w:highlight w:val="none"/>
          <w:lang w:val="en-US" w:bidi="ar-SA"/>
        </w:rPr>
        <w:t>包人的合理化建议</w:t>
      </w:r>
    </w:p>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p w14:paraId="627B9F2F">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监理人审查承包人合理化建议的期限：</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6"/>
          <w:rFonts w:hint="eastAsia" w:asciiTheme="minorEastAsia" w:hAnsiTheme="minorEastAsia" w:eastAsiaTheme="minorEastAsia" w:cstheme="minorEastAsia"/>
          <w:color w:val="auto"/>
          <w:kern w:val="2"/>
          <w:sz w:val="24"/>
          <w:szCs w:val="24"/>
          <w:highlight w:val="none"/>
          <w:u w:val="single"/>
          <w:lang w:val="en-US" w:bidi="ar-SA"/>
        </w:rPr>
        <w:t>收到合理化建议后</w:t>
      </w:r>
      <w:r>
        <w:rPr>
          <w:rStyle w:val="26"/>
          <w:rFonts w:hint="eastAsia" w:asciiTheme="minorEastAsia" w:hAnsiTheme="minorEastAsia" w:eastAsiaTheme="minorEastAsia" w:cstheme="minorEastAsia"/>
          <w:color w:val="auto"/>
          <w:kern w:val="2"/>
          <w:sz w:val="24"/>
          <w:szCs w:val="24"/>
          <w:highlight w:val="none"/>
          <w:u w:val="single"/>
          <w:lang w:val="en-US" w:eastAsia="zh-CN" w:bidi="ar-SA"/>
        </w:rPr>
        <w:t>3</w:t>
      </w:r>
      <w:r>
        <w:rPr>
          <w:rStyle w:val="26"/>
          <w:rFonts w:hint="eastAsia" w:asciiTheme="minorEastAsia" w:hAnsiTheme="minorEastAsia" w:eastAsiaTheme="minorEastAsia" w:cstheme="minorEastAsia"/>
          <w:color w:val="auto"/>
          <w:kern w:val="2"/>
          <w:sz w:val="24"/>
          <w:szCs w:val="24"/>
          <w:highlight w:val="none"/>
          <w:u w:val="single"/>
          <w:lang w:val="en-US" w:bidi="ar-SA"/>
        </w:rPr>
        <w:t xml:space="preserve">日内 </w:t>
      </w:r>
      <w:r>
        <w:rPr>
          <w:rFonts w:hint="eastAsia" w:asciiTheme="minorEastAsia" w:hAnsiTheme="minorEastAsia" w:eastAsiaTheme="minorEastAsia" w:cstheme="minorEastAsia"/>
          <w:color w:val="auto"/>
          <w:kern w:val="2"/>
          <w:sz w:val="24"/>
          <w:szCs w:val="24"/>
          <w:highlight w:val="none"/>
          <w:lang w:val="en-US" w:bidi="ar-SA"/>
        </w:rPr>
        <w:t>。</w:t>
      </w:r>
    </w:p>
    <w:p w14:paraId="52C5E0AE">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发包人审批承包人合理化建议的期限：</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6"/>
          <w:rFonts w:hint="eastAsia" w:asciiTheme="minorEastAsia" w:hAnsiTheme="minorEastAsia" w:eastAsiaTheme="minorEastAsia" w:cstheme="minorEastAsia"/>
          <w:color w:val="auto"/>
          <w:kern w:val="2"/>
          <w:sz w:val="24"/>
          <w:szCs w:val="24"/>
          <w:highlight w:val="none"/>
          <w:u w:val="single"/>
          <w:lang w:val="en-US" w:bidi="ar-SA"/>
        </w:rPr>
        <w:t>收到合理化建议后</w:t>
      </w:r>
      <w:r>
        <w:rPr>
          <w:rStyle w:val="26"/>
          <w:rFonts w:hint="eastAsia" w:asciiTheme="minorEastAsia" w:hAnsiTheme="minorEastAsia" w:eastAsiaTheme="minorEastAsia" w:cstheme="minorEastAsia"/>
          <w:color w:val="auto"/>
          <w:kern w:val="2"/>
          <w:sz w:val="24"/>
          <w:szCs w:val="24"/>
          <w:highlight w:val="none"/>
          <w:u w:val="single"/>
          <w:lang w:val="en-US" w:eastAsia="zh-CN" w:bidi="ar-SA"/>
        </w:rPr>
        <w:t>3</w:t>
      </w:r>
      <w:r>
        <w:rPr>
          <w:rStyle w:val="26"/>
          <w:rFonts w:hint="eastAsia" w:asciiTheme="minorEastAsia" w:hAnsiTheme="minorEastAsia" w:eastAsiaTheme="minorEastAsia" w:cstheme="minorEastAsia"/>
          <w:color w:val="auto"/>
          <w:kern w:val="2"/>
          <w:sz w:val="24"/>
          <w:szCs w:val="24"/>
          <w:highlight w:val="none"/>
          <w:u w:val="single"/>
          <w:lang w:val="en-US" w:bidi="ar-SA"/>
        </w:rPr>
        <w:t xml:space="preserve">日内 </w:t>
      </w:r>
      <w:r>
        <w:rPr>
          <w:rFonts w:hint="eastAsia" w:asciiTheme="minorEastAsia" w:hAnsiTheme="minorEastAsia" w:eastAsiaTheme="minorEastAsia" w:cstheme="minorEastAsia"/>
          <w:color w:val="auto"/>
          <w:kern w:val="2"/>
          <w:sz w:val="24"/>
          <w:szCs w:val="24"/>
          <w:highlight w:val="none"/>
          <w:lang w:val="en-US" w:bidi="ar-SA"/>
        </w:rPr>
        <w:t>。</w:t>
      </w:r>
    </w:p>
    <w:p w14:paraId="218468D5">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u w:val="single"/>
          <w:lang w:val="en-US" w:bidi="ar-SA"/>
        </w:rPr>
      </w:pPr>
      <w:r>
        <w:rPr>
          <w:rFonts w:hint="eastAsia" w:asciiTheme="minorEastAsia" w:hAnsiTheme="minorEastAsia" w:eastAsiaTheme="minorEastAsia" w:cstheme="minorEastAsia"/>
          <w:color w:val="auto"/>
          <w:kern w:val="2"/>
          <w:sz w:val="24"/>
          <w:szCs w:val="24"/>
          <w:highlight w:val="none"/>
          <w:lang w:val="en-US" w:bidi="ar-SA"/>
        </w:rPr>
        <w:t>承</w:t>
      </w:r>
      <w:bookmarkStart w:id="365" w:name="_Toc300934995"/>
      <w:bookmarkStart w:id="366" w:name="_Toc303539152"/>
      <w:bookmarkStart w:id="367" w:name="_Toc297123546"/>
      <w:bookmarkStart w:id="368" w:name="_Toc296944543"/>
      <w:bookmarkStart w:id="369" w:name="_Toc318581175"/>
      <w:bookmarkStart w:id="370" w:name="_Toc296347203"/>
      <w:bookmarkStart w:id="371" w:name="_Toc296891244"/>
      <w:bookmarkStart w:id="372" w:name="_Toc296346705"/>
      <w:bookmarkStart w:id="373" w:name="_Toc297048390"/>
      <w:bookmarkStart w:id="374" w:name="_Toc297216205"/>
      <w:bookmarkStart w:id="375" w:name="_Toc312677504"/>
      <w:bookmarkStart w:id="376" w:name="_Toc304295571"/>
      <w:bookmarkStart w:id="377" w:name="_Toc292559409"/>
      <w:bookmarkStart w:id="378" w:name="_Toc292559914"/>
      <w:bookmarkStart w:id="379" w:name="_Toc297120504"/>
      <w:bookmarkStart w:id="380" w:name="_Toc296503204"/>
      <w:bookmarkStart w:id="381" w:name="_Toc312678030"/>
      <w:bookmarkStart w:id="382" w:name="_Toc296891032"/>
      <w:r>
        <w:rPr>
          <w:rFonts w:hint="eastAsia" w:asciiTheme="minorEastAsia" w:hAnsiTheme="minorEastAsia" w:eastAsiaTheme="minorEastAsia" w:cstheme="minorEastAsia"/>
          <w:color w:val="auto"/>
          <w:kern w:val="2"/>
          <w:sz w:val="24"/>
          <w:szCs w:val="24"/>
          <w:highlight w:val="none"/>
          <w:lang w:val="en-US" w:bidi="ar-SA"/>
        </w:rPr>
        <w:t>包人提出的合理化建议降低了合同价格或者提高了工程经济效益的奖励的方法和金额为：</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p w14:paraId="09BE73C7">
      <w:pPr>
        <w:autoSpaceDE/>
        <w:autoSpaceDN/>
        <w:spacing w:after="120" w:line="360" w:lineRule="auto"/>
        <w:ind w:firstLine="480" w:firstLineChars="2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w:t>
      </w:r>
      <w:bookmarkStart w:id="383" w:name="_Toc292559404"/>
      <w:bookmarkStart w:id="384" w:name="_Toc296891027"/>
      <w:bookmarkStart w:id="385" w:name="_Toc304295574"/>
      <w:bookmarkStart w:id="386" w:name="_Toc296346700"/>
      <w:bookmarkStart w:id="387" w:name="_Toc312677507"/>
      <w:bookmarkStart w:id="388" w:name="_Toc297216207"/>
      <w:bookmarkStart w:id="389" w:name="_Toc297123548"/>
      <w:bookmarkStart w:id="390" w:name="_Toc297048385"/>
      <w:bookmarkStart w:id="391" w:name="_Toc297120499"/>
      <w:bookmarkStart w:id="392" w:name="_Toc296891239"/>
      <w:bookmarkStart w:id="393" w:name="_Toc292559909"/>
      <w:bookmarkStart w:id="394" w:name="_Toc296944538"/>
      <w:bookmarkStart w:id="395" w:name="_Toc303539154"/>
      <w:bookmarkStart w:id="396" w:name="_Toc300934997"/>
      <w:bookmarkStart w:id="397" w:name="_Toc296347198"/>
      <w:bookmarkStart w:id="398" w:name="_Toc312678033"/>
      <w:bookmarkStart w:id="399" w:name="_Toc296503199"/>
      <w:r>
        <w:rPr>
          <w:rFonts w:hint="eastAsia" w:asciiTheme="minorEastAsia" w:hAnsiTheme="minorEastAsia" w:eastAsiaTheme="minorEastAsia" w:cstheme="minorEastAsia"/>
          <w:color w:val="auto"/>
          <w:kern w:val="2"/>
          <w:sz w:val="24"/>
          <w:szCs w:val="24"/>
          <w:highlight w:val="none"/>
          <w:lang w:val="en-US" w:bidi="ar-SA"/>
        </w:rPr>
        <w:t>0.7 暂估价</w:t>
      </w:r>
    </w:p>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p w14:paraId="09760E9A">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暂</w:t>
      </w:r>
      <w:bookmarkStart w:id="400" w:name="_Toc312677508"/>
      <w:bookmarkStart w:id="401" w:name="_Toc318581176"/>
      <w:bookmarkStart w:id="402" w:name="_Toc312678034"/>
      <w:r>
        <w:rPr>
          <w:rFonts w:hint="eastAsia" w:asciiTheme="minorEastAsia" w:hAnsiTheme="minorEastAsia" w:eastAsiaTheme="minorEastAsia" w:cstheme="minorEastAsia"/>
          <w:color w:val="auto"/>
          <w:kern w:val="0"/>
          <w:sz w:val="24"/>
          <w:szCs w:val="24"/>
          <w:highlight w:val="none"/>
          <w:lang w:val="en-US" w:bidi="ar-SA"/>
        </w:rPr>
        <w:t>估价材料和工程设备的明细详见附件11：《</w:t>
      </w:r>
      <w:r>
        <w:rPr>
          <w:rFonts w:hint="eastAsia" w:asciiTheme="minorEastAsia" w:hAnsiTheme="minorEastAsia" w:eastAsiaTheme="minorEastAsia" w:cstheme="minorEastAsia"/>
          <w:color w:val="auto"/>
          <w:kern w:val="2"/>
          <w:sz w:val="24"/>
          <w:szCs w:val="24"/>
          <w:highlight w:val="none"/>
          <w:lang w:val="en-US" w:bidi="ar-SA"/>
        </w:rPr>
        <w:t>暂估价一览表》</w:t>
      </w:r>
      <w:r>
        <w:rPr>
          <w:rFonts w:hint="eastAsia" w:asciiTheme="minorEastAsia" w:hAnsiTheme="minorEastAsia" w:eastAsiaTheme="minorEastAsia" w:cstheme="minorEastAsia"/>
          <w:color w:val="auto"/>
          <w:kern w:val="0"/>
          <w:sz w:val="24"/>
          <w:szCs w:val="24"/>
          <w:highlight w:val="none"/>
          <w:lang w:val="en-US" w:bidi="ar-SA"/>
        </w:rPr>
        <w:t>。</w:t>
      </w:r>
    </w:p>
    <w:bookmarkEnd w:id="400"/>
    <w:bookmarkEnd w:id="401"/>
    <w:bookmarkEnd w:id="402"/>
    <w:p w14:paraId="675D34D9">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w:t>
      </w:r>
      <w:bookmarkStart w:id="403" w:name="_Toc312677509"/>
      <w:bookmarkStart w:id="404" w:name="_Toc312678035"/>
      <w:bookmarkStart w:id="405" w:name="_Toc318581177"/>
      <w:r>
        <w:rPr>
          <w:rFonts w:hint="eastAsia" w:asciiTheme="minorEastAsia" w:hAnsiTheme="minorEastAsia" w:eastAsiaTheme="minorEastAsia" w:cstheme="minorEastAsia"/>
          <w:color w:val="auto"/>
          <w:kern w:val="2"/>
          <w:sz w:val="24"/>
          <w:szCs w:val="24"/>
          <w:highlight w:val="none"/>
          <w:lang w:val="en-US" w:bidi="ar-SA"/>
        </w:rPr>
        <w:t>0.7.1 依法必须招标的暂估价项目</w:t>
      </w:r>
    </w:p>
    <w:bookmarkEnd w:id="403"/>
    <w:bookmarkEnd w:id="404"/>
    <w:bookmarkEnd w:id="405"/>
    <w:p w14:paraId="0D42496F">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对于依法必须招标的暂估价项目的确认和批准采取第</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6"/>
          <w:rFonts w:hint="eastAsia" w:asciiTheme="minorEastAsia" w:hAnsiTheme="minorEastAsia" w:eastAsiaTheme="minorEastAsia" w:cstheme="minorEastAsia"/>
          <w:color w:val="auto"/>
          <w:kern w:val="2"/>
          <w:sz w:val="24"/>
          <w:szCs w:val="24"/>
          <w:highlight w:val="none"/>
          <w:u w:val="single"/>
          <w:lang w:val="en-US" w:bidi="ar-SA"/>
        </w:rPr>
        <w:t>1</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种方式确定。</w:t>
      </w:r>
    </w:p>
    <w:p w14:paraId="11B995B8">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10.7.2 不属于依法必须招标的暂估价项目</w:t>
      </w:r>
    </w:p>
    <w:p w14:paraId="16CB15DF">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对于不属于依法必须招标的暂估价项目的确认和批准采取第</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6"/>
          <w:rFonts w:hint="eastAsia" w:asciiTheme="minorEastAsia" w:hAnsiTheme="minorEastAsia" w:eastAsiaTheme="minorEastAsia" w:cstheme="minorEastAsia"/>
          <w:color w:val="auto"/>
          <w:kern w:val="2"/>
          <w:sz w:val="24"/>
          <w:szCs w:val="24"/>
          <w:highlight w:val="none"/>
          <w:u w:val="single"/>
          <w:lang w:val="en-US" w:bidi="ar-SA"/>
        </w:rPr>
        <w:t xml:space="preserve">2 </w:t>
      </w:r>
      <w:r>
        <w:rPr>
          <w:rFonts w:hint="eastAsia" w:asciiTheme="minorEastAsia" w:hAnsiTheme="minorEastAsia" w:eastAsiaTheme="minorEastAsia" w:cstheme="minorEastAsia"/>
          <w:color w:val="auto"/>
          <w:kern w:val="2"/>
          <w:sz w:val="24"/>
          <w:szCs w:val="24"/>
          <w:highlight w:val="none"/>
          <w:lang w:val="en-US" w:bidi="ar-SA"/>
        </w:rPr>
        <w:t>种方式确定。</w:t>
      </w:r>
    </w:p>
    <w:p w14:paraId="4204C0AC">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第3种方式：</w:t>
      </w:r>
      <w:r>
        <w:rPr>
          <w:rFonts w:hint="eastAsia" w:asciiTheme="minorEastAsia" w:hAnsiTheme="minorEastAsia" w:eastAsiaTheme="minorEastAsia" w:cstheme="minorEastAsia"/>
          <w:color w:val="auto"/>
          <w:kern w:val="0"/>
          <w:sz w:val="24"/>
          <w:szCs w:val="24"/>
          <w:highlight w:val="none"/>
          <w:lang w:val="en-US" w:bidi="ar-SA"/>
        </w:rPr>
        <w:t>承包人直接实施的暂估价项目</w:t>
      </w:r>
    </w:p>
    <w:p w14:paraId="450A3A8E">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承包人直接实施的暂估价项目的约定：</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6"/>
          <w:rFonts w:hint="eastAsia" w:asciiTheme="minorEastAsia" w:hAnsiTheme="minorEastAsia" w:eastAsiaTheme="minorEastAsia" w:cstheme="minorEastAsia"/>
          <w:color w:val="auto"/>
          <w:kern w:val="2"/>
          <w:sz w:val="24"/>
          <w:szCs w:val="24"/>
          <w:highlight w:val="none"/>
          <w:u w:val="single"/>
          <w:lang w:val="en-US" w:bidi="ar-SA"/>
        </w:rPr>
        <w:t>执行通用条款</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14:paraId="5E31101A">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10.8 暂列金额</w:t>
      </w:r>
    </w:p>
    <w:p w14:paraId="5489440C">
      <w:pPr>
        <w:autoSpaceDE w:val="0"/>
        <w:autoSpaceDN w:val="0"/>
        <w:adjustRightInd w:val="0"/>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合同当事人关于暂列金额使用的约定：</w:t>
      </w:r>
      <w:r>
        <w:rPr>
          <w:rStyle w:val="26"/>
          <w:rFonts w:hint="eastAsia" w:asciiTheme="minorEastAsia" w:hAnsiTheme="minorEastAsia" w:eastAsiaTheme="minorEastAsia" w:cstheme="minorEastAsia"/>
          <w:color w:val="auto"/>
          <w:kern w:val="2"/>
          <w:sz w:val="24"/>
          <w:szCs w:val="24"/>
          <w:highlight w:val="none"/>
          <w:u w:val="single"/>
          <w:lang w:val="en-US" w:bidi="ar-SA"/>
        </w:rPr>
        <w:t>执行通用条款</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w:t>
      </w:r>
    </w:p>
    <w:p w14:paraId="100A676A">
      <w:pPr>
        <w:keepNext/>
        <w:keepLines/>
        <w:widowControl w:val="0"/>
        <w:spacing w:before="120" w:beforeLines="0" w:after="120" w:afterLines="0" w:line="360" w:lineRule="auto"/>
        <w:jc w:val="both"/>
        <w:outlineLvl w:val="3"/>
        <w:rPr>
          <w:rFonts w:hint="eastAsia" w:asciiTheme="minorEastAsia" w:hAnsiTheme="minorEastAsia" w:eastAsiaTheme="minorEastAsia" w:cstheme="minorEastAsia"/>
          <w:b w:val="0"/>
          <w:bCs/>
          <w:color w:val="auto"/>
          <w:kern w:val="2"/>
          <w:sz w:val="24"/>
          <w:szCs w:val="24"/>
          <w:highlight w:val="none"/>
          <w:lang w:val="en-US" w:eastAsia="zh-CN" w:bidi="ar-SA"/>
        </w:rPr>
      </w:pPr>
      <w:bookmarkStart w:id="406" w:name="_Toc351203643"/>
      <w:r>
        <w:rPr>
          <w:rFonts w:hint="eastAsia" w:asciiTheme="minorEastAsia" w:hAnsiTheme="minorEastAsia" w:eastAsiaTheme="minorEastAsia" w:cstheme="minorEastAsia"/>
          <w:b w:val="0"/>
          <w:bCs/>
          <w:color w:val="auto"/>
          <w:kern w:val="2"/>
          <w:sz w:val="24"/>
          <w:szCs w:val="24"/>
          <w:highlight w:val="none"/>
          <w:lang w:val="en-US" w:eastAsia="zh-CN" w:bidi="ar-SA"/>
        </w:rPr>
        <w:t>11. 价格调整</w:t>
      </w:r>
      <w:bookmarkEnd w:id="406"/>
    </w:p>
    <w:p w14:paraId="128C3DB9">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bookmarkStart w:id="407" w:name="_Toc312678039"/>
      <w:bookmarkStart w:id="408" w:name="_Toc297120501"/>
      <w:bookmarkStart w:id="409" w:name="_Toc296944540"/>
      <w:bookmarkStart w:id="410" w:name="_Toc303539157"/>
      <w:bookmarkStart w:id="411" w:name="_Toc300935000"/>
      <w:bookmarkStart w:id="412" w:name="_Toc296891029"/>
      <w:bookmarkStart w:id="413" w:name="_Toc297048387"/>
      <w:bookmarkStart w:id="414" w:name="_Toc297216209"/>
      <w:bookmarkStart w:id="415" w:name="_Toc292559911"/>
      <w:bookmarkStart w:id="416" w:name="_Toc296503201"/>
      <w:bookmarkStart w:id="417" w:name="_Toc296346702"/>
      <w:bookmarkStart w:id="418" w:name="_Toc292559406"/>
      <w:bookmarkStart w:id="419" w:name="_Toc296347200"/>
      <w:bookmarkStart w:id="420" w:name="_Toc297123550"/>
      <w:bookmarkStart w:id="421" w:name="_Toc304295577"/>
      <w:bookmarkStart w:id="422" w:name="_Toc296891241"/>
      <w:r>
        <w:rPr>
          <w:rFonts w:hint="eastAsia" w:asciiTheme="minorEastAsia" w:hAnsiTheme="minorEastAsia" w:eastAsiaTheme="minorEastAsia" w:cstheme="minorEastAsia"/>
          <w:color w:val="auto"/>
          <w:kern w:val="2"/>
          <w:sz w:val="24"/>
          <w:szCs w:val="24"/>
          <w:highlight w:val="none"/>
          <w:lang w:val="en-US" w:bidi="ar-SA"/>
        </w:rPr>
        <w:t>11.1 市场价格波动引起的调整</w:t>
      </w:r>
    </w:p>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p w14:paraId="6540D982">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市场价格波动是否调整合同价格的约定：</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6"/>
          <w:rFonts w:hint="eastAsia" w:asciiTheme="minorEastAsia" w:hAnsiTheme="minorEastAsia" w:eastAsiaTheme="minorEastAsia" w:cstheme="minorEastAsia"/>
          <w:color w:val="auto"/>
          <w:kern w:val="2"/>
          <w:sz w:val="24"/>
          <w:szCs w:val="24"/>
          <w:highlight w:val="none"/>
          <w:u w:val="single"/>
          <w:lang w:val="en-US" w:eastAsia="zh-CN" w:bidi="ar-SA"/>
        </w:rPr>
        <w:t>不予</w:t>
      </w:r>
      <w:r>
        <w:rPr>
          <w:rStyle w:val="26"/>
          <w:rFonts w:hint="eastAsia" w:asciiTheme="minorEastAsia" w:hAnsiTheme="minorEastAsia" w:eastAsiaTheme="minorEastAsia" w:cstheme="minorEastAsia"/>
          <w:color w:val="auto"/>
          <w:kern w:val="2"/>
          <w:sz w:val="24"/>
          <w:szCs w:val="24"/>
          <w:highlight w:val="none"/>
          <w:u w:val="single"/>
          <w:lang w:val="en-US" w:bidi="ar-SA"/>
        </w:rPr>
        <w:t>调整</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14:paraId="48486C40">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因市场价格波动调整合同价格，采用以下第</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6"/>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种方式对合同价格进行调整：</w:t>
      </w:r>
    </w:p>
    <w:p w14:paraId="4DA8C350">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第1种方式：采用价格指数进行价格调整。</w:t>
      </w:r>
    </w:p>
    <w:p w14:paraId="302FE7B4">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u w:val="single"/>
          <w:lang w:val="en-US" w:bidi="ar-SA"/>
        </w:rPr>
      </w:pPr>
      <w:r>
        <w:rPr>
          <w:rFonts w:hint="eastAsia" w:asciiTheme="minorEastAsia" w:hAnsiTheme="minorEastAsia" w:eastAsiaTheme="minorEastAsia" w:cstheme="minorEastAsia"/>
          <w:color w:val="auto"/>
          <w:kern w:val="2"/>
          <w:sz w:val="24"/>
          <w:szCs w:val="24"/>
          <w:highlight w:val="none"/>
          <w:lang w:val="en-US" w:bidi="ar-SA"/>
        </w:rPr>
        <w:t>关于各可调因子、定值和变值权重，以及基本价格指数及其来源的约定：</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6"/>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 xml:space="preserve">；  </w:t>
      </w:r>
    </w:p>
    <w:p w14:paraId="058218C4">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第2种方式：采用造价信息进行价格调整。</w:t>
      </w:r>
    </w:p>
    <w:p w14:paraId="3FC55DCA">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（2）关于基准价格的约定：</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6"/>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14:paraId="02CFDDE7">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专用合同条款①承包人在已标价工程量清单或预算书中载明的材料单价低于基准价格的：专用合同条款合同履行期间材料单价涨幅以基准价格为基础超过</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6"/>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%时，或材料单价跌幅以已标价工程量清单或预算书中载明材料单价为基础超过</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6"/>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%时，其超过部分据实调整。</w:t>
      </w:r>
    </w:p>
    <w:p w14:paraId="70F6A0DB">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②承包人在已标价工程量清单或预算书中载明的材料单价高于基准价格的：专用合同条款合同履行期间材料单价跌幅以基准价格为基础超过</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6"/>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%时，材料单价涨幅以已标价工程量清单或预算书中载明材料单价为基础超过</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6"/>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%时，其超过部分据实调整。</w:t>
      </w:r>
    </w:p>
    <w:p w14:paraId="624EFAB1">
      <w:pPr>
        <w:autoSpaceDE/>
        <w:autoSpaceDN/>
        <w:spacing w:line="360" w:lineRule="auto"/>
        <w:ind w:firstLine="645"/>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③承包人在已标价工程量清单或预算书中载明的材料单价等于基准单价的：专用合同条款合同履行期间材料单价涨跌幅以基准单价为基础超过±</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6"/>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%时，其超过部分据实调整。</w:t>
      </w:r>
    </w:p>
    <w:p w14:paraId="3FDA089C">
      <w:pPr>
        <w:autoSpaceDE/>
        <w:autoSpaceDN/>
        <w:spacing w:line="360" w:lineRule="auto"/>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第3种方式：其他价格调整方式：</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bookmarkEnd w:id="310"/>
    <w:bookmarkEnd w:id="311"/>
    <w:bookmarkEnd w:id="312"/>
    <w:bookmarkEnd w:id="313"/>
    <w:bookmarkEnd w:id="314"/>
    <w:bookmarkEnd w:id="315"/>
    <w:p w14:paraId="143329AA">
      <w:pPr>
        <w:keepNext/>
        <w:keepLines/>
        <w:widowControl w:val="0"/>
        <w:spacing w:before="120" w:beforeLines="0" w:after="120" w:afterLines="0" w:line="360" w:lineRule="auto"/>
        <w:jc w:val="both"/>
        <w:outlineLvl w:val="3"/>
        <w:rPr>
          <w:rFonts w:hint="eastAsia" w:asciiTheme="minorEastAsia" w:hAnsiTheme="minorEastAsia" w:eastAsiaTheme="minorEastAsia" w:cstheme="minorEastAsia"/>
          <w:b w:val="0"/>
          <w:bCs/>
          <w:color w:val="auto"/>
          <w:kern w:val="2"/>
          <w:sz w:val="24"/>
          <w:szCs w:val="24"/>
          <w:highlight w:val="none"/>
          <w:lang w:val="en-US" w:eastAsia="zh-CN" w:bidi="ar-SA"/>
        </w:rPr>
      </w:pPr>
      <w:bookmarkStart w:id="423" w:name="_Toc296944544"/>
      <w:bookmarkStart w:id="424" w:name="_Toc292559410"/>
      <w:bookmarkStart w:id="425" w:name="_Toc296347204"/>
      <w:bookmarkStart w:id="426" w:name="_Toc296891033"/>
      <w:bookmarkStart w:id="427" w:name="_Toc296346706"/>
      <w:bookmarkStart w:id="428" w:name="_Toc292559915"/>
      <w:bookmarkStart w:id="429" w:name="_Toc296503205"/>
      <w:bookmarkStart w:id="430" w:name="_Toc297048391"/>
      <w:bookmarkStart w:id="431" w:name="_Toc297120505"/>
      <w:bookmarkStart w:id="432" w:name="_Toc296891245"/>
      <w:bookmarkStart w:id="433" w:name="_Toc351203644"/>
      <w:bookmarkStart w:id="434" w:name="_Toc303539159"/>
      <w:bookmarkStart w:id="435" w:name="_Toc300935002"/>
      <w:bookmarkStart w:id="436" w:name="_Toc297123552"/>
      <w:bookmarkStart w:id="437" w:name="_Toc312678040"/>
      <w:bookmarkStart w:id="438" w:name="_Toc297216211"/>
      <w:bookmarkStart w:id="439" w:name="_Toc304295579"/>
      <w:r>
        <w:rPr>
          <w:rFonts w:hint="eastAsia" w:asciiTheme="minorEastAsia" w:hAnsiTheme="minorEastAsia" w:eastAsiaTheme="minorEastAsia" w:cstheme="minorEastAsia"/>
          <w:b w:val="0"/>
          <w:bCs/>
          <w:color w:val="auto"/>
          <w:kern w:val="2"/>
          <w:sz w:val="24"/>
          <w:szCs w:val="24"/>
          <w:highlight w:val="none"/>
          <w:lang w:val="en-US" w:eastAsia="zh-CN" w:bidi="ar-SA"/>
        </w:rPr>
        <w:t xml:space="preserve">12. </w:t>
      </w:r>
      <w:bookmarkEnd w:id="423"/>
      <w:bookmarkEnd w:id="424"/>
      <w:bookmarkEnd w:id="425"/>
      <w:bookmarkEnd w:id="426"/>
      <w:bookmarkEnd w:id="427"/>
      <w:bookmarkEnd w:id="428"/>
      <w:bookmarkEnd w:id="429"/>
      <w:bookmarkEnd w:id="430"/>
      <w:bookmarkEnd w:id="431"/>
      <w:bookmarkEnd w:id="432"/>
      <w:r>
        <w:rPr>
          <w:rFonts w:hint="eastAsia" w:asciiTheme="minorEastAsia" w:hAnsiTheme="minorEastAsia" w:eastAsiaTheme="minorEastAsia" w:cstheme="minorEastAsia"/>
          <w:b w:val="0"/>
          <w:bCs/>
          <w:color w:val="auto"/>
          <w:kern w:val="2"/>
          <w:sz w:val="24"/>
          <w:szCs w:val="24"/>
          <w:highlight w:val="none"/>
          <w:lang w:val="en-US" w:eastAsia="zh-CN" w:bidi="ar-SA"/>
        </w:rPr>
        <w:t>合同价格、计量与支付</w:t>
      </w:r>
      <w:bookmarkEnd w:id="433"/>
    </w:p>
    <w:bookmarkEnd w:id="434"/>
    <w:bookmarkEnd w:id="435"/>
    <w:bookmarkEnd w:id="436"/>
    <w:bookmarkEnd w:id="437"/>
    <w:bookmarkEnd w:id="438"/>
    <w:bookmarkEnd w:id="439"/>
    <w:p w14:paraId="3F1B05C7">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bookmarkStart w:id="440" w:name="_Toc292559411"/>
      <w:bookmarkStart w:id="441" w:name="_Toc267251461"/>
      <w:bookmarkStart w:id="442" w:name="_Toc292559916"/>
      <w:bookmarkStart w:id="443" w:name="_Toc297048392"/>
      <w:bookmarkStart w:id="444" w:name="_Toc296347205"/>
      <w:bookmarkStart w:id="445" w:name="_Toc296891034"/>
      <w:bookmarkStart w:id="446" w:name="_Toc296891246"/>
      <w:bookmarkStart w:id="447" w:name="_Toc297120506"/>
      <w:bookmarkStart w:id="448" w:name="_Toc296503206"/>
      <w:bookmarkStart w:id="449" w:name="_Toc296346707"/>
      <w:bookmarkStart w:id="450" w:name="_Toc296944545"/>
      <w:bookmarkStart w:id="451" w:name="_Toc297216212"/>
      <w:bookmarkStart w:id="452" w:name="_Toc312678041"/>
      <w:bookmarkStart w:id="453" w:name="_Toc300935003"/>
      <w:bookmarkStart w:id="454" w:name="_Toc303539160"/>
      <w:bookmarkStart w:id="455" w:name="_Toc297123553"/>
      <w:bookmarkStart w:id="456" w:name="_Toc304295580"/>
      <w:r>
        <w:rPr>
          <w:rFonts w:hint="eastAsia" w:asciiTheme="minorEastAsia" w:hAnsiTheme="minorEastAsia" w:eastAsiaTheme="minorEastAsia" w:cstheme="minorEastAsia"/>
          <w:color w:val="auto"/>
          <w:kern w:val="2"/>
          <w:sz w:val="24"/>
          <w:szCs w:val="24"/>
          <w:highlight w:val="none"/>
          <w:lang w:val="en-US" w:bidi="ar-SA"/>
        </w:rPr>
        <w:t>12.1 合</w:t>
      </w:r>
      <w:bookmarkEnd w:id="440"/>
      <w:bookmarkEnd w:id="441"/>
      <w:bookmarkEnd w:id="442"/>
      <w:r>
        <w:rPr>
          <w:rFonts w:hint="eastAsia" w:asciiTheme="minorEastAsia" w:hAnsiTheme="minorEastAsia" w:eastAsiaTheme="minorEastAsia" w:cstheme="minorEastAsia"/>
          <w:color w:val="auto"/>
          <w:kern w:val="2"/>
          <w:sz w:val="24"/>
          <w:szCs w:val="24"/>
          <w:highlight w:val="none"/>
          <w:lang w:val="en-US" w:bidi="ar-SA"/>
        </w:rPr>
        <w:t>同价</w:t>
      </w:r>
      <w:bookmarkEnd w:id="443"/>
      <w:bookmarkEnd w:id="444"/>
      <w:bookmarkEnd w:id="445"/>
      <w:bookmarkEnd w:id="446"/>
      <w:bookmarkEnd w:id="447"/>
      <w:bookmarkEnd w:id="448"/>
      <w:bookmarkEnd w:id="449"/>
      <w:bookmarkEnd w:id="450"/>
      <w:r>
        <w:rPr>
          <w:rFonts w:hint="eastAsia" w:asciiTheme="minorEastAsia" w:hAnsiTheme="minorEastAsia" w:eastAsiaTheme="minorEastAsia" w:cstheme="minorEastAsia"/>
          <w:color w:val="auto"/>
          <w:kern w:val="2"/>
          <w:sz w:val="24"/>
          <w:szCs w:val="24"/>
          <w:highlight w:val="none"/>
          <w:lang w:val="en-US" w:bidi="ar-SA"/>
        </w:rPr>
        <w:t>格形式</w:t>
      </w:r>
    </w:p>
    <w:bookmarkEnd w:id="451"/>
    <w:bookmarkEnd w:id="452"/>
    <w:bookmarkEnd w:id="453"/>
    <w:bookmarkEnd w:id="454"/>
    <w:bookmarkEnd w:id="455"/>
    <w:bookmarkEnd w:id="456"/>
    <w:p w14:paraId="5F3B9806">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1、单价合同。</w:t>
      </w:r>
    </w:p>
    <w:p w14:paraId="1051CA52">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u w:val="single"/>
          <w:lang w:val="en-US" w:bidi="ar-SA"/>
        </w:rPr>
      </w:pPr>
      <w:r>
        <w:rPr>
          <w:rFonts w:hint="eastAsia" w:asciiTheme="minorEastAsia" w:hAnsiTheme="minorEastAsia" w:eastAsiaTheme="minorEastAsia" w:cstheme="minorEastAsia"/>
          <w:color w:val="auto"/>
          <w:kern w:val="2"/>
          <w:sz w:val="24"/>
          <w:szCs w:val="24"/>
          <w:highlight w:val="none"/>
          <w:lang w:val="en-US" w:bidi="ar-SA"/>
        </w:rPr>
        <w:t>综合单价包含的风险范围：</w:t>
      </w:r>
      <w:r>
        <w:rPr>
          <w:rFonts w:hint="eastAsia" w:asciiTheme="minorEastAsia" w:hAnsiTheme="minorEastAsia" w:eastAsiaTheme="minorEastAsia" w:cstheme="minorEastAsia"/>
          <w:color w:val="auto"/>
          <w:kern w:val="2"/>
          <w:sz w:val="24"/>
          <w:szCs w:val="24"/>
          <w:highlight w:val="none"/>
          <w:u w:val="single"/>
          <w:lang w:val="en-US" w:bidi="ar-SA"/>
        </w:rPr>
        <w:t xml:space="preserve"> 各种因素引起的人工费、机械费、材料费、管理费、利润等变化风险 。</w:t>
      </w:r>
    </w:p>
    <w:p w14:paraId="35C0B311">
      <w:pPr>
        <w:autoSpaceDE/>
        <w:autoSpaceDN/>
        <w:spacing w:line="360" w:lineRule="auto"/>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风险费用的计算方法：</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b/>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14:paraId="18DAD5C0">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u w:val="single"/>
          <w:lang w:val="en-US" w:bidi="ar-SA"/>
        </w:rPr>
      </w:pPr>
      <w:r>
        <w:rPr>
          <w:rFonts w:hint="eastAsia" w:asciiTheme="minorEastAsia" w:hAnsiTheme="minorEastAsia" w:eastAsiaTheme="minorEastAsia" w:cstheme="minorEastAsia"/>
          <w:color w:val="auto"/>
          <w:kern w:val="2"/>
          <w:sz w:val="24"/>
          <w:szCs w:val="24"/>
          <w:highlight w:val="none"/>
          <w:lang w:val="en-US" w:bidi="ar-SA"/>
        </w:rPr>
        <w:t>风险范围以外合同价格的调整方法：</w:t>
      </w:r>
      <w:r>
        <w:rPr>
          <w:rFonts w:hint="eastAsia" w:asciiTheme="minorEastAsia" w:hAnsiTheme="minorEastAsia" w:eastAsiaTheme="minorEastAsia" w:cstheme="minorEastAsia"/>
          <w:color w:val="auto"/>
          <w:kern w:val="2"/>
          <w:sz w:val="24"/>
          <w:szCs w:val="24"/>
          <w:highlight w:val="none"/>
          <w:u w:val="non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设计变更、现场签证按施工期现行工程造价计价依据计算价格，经委托的工程造价咨询单位审定后，作为结算的依据。</w:t>
      </w:r>
    </w:p>
    <w:p w14:paraId="2E07F038">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2、总价合同。</w:t>
      </w:r>
    </w:p>
    <w:p w14:paraId="2ACC6317">
      <w:pPr>
        <w:autoSpaceDE/>
        <w:autoSpaceDN/>
        <w:spacing w:line="360" w:lineRule="auto"/>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总价包含的风险范围：</w:t>
      </w:r>
      <w:r>
        <w:rPr>
          <w:rFonts w:hint="eastAsia" w:asciiTheme="minorEastAsia" w:hAnsiTheme="minorEastAsia" w:eastAsiaTheme="minorEastAsia" w:cstheme="minorEastAsia"/>
          <w:color w:val="auto"/>
          <w:kern w:val="2"/>
          <w:sz w:val="24"/>
          <w:szCs w:val="24"/>
          <w:highlight w:val="none"/>
          <w:u w:val="single"/>
          <w:lang w:val="en-US" w:bidi="ar-SA"/>
        </w:rPr>
        <w:t xml:space="preserve">   /                             </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14:paraId="03DD728A">
      <w:pPr>
        <w:autoSpaceDE/>
        <w:autoSpaceDN/>
        <w:spacing w:line="360" w:lineRule="auto"/>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风险费用的计算方法：</w:t>
      </w:r>
      <w:r>
        <w:rPr>
          <w:rFonts w:hint="eastAsia" w:asciiTheme="minorEastAsia" w:hAnsiTheme="minorEastAsia" w:eastAsiaTheme="minorEastAsia" w:cstheme="minorEastAsia"/>
          <w:color w:val="auto"/>
          <w:kern w:val="2"/>
          <w:sz w:val="24"/>
          <w:szCs w:val="24"/>
          <w:highlight w:val="none"/>
          <w:u w:val="single"/>
          <w:lang w:val="en-US" w:bidi="ar-SA"/>
        </w:rPr>
        <w:t xml:space="preserve">   /                                  </w:t>
      </w:r>
      <w:r>
        <w:rPr>
          <w:rFonts w:hint="eastAsia" w:asciiTheme="minorEastAsia" w:hAnsiTheme="minorEastAsia" w:eastAsiaTheme="minorEastAsia" w:cstheme="minorEastAsia"/>
          <w:color w:val="auto"/>
          <w:kern w:val="2"/>
          <w:sz w:val="24"/>
          <w:szCs w:val="24"/>
          <w:highlight w:val="none"/>
          <w:lang w:val="en-US" w:bidi="ar-SA"/>
        </w:rPr>
        <w:t>。</w:t>
      </w:r>
    </w:p>
    <w:p w14:paraId="49E01093">
      <w:pPr>
        <w:autoSpaceDE/>
        <w:autoSpaceDN/>
        <w:spacing w:line="360" w:lineRule="auto"/>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风险范围以外合同价格的调整方法：</w:t>
      </w:r>
      <w:r>
        <w:rPr>
          <w:rFonts w:hint="eastAsia" w:asciiTheme="minorEastAsia" w:hAnsiTheme="minorEastAsia" w:eastAsiaTheme="minorEastAsia" w:cstheme="minorEastAsia"/>
          <w:color w:val="auto"/>
          <w:kern w:val="2"/>
          <w:sz w:val="24"/>
          <w:szCs w:val="24"/>
          <w:highlight w:val="none"/>
          <w:u w:val="single"/>
          <w:lang w:val="en-US" w:bidi="ar-SA"/>
        </w:rPr>
        <w:t xml:space="preserve">    /                     </w:t>
      </w:r>
      <w:r>
        <w:rPr>
          <w:rFonts w:hint="eastAsia" w:asciiTheme="minorEastAsia" w:hAnsiTheme="minorEastAsia" w:eastAsiaTheme="minorEastAsia" w:cstheme="minorEastAsia"/>
          <w:color w:val="auto"/>
          <w:kern w:val="2"/>
          <w:sz w:val="24"/>
          <w:szCs w:val="24"/>
          <w:highlight w:val="none"/>
          <w:lang w:val="en-US" w:bidi="ar-SA"/>
        </w:rPr>
        <w:t>。</w:t>
      </w:r>
    </w:p>
    <w:p w14:paraId="2879369A">
      <w:pPr>
        <w:autoSpaceDE/>
        <w:autoSpaceDN/>
        <w:spacing w:line="360" w:lineRule="auto"/>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3、其他价格方式：</w:t>
      </w:r>
      <w:r>
        <w:rPr>
          <w:rFonts w:hint="eastAsia" w:asciiTheme="minorEastAsia" w:hAnsiTheme="minorEastAsia" w:eastAsiaTheme="minorEastAsia" w:cstheme="minorEastAsia"/>
          <w:color w:val="auto"/>
          <w:kern w:val="2"/>
          <w:sz w:val="24"/>
          <w:szCs w:val="24"/>
          <w:highlight w:val="none"/>
          <w:u w:val="single"/>
          <w:lang w:val="en-US" w:bidi="ar-SA"/>
        </w:rPr>
        <w:t xml:space="preserve">   /                                     </w:t>
      </w:r>
      <w:r>
        <w:rPr>
          <w:rFonts w:hint="eastAsia" w:asciiTheme="minorEastAsia" w:hAnsiTheme="minorEastAsia" w:eastAsiaTheme="minorEastAsia" w:cstheme="minorEastAsia"/>
          <w:color w:val="auto"/>
          <w:kern w:val="2"/>
          <w:sz w:val="24"/>
          <w:szCs w:val="24"/>
          <w:highlight w:val="none"/>
          <w:lang w:val="en-US" w:bidi="ar-SA"/>
        </w:rPr>
        <w:t>。</w:t>
      </w:r>
    </w:p>
    <w:p w14:paraId="28CC8FE6">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bookmarkStart w:id="457" w:name="_Toc304295581"/>
      <w:bookmarkStart w:id="458" w:name="_Toc300935004"/>
      <w:bookmarkStart w:id="459" w:name="_Toc312678042"/>
      <w:bookmarkStart w:id="460" w:name="_Toc297123554"/>
      <w:bookmarkStart w:id="461" w:name="_Toc303539161"/>
      <w:bookmarkStart w:id="462" w:name="_Toc297216213"/>
      <w:bookmarkStart w:id="463" w:name="_Toc297048393"/>
      <w:bookmarkStart w:id="464" w:name="_Toc296503207"/>
      <w:bookmarkStart w:id="465" w:name="_Toc292559917"/>
      <w:bookmarkStart w:id="466" w:name="_Toc297120507"/>
      <w:bookmarkStart w:id="467" w:name="_Toc292559412"/>
      <w:bookmarkStart w:id="468" w:name="_Toc296891247"/>
      <w:bookmarkStart w:id="469" w:name="_Toc296346708"/>
      <w:bookmarkStart w:id="470" w:name="_Toc296944546"/>
      <w:bookmarkStart w:id="471" w:name="_Toc296347206"/>
      <w:bookmarkStart w:id="472" w:name="_Toc296891035"/>
      <w:r>
        <w:rPr>
          <w:rFonts w:hint="eastAsia" w:asciiTheme="minorEastAsia" w:hAnsiTheme="minorEastAsia" w:eastAsiaTheme="minorEastAsia" w:cstheme="minorEastAsia"/>
          <w:color w:val="auto"/>
          <w:kern w:val="2"/>
          <w:sz w:val="24"/>
          <w:szCs w:val="24"/>
          <w:highlight w:val="none"/>
          <w:lang w:val="en-US" w:bidi="ar-SA"/>
        </w:rPr>
        <w:t>12.2 预付款</w:t>
      </w:r>
    </w:p>
    <w:bookmarkEnd w:id="457"/>
    <w:bookmarkEnd w:id="458"/>
    <w:bookmarkEnd w:id="459"/>
    <w:bookmarkEnd w:id="460"/>
    <w:bookmarkEnd w:id="461"/>
    <w:bookmarkEnd w:id="462"/>
    <w:p w14:paraId="36D6BC95">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12.2.1 预付款的支付</w:t>
      </w:r>
    </w:p>
    <w:p w14:paraId="7065894C">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预付款支付比例或金额：</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合同总价的30%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14:paraId="798B15F5">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u w:val="single"/>
          <w:lang w:val="en-US" w:eastAsia="zh-CN" w:bidi="ar-SA"/>
        </w:rPr>
      </w:pPr>
      <w:r>
        <w:rPr>
          <w:rFonts w:hint="eastAsia" w:asciiTheme="minorEastAsia" w:hAnsiTheme="minorEastAsia" w:eastAsiaTheme="minorEastAsia" w:cstheme="minorEastAsia"/>
          <w:color w:val="auto"/>
          <w:kern w:val="2"/>
          <w:sz w:val="24"/>
          <w:szCs w:val="24"/>
          <w:highlight w:val="none"/>
          <w:lang w:val="en-US" w:bidi="ar-SA"/>
        </w:rPr>
        <w:t>预付款支付期限：</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人员、设备进场开工后7日内    。</w:t>
      </w:r>
    </w:p>
    <w:p w14:paraId="427C6AAD">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12.2.2 预付款担保</w:t>
      </w:r>
    </w:p>
    <w:p w14:paraId="014AE43E">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承包人提交预付款担保的期限：</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无</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14:paraId="3F6D3F40">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预付款担保的形式为：</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无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bookmarkEnd w:id="463"/>
    <w:bookmarkEnd w:id="464"/>
    <w:bookmarkEnd w:id="465"/>
    <w:bookmarkEnd w:id="466"/>
    <w:bookmarkEnd w:id="467"/>
    <w:bookmarkEnd w:id="468"/>
    <w:bookmarkEnd w:id="469"/>
    <w:bookmarkEnd w:id="470"/>
    <w:bookmarkEnd w:id="471"/>
    <w:bookmarkEnd w:id="472"/>
    <w:p w14:paraId="471F2EC7">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12.3 计量</w:t>
      </w:r>
    </w:p>
    <w:p w14:paraId="2D625B51">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12.3.1 计量原则</w:t>
      </w:r>
    </w:p>
    <w:p w14:paraId="7202631D">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工程量计算规则：</w:t>
      </w:r>
      <w:r>
        <w:rPr>
          <w:rStyle w:val="26"/>
          <w:rFonts w:hint="eastAsia" w:asciiTheme="minorEastAsia" w:hAnsiTheme="minorEastAsia" w:eastAsiaTheme="minorEastAsia" w:cstheme="minorEastAsia"/>
          <w:color w:val="auto"/>
          <w:kern w:val="2"/>
          <w:sz w:val="24"/>
          <w:szCs w:val="24"/>
          <w:highlight w:val="none"/>
          <w:u w:val="single"/>
          <w:lang w:val="en-US" w:bidi="ar-SA"/>
        </w:rPr>
        <w:t>《建设工程工程量清单计价规范》GB50500-2013；《市政工程工程量计算规范》GB50857-2013；《新疆维吾尔自治区市政工程消耗量定额》（2013年）</w:t>
      </w:r>
      <w:r>
        <w:rPr>
          <w:rFonts w:hint="eastAsia" w:asciiTheme="minorEastAsia" w:hAnsiTheme="minorEastAsia" w:eastAsiaTheme="minorEastAsia" w:cstheme="minorEastAsia"/>
          <w:color w:val="auto"/>
          <w:kern w:val="2"/>
          <w:sz w:val="24"/>
          <w:szCs w:val="24"/>
          <w:highlight w:val="none"/>
          <w:lang w:val="en-US" w:bidi="ar-SA"/>
        </w:rPr>
        <w:t>。</w:t>
      </w:r>
    </w:p>
    <w:p w14:paraId="70B69222">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12.3.2 计量周期</w:t>
      </w:r>
    </w:p>
    <w:p w14:paraId="1EB3CE2A">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关于计量周期的约定：</w:t>
      </w:r>
      <w:r>
        <w:rPr>
          <w:rStyle w:val="26"/>
          <w:rFonts w:hint="eastAsia" w:asciiTheme="minorEastAsia" w:hAnsiTheme="minorEastAsia" w:eastAsiaTheme="minorEastAsia" w:cstheme="minorEastAsia"/>
          <w:color w:val="auto"/>
          <w:kern w:val="2"/>
          <w:sz w:val="24"/>
          <w:szCs w:val="24"/>
          <w:highlight w:val="none"/>
          <w:u w:val="single"/>
          <w:lang w:val="en-US" w:bidi="ar-SA"/>
        </w:rPr>
        <w:t xml:space="preserve"> 按</w:t>
      </w:r>
      <w:r>
        <w:rPr>
          <w:rStyle w:val="26"/>
          <w:rFonts w:hint="eastAsia" w:asciiTheme="minorEastAsia" w:hAnsiTheme="minorEastAsia" w:eastAsiaTheme="minorEastAsia" w:cstheme="minorEastAsia"/>
          <w:color w:val="auto"/>
          <w:kern w:val="2"/>
          <w:sz w:val="24"/>
          <w:szCs w:val="24"/>
          <w:highlight w:val="none"/>
          <w:u w:val="single"/>
          <w:lang w:val="en-US" w:eastAsia="zh-CN" w:bidi="ar-SA"/>
        </w:rPr>
        <w:t>工程</w:t>
      </w:r>
      <w:r>
        <w:rPr>
          <w:rStyle w:val="26"/>
          <w:rFonts w:hint="eastAsia" w:asciiTheme="minorEastAsia" w:hAnsiTheme="minorEastAsia" w:eastAsiaTheme="minorEastAsia" w:cstheme="minorEastAsia"/>
          <w:color w:val="auto"/>
          <w:kern w:val="2"/>
          <w:sz w:val="24"/>
          <w:szCs w:val="24"/>
          <w:highlight w:val="none"/>
          <w:u w:val="single"/>
          <w:lang w:val="en-US" w:bidi="ar-SA"/>
        </w:rPr>
        <w:t>进度计量</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14:paraId="138C5153">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12.3.3 单价合同的计量</w:t>
      </w:r>
    </w:p>
    <w:p w14:paraId="156B2389">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关于单价合同计量的约定：</w:t>
      </w:r>
      <w:r>
        <w:rPr>
          <w:rStyle w:val="26"/>
          <w:rFonts w:hint="eastAsia" w:asciiTheme="minorEastAsia" w:hAnsiTheme="minorEastAsia" w:eastAsiaTheme="minorEastAsia" w:cstheme="minorEastAsia"/>
          <w:color w:val="auto"/>
          <w:kern w:val="2"/>
          <w:sz w:val="24"/>
          <w:szCs w:val="24"/>
          <w:highlight w:val="none"/>
          <w:u w:val="single"/>
          <w:lang w:val="en-US" w:bidi="ar-SA"/>
        </w:rPr>
        <w:t xml:space="preserve"> 按</w:t>
      </w:r>
      <w:r>
        <w:rPr>
          <w:rStyle w:val="26"/>
          <w:rFonts w:hint="eastAsia" w:asciiTheme="minorEastAsia" w:hAnsiTheme="minorEastAsia" w:eastAsiaTheme="minorEastAsia" w:cstheme="minorEastAsia"/>
          <w:color w:val="auto"/>
          <w:kern w:val="2"/>
          <w:sz w:val="24"/>
          <w:szCs w:val="24"/>
          <w:highlight w:val="none"/>
          <w:u w:val="single"/>
          <w:lang w:val="en-US" w:eastAsia="zh-CN" w:bidi="ar-SA"/>
        </w:rPr>
        <w:t>工程</w:t>
      </w:r>
      <w:r>
        <w:rPr>
          <w:rStyle w:val="26"/>
          <w:rFonts w:hint="eastAsia" w:asciiTheme="minorEastAsia" w:hAnsiTheme="minorEastAsia" w:eastAsiaTheme="minorEastAsia" w:cstheme="minorEastAsia"/>
          <w:color w:val="auto"/>
          <w:kern w:val="2"/>
          <w:sz w:val="24"/>
          <w:szCs w:val="24"/>
          <w:highlight w:val="none"/>
          <w:u w:val="single"/>
          <w:lang w:val="en-US" w:bidi="ar-SA"/>
        </w:rPr>
        <w:t xml:space="preserve">进度计量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14:paraId="6C0EBD1D">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12.3.4 总价合同的计量</w:t>
      </w:r>
    </w:p>
    <w:p w14:paraId="47CDCC38">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关于总价合同计量的约定：</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无</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14:paraId="4212A9A1">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12.3.5总价合同采用支付分解表计量支付的，是否适用第</w:t>
      </w:r>
      <w:r>
        <w:rPr>
          <w:rFonts w:hint="eastAsia" w:asciiTheme="minorEastAsia" w:hAnsiTheme="minorEastAsia" w:eastAsiaTheme="minorEastAsia" w:cstheme="minorEastAsia"/>
          <w:color w:val="auto"/>
          <w:kern w:val="0"/>
          <w:sz w:val="24"/>
          <w:szCs w:val="24"/>
          <w:highlight w:val="none"/>
          <w:lang w:val="en-US" w:bidi="ar-SA"/>
        </w:rPr>
        <w:t xml:space="preserve">12.3.4 </w:t>
      </w:r>
      <w:r>
        <w:rPr>
          <w:rFonts w:hint="eastAsia" w:asciiTheme="minorEastAsia" w:hAnsiTheme="minorEastAsia" w:eastAsiaTheme="minorEastAsia" w:cstheme="minorEastAsia"/>
          <w:color w:val="auto"/>
          <w:kern w:val="2"/>
          <w:sz w:val="24"/>
          <w:szCs w:val="24"/>
          <w:highlight w:val="none"/>
          <w:lang w:val="en-US" w:bidi="ar-SA"/>
        </w:rPr>
        <w:t>项</w:t>
      </w:r>
      <w:r>
        <w:rPr>
          <w:rFonts w:hint="eastAsia" w:asciiTheme="minorEastAsia" w:hAnsiTheme="minorEastAsia" w:eastAsiaTheme="minorEastAsia" w:cstheme="minorEastAsia"/>
          <w:color w:val="auto"/>
          <w:kern w:val="0"/>
          <w:sz w:val="24"/>
          <w:szCs w:val="24"/>
          <w:highlight w:val="none"/>
          <w:lang w:val="en-US" w:bidi="ar-SA"/>
        </w:rPr>
        <w:t>〔总价合同的计量〕</w:t>
      </w:r>
      <w:r>
        <w:rPr>
          <w:rFonts w:hint="eastAsia" w:asciiTheme="minorEastAsia" w:hAnsiTheme="minorEastAsia" w:eastAsiaTheme="minorEastAsia" w:cstheme="minorEastAsia"/>
          <w:color w:val="auto"/>
          <w:kern w:val="2"/>
          <w:sz w:val="24"/>
          <w:szCs w:val="24"/>
          <w:highlight w:val="none"/>
          <w:lang w:val="en-US" w:bidi="ar-SA"/>
        </w:rPr>
        <w:t>约定进行计量：</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无</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14:paraId="2661ED37">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12.3.6 其他价格形式合同的计量</w:t>
      </w:r>
    </w:p>
    <w:p w14:paraId="0CC2C63C">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其他价格形式的计量方式和程序：</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无</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14:paraId="351AA871">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12.4 工程进度款支付</w:t>
      </w:r>
    </w:p>
    <w:p w14:paraId="6DB248FD">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bookmarkStart w:id="473" w:name="_Toc296891039"/>
      <w:bookmarkStart w:id="474" w:name="_Toc300935006"/>
      <w:bookmarkStart w:id="475" w:name="_Toc296944550"/>
      <w:bookmarkStart w:id="476" w:name="_Toc292559416"/>
      <w:bookmarkStart w:id="477" w:name="_Toc292559921"/>
      <w:bookmarkStart w:id="478" w:name="_Toc296347210"/>
      <w:bookmarkStart w:id="479" w:name="_Toc296346712"/>
      <w:bookmarkStart w:id="480" w:name="_Toc303539163"/>
      <w:bookmarkStart w:id="481" w:name="_Toc297120511"/>
      <w:bookmarkStart w:id="482" w:name="_Toc297048397"/>
      <w:bookmarkStart w:id="483" w:name="_Toc296503211"/>
      <w:bookmarkStart w:id="484" w:name="_Toc297216215"/>
      <w:bookmarkStart w:id="485" w:name="_Toc296891251"/>
      <w:bookmarkStart w:id="486" w:name="_Toc297123556"/>
      <w:r>
        <w:rPr>
          <w:rFonts w:hint="eastAsia" w:asciiTheme="minorEastAsia" w:hAnsiTheme="minorEastAsia" w:eastAsiaTheme="minorEastAsia" w:cstheme="minorEastAsia"/>
          <w:color w:val="auto"/>
          <w:kern w:val="2"/>
          <w:sz w:val="24"/>
          <w:szCs w:val="24"/>
          <w:highlight w:val="none"/>
          <w:lang w:val="en-US" w:bidi="ar-SA"/>
        </w:rPr>
        <w:t>12.4.1 付款周期</w:t>
      </w:r>
    </w:p>
    <w:p w14:paraId="39C593F4">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u w:val="single"/>
          <w:lang w:val="en-US" w:bidi="ar-SA"/>
        </w:rPr>
      </w:pPr>
      <w:r>
        <w:rPr>
          <w:rFonts w:hint="eastAsia" w:asciiTheme="minorEastAsia" w:hAnsiTheme="minorEastAsia" w:eastAsiaTheme="minorEastAsia" w:cstheme="minorEastAsia"/>
          <w:color w:val="auto"/>
          <w:kern w:val="2"/>
          <w:sz w:val="24"/>
          <w:szCs w:val="24"/>
          <w:highlight w:val="none"/>
          <w:lang w:val="en-US" w:bidi="ar-SA"/>
        </w:rPr>
        <w:t>关于付款周期的约定：</w:t>
      </w:r>
      <w:r>
        <w:rPr>
          <w:rFonts w:hint="eastAsia" w:asciiTheme="minorEastAsia" w:hAnsiTheme="minorEastAsia" w:eastAsiaTheme="minorEastAsia" w:cstheme="minorEastAsia"/>
          <w:color w:val="auto"/>
          <w:kern w:val="2"/>
          <w:sz w:val="24"/>
          <w:szCs w:val="24"/>
          <w:highlight w:val="none"/>
          <w:u w:val="single"/>
          <w:lang w:val="en-US" w:bidi="ar-SA"/>
        </w:rPr>
        <w:t xml:space="preserve"> 合同签订后10天内，支付合同价款的30%（不含暂列金），验收合格后支付至合同总价的80%（不含暂列金），经结算审计审定后，支付至审定结算价的97%，留3%质量保证金，待质保期满后无息结清。</w:t>
      </w:r>
    </w:p>
    <w:p w14:paraId="65259FC1">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12.4.2 进度付款申请单的编制</w:t>
      </w:r>
    </w:p>
    <w:p w14:paraId="3185000C">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关于进度付款申请单编制的约定：</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6"/>
          <w:rFonts w:hint="eastAsia" w:asciiTheme="minorEastAsia" w:hAnsiTheme="minorEastAsia" w:eastAsiaTheme="minorEastAsia" w:cstheme="minorEastAsia"/>
          <w:color w:val="auto"/>
          <w:kern w:val="2"/>
          <w:sz w:val="24"/>
          <w:szCs w:val="24"/>
          <w:highlight w:val="none"/>
          <w:u w:val="single"/>
          <w:lang w:val="en-US" w:bidi="ar-SA"/>
        </w:rPr>
        <w:t>执行通用条款</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14:paraId="2B57E13D">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w:t>
      </w:r>
      <w:bookmarkEnd w:id="473"/>
      <w:bookmarkEnd w:id="474"/>
      <w:bookmarkEnd w:id="475"/>
      <w:bookmarkEnd w:id="476"/>
      <w:bookmarkEnd w:id="477"/>
      <w:bookmarkEnd w:id="478"/>
      <w:bookmarkEnd w:id="479"/>
      <w:bookmarkEnd w:id="480"/>
      <w:bookmarkEnd w:id="481"/>
      <w:bookmarkEnd w:id="482"/>
      <w:bookmarkEnd w:id="483"/>
      <w:bookmarkEnd w:id="484"/>
      <w:bookmarkEnd w:id="485"/>
      <w:bookmarkEnd w:id="486"/>
      <w:r>
        <w:rPr>
          <w:rFonts w:hint="eastAsia" w:asciiTheme="minorEastAsia" w:hAnsiTheme="minorEastAsia" w:eastAsiaTheme="minorEastAsia" w:cstheme="minorEastAsia"/>
          <w:color w:val="auto"/>
          <w:kern w:val="2"/>
          <w:sz w:val="24"/>
          <w:szCs w:val="24"/>
          <w:highlight w:val="none"/>
          <w:lang w:val="en-US" w:bidi="ar-SA"/>
        </w:rPr>
        <w:t>2.4.3 进度付款申请单的提交</w:t>
      </w:r>
    </w:p>
    <w:p w14:paraId="6265DD64">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（1）单价合同进度付款申请单提交的约定：</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6"/>
          <w:rFonts w:hint="eastAsia" w:asciiTheme="minorEastAsia" w:hAnsiTheme="minorEastAsia" w:eastAsiaTheme="minorEastAsia" w:cstheme="minorEastAsia"/>
          <w:color w:val="auto"/>
          <w:kern w:val="2"/>
          <w:sz w:val="24"/>
          <w:szCs w:val="24"/>
          <w:highlight w:val="none"/>
          <w:u w:val="single"/>
          <w:lang w:val="en-US" w:bidi="ar-SA"/>
        </w:rPr>
        <w:t>执行通用条款</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14:paraId="639381C4">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（2）总价合同进度付款申请单提交的约定：</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14:paraId="1F83E20B">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（3）其他价格形式合同进度付款申请单提交的约定：</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14:paraId="4321D941">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12.4.4 进度款审核和支付</w:t>
      </w:r>
    </w:p>
    <w:p w14:paraId="6FFD4B5B">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u w:val="single"/>
          <w:lang w:val="en-US" w:bidi="ar-SA"/>
        </w:rPr>
      </w:pPr>
      <w:r>
        <w:rPr>
          <w:rFonts w:hint="eastAsia" w:asciiTheme="minorEastAsia" w:hAnsiTheme="minorEastAsia" w:eastAsiaTheme="minorEastAsia" w:cstheme="minorEastAsia"/>
          <w:color w:val="auto"/>
          <w:kern w:val="2"/>
          <w:sz w:val="24"/>
          <w:szCs w:val="24"/>
          <w:highlight w:val="none"/>
          <w:lang w:val="en-US" w:bidi="ar-SA"/>
        </w:rPr>
        <w:t>（1）监理人审查并报送发包人的期限：</w:t>
      </w:r>
      <w:r>
        <w:rPr>
          <w:rStyle w:val="26"/>
          <w:rFonts w:hint="eastAsia" w:asciiTheme="minorEastAsia" w:hAnsiTheme="minorEastAsia" w:eastAsiaTheme="minorEastAsia" w:cstheme="minorEastAsia"/>
          <w:color w:val="auto"/>
          <w:kern w:val="2"/>
          <w:sz w:val="24"/>
          <w:szCs w:val="24"/>
          <w:highlight w:val="none"/>
          <w:u w:val="single"/>
          <w:lang w:val="en-US" w:bidi="ar-SA"/>
        </w:rPr>
        <w:t>收到承包人进度付款申请单以及相关资料后7天内完成审查并报送发包人</w:t>
      </w:r>
      <w:r>
        <w:rPr>
          <w:rFonts w:hint="eastAsia" w:asciiTheme="minorEastAsia" w:hAnsiTheme="minorEastAsia" w:eastAsiaTheme="minorEastAsia" w:cstheme="minorEastAsia"/>
          <w:color w:val="auto"/>
          <w:kern w:val="2"/>
          <w:sz w:val="24"/>
          <w:szCs w:val="24"/>
          <w:highlight w:val="none"/>
          <w:lang w:val="en-US" w:bidi="ar-SA"/>
        </w:rPr>
        <w:t>。</w:t>
      </w:r>
    </w:p>
    <w:p w14:paraId="1D33D6BD">
      <w:pPr>
        <w:pStyle w:val="45"/>
        <w:spacing w:line="360" w:lineRule="auto"/>
        <w:ind w:firstLine="480" w:firstLineChars="200"/>
        <w:jc w:val="lef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发包人完成审批并签发进度款支付证书的期限：</w:t>
      </w:r>
      <w:r>
        <w:rPr>
          <w:rStyle w:val="26"/>
          <w:rFonts w:hint="eastAsia" w:asciiTheme="minorEastAsia" w:hAnsiTheme="minorEastAsia" w:eastAsiaTheme="minorEastAsia" w:cstheme="minorEastAsia"/>
          <w:color w:val="auto"/>
          <w:sz w:val="24"/>
          <w:szCs w:val="24"/>
          <w:highlight w:val="none"/>
          <w:u w:val="single"/>
        </w:rPr>
        <w:t>收到后7天内完成审批并签发进度款支付证书</w:t>
      </w:r>
      <w:r>
        <w:rPr>
          <w:rStyle w:val="26"/>
          <w:rFonts w:hint="eastAsia" w:asciiTheme="minorEastAsia" w:hAnsiTheme="minorEastAsia" w:eastAsiaTheme="minorEastAsia" w:cstheme="minorEastAsia"/>
          <w:color w:val="auto"/>
          <w:sz w:val="24"/>
          <w:szCs w:val="24"/>
          <w:highlight w:val="none"/>
        </w:rPr>
        <w:t>。</w:t>
      </w:r>
    </w:p>
    <w:p w14:paraId="3268A6AE">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（2）发包人支付进度款的期限：</w:t>
      </w:r>
      <w:r>
        <w:rPr>
          <w:rStyle w:val="26"/>
          <w:rFonts w:hint="eastAsia" w:asciiTheme="minorEastAsia" w:hAnsiTheme="minorEastAsia" w:eastAsiaTheme="minorEastAsia" w:cstheme="minorEastAsia"/>
          <w:color w:val="auto"/>
          <w:kern w:val="2"/>
          <w:sz w:val="24"/>
          <w:szCs w:val="24"/>
          <w:highlight w:val="none"/>
          <w:u w:val="single"/>
          <w:lang w:val="en-US" w:bidi="ar-SA"/>
        </w:rPr>
        <w:t>应在进度付款申请审批后</w:t>
      </w:r>
      <w:r>
        <w:rPr>
          <w:rStyle w:val="26"/>
          <w:rFonts w:hint="eastAsia" w:asciiTheme="minorEastAsia" w:hAnsiTheme="minorEastAsia" w:eastAsiaTheme="minorEastAsia" w:cstheme="minorEastAsia"/>
          <w:color w:val="auto"/>
          <w:kern w:val="2"/>
          <w:sz w:val="24"/>
          <w:szCs w:val="24"/>
          <w:highlight w:val="none"/>
          <w:u w:val="single"/>
          <w:lang w:val="en-US" w:eastAsia="zh-CN" w:bidi="ar-SA"/>
        </w:rPr>
        <w:t>14</w:t>
      </w:r>
      <w:r>
        <w:rPr>
          <w:rStyle w:val="26"/>
          <w:rFonts w:hint="eastAsia" w:asciiTheme="minorEastAsia" w:hAnsiTheme="minorEastAsia" w:eastAsiaTheme="minorEastAsia" w:cstheme="minorEastAsia"/>
          <w:color w:val="auto"/>
          <w:kern w:val="2"/>
          <w:sz w:val="24"/>
          <w:szCs w:val="24"/>
          <w:highlight w:val="none"/>
          <w:u w:val="single"/>
          <w:lang w:val="en-US" w:bidi="ar-SA"/>
        </w:rPr>
        <w:t>日内</w:t>
      </w:r>
      <w:r>
        <w:rPr>
          <w:rFonts w:hint="eastAsia" w:asciiTheme="minorEastAsia" w:hAnsiTheme="minorEastAsia" w:eastAsiaTheme="minorEastAsia" w:cstheme="minorEastAsia"/>
          <w:color w:val="auto"/>
          <w:kern w:val="2"/>
          <w:sz w:val="24"/>
          <w:szCs w:val="24"/>
          <w:highlight w:val="none"/>
          <w:lang w:val="en-US" w:bidi="ar-SA"/>
        </w:rPr>
        <w:t>。</w:t>
      </w:r>
    </w:p>
    <w:p w14:paraId="7A6E9B3D">
      <w:pPr>
        <w:autoSpaceDE/>
        <w:autoSpaceDN/>
        <w:spacing w:line="360" w:lineRule="auto"/>
        <w:ind w:firstLine="600" w:firstLineChars="25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发包人逾期支付进度款的违约金的计算方式：</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14:paraId="7128B4F8">
      <w:pPr>
        <w:autoSpaceDE/>
        <w:autoSpaceDN/>
        <w:spacing w:line="360" w:lineRule="auto"/>
        <w:ind w:firstLine="600" w:firstLineChars="25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12.4.6 支付分解表的编制</w:t>
      </w:r>
    </w:p>
    <w:p w14:paraId="423FF77A">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2、总价合同支付分解表的编制与审批：</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14:paraId="434D4FD3">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3、单价合同的总价项目支付分解表的编制与审批：</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6"/>
          <w:rFonts w:hint="eastAsia" w:asciiTheme="minorEastAsia" w:hAnsiTheme="minorEastAsia" w:eastAsiaTheme="minorEastAsia" w:cstheme="minorEastAsia"/>
          <w:color w:val="auto"/>
          <w:kern w:val="2"/>
          <w:sz w:val="24"/>
          <w:szCs w:val="24"/>
          <w:highlight w:val="none"/>
          <w:u w:val="single"/>
          <w:lang w:val="en-US" w:bidi="ar-SA"/>
        </w:rPr>
        <w:t>执行通用条款</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bookmarkEnd w:id="316"/>
    <w:p w14:paraId="011C2620">
      <w:pPr>
        <w:keepNext/>
        <w:keepLines/>
        <w:widowControl w:val="0"/>
        <w:spacing w:before="120" w:beforeLines="0" w:after="120" w:afterLines="0" w:line="360" w:lineRule="auto"/>
        <w:jc w:val="both"/>
        <w:outlineLvl w:val="3"/>
        <w:rPr>
          <w:rFonts w:hint="eastAsia" w:asciiTheme="minorEastAsia" w:hAnsiTheme="minorEastAsia" w:eastAsiaTheme="minorEastAsia" w:cstheme="minorEastAsia"/>
          <w:b w:val="0"/>
          <w:bCs/>
          <w:color w:val="auto"/>
          <w:kern w:val="2"/>
          <w:sz w:val="24"/>
          <w:szCs w:val="24"/>
          <w:highlight w:val="none"/>
          <w:lang w:val="en-US" w:eastAsia="zh-CN" w:bidi="ar-SA"/>
        </w:rPr>
      </w:pPr>
      <w:bookmarkStart w:id="487" w:name="_Toc351203645"/>
      <w:bookmarkStart w:id="488" w:name="_Toc296891259"/>
      <w:bookmarkStart w:id="489" w:name="_Toc312678053"/>
      <w:bookmarkStart w:id="490" w:name="_Toc297216223"/>
      <w:bookmarkStart w:id="491" w:name="_Toc292559929"/>
      <w:bookmarkStart w:id="492" w:name="_Toc296503219"/>
      <w:bookmarkStart w:id="493" w:name="_Toc304295593"/>
      <w:bookmarkStart w:id="494" w:name="_Toc297048405"/>
      <w:bookmarkStart w:id="495" w:name="_Toc292559424"/>
      <w:bookmarkStart w:id="496" w:name="_Toc296346720"/>
      <w:bookmarkStart w:id="497" w:name="_Toc297123564"/>
      <w:bookmarkStart w:id="498" w:name="_Toc300935015"/>
      <w:bookmarkStart w:id="499" w:name="_Toc296347218"/>
      <w:bookmarkStart w:id="500" w:name="_Toc297120519"/>
      <w:bookmarkStart w:id="501" w:name="_Toc296891047"/>
      <w:bookmarkStart w:id="502" w:name="_Toc303539172"/>
      <w:bookmarkStart w:id="503" w:name="_Toc296944558"/>
      <w:r>
        <w:rPr>
          <w:rFonts w:hint="eastAsia" w:asciiTheme="minorEastAsia" w:hAnsiTheme="minorEastAsia" w:eastAsiaTheme="minorEastAsia" w:cstheme="minorEastAsia"/>
          <w:b w:val="0"/>
          <w:bCs/>
          <w:color w:val="auto"/>
          <w:kern w:val="2"/>
          <w:sz w:val="24"/>
          <w:szCs w:val="24"/>
          <w:highlight w:val="none"/>
          <w:lang w:val="en-US" w:eastAsia="zh-CN" w:bidi="ar-SA"/>
        </w:rPr>
        <w:t>13. 验收和工程试车</w:t>
      </w:r>
      <w:bookmarkEnd w:id="487"/>
    </w:p>
    <w:bookmarkEnd w:id="488"/>
    <w:bookmarkEnd w:id="489"/>
    <w:bookmarkEnd w:id="490"/>
    <w:bookmarkEnd w:id="491"/>
    <w:bookmarkEnd w:id="492"/>
    <w:bookmarkEnd w:id="493"/>
    <w:bookmarkEnd w:id="494"/>
    <w:bookmarkEnd w:id="495"/>
    <w:bookmarkEnd w:id="496"/>
    <w:bookmarkEnd w:id="497"/>
    <w:bookmarkEnd w:id="498"/>
    <w:bookmarkEnd w:id="499"/>
    <w:bookmarkEnd w:id="500"/>
    <w:bookmarkEnd w:id="501"/>
    <w:bookmarkEnd w:id="502"/>
    <w:bookmarkEnd w:id="503"/>
    <w:p w14:paraId="5261D5F8">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13.1 分部分项工程验收</w:t>
      </w:r>
    </w:p>
    <w:p w14:paraId="7A1FBFEC">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13.1.2监理人不能按时进行验收时，应提前</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24</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小时提交书面延期要求。</w:t>
      </w:r>
    </w:p>
    <w:p w14:paraId="62534C96">
      <w:pPr>
        <w:autoSpaceDE/>
        <w:autoSpaceDN/>
        <w:spacing w:line="360" w:lineRule="auto"/>
        <w:ind w:firstLine="480" w:firstLineChars="200"/>
        <w:jc w:val="left"/>
        <w:rPr>
          <w:rFonts w:hint="eastAsia" w:asciiTheme="minorEastAsia" w:hAnsiTheme="minorEastAsia" w:eastAsiaTheme="minorEastAsia" w:cstheme="minorEastAsia"/>
          <w:b/>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关于延期最长不得超过：</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48</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小时。</w:t>
      </w:r>
    </w:p>
    <w:p w14:paraId="38042097">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bookmarkStart w:id="504" w:name="_Toc297120523"/>
      <w:bookmarkStart w:id="505" w:name="_Toc292559933"/>
      <w:bookmarkStart w:id="506" w:name="_Toc312678056"/>
      <w:bookmarkStart w:id="507" w:name="_Toc296347222"/>
      <w:bookmarkStart w:id="508" w:name="_Toc296891051"/>
      <w:bookmarkStart w:id="509" w:name="_Toc296503223"/>
      <w:bookmarkStart w:id="510" w:name="_Toc303539173"/>
      <w:bookmarkStart w:id="511" w:name="_Toc304295596"/>
      <w:bookmarkStart w:id="512" w:name="_Toc297123565"/>
      <w:bookmarkStart w:id="513" w:name="_Toc296891263"/>
      <w:bookmarkStart w:id="514" w:name="_Toc300935016"/>
      <w:bookmarkStart w:id="515" w:name="_Toc292559428"/>
      <w:bookmarkStart w:id="516" w:name="_Toc297048409"/>
      <w:bookmarkStart w:id="517" w:name="_Toc296944562"/>
      <w:bookmarkStart w:id="518" w:name="_Toc297216224"/>
      <w:bookmarkStart w:id="519" w:name="_Toc296346724"/>
      <w:bookmarkStart w:id="520" w:name="_Toc267251471"/>
      <w:bookmarkStart w:id="521" w:name="_Toc267251475"/>
      <w:bookmarkStart w:id="522" w:name="_Toc267251472"/>
      <w:bookmarkStart w:id="523" w:name="_Toc267251474"/>
      <w:bookmarkStart w:id="524" w:name="_Toc267251476"/>
      <w:bookmarkStart w:id="525" w:name="_Toc267251470"/>
      <w:bookmarkStart w:id="526" w:name="_Toc267251473"/>
      <w:r>
        <w:rPr>
          <w:rFonts w:hint="eastAsia" w:asciiTheme="minorEastAsia" w:hAnsiTheme="minorEastAsia" w:eastAsiaTheme="minorEastAsia" w:cstheme="minorEastAsia"/>
          <w:color w:val="auto"/>
          <w:kern w:val="2"/>
          <w:sz w:val="24"/>
          <w:szCs w:val="24"/>
          <w:highlight w:val="none"/>
          <w:lang w:val="en-US" w:bidi="ar-SA"/>
        </w:rPr>
        <w:t>13.2 竣工验收</w:t>
      </w:r>
    </w:p>
    <w:bookmarkEnd w:id="504"/>
    <w:bookmarkEnd w:id="505"/>
    <w:bookmarkEnd w:id="506"/>
    <w:bookmarkEnd w:id="507"/>
    <w:bookmarkEnd w:id="508"/>
    <w:bookmarkEnd w:id="509"/>
    <w:bookmarkEnd w:id="510"/>
    <w:bookmarkEnd w:id="511"/>
    <w:bookmarkEnd w:id="512"/>
    <w:bookmarkEnd w:id="513"/>
    <w:bookmarkEnd w:id="514"/>
    <w:bookmarkEnd w:id="515"/>
    <w:bookmarkEnd w:id="516"/>
    <w:bookmarkEnd w:id="517"/>
    <w:bookmarkEnd w:id="518"/>
    <w:bookmarkEnd w:id="519"/>
    <w:p w14:paraId="41A37892">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bookmarkStart w:id="527" w:name="_Toc280868704"/>
      <w:bookmarkStart w:id="528" w:name="_Toc280868705"/>
      <w:bookmarkStart w:id="529" w:name="_Toc280868706"/>
      <w:bookmarkStart w:id="530" w:name="_Toc280868707"/>
      <w:bookmarkStart w:id="531" w:name="_Toc280868708"/>
      <w:bookmarkStart w:id="532" w:name="_Toc280868709"/>
      <w:r>
        <w:rPr>
          <w:rFonts w:hint="eastAsia" w:asciiTheme="minorEastAsia" w:hAnsiTheme="minorEastAsia" w:eastAsiaTheme="minorEastAsia" w:cstheme="minorEastAsia"/>
          <w:color w:val="auto"/>
          <w:kern w:val="2"/>
          <w:sz w:val="24"/>
          <w:szCs w:val="24"/>
          <w:highlight w:val="none"/>
          <w:lang w:val="en-US" w:bidi="ar-SA"/>
        </w:rPr>
        <w:t>13.2.2竣工验收程序</w:t>
      </w:r>
    </w:p>
    <w:bookmarkEnd w:id="527"/>
    <w:p w14:paraId="2604CE5F">
      <w:pPr>
        <w:autoSpaceDE/>
        <w:autoSpaceDN/>
        <w:spacing w:line="360" w:lineRule="auto"/>
        <w:ind w:left="4945" w:leftChars="284" w:hanging="4320" w:hangingChars="18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关于竣工验收程序的约定：</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6"/>
          <w:rFonts w:hint="eastAsia" w:asciiTheme="minorEastAsia" w:hAnsiTheme="minorEastAsia" w:eastAsiaTheme="minorEastAsia" w:cstheme="minorEastAsia"/>
          <w:color w:val="auto"/>
          <w:kern w:val="2"/>
          <w:sz w:val="24"/>
          <w:szCs w:val="24"/>
          <w:highlight w:val="none"/>
          <w:u w:val="single"/>
          <w:lang w:val="en-US" w:bidi="ar-SA"/>
        </w:rPr>
        <w:t>按</w:t>
      </w:r>
      <w:r>
        <w:rPr>
          <w:rStyle w:val="26"/>
          <w:rFonts w:hint="eastAsia" w:asciiTheme="minorEastAsia" w:hAnsiTheme="minorEastAsia" w:eastAsiaTheme="minorEastAsia" w:cstheme="minorEastAsia"/>
          <w:color w:val="auto"/>
          <w:kern w:val="2"/>
          <w:sz w:val="24"/>
          <w:szCs w:val="24"/>
          <w:highlight w:val="none"/>
          <w:u w:val="single"/>
          <w:lang w:val="en-US" w:eastAsia="zh-CN" w:bidi="ar-SA"/>
        </w:rPr>
        <w:t>通用条款执行</w:t>
      </w:r>
      <w:r>
        <w:rPr>
          <w:rStyle w:val="26"/>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14:paraId="41E3C30B">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发包人不按照本项约定组织竣工验收、颁发工程接收证书的违约金的计算方法：</w:t>
      </w:r>
      <w:r>
        <w:rPr>
          <w:rStyle w:val="26"/>
          <w:rFonts w:hint="eastAsia" w:asciiTheme="minorEastAsia" w:hAnsiTheme="minorEastAsia" w:eastAsiaTheme="minorEastAsia" w:cstheme="minorEastAsia"/>
          <w:color w:val="auto"/>
          <w:kern w:val="2"/>
          <w:sz w:val="24"/>
          <w:szCs w:val="24"/>
          <w:highlight w:val="none"/>
          <w:u w:val="single"/>
          <w:lang w:val="en-US" w:bidi="ar-SA"/>
        </w:rPr>
        <w:t>按</w:t>
      </w:r>
      <w:r>
        <w:rPr>
          <w:rStyle w:val="26"/>
          <w:rFonts w:hint="eastAsia" w:asciiTheme="minorEastAsia" w:hAnsiTheme="minorEastAsia" w:eastAsiaTheme="minorEastAsia" w:cstheme="minorEastAsia"/>
          <w:color w:val="auto"/>
          <w:kern w:val="2"/>
          <w:sz w:val="24"/>
          <w:szCs w:val="24"/>
          <w:highlight w:val="none"/>
          <w:u w:val="single"/>
          <w:lang w:val="en-US" w:eastAsia="zh-CN" w:bidi="ar-SA"/>
        </w:rPr>
        <w:t>通用条款执行</w:t>
      </w:r>
      <w:r>
        <w:rPr>
          <w:rStyle w:val="26"/>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bookmarkEnd w:id="528"/>
    <w:p w14:paraId="1897B944">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13.2.5移交、接收全部与部分工程</w:t>
      </w:r>
    </w:p>
    <w:bookmarkEnd w:id="529"/>
    <w:p w14:paraId="240B4B5F">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承包人向发包人移交工程的期限：</w:t>
      </w:r>
      <w:r>
        <w:rPr>
          <w:rStyle w:val="26"/>
          <w:rFonts w:hint="eastAsia" w:asciiTheme="minorEastAsia" w:hAnsiTheme="minorEastAsia" w:eastAsiaTheme="minorEastAsia" w:cstheme="minorEastAsia"/>
          <w:color w:val="auto"/>
          <w:kern w:val="2"/>
          <w:sz w:val="24"/>
          <w:szCs w:val="24"/>
          <w:highlight w:val="none"/>
          <w:u w:val="single"/>
          <w:lang w:val="en-US" w:bidi="ar-SA"/>
        </w:rPr>
        <w:t>在颁发工程接收证书后7天内完成工程的移交</w:t>
      </w:r>
      <w:r>
        <w:rPr>
          <w:rFonts w:hint="eastAsia" w:asciiTheme="minorEastAsia" w:hAnsiTheme="minorEastAsia" w:eastAsiaTheme="minorEastAsia" w:cstheme="minorEastAsia"/>
          <w:color w:val="auto"/>
          <w:kern w:val="2"/>
          <w:sz w:val="24"/>
          <w:szCs w:val="24"/>
          <w:highlight w:val="none"/>
          <w:lang w:val="en-US" w:bidi="ar-SA"/>
        </w:rPr>
        <w:t>。</w:t>
      </w:r>
    </w:p>
    <w:p w14:paraId="6F5DCE6A">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u w:val="single"/>
          <w:lang w:val="en-US" w:bidi="ar-SA"/>
        </w:rPr>
      </w:pPr>
      <w:r>
        <w:rPr>
          <w:rFonts w:hint="eastAsia" w:asciiTheme="minorEastAsia" w:hAnsiTheme="minorEastAsia" w:eastAsiaTheme="minorEastAsia" w:cstheme="minorEastAsia"/>
          <w:color w:val="auto"/>
          <w:kern w:val="0"/>
          <w:sz w:val="24"/>
          <w:szCs w:val="24"/>
          <w:highlight w:val="none"/>
          <w:lang w:val="en-US" w:bidi="ar-SA"/>
        </w:rPr>
        <w:t>发包人未按本合同约定接收全部或部分工程的，违约金的计算方法为：</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6"/>
          <w:rFonts w:hint="eastAsia" w:asciiTheme="minorEastAsia" w:hAnsiTheme="minorEastAsia" w:eastAsiaTheme="minorEastAsia" w:cstheme="minorEastAsia"/>
          <w:color w:val="auto"/>
          <w:kern w:val="2"/>
          <w:sz w:val="24"/>
          <w:szCs w:val="24"/>
          <w:highlight w:val="none"/>
          <w:u w:val="single"/>
          <w:lang w:val="en-US" w:bidi="ar-SA"/>
        </w:rPr>
        <w:t>自应当接收工程之日起，承担工程照看、产品保护、保管等与工程有关的各项费用</w:t>
      </w:r>
      <w:r>
        <w:rPr>
          <w:rFonts w:hint="eastAsia" w:asciiTheme="minorEastAsia" w:hAnsiTheme="minorEastAsia" w:eastAsiaTheme="minorEastAsia" w:cstheme="minorEastAsia"/>
          <w:color w:val="auto"/>
          <w:kern w:val="2"/>
          <w:sz w:val="24"/>
          <w:szCs w:val="24"/>
          <w:highlight w:val="none"/>
          <w:lang w:val="en-US" w:bidi="ar-SA"/>
        </w:rPr>
        <w:t>。</w:t>
      </w:r>
    </w:p>
    <w:bookmarkEnd w:id="530"/>
    <w:p w14:paraId="41C44F0B">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承包人未按时移交工程的，违约金的计算方法为：</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6"/>
          <w:rFonts w:hint="eastAsia" w:asciiTheme="minorEastAsia" w:hAnsiTheme="minorEastAsia" w:eastAsiaTheme="minorEastAsia" w:cstheme="minorEastAsia"/>
          <w:color w:val="auto"/>
          <w:kern w:val="2"/>
          <w:sz w:val="24"/>
          <w:szCs w:val="24"/>
          <w:highlight w:val="none"/>
          <w:u w:val="single"/>
          <w:lang w:val="en-US" w:eastAsia="zh-CN" w:bidi="ar-SA"/>
        </w:rPr>
        <w:t>按合同总价的10%向发包人支付违约金</w:t>
      </w:r>
      <w:r>
        <w:rPr>
          <w:rFonts w:hint="eastAsia" w:asciiTheme="minorEastAsia" w:hAnsiTheme="minorEastAsia" w:eastAsiaTheme="minorEastAsia" w:cstheme="minorEastAsia"/>
          <w:color w:val="auto"/>
          <w:kern w:val="2"/>
          <w:sz w:val="24"/>
          <w:szCs w:val="24"/>
          <w:highlight w:val="none"/>
          <w:lang w:val="en-US" w:bidi="ar-SA"/>
        </w:rPr>
        <w:t>。</w:t>
      </w:r>
    </w:p>
    <w:p w14:paraId="3768D0A1">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13.3 工程试车</w:t>
      </w:r>
    </w:p>
    <w:bookmarkEnd w:id="531"/>
    <w:p w14:paraId="17C79DE1">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13.3.1 试车程序</w:t>
      </w:r>
    </w:p>
    <w:p w14:paraId="7228178C">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工程试车内容：</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6"/>
          <w:rFonts w:hint="eastAsia" w:asciiTheme="minorEastAsia" w:hAnsiTheme="minorEastAsia" w:eastAsiaTheme="minorEastAsia" w:cstheme="minorEastAsia"/>
          <w:color w:val="auto"/>
          <w:kern w:val="2"/>
          <w:sz w:val="24"/>
          <w:szCs w:val="24"/>
          <w:highlight w:val="none"/>
          <w:u w:val="single"/>
          <w:lang w:val="en-US" w:bidi="ar-SA"/>
        </w:rPr>
        <w:t>执行通用条款</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14:paraId="2E4BA556">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（1）单机无负荷试车费用由</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6"/>
          <w:rFonts w:hint="eastAsia" w:asciiTheme="minorEastAsia" w:hAnsiTheme="minorEastAsia" w:eastAsiaTheme="minorEastAsia" w:cstheme="minorEastAsia"/>
          <w:color w:val="auto"/>
          <w:kern w:val="2"/>
          <w:sz w:val="24"/>
          <w:szCs w:val="24"/>
          <w:highlight w:val="none"/>
          <w:u w:val="single"/>
          <w:lang w:val="en-US" w:bidi="ar-SA"/>
        </w:rPr>
        <w:t xml:space="preserve">执行通用条款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承担；</w:t>
      </w:r>
    </w:p>
    <w:p w14:paraId="2964BF6D">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（2）无负荷联动试车费用由</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6"/>
          <w:rFonts w:hint="eastAsia" w:asciiTheme="minorEastAsia" w:hAnsiTheme="minorEastAsia" w:eastAsiaTheme="minorEastAsia" w:cstheme="minorEastAsia"/>
          <w:color w:val="auto"/>
          <w:kern w:val="2"/>
          <w:sz w:val="24"/>
          <w:szCs w:val="24"/>
          <w:highlight w:val="none"/>
          <w:u w:val="single"/>
          <w:lang w:val="en-US" w:bidi="ar-SA"/>
        </w:rPr>
        <w:t xml:space="preserve">执行通用条款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承担。</w:t>
      </w:r>
    </w:p>
    <w:p w14:paraId="5A287EF0">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13.3.3 投料试车</w:t>
      </w:r>
    </w:p>
    <w:p w14:paraId="4D7424BA">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关于投料试车相关事项的约定：</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6"/>
          <w:rFonts w:hint="eastAsia" w:asciiTheme="minorEastAsia" w:hAnsiTheme="minorEastAsia" w:eastAsiaTheme="minorEastAsia" w:cstheme="minorEastAsia"/>
          <w:color w:val="auto"/>
          <w:kern w:val="2"/>
          <w:sz w:val="24"/>
          <w:szCs w:val="24"/>
          <w:highlight w:val="none"/>
          <w:u w:val="single"/>
          <w:lang w:val="en-US" w:bidi="ar-SA"/>
        </w:rPr>
        <w:t>执行通用条款</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14:paraId="72DD61C3">
      <w:pPr>
        <w:autoSpaceDE/>
        <w:autoSpaceDN/>
        <w:spacing w:after="120" w:line="360" w:lineRule="auto"/>
        <w:ind w:firstLine="480" w:firstLineChars="2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13.6 竣工退场</w:t>
      </w:r>
    </w:p>
    <w:p w14:paraId="401C0DCD">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13.6.1 竣工退场</w:t>
      </w:r>
    </w:p>
    <w:p w14:paraId="361DC258">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承包人完成竣工退场的期限：</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6"/>
          <w:rFonts w:hint="eastAsia" w:asciiTheme="minorEastAsia" w:hAnsiTheme="minorEastAsia" w:eastAsiaTheme="minorEastAsia" w:cstheme="minorEastAsia"/>
          <w:color w:val="auto"/>
          <w:kern w:val="2"/>
          <w:sz w:val="24"/>
          <w:szCs w:val="24"/>
          <w:highlight w:val="none"/>
          <w:u w:val="single"/>
          <w:lang w:val="en-US" w:bidi="ar-SA"/>
        </w:rPr>
        <w:t>颁发工程接收证书后7天内</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w:t>
      </w:r>
    </w:p>
    <w:p w14:paraId="55020D65">
      <w:pPr>
        <w:keepNext/>
        <w:keepLines/>
        <w:widowControl w:val="0"/>
        <w:spacing w:before="120" w:beforeLines="0" w:after="120" w:afterLines="0" w:line="360" w:lineRule="auto"/>
        <w:jc w:val="both"/>
        <w:outlineLvl w:val="3"/>
        <w:rPr>
          <w:rFonts w:hint="eastAsia" w:asciiTheme="minorEastAsia" w:hAnsiTheme="minorEastAsia" w:eastAsiaTheme="minorEastAsia" w:cstheme="minorEastAsia"/>
          <w:b w:val="0"/>
          <w:bCs/>
          <w:color w:val="auto"/>
          <w:kern w:val="2"/>
          <w:sz w:val="24"/>
          <w:szCs w:val="24"/>
          <w:highlight w:val="none"/>
          <w:lang w:val="en-US" w:eastAsia="zh-CN" w:bidi="ar-SA"/>
        </w:rPr>
      </w:pPr>
      <w:bookmarkStart w:id="533" w:name="_Toc351203646"/>
      <w:r>
        <w:rPr>
          <w:rFonts w:hint="eastAsia" w:asciiTheme="minorEastAsia" w:hAnsiTheme="minorEastAsia" w:eastAsiaTheme="minorEastAsia" w:cstheme="minorEastAsia"/>
          <w:b w:val="0"/>
          <w:bCs/>
          <w:color w:val="auto"/>
          <w:kern w:val="2"/>
          <w:sz w:val="24"/>
          <w:szCs w:val="24"/>
          <w:highlight w:val="none"/>
          <w:lang w:val="en-US" w:eastAsia="zh-CN" w:bidi="ar-SA"/>
        </w:rPr>
        <w:t>14. 竣工结算</w:t>
      </w:r>
      <w:bookmarkEnd w:id="533"/>
    </w:p>
    <w:p w14:paraId="30FAB2B7">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14.1 竣工结算申请</w:t>
      </w:r>
    </w:p>
    <w:p w14:paraId="5E79336B">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承包人提交竣工结算申请单的期限：</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6"/>
          <w:rFonts w:hint="eastAsia" w:asciiTheme="minorEastAsia" w:hAnsiTheme="minorEastAsia" w:eastAsiaTheme="minorEastAsia" w:cstheme="minorEastAsia"/>
          <w:color w:val="auto"/>
          <w:kern w:val="2"/>
          <w:sz w:val="24"/>
          <w:szCs w:val="24"/>
          <w:highlight w:val="none"/>
          <w:u w:val="single"/>
          <w:lang w:val="en-US" w:bidi="ar-SA"/>
        </w:rPr>
        <w:t>执行通用条款</w:t>
      </w:r>
      <w:r>
        <w:rPr>
          <w:rStyle w:val="26"/>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14:paraId="523321B4">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竣工结算申请单应包括的内容：</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6"/>
          <w:rFonts w:hint="eastAsia" w:asciiTheme="minorEastAsia" w:hAnsiTheme="minorEastAsia" w:eastAsiaTheme="minorEastAsia" w:cstheme="minorEastAsia"/>
          <w:color w:val="auto"/>
          <w:kern w:val="2"/>
          <w:sz w:val="24"/>
          <w:szCs w:val="24"/>
          <w:highlight w:val="none"/>
          <w:u w:val="single"/>
          <w:lang w:val="en-US" w:bidi="ar-SA"/>
        </w:rPr>
        <w:t>执行通用条款</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14:paraId="76165FA2">
      <w:pPr>
        <w:autoSpaceDE/>
        <w:autoSpaceDN/>
        <w:spacing w:after="120" w:line="360" w:lineRule="auto"/>
        <w:ind w:firstLine="480" w:firstLineChars="2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14.2 竣工结算审核</w:t>
      </w:r>
    </w:p>
    <w:p w14:paraId="4FF40E5D">
      <w:pPr>
        <w:pStyle w:val="46"/>
        <w:spacing w:line="360" w:lineRule="auto"/>
        <w:ind w:firstLine="480" w:firstLineChars="200"/>
        <w:jc w:val="left"/>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发包人审批竣工付款申请单的期限：</w:t>
      </w:r>
      <w:r>
        <w:rPr>
          <w:rStyle w:val="26"/>
          <w:rFonts w:hint="eastAsia" w:asciiTheme="minorEastAsia" w:hAnsiTheme="minorEastAsia" w:eastAsiaTheme="minorEastAsia" w:cstheme="minorEastAsia"/>
          <w:color w:val="auto"/>
          <w:sz w:val="24"/>
          <w:szCs w:val="24"/>
          <w:highlight w:val="none"/>
          <w:u w:val="single"/>
        </w:rPr>
        <w:t>监理人应在收到竣工结算申请单后14天内完成核查并报送发包人，发包人在收到承包人提交竣工结算申请书后28天内完成审批</w:t>
      </w:r>
      <w:r>
        <w:rPr>
          <w:rStyle w:val="26"/>
          <w:rFonts w:hint="eastAsia" w:asciiTheme="minorEastAsia" w:hAnsiTheme="minorEastAsia" w:eastAsiaTheme="minorEastAsia" w:cstheme="minorEastAsia"/>
          <w:color w:val="auto"/>
          <w:sz w:val="24"/>
          <w:szCs w:val="24"/>
          <w:highlight w:val="none"/>
          <w:u w:val="single"/>
          <w:lang w:eastAsia="zh-CN"/>
        </w:rPr>
        <w:t>。</w:t>
      </w:r>
    </w:p>
    <w:p w14:paraId="24E14E1C">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发包人完成竣工付款的期限：</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6"/>
          <w:rFonts w:hint="eastAsia" w:asciiTheme="minorEastAsia" w:hAnsiTheme="minorEastAsia" w:eastAsiaTheme="minorEastAsia" w:cstheme="minorEastAsia"/>
          <w:color w:val="auto"/>
          <w:kern w:val="2"/>
          <w:sz w:val="24"/>
          <w:szCs w:val="24"/>
          <w:highlight w:val="none"/>
          <w:u w:val="single"/>
          <w:lang w:val="en-US" w:bidi="ar-SA"/>
        </w:rPr>
        <w:t xml:space="preserve">经委托具有造价咨询资质单位审核或审计部门审计完成后并签发竣工付款证书后的28天内 </w:t>
      </w:r>
      <w:r>
        <w:rPr>
          <w:rFonts w:hint="eastAsia" w:asciiTheme="minorEastAsia" w:hAnsiTheme="minorEastAsia" w:eastAsiaTheme="minorEastAsia" w:cstheme="minorEastAsia"/>
          <w:color w:val="auto"/>
          <w:kern w:val="2"/>
          <w:sz w:val="24"/>
          <w:szCs w:val="24"/>
          <w:highlight w:val="none"/>
          <w:lang w:val="en-US" w:bidi="ar-SA"/>
        </w:rPr>
        <w:t>。</w:t>
      </w:r>
    </w:p>
    <w:p w14:paraId="1F2BF3F5">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关于竣工付款证书异议部分复核的方式和程序：</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6"/>
          <w:rFonts w:hint="eastAsia" w:asciiTheme="minorEastAsia" w:hAnsiTheme="minorEastAsia" w:eastAsiaTheme="minorEastAsia" w:cstheme="minorEastAsia"/>
          <w:color w:val="auto"/>
          <w:kern w:val="2"/>
          <w:sz w:val="24"/>
          <w:szCs w:val="24"/>
          <w:highlight w:val="none"/>
          <w:u w:val="single"/>
          <w:lang w:val="en-US" w:bidi="ar-SA"/>
        </w:rPr>
        <w:t>执行通用条款</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14:paraId="1B0A96C2">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14.4 最终结清</w:t>
      </w:r>
    </w:p>
    <w:p w14:paraId="715E2631">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14.4.1 最终结清申请单</w:t>
      </w:r>
    </w:p>
    <w:p w14:paraId="57599E56">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承包人提交最终结清申请单的份数：</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6"/>
          <w:rFonts w:hint="eastAsia" w:asciiTheme="minorEastAsia" w:hAnsiTheme="minorEastAsia" w:eastAsiaTheme="minorEastAsia" w:cstheme="minorEastAsia"/>
          <w:color w:val="auto"/>
          <w:kern w:val="2"/>
          <w:sz w:val="24"/>
          <w:szCs w:val="24"/>
          <w:highlight w:val="none"/>
          <w:u w:val="single"/>
          <w:lang w:val="en-US" w:bidi="ar-SA"/>
        </w:rPr>
        <w:t>执行通用条款</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14:paraId="46D9D055">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承包人提交最终结算申请单的期限：</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6"/>
          <w:rFonts w:hint="eastAsia" w:asciiTheme="minorEastAsia" w:hAnsiTheme="minorEastAsia" w:eastAsiaTheme="minorEastAsia" w:cstheme="minorEastAsia"/>
          <w:color w:val="auto"/>
          <w:kern w:val="2"/>
          <w:sz w:val="24"/>
          <w:szCs w:val="24"/>
          <w:highlight w:val="none"/>
          <w:u w:val="single"/>
          <w:lang w:val="en-US" w:bidi="ar-SA"/>
        </w:rPr>
        <w:t>执行通用条款</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 xml:space="preserve">。 </w:t>
      </w:r>
    </w:p>
    <w:p w14:paraId="5ED6358D">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14.4.2 最终结清证书和支付</w:t>
      </w:r>
    </w:p>
    <w:p w14:paraId="07E1F9D1">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（1）发包人完成最终结清申请单的审批并颁发最终结清证书的期限：</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6"/>
          <w:rFonts w:hint="eastAsia" w:asciiTheme="minorEastAsia" w:hAnsiTheme="minorEastAsia" w:eastAsiaTheme="minorEastAsia" w:cstheme="minorEastAsia"/>
          <w:color w:val="auto"/>
          <w:kern w:val="2"/>
          <w:sz w:val="24"/>
          <w:szCs w:val="24"/>
          <w:highlight w:val="none"/>
          <w:u w:val="single"/>
          <w:lang w:val="en-US" w:bidi="ar-SA"/>
        </w:rPr>
        <w:t>执行通用条款</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14:paraId="26577211">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（2）发包人完成支付的期限：</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6"/>
          <w:rFonts w:hint="eastAsia" w:asciiTheme="minorEastAsia" w:hAnsiTheme="minorEastAsia" w:eastAsiaTheme="minorEastAsia" w:cstheme="minorEastAsia"/>
          <w:color w:val="auto"/>
          <w:kern w:val="2"/>
          <w:sz w:val="24"/>
          <w:szCs w:val="24"/>
          <w:highlight w:val="none"/>
          <w:u w:val="single"/>
          <w:lang w:val="en-US" w:bidi="ar-SA"/>
        </w:rPr>
        <w:t>执行通用条款</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bookmarkEnd w:id="520"/>
    <w:bookmarkEnd w:id="521"/>
    <w:bookmarkEnd w:id="522"/>
    <w:bookmarkEnd w:id="523"/>
    <w:bookmarkEnd w:id="524"/>
    <w:bookmarkEnd w:id="525"/>
    <w:bookmarkEnd w:id="526"/>
    <w:bookmarkEnd w:id="532"/>
    <w:p w14:paraId="129A391B">
      <w:pPr>
        <w:keepNext/>
        <w:keepLines/>
        <w:widowControl w:val="0"/>
        <w:spacing w:before="120" w:beforeLines="0" w:after="120" w:afterLines="0" w:line="360" w:lineRule="auto"/>
        <w:jc w:val="both"/>
        <w:outlineLvl w:val="3"/>
        <w:rPr>
          <w:rFonts w:hint="eastAsia" w:asciiTheme="minorEastAsia" w:hAnsiTheme="minorEastAsia" w:eastAsiaTheme="minorEastAsia" w:cstheme="minorEastAsia"/>
          <w:b w:val="0"/>
          <w:bCs/>
          <w:color w:val="auto"/>
          <w:kern w:val="2"/>
          <w:sz w:val="24"/>
          <w:szCs w:val="24"/>
          <w:highlight w:val="none"/>
          <w:lang w:val="en-US" w:eastAsia="zh-CN" w:bidi="ar-SA"/>
        </w:rPr>
      </w:pPr>
      <w:bookmarkStart w:id="534" w:name="_Toc351203647"/>
      <w:bookmarkStart w:id="535" w:name="_Toc267251483"/>
      <w:bookmarkStart w:id="536" w:name="_Toc267251484"/>
      <w:bookmarkStart w:id="537" w:name="_Toc267251482"/>
      <w:bookmarkStart w:id="538" w:name="_Toc267251485"/>
      <w:bookmarkStart w:id="539" w:name="_Toc267251489"/>
      <w:bookmarkStart w:id="540" w:name="_Toc267251486"/>
      <w:bookmarkStart w:id="541" w:name="_Toc267251488"/>
      <w:bookmarkStart w:id="542" w:name="_Toc267251490"/>
      <w:bookmarkStart w:id="543" w:name="_Toc267251497"/>
      <w:bookmarkStart w:id="544" w:name="_Toc267251491"/>
      <w:bookmarkStart w:id="545" w:name="_Toc267251495"/>
      <w:bookmarkStart w:id="546" w:name="_Toc267251498"/>
      <w:bookmarkStart w:id="547" w:name="_Toc267251501"/>
      <w:bookmarkStart w:id="548" w:name="_Toc267251494"/>
      <w:bookmarkStart w:id="549" w:name="_Toc267251492"/>
      <w:bookmarkStart w:id="550" w:name="_Toc267251496"/>
      <w:bookmarkStart w:id="551" w:name="_Toc267251503"/>
      <w:bookmarkStart w:id="552" w:name="_Toc267251502"/>
      <w:bookmarkStart w:id="553" w:name="_Toc267251499"/>
      <w:bookmarkStart w:id="554" w:name="_Toc267251493"/>
      <w:bookmarkStart w:id="555" w:name="_Toc267251504"/>
      <w:bookmarkStart w:id="556" w:name="_Toc267251506"/>
      <w:bookmarkStart w:id="557" w:name="_Toc267251507"/>
      <w:bookmarkStart w:id="558" w:name="_Toc267251508"/>
      <w:bookmarkStart w:id="559" w:name="_Toc267251513"/>
      <w:bookmarkStart w:id="560" w:name="_Toc267251515"/>
      <w:bookmarkStart w:id="561" w:name="_Toc267251510"/>
      <w:bookmarkStart w:id="562" w:name="_Toc267251509"/>
      <w:bookmarkStart w:id="563" w:name="_Toc267251511"/>
      <w:bookmarkStart w:id="564" w:name="_Toc267251514"/>
      <w:r>
        <w:rPr>
          <w:rFonts w:hint="eastAsia" w:asciiTheme="minorEastAsia" w:hAnsiTheme="minorEastAsia" w:eastAsiaTheme="minorEastAsia" w:cstheme="minorEastAsia"/>
          <w:b w:val="0"/>
          <w:bCs/>
          <w:color w:val="auto"/>
          <w:kern w:val="2"/>
          <w:sz w:val="24"/>
          <w:szCs w:val="24"/>
          <w:highlight w:val="none"/>
          <w:lang w:val="en-US" w:eastAsia="zh-CN" w:bidi="ar-SA"/>
        </w:rPr>
        <w:t>15. 缺陷责任期与保修</w:t>
      </w:r>
      <w:bookmarkEnd w:id="534"/>
    </w:p>
    <w:p w14:paraId="32278204">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15.2缺陷责任期</w:t>
      </w:r>
      <w:bookmarkEnd w:id="535"/>
    </w:p>
    <w:p w14:paraId="08683E64">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缺陷责任期的具体期限：</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24个月</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14:paraId="46D9BFAF">
      <w:pPr>
        <w:autoSpaceDE/>
        <w:autoSpaceDN/>
        <w:spacing w:after="120" w:line="360" w:lineRule="auto"/>
        <w:ind w:firstLine="480" w:firstLineChars="2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15.3 质量保证金</w:t>
      </w:r>
    </w:p>
    <w:p w14:paraId="27F4A0F7">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关于是否扣留质量保证金的约定：</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。在工程项目竣工前，承包人按专用合同条款第3.7条提供履约担保的，发包人不得同时预留工程质量保证金。</w:t>
      </w:r>
    </w:p>
    <w:p w14:paraId="37E17CEF">
      <w:pPr>
        <w:autoSpaceDE/>
        <w:autoSpaceDN/>
        <w:spacing w:line="360" w:lineRule="auto"/>
        <w:ind w:firstLine="480" w:firstLineChars="200"/>
        <w:jc w:val="left"/>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15.3.1 承包人提供质量保证金的方式</w:t>
      </w:r>
    </w:p>
    <w:p w14:paraId="40CF4306">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质量保证金采用以下第</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种方式：</w:t>
      </w:r>
    </w:p>
    <w:p w14:paraId="44AF0094">
      <w:pPr>
        <w:autoSpaceDE w:val="0"/>
        <w:autoSpaceDN w:val="0"/>
        <w:adjustRightInd w:val="0"/>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（1）质量保证金保函，保证金额为：</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 xml:space="preserve">； </w:t>
      </w:r>
    </w:p>
    <w:p w14:paraId="1A558723">
      <w:pPr>
        <w:autoSpaceDE w:val="0"/>
        <w:autoSpaceDN w:val="0"/>
        <w:adjustRightInd w:val="0"/>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（2）</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的工程款；</w:t>
      </w:r>
    </w:p>
    <w:p w14:paraId="20D4B11D">
      <w:pPr>
        <w:autoSpaceDE w:val="0"/>
        <w:autoSpaceDN w:val="0"/>
        <w:adjustRightInd w:val="0"/>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（3）其他方式:</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w:t>
      </w:r>
    </w:p>
    <w:p w14:paraId="7E6552BC">
      <w:pPr>
        <w:autoSpaceDE/>
        <w:autoSpaceDN/>
        <w:spacing w:line="360" w:lineRule="auto"/>
        <w:ind w:firstLine="480" w:firstLineChars="200"/>
        <w:jc w:val="left"/>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 xml:space="preserve">15.3.2 质量保证金的扣留 </w:t>
      </w:r>
    </w:p>
    <w:p w14:paraId="3284EEB0">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质量保证金的扣留采取以下第</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种方式：</w:t>
      </w:r>
    </w:p>
    <w:p w14:paraId="24D5753A">
      <w:pPr>
        <w:autoSpaceDE w:val="0"/>
        <w:autoSpaceDN w:val="0"/>
        <w:adjustRightInd w:val="0"/>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（1）在支付工程进度款时逐次扣留，在此情形下，质量保证金的计算基数不包括预付款的支付、扣回以及价格调整的金额；</w:t>
      </w:r>
    </w:p>
    <w:p w14:paraId="62E3C311">
      <w:pPr>
        <w:autoSpaceDE w:val="0"/>
        <w:autoSpaceDN w:val="0"/>
        <w:adjustRightInd w:val="0"/>
        <w:spacing w:line="360" w:lineRule="auto"/>
        <w:ind w:firstLine="480" w:firstLineChars="200"/>
        <w:jc w:val="left"/>
        <w:outlineLvl w:val="0"/>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（2）工程竣工结算时一次性扣留质量保证金；</w:t>
      </w:r>
    </w:p>
    <w:p w14:paraId="1B40FEBE">
      <w:pPr>
        <w:autoSpaceDE w:val="0"/>
        <w:autoSpaceDN w:val="0"/>
        <w:adjustRightInd w:val="0"/>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（3）其他扣留方式:</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w:t>
      </w:r>
    </w:p>
    <w:p w14:paraId="5283F4D9">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关于质量保证金的补充约定：</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w:t>
      </w:r>
    </w:p>
    <w:bookmarkEnd w:id="536"/>
    <w:bookmarkEnd w:id="537"/>
    <w:p w14:paraId="6F0C7092">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15.4保修</w:t>
      </w:r>
    </w:p>
    <w:bookmarkEnd w:id="538"/>
    <w:p w14:paraId="07F680E6">
      <w:pPr>
        <w:autoSpaceDE/>
        <w:autoSpaceDN/>
        <w:spacing w:line="360" w:lineRule="auto"/>
        <w:ind w:firstLine="468" w:firstLineChars="195"/>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15.4.1 保修责任</w:t>
      </w:r>
    </w:p>
    <w:p w14:paraId="7F2DB45C">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工程保修期为：</w:t>
      </w:r>
      <w:r>
        <w:rPr>
          <w:rFonts w:hint="eastAsia" w:asciiTheme="minorEastAsia" w:hAnsiTheme="minorEastAsia" w:eastAsiaTheme="minorEastAsia" w:cstheme="minorEastAsia"/>
          <w:color w:val="auto"/>
          <w:kern w:val="2"/>
          <w:sz w:val="24"/>
          <w:szCs w:val="24"/>
          <w:highlight w:val="none"/>
          <w:u w:val="single"/>
          <w:lang w:val="en-US" w:bidi="ar-SA"/>
        </w:rPr>
        <w:t xml:space="preserve">  按照国家、自治区现行规定执行 </w:t>
      </w:r>
      <w:r>
        <w:rPr>
          <w:rFonts w:hint="eastAsia" w:asciiTheme="minorEastAsia" w:hAnsiTheme="minorEastAsia" w:eastAsiaTheme="minorEastAsia" w:cstheme="minorEastAsia"/>
          <w:color w:val="auto"/>
          <w:kern w:val="2"/>
          <w:sz w:val="24"/>
          <w:szCs w:val="24"/>
          <w:highlight w:val="none"/>
          <w:lang w:val="en-US" w:bidi="ar-SA"/>
        </w:rPr>
        <w:t xml:space="preserve"> 。</w:t>
      </w:r>
    </w:p>
    <w:p w14:paraId="48335892">
      <w:pPr>
        <w:autoSpaceDE/>
        <w:autoSpaceDN/>
        <w:spacing w:line="360" w:lineRule="auto"/>
        <w:ind w:firstLine="468" w:firstLineChars="195"/>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15.4.3 修复通知</w:t>
      </w:r>
    </w:p>
    <w:p w14:paraId="72A64915">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承包人收到保修通知并到达工程现场的合理时间：</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u w:val="single"/>
          <w:lang w:val="en-US" w:eastAsia="zh-CN" w:bidi="ar-SA"/>
        </w:rPr>
        <w:t>12小时内</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w:t>
      </w:r>
    </w:p>
    <w:bookmarkEnd w:id="539"/>
    <w:bookmarkEnd w:id="540"/>
    <w:bookmarkEnd w:id="541"/>
    <w:bookmarkEnd w:id="542"/>
    <w:p w14:paraId="00781BD6">
      <w:pPr>
        <w:keepNext/>
        <w:keepLines/>
        <w:widowControl w:val="0"/>
        <w:spacing w:before="120" w:beforeLines="0" w:after="120" w:afterLines="0" w:line="360" w:lineRule="auto"/>
        <w:jc w:val="both"/>
        <w:outlineLvl w:val="3"/>
        <w:rPr>
          <w:rFonts w:hint="eastAsia" w:asciiTheme="minorEastAsia" w:hAnsiTheme="minorEastAsia" w:eastAsiaTheme="minorEastAsia" w:cstheme="minorEastAsia"/>
          <w:b w:val="0"/>
          <w:bCs/>
          <w:color w:val="auto"/>
          <w:kern w:val="2"/>
          <w:sz w:val="24"/>
          <w:szCs w:val="24"/>
          <w:highlight w:val="none"/>
          <w:lang w:val="en-US" w:eastAsia="zh-CN" w:bidi="ar-SA"/>
        </w:rPr>
      </w:pPr>
      <w:bookmarkStart w:id="565" w:name="_Toc351203648"/>
      <w:bookmarkStart w:id="566" w:name="_Toc280868717"/>
      <w:bookmarkStart w:id="567" w:name="_Toc280868718"/>
      <w:r>
        <w:rPr>
          <w:rFonts w:hint="eastAsia" w:asciiTheme="minorEastAsia" w:hAnsiTheme="minorEastAsia" w:eastAsiaTheme="minorEastAsia" w:cstheme="minorEastAsia"/>
          <w:b w:val="0"/>
          <w:bCs/>
          <w:color w:val="auto"/>
          <w:kern w:val="2"/>
          <w:sz w:val="24"/>
          <w:szCs w:val="24"/>
          <w:highlight w:val="none"/>
          <w:lang w:val="en-US" w:eastAsia="zh-CN" w:bidi="ar-SA"/>
        </w:rPr>
        <w:t>16. 违约</w:t>
      </w:r>
      <w:bookmarkEnd w:id="565"/>
    </w:p>
    <w:p w14:paraId="118E2AF3">
      <w:pPr>
        <w:autoSpaceDE/>
        <w:autoSpaceDN/>
        <w:spacing w:after="120" w:line="360" w:lineRule="auto"/>
        <w:ind w:firstLine="480" w:firstLineChars="2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16.1 发包人违约</w:t>
      </w:r>
    </w:p>
    <w:p w14:paraId="3FE89721">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16.1.1发包人违约的情形</w:t>
      </w:r>
    </w:p>
    <w:p w14:paraId="1B7E858C">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发包人违约的其他情形：</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u w:val="single"/>
          <w:lang w:val="en-US" w:eastAsia="zh-CN" w:bidi="ar-SA"/>
        </w:rPr>
        <w:t>/</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w:t>
      </w:r>
    </w:p>
    <w:p w14:paraId="4F933DD1">
      <w:pPr>
        <w:autoSpaceDE/>
        <w:autoSpaceDN/>
        <w:spacing w:line="360" w:lineRule="auto"/>
        <w:ind w:left="1500" w:hanging="1200" w:hangingChars="5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 xml:space="preserve">    16.1.2 发包人违约的责任</w:t>
      </w:r>
    </w:p>
    <w:p w14:paraId="4A33C779">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发包人违约责任的承担方式和计算方法：</w:t>
      </w:r>
    </w:p>
    <w:p w14:paraId="1AF4EC0F">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u w:val="single"/>
          <w:lang w:val="en-US" w:bidi="ar-SA"/>
        </w:rPr>
      </w:pPr>
      <w:r>
        <w:rPr>
          <w:rFonts w:hint="eastAsia" w:asciiTheme="minorEastAsia" w:hAnsiTheme="minorEastAsia" w:eastAsiaTheme="minorEastAsia" w:cstheme="minorEastAsia"/>
          <w:color w:val="auto"/>
          <w:kern w:val="0"/>
          <w:sz w:val="24"/>
          <w:szCs w:val="24"/>
          <w:highlight w:val="none"/>
          <w:lang w:val="en-US" w:bidi="ar-SA"/>
        </w:rPr>
        <w:t>（1）因发包人原因未能在计划开工日期前7天内下达开工通知的违约责任：</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u w:val="single"/>
          <w:lang w:val="en-US" w:eastAsia="zh-CN" w:bidi="ar-SA"/>
        </w:rPr>
        <w:t>/</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w:t>
      </w:r>
    </w:p>
    <w:p w14:paraId="3AB99DD7">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（2）因发包人原因未能按合同约定支付合同价款的违约责任：</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u w:val="single"/>
          <w:lang w:val="en-US" w:eastAsia="zh-CN" w:bidi="ar-SA"/>
        </w:rPr>
        <w:t>/</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w:t>
      </w:r>
    </w:p>
    <w:p w14:paraId="54CF3D5A">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（3）发包人违反第10.1款〔变更的范围〕第（2）项约定，自行实施被取消的工作或转由他人实施的违约责任：</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w:t>
      </w:r>
    </w:p>
    <w:p w14:paraId="46A2279F">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（4）发包人提供的材料、工程设备的规格、数量或质量不符合合同约定，或因发包人原因导致交货日期延误或交货地点变更等情况的违约责任：</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u w:val="single"/>
          <w:lang w:val="en-US" w:eastAsia="zh-CN" w:bidi="ar-SA"/>
        </w:rPr>
        <w:t>/</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w:t>
      </w:r>
    </w:p>
    <w:p w14:paraId="7D51ACC8">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（5）因发包人违反合同约定造成暂停施工的违约责任：</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u w:val="single"/>
          <w:lang w:val="en-US" w:eastAsia="zh-CN" w:bidi="ar-SA"/>
        </w:rPr>
        <w:t>/</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w:t>
      </w:r>
    </w:p>
    <w:p w14:paraId="3FA216BF">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（6）发包人无正当理由没有在约定期限内发出复工指示，导致承包人无法复工的违约责任：</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u w:val="single"/>
          <w:lang w:val="en-US" w:eastAsia="zh-CN" w:bidi="ar-SA"/>
        </w:rPr>
        <w:t>/</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w:t>
      </w:r>
    </w:p>
    <w:p w14:paraId="11394108">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（7）其他：</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u w:val="single"/>
          <w:lang w:val="en-US" w:eastAsia="zh-CN" w:bidi="ar-SA"/>
        </w:rPr>
        <w:t>/</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w:t>
      </w:r>
    </w:p>
    <w:p w14:paraId="717AE8CC">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16.1.3 因发包人违约解除合同</w:t>
      </w:r>
    </w:p>
    <w:p w14:paraId="67466861">
      <w:pPr>
        <w:autoSpaceDE w:val="0"/>
        <w:autoSpaceDN w:val="0"/>
        <w:adjustRightInd w:val="0"/>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承包人按16.1.1项〔发包人违约的情形〕约定暂停施工满</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u w:val="single"/>
          <w:lang w:val="en-US" w:eastAsia="zh-CN" w:bidi="ar-SA"/>
        </w:rPr>
        <w:t>/</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天后发包人仍不纠正其违约行为并致使合同目的不能实现的，承包人有权解除合同。</w:t>
      </w:r>
    </w:p>
    <w:p w14:paraId="01698BEF">
      <w:pPr>
        <w:autoSpaceDE/>
        <w:autoSpaceDN/>
        <w:spacing w:after="120" w:line="360" w:lineRule="auto"/>
        <w:ind w:firstLine="480" w:firstLineChars="2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16.2 承包人违约</w:t>
      </w:r>
    </w:p>
    <w:p w14:paraId="7A411CB0">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16.2.1 承包人违约的情形</w:t>
      </w:r>
    </w:p>
    <w:p w14:paraId="3B0919D5">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承包人违约的其他情形：</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Style w:val="26"/>
          <w:rFonts w:hint="eastAsia" w:asciiTheme="minorEastAsia" w:hAnsiTheme="minorEastAsia" w:eastAsiaTheme="minorEastAsia" w:cstheme="minorEastAsia"/>
          <w:color w:val="auto"/>
          <w:kern w:val="2"/>
          <w:sz w:val="24"/>
          <w:szCs w:val="24"/>
          <w:highlight w:val="none"/>
          <w:u w:val="single"/>
          <w:lang w:val="en-US" w:bidi="ar-SA"/>
        </w:rPr>
        <w:t>执行通用条款</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w:t>
      </w:r>
    </w:p>
    <w:p w14:paraId="1BFDEA17">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16.2.2承包人违约的责任</w:t>
      </w:r>
    </w:p>
    <w:p w14:paraId="75DC0D16">
      <w:pPr>
        <w:pStyle w:val="46"/>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承包人违约责任的承担方式和计算方法：</w:t>
      </w:r>
    </w:p>
    <w:p w14:paraId="05F8FEDC">
      <w:pPr>
        <w:pStyle w:val="46"/>
        <w:spacing w:line="360" w:lineRule="auto"/>
        <w:ind w:firstLine="480" w:firstLineChars="200"/>
        <w:jc w:val="left"/>
        <w:rPr>
          <w:rStyle w:val="26"/>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u w:val="single"/>
        </w:rPr>
        <w:t xml:space="preserve"> </w:t>
      </w:r>
      <w:r>
        <w:rPr>
          <w:rStyle w:val="26"/>
          <w:rFonts w:hint="eastAsia" w:asciiTheme="minorEastAsia" w:hAnsiTheme="minorEastAsia" w:eastAsiaTheme="minorEastAsia" w:cstheme="minorEastAsia"/>
          <w:color w:val="auto"/>
          <w:kern w:val="0"/>
          <w:sz w:val="24"/>
          <w:szCs w:val="24"/>
          <w:highlight w:val="none"/>
          <w:u w:val="single"/>
        </w:rPr>
        <w:t>1.承包人违反合同约定进行转包或违法分包的，发包人有权单方解除合同，追究承包人相关法律责任，并应赔偿发包人的损失</w:t>
      </w:r>
      <w:r>
        <w:rPr>
          <w:rStyle w:val="26"/>
          <w:rFonts w:hint="eastAsia" w:asciiTheme="minorEastAsia" w:hAnsiTheme="minorEastAsia" w:eastAsiaTheme="minorEastAsia" w:cstheme="minorEastAsia"/>
          <w:color w:val="auto"/>
          <w:kern w:val="0"/>
          <w:sz w:val="24"/>
          <w:szCs w:val="24"/>
          <w:highlight w:val="none"/>
        </w:rPr>
        <w:t>。</w:t>
      </w:r>
    </w:p>
    <w:p w14:paraId="0AE10D19">
      <w:pPr>
        <w:pStyle w:val="46"/>
        <w:spacing w:line="360" w:lineRule="auto"/>
        <w:ind w:firstLine="480" w:firstLineChars="200"/>
        <w:jc w:val="left"/>
        <w:rPr>
          <w:rStyle w:val="26"/>
          <w:rFonts w:hint="eastAsia" w:asciiTheme="minorEastAsia" w:hAnsiTheme="minorEastAsia" w:eastAsiaTheme="minorEastAsia" w:cstheme="minorEastAsia"/>
          <w:color w:val="auto"/>
          <w:kern w:val="0"/>
          <w:sz w:val="24"/>
          <w:szCs w:val="24"/>
          <w:highlight w:val="none"/>
          <w:u w:val="single"/>
        </w:rPr>
      </w:pPr>
      <w:r>
        <w:rPr>
          <w:rStyle w:val="26"/>
          <w:rFonts w:hint="eastAsia" w:asciiTheme="minorEastAsia" w:hAnsiTheme="minorEastAsia" w:eastAsiaTheme="minorEastAsia" w:cstheme="minorEastAsia"/>
          <w:color w:val="auto"/>
          <w:kern w:val="0"/>
          <w:sz w:val="24"/>
          <w:szCs w:val="24"/>
          <w:highlight w:val="none"/>
          <w:u w:val="single"/>
        </w:rPr>
        <w:t>2.承包人未按照约定时间采购并提供材料和设备的，造成的工期延误不予顺延，提供的材料设备不符合质量标准的，应当重新采购，由此增加的费用，由承包人自行承担。</w:t>
      </w:r>
    </w:p>
    <w:p w14:paraId="175B91C8">
      <w:pPr>
        <w:pStyle w:val="46"/>
        <w:spacing w:line="360" w:lineRule="auto"/>
        <w:ind w:firstLine="480" w:firstLineChars="200"/>
        <w:jc w:val="left"/>
        <w:rPr>
          <w:rStyle w:val="26"/>
          <w:rFonts w:hint="eastAsia" w:asciiTheme="minorEastAsia" w:hAnsiTheme="minorEastAsia" w:eastAsiaTheme="minorEastAsia" w:cstheme="minorEastAsia"/>
          <w:color w:val="auto"/>
          <w:kern w:val="0"/>
          <w:sz w:val="24"/>
          <w:szCs w:val="24"/>
          <w:highlight w:val="none"/>
          <w:u w:val="single"/>
        </w:rPr>
      </w:pPr>
      <w:r>
        <w:rPr>
          <w:rStyle w:val="26"/>
          <w:rFonts w:hint="eastAsia" w:asciiTheme="minorEastAsia" w:hAnsiTheme="minorEastAsia" w:eastAsiaTheme="minorEastAsia" w:cstheme="minorEastAsia"/>
          <w:color w:val="auto"/>
          <w:kern w:val="0"/>
          <w:sz w:val="24"/>
          <w:szCs w:val="24"/>
          <w:highlight w:val="none"/>
          <w:u w:val="single"/>
        </w:rPr>
        <w:t>3.因承包人原因导致工程质量不符合合同要求的，承包人在发包人要求的期限内整改完毕，并向承包人支付合同总价款</w:t>
      </w:r>
      <w:r>
        <w:rPr>
          <w:rStyle w:val="26"/>
          <w:rFonts w:hint="eastAsia" w:asciiTheme="minorEastAsia" w:hAnsiTheme="minorEastAsia" w:eastAsiaTheme="minorEastAsia" w:cstheme="minorEastAsia"/>
          <w:color w:val="auto"/>
          <w:kern w:val="0"/>
          <w:sz w:val="24"/>
          <w:szCs w:val="24"/>
          <w:highlight w:val="none"/>
          <w:u w:val="single"/>
          <w:lang w:val="en-US" w:eastAsia="zh-CN"/>
        </w:rPr>
        <w:t>30</w:t>
      </w:r>
      <w:r>
        <w:rPr>
          <w:rStyle w:val="26"/>
          <w:rFonts w:hint="eastAsia" w:asciiTheme="minorEastAsia" w:hAnsiTheme="minorEastAsia" w:eastAsiaTheme="minorEastAsia" w:cstheme="minorEastAsia"/>
          <w:color w:val="auto"/>
          <w:kern w:val="0"/>
          <w:sz w:val="24"/>
          <w:szCs w:val="24"/>
          <w:highlight w:val="none"/>
          <w:u w:val="single"/>
        </w:rPr>
        <w:t>%的违约金，造成发包人其他损失的，还应赔偿发包人的损失。</w:t>
      </w:r>
    </w:p>
    <w:p w14:paraId="1F165640">
      <w:pPr>
        <w:pStyle w:val="46"/>
        <w:spacing w:line="360" w:lineRule="auto"/>
        <w:ind w:firstLine="480" w:firstLineChars="200"/>
        <w:jc w:val="left"/>
        <w:rPr>
          <w:rStyle w:val="26"/>
          <w:rFonts w:hint="eastAsia" w:asciiTheme="minorEastAsia" w:hAnsiTheme="minorEastAsia" w:eastAsiaTheme="minorEastAsia" w:cstheme="minorEastAsia"/>
          <w:color w:val="auto"/>
          <w:kern w:val="0"/>
          <w:sz w:val="24"/>
          <w:szCs w:val="24"/>
          <w:highlight w:val="none"/>
          <w:u w:val="single"/>
        </w:rPr>
      </w:pPr>
      <w:r>
        <w:rPr>
          <w:rStyle w:val="26"/>
          <w:rFonts w:hint="eastAsia" w:asciiTheme="minorEastAsia" w:hAnsiTheme="minorEastAsia" w:eastAsiaTheme="minorEastAsia" w:cstheme="minorEastAsia"/>
          <w:color w:val="auto"/>
          <w:kern w:val="0"/>
          <w:sz w:val="24"/>
          <w:szCs w:val="24"/>
          <w:highlight w:val="none"/>
          <w:u w:val="single"/>
        </w:rPr>
        <w:t>4.承包人违反通用条款第8.9款的约定，未经批准，私自将已按照合同约定进行施工现场的材料或设备撤离施工现场的，由此造成的工期延误不予顺延，由此造成的材料或设备的毁损由承包人承担，造成发包人其他损失的，还应赔偿发包人的损失。</w:t>
      </w:r>
    </w:p>
    <w:p w14:paraId="08B9A838">
      <w:pPr>
        <w:pStyle w:val="46"/>
        <w:spacing w:line="360" w:lineRule="auto"/>
        <w:ind w:firstLine="480" w:firstLineChars="200"/>
        <w:jc w:val="left"/>
        <w:rPr>
          <w:rStyle w:val="26"/>
          <w:rFonts w:hint="eastAsia" w:asciiTheme="minorEastAsia" w:hAnsiTheme="minorEastAsia" w:eastAsiaTheme="minorEastAsia" w:cstheme="minorEastAsia"/>
          <w:color w:val="auto"/>
          <w:kern w:val="0"/>
          <w:sz w:val="24"/>
          <w:szCs w:val="24"/>
          <w:highlight w:val="none"/>
          <w:u w:val="single"/>
        </w:rPr>
      </w:pPr>
      <w:r>
        <w:rPr>
          <w:rStyle w:val="26"/>
          <w:rFonts w:hint="eastAsia" w:asciiTheme="minorEastAsia" w:hAnsiTheme="minorEastAsia" w:eastAsiaTheme="minorEastAsia" w:cstheme="minorEastAsia"/>
          <w:color w:val="auto"/>
          <w:kern w:val="0"/>
          <w:sz w:val="24"/>
          <w:szCs w:val="24"/>
          <w:highlight w:val="none"/>
          <w:u w:val="single"/>
        </w:rPr>
        <w:t>5.因承包人的原因未按合同约定的竣工日期或发包人同意顺延的工期竣工，</w:t>
      </w:r>
      <w:r>
        <w:rPr>
          <w:rFonts w:hint="eastAsia" w:asciiTheme="minorEastAsia" w:hAnsiTheme="minorEastAsia" w:eastAsiaTheme="minorEastAsia" w:cstheme="minorEastAsia"/>
          <w:color w:val="auto"/>
          <w:sz w:val="24"/>
          <w:szCs w:val="24"/>
          <w:highlight w:val="none"/>
          <w:u w:val="single"/>
        </w:rPr>
        <w:t>按合同总价的千分之</w:t>
      </w:r>
      <w:r>
        <w:rPr>
          <w:rFonts w:hint="eastAsia" w:asciiTheme="minorEastAsia" w:hAnsiTheme="minorEastAsia" w:eastAsiaTheme="minorEastAsia" w:cstheme="minorEastAsia"/>
          <w:color w:val="auto"/>
          <w:sz w:val="24"/>
          <w:szCs w:val="24"/>
          <w:highlight w:val="none"/>
          <w:u w:val="single"/>
          <w:lang w:eastAsia="zh-CN"/>
        </w:rPr>
        <w:t>五</w:t>
      </w:r>
      <w:r>
        <w:rPr>
          <w:rFonts w:hint="eastAsia" w:asciiTheme="minorEastAsia" w:hAnsiTheme="minorEastAsia" w:eastAsiaTheme="minorEastAsia" w:cstheme="minorEastAsia"/>
          <w:color w:val="auto"/>
          <w:sz w:val="24"/>
          <w:szCs w:val="24"/>
          <w:highlight w:val="none"/>
          <w:u w:val="single"/>
        </w:rPr>
        <w:t>/天处罚承包人</w:t>
      </w:r>
      <w:r>
        <w:rPr>
          <w:rFonts w:hint="eastAsia" w:asciiTheme="minorEastAsia" w:hAnsiTheme="minorEastAsia" w:eastAsiaTheme="minorEastAsia" w:cstheme="minorEastAsia"/>
          <w:color w:val="auto"/>
          <w:sz w:val="24"/>
          <w:szCs w:val="24"/>
          <w:highlight w:val="none"/>
          <w:u w:val="single"/>
          <w:lang w:eastAsia="zh-CN"/>
        </w:rPr>
        <w:t>，</w:t>
      </w:r>
      <w:r>
        <w:rPr>
          <w:rStyle w:val="26"/>
          <w:rFonts w:hint="eastAsia" w:asciiTheme="minorEastAsia" w:hAnsiTheme="minorEastAsia" w:eastAsiaTheme="minorEastAsia" w:cstheme="minorEastAsia"/>
          <w:color w:val="auto"/>
          <w:kern w:val="0"/>
          <w:sz w:val="24"/>
          <w:szCs w:val="24"/>
          <w:highlight w:val="none"/>
          <w:u w:val="single"/>
        </w:rPr>
        <w:t>项目结算时支付。</w:t>
      </w:r>
    </w:p>
    <w:p w14:paraId="66A53140">
      <w:pPr>
        <w:pStyle w:val="46"/>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u w:val="single"/>
        </w:rPr>
      </w:pPr>
      <w:r>
        <w:rPr>
          <w:rStyle w:val="26"/>
          <w:rFonts w:hint="eastAsia" w:asciiTheme="minorEastAsia" w:hAnsiTheme="minorEastAsia" w:eastAsiaTheme="minorEastAsia" w:cstheme="minorEastAsia"/>
          <w:color w:val="auto"/>
          <w:kern w:val="0"/>
          <w:sz w:val="24"/>
          <w:szCs w:val="24"/>
          <w:highlight w:val="none"/>
          <w:u w:val="single"/>
        </w:rPr>
        <w:t>6.承包人在缺陷责任期及保修期内，未能在合理期限对工程缺陷进行修复，或拒绝按发包人要求进行修复的，发包人选择第三方进行工程缺陷修复产生的费用，由承包人承担。</w:t>
      </w:r>
      <w:r>
        <w:rPr>
          <w:rFonts w:hint="eastAsia" w:asciiTheme="minorEastAsia" w:hAnsiTheme="minorEastAsia" w:eastAsiaTheme="minorEastAsia" w:cstheme="minorEastAsia"/>
          <w:color w:val="auto"/>
          <w:sz w:val="24"/>
          <w:szCs w:val="24"/>
          <w:highlight w:val="none"/>
        </w:rPr>
        <w:t xml:space="preserve">    </w:t>
      </w:r>
    </w:p>
    <w:p w14:paraId="1835403E">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16.2.3 因承包人违约解除合同</w:t>
      </w:r>
    </w:p>
    <w:p w14:paraId="79423473">
      <w:pPr>
        <w:autoSpaceDE/>
        <w:autoSpaceDN/>
        <w:spacing w:before="120" w:after="120" w:line="360" w:lineRule="auto"/>
        <w:ind w:firstLine="480" w:firstLineChars="200"/>
        <w:jc w:val="both"/>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关于承包人违约解除合同的特别约定：</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Style w:val="26"/>
          <w:rFonts w:hint="eastAsia" w:asciiTheme="minorEastAsia" w:hAnsiTheme="minorEastAsia" w:eastAsiaTheme="minorEastAsia" w:cstheme="minorEastAsia"/>
          <w:color w:val="auto"/>
          <w:kern w:val="0"/>
          <w:sz w:val="24"/>
          <w:szCs w:val="24"/>
          <w:highlight w:val="none"/>
          <w:u w:val="single"/>
          <w:lang w:val="en-US" w:eastAsia="zh-CN" w:bidi="ar-SA"/>
        </w:rPr>
        <w:t xml:space="preserve">执行通用条款      </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w:t>
      </w:r>
    </w:p>
    <w:p w14:paraId="57376E52">
      <w:pPr>
        <w:autoSpaceDE/>
        <w:autoSpaceDN/>
        <w:spacing w:before="120" w:after="120" w:line="360" w:lineRule="auto"/>
        <w:ind w:firstLine="480" w:firstLineChars="200"/>
        <w:jc w:val="both"/>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发包人继续使用承包人在施工现场的材料、设备、临时工程、承包人文件和由承包人或以其名义编制的其他文件的费用承担方式：</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u w:val="single"/>
          <w:lang w:val="en-US" w:eastAsia="zh-CN" w:bidi="ar-SA"/>
        </w:rPr>
        <w:t>/</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w:t>
      </w:r>
    </w:p>
    <w:p w14:paraId="7AA2F7C8">
      <w:pPr>
        <w:keepNext/>
        <w:keepLines/>
        <w:widowControl w:val="0"/>
        <w:spacing w:before="120" w:beforeLines="0" w:after="120" w:afterLines="0" w:line="360" w:lineRule="auto"/>
        <w:jc w:val="both"/>
        <w:outlineLvl w:val="3"/>
        <w:rPr>
          <w:rFonts w:hint="eastAsia" w:asciiTheme="minorEastAsia" w:hAnsiTheme="minorEastAsia" w:eastAsiaTheme="minorEastAsia" w:cstheme="minorEastAsia"/>
          <w:b w:val="0"/>
          <w:bCs/>
          <w:color w:val="auto"/>
          <w:kern w:val="2"/>
          <w:sz w:val="24"/>
          <w:szCs w:val="24"/>
          <w:highlight w:val="none"/>
          <w:lang w:val="en-US" w:eastAsia="zh-CN" w:bidi="ar-SA"/>
        </w:rPr>
      </w:pPr>
      <w:bookmarkStart w:id="568" w:name="_Toc351203649"/>
      <w:r>
        <w:rPr>
          <w:rFonts w:hint="eastAsia" w:asciiTheme="minorEastAsia" w:hAnsiTheme="minorEastAsia" w:eastAsiaTheme="minorEastAsia" w:cstheme="minorEastAsia"/>
          <w:b w:val="0"/>
          <w:bCs/>
          <w:color w:val="auto"/>
          <w:kern w:val="2"/>
          <w:sz w:val="24"/>
          <w:szCs w:val="24"/>
          <w:highlight w:val="none"/>
          <w:lang w:val="en-US" w:eastAsia="zh-CN" w:bidi="ar-SA"/>
        </w:rPr>
        <w:t>17. 不可抗力</w:t>
      </w:r>
      <w:bookmarkEnd w:id="568"/>
      <w:r>
        <w:rPr>
          <w:rFonts w:hint="eastAsia" w:asciiTheme="minorEastAsia" w:hAnsiTheme="minorEastAsia" w:eastAsiaTheme="minorEastAsia" w:cstheme="minorEastAsia"/>
          <w:b w:val="0"/>
          <w:bCs/>
          <w:color w:val="auto"/>
          <w:kern w:val="2"/>
          <w:sz w:val="24"/>
          <w:szCs w:val="24"/>
          <w:highlight w:val="none"/>
          <w:lang w:val="en-US" w:eastAsia="zh-CN" w:bidi="ar-SA"/>
        </w:rPr>
        <w:t xml:space="preserve"> </w:t>
      </w:r>
      <w:bookmarkEnd w:id="566"/>
    </w:p>
    <w:p w14:paraId="13A293A8">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17.1 不可抗力的确认</w:t>
      </w:r>
    </w:p>
    <w:p w14:paraId="0244BFDA">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u w:val="single"/>
          <w:lang w:val="en-US" w:bidi="ar-SA"/>
        </w:rPr>
      </w:pPr>
      <w:r>
        <w:rPr>
          <w:rFonts w:hint="eastAsia" w:asciiTheme="minorEastAsia" w:hAnsiTheme="minorEastAsia" w:eastAsiaTheme="minorEastAsia" w:cstheme="minorEastAsia"/>
          <w:color w:val="auto"/>
          <w:kern w:val="2"/>
          <w:sz w:val="24"/>
          <w:szCs w:val="24"/>
          <w:highlight w:val="none"/>
          <w:lang w:val="en-US" w:bidi="ar-SA"/>
        </w:rPr>
        <w:t xml:space="preserve">除通用合同条款约定的不可抗力事件之外，视为不可抗力的其他情形： </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u w:val="single"/>
          <w:lang w:val="en-US" w:eastAsia="zh-CN" w:bidi="ar-SA"/>
        </w:rPr>
        <w:t>/</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w:t>
      </w:r>
    </w:p>
    <w:p w14:paraId="61A97011">
      <w:pPr>
        <w:autoSpaceDE/>
        <w:autoSpaceDN/>
        <w:spacing w:after="120" w:line="360" w:lineRule="auto"/>
        <w:ind w:firstLine="480" w:firstLineChars="2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17.4 因不可抗力解除合同</w:t>
      </w:r>
    </w:p>
    <w:p w14:paraId="13E8950A">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合同解除后，发包人应在商定或确定发包人应支付款项后</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28</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天内完成款项的支付。</w:t>
      </w:r>
    </w:p>
    <w:p w14:paraId="73C4401C">
      <w:pPr>
        <w:keepNext/>
        <w:keepLines/>
        <w:widowControl w:val="0"/>
        <w:spacing w:before="120" w:beforeLines="0" w:after="120" w:afterLines="0" w:line="360" w:lineRule="auto"/>
        <w:jc w:val="both"/>
        <w:outlineLvl w:val="3"/>
        <w:rPr>
          <w:rFonts w:hint="eastAsia" w:asciiTheme="minorEastAsia" w:hAnsiTheme="minorEastAsia" w:eastAsiaTheme="minorEastAsia" w:cstheme="minorEastAsia"/>
          <w:b w:val="0"/>
          <w:bCs/>
          <w:color w:val="auto"/>
          <w:kern w:val="2"/>
          <w:sz w:val="24"/>
          <w:szCs w:val="24"/>
          <w:highlight w:val="none"/>
          <w:lang w:val="en-US" w:eastAsia="zh-CN" w:bidi="ar-SA"/>
        </w:rPr>
      </w:pPr>
      <w:bookmarkStart w:id="569" w:name="_Toc351203650"/>
      <w:r>
        <w:rPr>
          <w:rFonts w:hint="eastAsia" w:asciiTheme="minorEastAsia" w:hAnsiTheme="minorEastAsia" w:eastAsiaTheme="minorEastAsia" w:cstheme="minorEastAsia"/>
          <w:b w:val="0"/>
          <w:bCs/>
          <w:color w:val="auto"/>
          <w:kern w:val="2"/>
          <w:sz w:val="24"/>
          <w:szCs w:val="24"/>
          <w:highlight w:val="none"/>
          <w:lang w:val="en-US" w:eastAsia="zh-CN" w:bidi="ar-SA"/>
        </w:rPr>
        <w:t>18. 保险</w:t>
      </w:r>
      <w:bookmarkEnd w:id="569"/>
    </w:p>
    <w:bookmarkEnd w:id="567"/>
    <w:p w14:paraId="46027D39">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18.1 工程保险</w:t>
      </w:r>
    </w:p>
    <w:p w14:paraId="325ABB55">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关于工程保险的特别约定：</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Style w:val="26"/>
          <w:rFonts w:hint="eastAsia" w:asciiTheme="minorEastAsia" w:hAnsiTheme="minorEastAsia" w:eastAsiaTheme="minorEastAsia" w:cstheme="minorEastAsia"/>
          <w:color w:val="auto"/>
          <w:kern w:val="0"/>
          <w:sz w:val="24"/>
          <w:szCs w:val="24"/>
          <w:highlight w:val="none"/>
          <w:u w:val="single"/>
          <w:lang w:val="en-US" w:bidi="ar-SA"/>
        </w:rPr>
        <w:t xml:space="preserve"> 执行通用条款 </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w:t>
      </w:r>
    </w:p>
    <w:p w14:paraId="1A3A6F1C">
      <w:pPr>
        <w:autoSpaceDE/>
        <w:autoSpaceDN/>
        <w:spacing w:after="120" w:line="360" w:lineRule="auto"/>
        <w:ind w:firstLine="480" w:firstLineChars="2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18.3 其他保险</w:t>
      </w:r>
    </w:p>
    <w:p w14:paraId="3E92C6EF">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关于其他保险的约定：</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Style w:val="26"/>
          <w:rFonts w:hint="eastAsia" w:asciiTheme="minorEastAsia" w:hAnsiTheme="minorEastAsia" w:eastAsiaTheme="minorEastAsia" w:cstheme="minorEastAsia"/>
          <w:color w:val="auto"/>
          <w:kern w:val="0"/>
          <w:sz w:val="24"/>
          <w:szCs w:val="24"/>
          <w:highlight w:val="none"/>
          <w:u w:val="single"/>
          <w:lang w:val="en-US" w:bidi="ar-SA"/>
        </w:rPr>
        <w:t xml:space="preserve"> 执行通用条款 </w:t>
      </w:r>
      <w:r>
        <w:rPr>
          <w:rFonts w:hint="eastAsia" w:asciiTheme="minorEastAsia" w:hAnsiTheme="minorEastAsia" w:eastAsiaTheme="minorEastAsia" w:cstheme="minorEastAsia"/>
          <w:color w:val="auto"/>
          <w:kern w:val="0"/>
          <w:sz w:val="24"/>
          <w:szCs w:val="24"/>
          <w:highlight w:val="none"/>
          <w:u w:val="single"/>
          <w:lang w:val="en-US" w:bidi="ar-SA"/>
        </w:rPr>
        <w:t xml:space="preserve">    </w:t>
      </w:r>
      <w:r>
        <w:rPr>
          <w:rFonts w:hint="eastAsia" w:asciiTheme="minorEastAsia" w:hAnsiTheme="minorEastAsia" w:eastAsiaTheme="minorEastAsia" w:cstheme="minorEastAsia"/>
          <w:color w:val="auto"/>
          <w:kern w:val="0"/>
          <w:sz w:val="24"/>
          <w:szCs w:val="24"/>
          <w:highlight w:val="none"/>
          <w:lang w:val="en-US" w:bidi="ar-SA"/>
        </w:rPr>
        <w:t>。</w:t>
      </w:r>
    </w:p>
    <w:p w14:paraId="5E414674">
      <w:pPr>
        <w:autoSpaceDE/>
        <w:autoSpaceDN/>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承包人是否应为其施工设备等办理财产保险：</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6"/>
          <w:rFonts w:hint="eastAsia" w:asciiTheme="minorEastAsia" w:hAnsiTheme="minorEastAsia" w:eastAsiaTheme="minorEastAsia" w:cstheme="minorEastAsia"/>
          <w:color w:val="auto"/>
          <w:kern w:val="0"/>
          <w:sz w:val="24"/>
          <w:szCs w:val="24"/>
          <w:highlight w:val="none"/>
          <w:u w:val="single"/>
          <w:lang w:val="en-US" w:bidi="ar-SA"/>
        </w:rPr>
        <w:t>执行通用条款</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14:paraId="30AB87CA">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18.7 通知义务</w:t>
      </w:r>
    </w:p>
    <w:p w14:paraId="625D4670">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bidi="ar-SA"/>
        </w:rPr>
        <w:t>关于变更保险合同时的通知义务的约定：</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Style w:val="26"/>
          <w:rFonts w:hint="eastAsia" w:asciiTheme="minorEastAsia" w:hAnsiTheme="minorEastAsia" w:eastAsiaTheme="minorEastAsia" w:cstheme="minorEastAsia"/>
          <w:color w:val="auto"/>
          <w:kern w:val="0"/>
          <w:sz w:val="24"/>
          <w:szCs w:val="24"/>
          <w:highlight w:val="none"/>
          <w:u w:val="single"/>
          <w:lang w:val="en-US" w:bidi="ar-SA"/>
        </w:rPr>
        <w:t xml:space="preserve"> 执行通用条款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bookmarkEnd w:id="543"/>
    <w:bookmarkEnd w:id="544"/>
    <w:bookmarkEnd w:id="545"/>
    <w:bookmarkEnd w:id="546"/>
    <w:bookmarkEnd w:id="547"/>
    <w:bookmarkEnd w:id="548"/>
    <w:bookmarkEnd w:id="549"/>
    <w:bookmarkEnd w:id="550"/>
    <w:bookmarkEnd w:id="551"/>
    <w:bookmarkEnd w:id="552"/>
    <w:bookmarkEnd w:id="553"/>
    <w:bookmarkEnd w:id="554"/>
    <w:p w14:paraId="1778949F">
      <w:pPr>
        <w:keepNext/>
        <w:keepLines/>
        <w:widowControl w:val="0"/>
        <w:spacing w:before="120" w:beforeLines="0" w:after="120" w:afterLines="0" w:line="360" w:lineRule="auto"/>
        <w:jc w:val="both"/>
        <w:outlineLvl w:val="3"/>
        <w:rPr>
          <w:rFonts w:hint="eastAsia" w:asciiTheme="minorEastAsia" w:hAnsiTheme="minorEastAsia" w:eastAsiaTheme="minorEastAsia" w:cstheme="minorEastAsia"/>
          <w:b w:val="0"/>
          <w:bCs/>
          <w:color w:val="auto"/>
          <w:kern w:val="2"/>
          <w:sz w:val="24"/>
          <w:szCs w:val="24"/>
          <w:highlight w:val="none"/>
          <w:lang w:val="en-US" w:eastAsia="zh-CN" w:bidi="ar-SA"/>
        </w:rPr>
      </w:pPr>
      <w:bookmarkStart w:id="570" w:name="_Toc351203651"/>
      <w:r>
        <w:rPr>
          <w:rFonts w:hint="eastAsia" w:asciiTheme="minorEastAsia" w:hAnsiTheme="minorEastAsia" w:eastAsiaTheme="minorEastAsia" w:cstheme="minorEastAsia"/>
          <w:b w:val="0"/>
          <w:bCs/>
          <w:color w:val="auto"/>
          <w:kern w:val="2"/>
          <w:sz w:val="24"/>
          <w:szCs w:val="24"/>
          <w:highlight w:val="none"/>
          <w:lang w:val="en-US" w:eastAsia="zh-CN" w:bidi="ar-SA"/>
        </w:rPr>
        <w:t>19. 争议解决</w:t>
      </w:r>
      <w:bookmarkEnd w:id="570"/>
    </w:p>
    <w:bookmarkEnd w:id="555"/>
    <w:bookmarkEnd w:id="556"/>
    <w:p w14:paraId="2193E09A">
      <w:pPr>
        <w:autoSpaceDE/>
        <w:autoSpaceDN/>
        <w:spacing w:after="120" w:line="360" w:lineRule="auto"/>
        <w:ind w:firstLine="480" w:firstLineChars="2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eastAsia="zh-CN" w:bidi="ar-SA"/>
        </w:rPr>
        <w:t>19</w:t>
      </w:r>
      <w:r>
        <w:rPr>
          <w:rFonts w:hint="eastAsia" w:asciiTheme="minorEastAsia" w:hAnsiTheme="minorEastAsia" w:eastAsiaTheme="minorEastAsia" w:cstheme="minorEastAsia"/>
          <w:color w:val="auto"/>
          <w:kern w:val="2"/>
          <w:sz w:val="24"/>
          <w:szCs w:val="24"/>
          <w:highlight w:val="none"/>
          <w:lang w:val="en-US" w:bidi="ar-SA"/>
        </w:rPr>
        <w:t>.</w:t>
      </w:r>
      <w:r>
        <w:rPr>
          <w:rFonts w:hint="eastAsia" w:asciiTheme="minorEastAsia" w:hAnsiTheme="minorEastAsia" w:eastAsiaTheme="minorEastAsia" w:cstheme="minorEastAsia"/>
          <w:color w:val="auto"/>
          <w:kern w:val="2"/>
          <w:sz w:val="24"/>
          <w:szCs w:val="24"/>
          <w:highlight w:val="none"/>
          <w:lang w:val="en-US" w:eastAsia="zh-CN" w:bidi="ar-SA"/>
        </w:rPr>
        <w:t>1</w:t>
      </w:r>
      <w:r>
        <w:rPr>
          <w:rFonts w:hint="eastAsia" w:asciiTheme="minorEastAsia" w:hAnsiTheme="minorEastAsia" w:eastAsiaTheme="minorEastAsia" w:cstheme="minorEastAsia"/>
          <w:color w:val="auto"/>
          <w:kern w:val="2"/>
          <w:sz w:val="24"/>
          <w:szCs w:val="24"/>
          <w:highlight w:val="none"/>
          <w:lang w:val="en-US" w:bidi="ar-SA"/>
        </w:rPr>
        <w:t xml:space="preserve"> 争</w:t>
      </w:r>
      <w:bookmarkEnd w:id="557"/>
      <w:r>
        <w:rPr>
          <w:rFonts w:hint="eastAsia" w:asciiTheme="minorEastAsia" w:hAnsiTheme="minorEastAsia" w:eastAsiaTheme="minorEastAsia" w:cstheme="minorEastAsia"/>
          <w:color w:val="auto"/>
          <w:kern w:val="2"/>
          <w:sz w:val="24"/>
          <w:szCs w:val="24"/>
          <w:highlight w:val="none"/>
          <w:lang w:val="en-US" w:bidi="ar-SA"/>
        </w:rPr>
        <w:t>议评审</w:t>
      </w:r>
    </w:p>
    <w:p w14:paraId="7C589AB8">
      <w:pPr>
        <w:autoSpaceDE/>
        <w:autoSpaceDN/>
        <w:spacing w:line="360" w:lineRule="auto"/>
        <w:ind w:left="156" w:leftChars="71" w:firstLine="360" w:firstLineChars="15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合同当事人是否同意将工程争议提交争议评审小组决定：</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否</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 xml:space="preserve">。  </w:t>
      </w:r>
    </w:p>
    <w:p w14:paraId="3B16F68C">
      <w:pPr>
        <w:autoSpaceDE/>
        <w:autoSpaceDN/>
        <w:spacing w:line="360" w:lineRule="auto"/>
        <w:ind w:firstLine="480" w:firstLineChars="200"/>
        <w:jc w:val="left"/>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eastAsia="zh-CN" w:bidi="ar-SA"/>
        </w:rPr>
        <w:t>19</w:t>
      </w:r>
      <w:r>
        <w:rPr>
          <w:rFonts w:hint="eastAsia" w:asciiTheme="minorEastAsia" w:hAnsiTheme="minorEastAsia" w:eastAsiaTheme="minorEastAsia" w:cstheme="minorEastAsia"/>
          <w:color w:val="auto"/>
          <w:kern w:val="2"/>
          <w:sz w:val="24"/>
          <w:szCs w:val="24"/>
          <w:highlight w:val="none"/>
          <w:lang w:val="en-US" w:bidi="ar-SA"/>
        </w:rPr>
        <w:t>.</w:t>
      </w:r>
      <w:r>
        <w:rPr>
          <w:rFonts w:hint="eastAsia" w:asciiTheme="minorEastAsia" w:hAnsiTheme="minorEastAsia" w:eastAsiaTheme="minorEastAsia" w:cstheme="minorEastAsia"/>
          <w:color w:val="auto"/>
          <w:kern w:val="2"/>
          <w:sz w:val="24"/>
          <w:szCs w:val="24"/>
          <w:highlight w:val="none"/>
          <w:lang w:val="en-US" w:eastAsia="zh-CN" w:bidi="ar-SA"/>
        </w:rPr>
        <w:t>1</w:t>
      </w:r>
      <w:r>
        <w:rPr>
          <w:rFonts w:hint="eastAsia" w:asciiTheme="minorEastAsia" w:hAnsiTheme="minorEastAsia" w:eastAsiaTheme="minorEastAsia" w:cstheme="minorEastAsia"/>
          <w:color w:val="auto"/>
          <w:kern w:val="2"/>
          <w:sz w:val="24"/>
          <w:szCs w:val="24"/>
          <w:highlight w:val="none"/>
          <w:lang w:val="en-US" w:bidi="ar-SA"/>
        </w:rPr>
        <w:t>.1 争议评审小组的确定</w:t>
      </w:r>
    </w:p>
    <w:p w14:paraId="25E1052C">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u w:val="single"/>
          <w:lang w:val="en-US" w:bidi="ar-SA"/>
        </w:rPr>
      </w:pPr>
      <w:r>
        <w:rPr>
          <w:rFonts w:hint="eastAsia" w:asciiTheme="minorEastAsia" w:hAnsiTheme="minorEastAsia" w:eastAsiaTheme="minorEastAsia" w:cstheme="minorEastAsia"/>
          <w:color w:val="auto"/>
          <w:kern w:val="2"/>
          <w:sz w:val="24"/>
          <w:szCs w:val="24"/>
          <w:highlight w:val="none"/>
          <w:lang w:val="en-US" w:bidi="ar-SA"/>
        </w:rPr>
        <w:t>争议评审小组成员的确定：</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14:paraId="31C39BBB">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选定争议评审员的期限：</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14:paraId="4873D85B">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争议评审小组成员的报酬承担方式：</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14:paraId="239DB7ED">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其他事项的约定：</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14:paraId="099B1EB9">
      <w:pPr>
        <w:autoSpaceDE w:val="0"/>
        <w:autoSpaceDN w:val="0"/>
        <w:adjustRightInd w:val="0"/>
        <w:spacing w:line="360" w:lineRule="auto"/>
        <w:ind w:firstLine="480" w:firstLineChars="200"/>
        <w:jc w:val="left"/>
        <w:outlineLvl w:val="0"/>
        <w:rPr>
          <w:rFonts w:hint="eastAsia" w:asciiTheme="minorEastAsia" w:hAnsiTheme="minorEastAsia" w:eastAsiaTheme="minorEastAsia" w:cstheme="minorEastAsia"/>
          <w:color w:val="auto"/>
          <w:kern w:val="0"/>
          <w:sz w:val="24"/>
          <w:szCs w:val="24"/>
          <w:highlight w:val="none"/>
          <w:lang w:val="en-US" w:bidi="ar-SA"/>
        </w:rPr>
      </w:pPr>
      <w:r>
        <w:rPr>
          <w:rFonts w:hint="eastAsia" w:asciiTheme="minorEastAsia" w:hAnsiTheme="minorEastAsia" w:eastAsiaTheme="minorEastAsia" w:cstheme="minorEastAsia"/>
          <w:color w:val="auto"/>
          <w:kern w:val="0"/>
          <w:sz w:val="24"/>
          <w:szCs w:val="24"/>
          <w:highlight w:val="none"/>
          <w:lang w:val="en-US" w:eastAsia="zh-CN" w:bidi="ar-SA"/>
        </w:rPr>
        <w:t>19</w:t>
      </w:r>
      <w:r>
        <w:rPr>
          <w:rFonts w:hint="eastAsia" w:asciiTheme="minorEastAsia" w:hAnsiTheme="minorEastAsia" w:eastAsiaTheme="minorEastAsia" w:cstheme="minorEastAsia"/>
          <w:color w:val="auto"/>
          <w:kern w:val="0"/>
          <w:sz w:val="24"/>
          <w:szCs w:val="24"/>
          <w:highlight w:val="none"/>
          <w:lang w:val="en-US" w:bidi="ar-SA"/>
        </w:rPr>
        <w:t>.</w:t>
      </w:r>
      <w:r>
        <w:rPr>
          <w:rFonts w:hint="eastAsia" w:asciiTheme="minorEastAsia" w:hAnsiTheme="minorEastAsia" w:eastAsiaTheme="minorEastAsia" w:cstheme="minorEastAsia"/>
          <w:color w:val="auto"/>
          <w:kern w:val="0"/>
          <w:sz w:val="24"/>
          <w:szCs w:val="24"/>
          <w:highlight w:val="none"/>
          <w:lang w:val="en-US" w:eastAsia="zh-CN" w:bidi="ar-SA"/>
        </w:rPr>
        <w:t>1</w:t>
      </w:r>
      <w:r>
        <w:rPr>
          <w:rFonts w:hint="eastAsia" w:asciiTheme="minorEastAsia" w:hAnsiTheme="minorEastAsia" w:eastAsiaTheme="minorEastAsia" w:cstheme="minorEastAsia"/>
          <w:color w:val="auto"/>
          <w:kern w:val="0"/>
          <w:sz w:val="24"/>
          <w:szCs w:val="24"/>
          <w:highlight w:val="none"/>
          <w:lang w:val="en-US" w:bidi="ar-SA"/>
        </w:rPr>
        <w:t>.2 争议评审小组的决定</w:t>
      </w:r>
    </w:p>
    <w:p w14:paraId="389475E3">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合同当事人关于本项的约定：</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14:paraId="0456A622">
      <w:pPr>
        <w:autoSpaceDE/>
        <w:autoSpaceDN/>
        <w:spacing w:after="120" w:line="360" w:lineRule="auto"/>
        <w:ind w:firstLine="480" w:firstLineChars="2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eastAsia="zh-CN" w:bidi="ar-SA"/>
        </w:rPr>
        <w:t>19</w:t>
      </w:r>
      <w:r>
        <w:rPr>
          <w:rFonts w:hint="eastAsia" w:asciiTheme="minorEastAsia" w:hAnsiTheme="minorEastAsia" w:eastAsiaTheme="minorEastAsia" w:cstheme="minorEastAsia"/>
          <w:color w:val="auto"/>
          <w:kern w:val="2"/>
          <w:sz w:val="24"/>
          <w:szCs w:val="24"/>
          <w:highlight w:val="none"/>
          <w:lang w:val="en-US" w:bidi="ar-SA"/>
        </w:rPr>
        <w:t>.</w:t>
      </w:r>
      <w:r>
        <w:rPr>
          <w:rFonts w:hint="eastAsia" w:asciiTheme="minorEastAsia" w:hAnsiTheme="minorEastAsia" w:eastAsiaTheme="minorEastAsia" w:cstheme="minorEastAsia"/>
          <w:color w:val="auto"/>
          <w:kern w:val="2"/>
          <w:sz w:val="24"/>
          <w:szCs w:val="24"/>
          <w:highlight w:val="none"/>
          <w:lang w:val="en-US" w:eastAsia="zh-CN" w:bidi="ar-SA"/>
        </w:rPr>
        <w:t>2</w:t>
      </w:r>
      <w:r>
        <w:rPr>
          <w:rFonts w:hint="eastAsia" w:asciiTheme="minorEastAsia" w:hAnsiTheme="minorEastAsia" w:eastAsiaTheme="minorEastAsia" w:cstheme="minorEastAsia"/>
          <w:color w:val="auto"/>
          <w:kern w:val="2"/>
          <w:sz w:val="24"/>
          <w:szCs w:val="24"/>
          <w:highlight w:val="none"/>
          <w:lang w:val="en-US" w:bidi="ar-SA"/>
        </w:rPr>
        <w:t>仲裁或诉讼</w:t>
      </w:r>
      <w:bookmarkEnd w:id="558"/>
    </w:p>
    <w:p w14:paraId="31E0656C">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因合同及合同有关事项发生的争议，按下列第</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2</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种方式解决：</w:t>
      </w:r>
    </w:p>
    <w:p w14:paraId="7046915F">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（1）向</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仲裁委员会申请仲裁；</w:t>
      </w:r>
    </w:p>
    <w:p w14:paraId="4FBFCA3C">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（2）向</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工程所在地   </w:t>
      </w:r>
      <w:r>
        <w:rPr>
          <w:rFonts w:hint="eastAsia" w:asciiTheme="minorEastAsia" w:hAnsiTheme="minorEastAsia" w:eastAsiaTheme="minorEastAsia" w:cstheme="minorEastAsia"/>
          <w:color w:val="auto"/>
          <w:kern w:val="2"/>
          <w:sz w:val="24"/>
          <w:szCs w:val="24"/>
          <w:highlight w:val="none"/>
          <w:lang w:val="en-US" w:bidi="ar-SA"/>
        </w:rPr>
        <w:t>人民法院起诉。</w:t>
      </w:r>
      <w:bookmarkEnd w:id="559"/>
      <w:bookmarkEnd w:id="560"/>
      <w:bookmarkEnd w:id="561"/>
      <w:bookmarkEnd w:id="562"/>
      <w:bookmarkEnd w:id="563"/>
      <w:bookmarkEnd w:id="564"/>
    </w:p>
    <w:p w14:paraId="0FC27E73">
      <w:pPr>
        <w:autoSpaceDE/>
        <w:autoSpaceDN/>
        <w:spacing w:line="360" w:lineRule="auto"/>
        <w:jc w:val="left"/>
        <w:rPr>
          <w:rFonts w:hint="eastAsia" w:asciiTheme="minorEastAsia" w:hAnsiTheme="minorEastAsia" w:eastAsiaTheme="minorEastAsia" w:cstheme="minorEastAsia"/>
          <w:b/>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br w:type="page"/>
      </w:r>
      <w:bookmarkStart w:id="571" w:name="_Toc351203652"/>
      <w:r>
        <w:rPr>
          <w:rFonts w:hint="eastAsia" w:asciiTheme="minorEastAsia" w:hAnsiTheme="minorEastAsia" w:eastAsiaTheme="minorEastAsia" w:cstheme="minorEastAsia"/>
          <w:b/>
          <w:color w:val="auto"/>
          <w:kern w:val="2"/>
          <w:sz w:val="24"/>
          <w:szCs w:val="24"/>
          <w:highlight w:val="none"/>
          <w:lang w:val="en-US" w:bidi="ar-SA"/>
        </w:rPr>
        <w:t>附件</w:t>
      </w:r>
      <w:bookmarkEnd w:id="571"/>
    </w:p>
    <w:p w14:paraId="31D2AF71">
      <w:pPr>
        <w:autoSpaceDE/>
        <w:autoSpaceDN/>
        <w:spacing w:line="360" w:lineRule="auto"/>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协议书附件：</w:t>
      </w:r>
    </w:p>
    <w:p w14:paraId="22326B60">
      <w:pPr>
        <w:autoSpaceDE/>
        <w:autoSpaceDN/>
        <w:spacing w:line="360" w:lineRule="auto"/>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附件1：承包人承揽工程项目一览表</w:t>
      </w:r>
    </w:p>
    <w:p w14:paraId="5A0609B5">
      <w:pPr>
        <w:autoSpaceDE/>
        <w:autoSpaceDN/>
        <w:spacing w:line="360" w:lineRule="auto"/>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专用合同条款附件：</w:t>
      </w:r>
    </w:p>
    <w:p w14:paraId="58300A23">
      <w:pPr>
        <w:autoSpaceDE/>
        <w:autoSpaceDN/>
        <w:spacing w:line="360" w:lineRule="auto"/>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附件2：发包人供应材料设备一览表</w:t>
      </w:r>
    </w:p>
    <w:p w14:paraId="51D55D90">
      <w:pPr>
        <w:autoSpaceDE/>
        <w:autoSpaceDN/>
        <w:spacing w:line="360" w:lineRule="auto"/>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附件3：工程质量保修书</w:t>
      </w:r>
    </w:p>
    <w:p w14:paraId="69BF9A5B">
      <w:pPr>
        <w:autoSpaceDE/>
        <w:autoSpaceDN/>
        <w:spacing w:line="360" w:lineRule="auto"/>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附件4：主要建设工程文件目录</w:t>
      </w:r>
    </w:p>
    <w:p w14:paraId="17A8CABA">
      <w:pPr>
        <w:autoSpaceDE/>
        <w:autoSpaceDN/>
        <w:spacing w:line="360" w:lineRule="auto"/>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附件5：承包人用于本工程施工的机械设备表</w:t>
      </w:r>
    </w:p>
    <w:p w14:paraId="2AFCDAC5">
      <w:pPr>
        <w:autoSpaceDE/>
        <w:autoSpaceDN/>
        <w:spacing w:line="360" w:lineRule="auto"/>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附件6：承包人主要施工管理人员表</w:t>
      </w:r>
    </w:p>
    <w:p w14:paraId="223EDBEF">
      <w:pPr>
        <w:autoSpaceDE/>
        <w:autoSpaceDN/>
        <w:spacing w:line="360" w:lineRule="auto"/>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附件7：分包人主要施工管理人员表</w:t>
      </w:r>
    </w:p>
    <w:p w14:paraId="48DD3AC0">
      <w:pPr>
        <w:autoSpaceDE/>
        <w:autoSpaceDN/>
        <w:spacing w:line="360" w:lineRule="auto"/>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附件8：履约担保格式</w:t>
      </w:r>
    </w:p>
    <w:p w14:paraId="64EAD88D">
      <w:pPr>
        <w:autoSpaceDE/>
        <w:autoSpaceDN/>
        <w:spacing w:line="360" w:lineRule="auto"/>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附件9：预付款担保格式</w:t>
      </w:r>
    </w:p>
    <w:p w14:paraId="277BD15F">
      <w:pPr>
        <w:autoSpaceDE/>
        <w:autoSpaceDN/>
        <w:spacing w:line="360" w:lineRule="auto"/>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附件10：支付担保格式</w:t>
      </w:r>
    </w:p>
    <w:p w14:paraId="346312F4">
      <w:pPr>
        <w:spacing w:line="360" w:lineRule="auto"/>
        <w:jc w:val="left"/>
        <w:rPr>
          <w:rFonts w:hint="eastAsia" w:asciiTheme="minorEastAsia" w:hAnsiTheme="minorEastAsia" w:eastAsiaTheme="minorEastAsia" w:cstheme="minorEastAsia"/>
          <w:color w:val="auto"/>
          <w:sz w:val="24"/>
          <w:szCs w:val="24"/>
          <w:highlight w:val="none"/>
        </w:rPr>
        <w:sectPr>
          <w:pgSz w:w="11906" w:h="16838"/>
          <w:pgMar w:top="1418" w:right="1555" w:bottom="1418" w:left="1531" w:header="851" w:footer="992" w:gutter="0"/>
          <w:pgNumType w:start="1"/>
          <w:cols w:space="720" w:num="1"/>
          <w:titlePg/>
          <w:docGrid w:type="lines" w:linePitch="312" w:charSpace="0"/>
        </w:sectPr>
      </w:pPr>
      <w:r>
        <w:rPr>
          <w:rFonts w:hint="eastAsia" w:asciiTheme="minorEastAsia" w:hAnsiTheme="minorEastAsia" w:eastAsiaTheme="minorEastAsia" w:cstheme="minorEastAsia"/>
          <w:color w:val="auto"/>
          <w:kern w:val="2"/>
          <w:sz w:val="24"/>
          <w:szCs w:val="24"/>
          <w:highlight w:val="none"/>
          <w:lang w:val="en-US" w:bidi="ar-SA"/>
        </w:rPr>
        <w:t>附件11：暂估价一览表</w:t>
      </w:r>
    </w:p>
    <w:p w14:paraId="6E9A8B0E">
      <w:pPr>
        <w:autoSpaceDE/>
        <w:autoSpaceDN/>
        <w:spacing w:before="156" w:beforeLines="50" w:after="156" w:afterLines="50" w:line="440" w:lineRule="exact"/>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附件1：</w:t>
      </w:r>
    </w:p>
    <w:p w14:paraId="46CF6217">
      <w:pPr>
        <w:autoSpaceDE/>
        <w:autoSpaceDN/>
        <w:spacing w:before="156" w:beforeLines="50" w:after="156" w:afterLines="50" w:line="440" w:lineRule="exact"/>
        <w:jc w:val="center"/>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承包人承揽工程项目一览表</w:t>
      </w:r>
    </w:p>
    <w:tbl>
      <w:tblPr>
        <w:tblStyle w:val="24"/>
        <w:tblW w:w="0" w:type="auto"/>
        <w:tblInd w:w="-398"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277"/>
        <w:gridCol w:w="1843"/>
        <w:gridCol w:w="1417"/>
        <w:gridCol w:w="2410"/>
        <w:gridCol w:w="850"/>
        <w:gridCol w:w="1560"/>
        <w:gridCol w:w="2126"/>
        <w:gridCol w:w="1417"/>
        <w:gridCol w:w="851"/>
        <w:gridCol w:w="850"/>
      </w:tblGrid>
      <w:tr w14:paraId="26FE2A2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1277" w:type="dxa"/>
            <w:tcBorders>
              <w:top w:val="single" w:color="auto" w:sz="12" w:space="0"/>
              <w:bottom w:val="double" w:color="auto" w:sz="6" w:space="0"/>
            </w:tcBorders>
            <w:noWrap w:val="0"/>
            <w:vAlign w:val="center"/>
          </w:tcPr>
          <w:p w14:paraId="0CB1B2B6">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单位工程名称</w:t>
            </w:r>
          </w:p>
        </w:tc>
        <w:tc>
          <w:tcPr>
            <w:tcW w:w="1843" w:type="dxa"/>
            <w:tcBorders>
              <w:top w:val="single" w:color="auto" w:sz="12" w:space="0"/>
              <w:bottom w:val="double" w:color="auto" w:sz="6" w:space="0"/>
            </w:tcBorders>
            <w:noWrap w:val="0"/>
            <w:vAlign w:val="center"/>
          </w:tcPr>
          <w:p w14:paraId="1CC33924">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建设规模</w:t>
            </w:r>
          </w:p>
        </w:tc>
        <w:tc>
          <w:tcPr>
            <w:tcW w:w="1417" w:type="dxa"/>
            <w:tcBorders>
              <w:top w:val="single" w:color="auto" w:sz="12" w:space="0"/>
              <w:bottom w:val="double" w:color="auto" w:sz="6" w:space="0"/>
            </w:tcBorders>
            <w:noWrap w:val="0"/>
            <w:vAlign w:val="center"/>
          </w:tcPr>
          <w:p w14:paraId="0D64FCA3">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建筑面积(平方米)</w:t>
            </w:r>
          </w:p>
        </w:tc>
        <w:tc>
          <w:tcPr>
            <w:tcW w:w="2410" w:type="dxa"/>
            <w:tcBorders>
              <w:top w:val="single" w:color="auto" w:sz="12" w:space="0"/>
              <w:bottom w:val="double" w:color="auto" w:sz="6" w:space="0"/>
            </w:tcBorders>
            <w:noWrap w:val="0"/>
            <w:vAlign w:val="center"/>
          </w:tcPr>
          <w:p w14:paraId="7490415F">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结构形式</w:t>
            </w:r>
          </w:p>
        </w:tc>
        <w:tc>
          <w:tcPr>
            <w:tcW w:w="850" w:type="dxa"/>
            <w:tcBorders>
              <w:top w:val="single" w:color="auto" w:sz="12" w:space="0"/>
              <w:bottom w:val="double" w:color="auto" w:sz="6" w:space="0"/>
            </w:tcBorders>
            <w:noWrap w:val="0"/>
            <w:vAlign w:val="center"/>
          </w:tcPr>
          <w:p w14:paraId="7ED94B6F">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层数</w:t>
            </w:r>
          </w:p>
        </w:tc>
        <w:tc>
          <w:tcPr>
            <w:tcW w:w="1560" w:type="dxa"/>
            <w:tcBorders>
              <w:top w:val="single" w:color="auto" w:sz="12" w:space="0"/>
              <w:bottom w:val="double" w:color="auto" w:sz="6" w:space="0"/>
            </w:tcBorders>
            <w:noWrap w:val="0"/>
            <w:vAlign w:val="center"/>
          </w:tcPr>
          <w:p w14:paraId="46631D28">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生产能力</w:t>
            </w:r>
          </w:p>
        </w:tc>
        <w:tc>
          <w:tcPr>
            <w:tcW w:w="2126" w:type="dxa"/>
            <w:tcBorders>
              <w:top w:val="single" w:color="auto" w:sz="12" w:space="0"/>
              <w:bottom w:val="double" w:color="auto" w:sz="6" w:space="0"/>
            </w:tcBorders>
            <w:noWrap w:val="0"/>
            <w:vAlign w:val="center"/>
          </w:tcPr>
          <w:p w14:paraId="587A9AA2">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设备安装内容</w:t>
            </w:r>
          </w:p>
        </w:tc>
        <w:tc>
          <w:tcPr>
            <w:tcW w:w="1417" w:type="dxa"/>
            <w:tcBorders>
              <w:top w:val="single" w:color="auto" w:sz="12" w:space="0"/>
              <w:bottom w:val="double" w:color="auto" w:sz="6" w:space="0"/>
            </w:tcBorders>
            <w:noWrap w:val="0"/>
            <w:vAlign w:val="center"/>
          </w:tcPr>
          <w:p w14:paraId="51D44E0F">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合同价格（元）</w:t>
            </w:r>
          </w:p>
        </w:tc>
        <w:tc>
          <w:tcPr>
            <w:tcW w:w="851" w:type="dxa"/>
            <w:tcBorders>
              <w:top w:val="single" w:color="auto" w:sz="12" w:space="0"/>
              <w:bottom w:val="double" w:color="auto" w:sz="6" w:space="0"/>
            </w:tcBorders>
            <w:noWrap w:val="0"/>
            <w:vAlign w:val="center"/>
          </w:tcPr>
          <w:p w14:paraId="418C9CA9">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开工日期</w:t>
            </w:r>
          </w:p>
        </w:tc>
        <w:tc>
          <w:tcPr>
            <w:tcW w:w="850" w:type="dxa"/>
            <w:tcBorders>
              <w:top w:val="single" w:color="auto" w:sz="12" w:space="0"/>
              <w:bottom w:val="double" w:color="auto" w:sz="6" w:space="0"/>
            </w:tcBorders>
            <w:noWrap w:val="0"/>
            <w:vAlign w:val="center"/>
          </w:tcPr>
          <w:p w14:paraId="259B45B1">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竣工日期</w:t>
            </w:r>
          </w:p>
        </w:tc>
      </w:tr>
      <w:tr w14:paraId="44350F9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tcBorders>
              <w:top w:val="double" w:color="auto" w:sz="6" w:space="0"/>
              <w:bottom w:val="single" w:color="auto" w:sz="6" w:space="0"/>
            </w:tcBorders>
            <w:noWrap w:val="0"/>
            <w:vAlign w:val="center"/>
          </w:tcPr>
          <w:p w14:paraId="74E256CE">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843" w:type="dxa"/>
            <w:tcBorders>
              <w:top w:val="double" w:color="auto" w:sz="6" w:space="0"/>
              <w:bottom w:val="single" w:color="auto" w:sz="6" w:space="0"/>
            </w:tcBorders>
            <w:noWrap w:val="0"/>
            <w:vAlign w:val="center"/>
          </w:tcPr>
          <w:p w14:paraId="222648A9">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7" w:type="dxa"/>
            <w:tcBorders>
              <w:top w:val="double" w:color="auto" w:sz="6" w:space="0"/>
              <w:bottom w:val="single" w:color="auto" w:sz="6" w:space="0"/>
            </w:tcBorders>
            <w:noWrap w:val="0"/>
            <w:vAlign w:val="center"/>
          </w:tcPr>
          <w:p w14:paraId="472C42FE">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2410" w:type="dxa"/>
            <w:tcBorders>
              <w:top w:val="double" w:color="auto" w:sz="6" w:space="0"/>
              <w:bottom w:val="single" w:color="auto" w:sz="6" w:space="0"/>
            </w:tcBorders>
            <w:noWrap w:val="0"/>
            <w:vAlign w:val="center"/>
          </w:tcPr>
          <w:p w14:paraId="3F5CF8A9">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tcBorders>
              <w:top w:val="double" w:color="auto" w:sz="6" w:space="0"/>
              <w:bottom w:val="single" w:color="auto" w:sz="6" w:space="0"/>
            </w:tcBorders>
            <w:noWrap w:val="0"/>
            <w:vAlign w:val="center"/>
          </w:tcPr>
          <w:p w14:paraId="5C115BE9">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560" w:type="dxa"/>
            <w:tcBorders>
              <w:top w:val="double" w:color="auto" w:sz="6" w:space="0"/>
              <w:bottom w:val="single" w:color="auto" w:sz="6" w:space="0"/>
            </w:tcBorders>
            <w:noWrap w:val="0"/>
            <w:vAlign w:val="center"/>
          </w:tcPr>
          <w:p w14:paraId="6F5475EE">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2126" w:type="dxa"/>
            <w:tcBorders>
              <w:top w:val="double" w:color="auto" w:sz="6" w:space="0"/>
              <w:bottom w:val="single" w:color="auto" w:sz="6" w:space="0"/>
            </w:tcBorders>
            <w:noWrap w:val="0"/>
            <w:vAlign w:val="center"/>
          </w:tcPr>
          <w:p w14:paraId="6953EB7D">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7" w:type="dxa"/>
            <w:tcBorders>
              <w:top w:val="double" w:color="auto" w:sz="6" w:space="0"/>
              <w:bottom w:val="single" w:color="auto" w:sz="6" w:space="0"/>
            </w:tcBorders>
            <w:noWrap w:val="0"/>
            <w:vAlign w:val="center"/>
          </w:tcPr>
          <w:p w14:paraId="1F30BBB6">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tcBorders>
              <w:top w:val="double" w:color="auto" w:sz="6" w:space="0"/>
              <w:bottom w:val="single" w:color="auto" w:sz="6" w:space="0"/>
            </w:tcBorders>
            <w:noWrap w:val="0"/>
            <w:vAlign w:val="center"/>
          </w:tcPr>
          <w:p w14:paraId="23B9EF92">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tcBorders>
              <w:top w:val="double" w:color="auto" w:sz="6" w:space="0"/>
              <w:bottom w:val="single" w:color="auto" w:sz="6" w:space="0"/>
            </w:tcBorders>
            <w:noWrap w:val="0"/>
            <w:vAlign w:val="center"/>
          </w:tcPr>
          <w:p w14:paraId="45BED0C6">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7FB2721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tcBorders>
              <w:top w:val="nil"/>
            </w:tcBorders>
            <w:noWrap w:val="0"/>
            <w:vAlign w:val="center"/>
          </w:tcPr>
          <w:p w14:paraId="394510CE">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843" w:type="dxa"/>
            <w:tcBorders>
              <w:top w:val="nil"/>
            </w:tcBorders>
            <w:noWrap w:val="0"/>
            <w:vAlign w:val="center"/>
          </w:tcPr>
          <w:p w14:paraId="54DA1556">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7" w:type="dxa"/>
            <w:tcBorders>
              <w:top w:val="nil"/>
            </w:tcBorders>
            <w:noWrap w:val="0"/>
            <w:vAlign w:val="center"/>
          </w:tcPr>
          <w:p w14:paraId="33F9201D">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2410" w:type="dxa"/>
            <w:tcBorders>
              <w:top w:val="nil"/>
            </w:tcBorders>
            <w:noWrap w:val="0"/>
            <w:vAlign w:val="center"/>
          </w:tcPr>
          <w:p w14:paraId="03835241">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tcBorders>
              <w:top w:val="nil"/>
            </w:tcBorders>
            <w:noWrap w:val="0"/>
            <w:vAlign w:val="center"/>
          </w:tcPr>
          <w:p w14:paraId="11638D50">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560" w:type="dxa"/>
            <w:tcBorders>
              <w:top w:val="nil"/>
            </w:tcBorders>
            <w:noWrap w:val="0"/>
            <w:vAlign w:val="center"/>
          </w:tcPr>
          <w:p w14:paraId="0A5A4AC1">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2126" w:type="dxa"/>
            <w:tcBorders>
              <w:top w:val="nil"/>
            </w:tcBorders>
            <w:noWrap w:val="0"/>
            <w:vAlign w:val="center"/>
          </w:tcPr>
          <w:p w14:paraId="3ADC862C">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7" w:type="dxa"/>
            <w:tcBorders>
              <w:top w:val="nil"/>
            </w:tcBorders>
            <w:noWrap w:val="0"/>
            <w:vAlign w:val="center"/>
          </w:tcPr>
          <w:p w14:paraId="6EABDC4F">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tcBorders>
              <w:top w:val="nil"/>
            </w:tcBorders>
            <w:noWrap w:val="0"/>
            <w:vAlign w:val="center"/>
          </w:tcPr>
          <w:p w14:paraId="69B0F6FE">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tcBorders>
              <w:top w:val="nil"/>
            </w:tcBorders>
            <w:noWrap w:val="0"/>
            <w:vAlign w:val="center"/>
          </w:tcPr>
          <w:p w14:paraId="6D348C54">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04D04D5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tcBorders>
              <w:top w:val="nil"/>
            </w:tcBorders>
            <w:noWrap w:val="0"/>
            <w:vAlign w:val="center"/>
          </w:tcPr>
          <w:p w14:paraId="15DF1AA2">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843" w:type="dxa"/>
            <w:tcBorders>
              <w:top w:val="nil"/>
            </w:tcBorders>
            <w:noWrap w:val="0"/>
            <w:vAlign w:val="center"/>
          </w:tcPr>
          <w:p w14:paraId="4302E0C8">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7" w:type="dxa"/>
            <w:tcBorders>
              <w:top w:val="nil"/>
            </w:tcBorders>
            <w:noWrap w:val="0"/>
            <w:vAlign w:val="center"/>
          </w:tcPr>
          <w:p w14:paraId="2B557B85">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2410" w:type="dxa"/>
            <w:tcBorders>
              <w:top w:val="nil"/>
            </w:tcBorders>
            <w:noWrap w:val="0"/>
            <w:vAlign w:val="center"/>
          </w:tcPr>
          <w:p w14:paraId="20EA7A25">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tcBorders>
              <w:top w:val="nil"/>
            </w:tcBorders>
            <w:noWrap w:val="0"/>
            <w:vAlign w:val="center"/>
          </w:tcPr>
          <w:p w14:paraId="24A602B0">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560" w:type="dxa"/>
            <w:tcBorders>
              <w:top w:val="nil"/>
            </w:tcBorders>
            <w:noWrap w:val="0"/>
            <w:vAlign w:val="center"/>
          </w:tcPr>
          <w:p w14:paraId="1A03C996">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2126" w:type="dxa"/>
            <w:tcBorders>
              <w:top w:val="nil"/>
            </w:tcBorders>
            <w:noWrap w:val="0"/>
            <w:vAlign w:val="center"/>
          </w:tcPr>
          <w:p w14:paraId="2040AB4D">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7" w:type="dxa"/>
            <w:tcBorders>
              <w:top w:val="nil"/>
            </w:tcBorders>
            <w:noWrap w:val="0"/>
            <w:vAlign w:val="center"/>
          </w:tcPr>
          <w:p w14:paraId="4628BEDD">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tcBorders>
              <w:top w:val="nil"/>
            </w:tcBorders>
            <w:noWrap w:val="0"/>
            <w:vAlign w:val="center"/>
          </w:tcPr>
          <w:p w14:paraId="23BEF24D">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tcBorders>
              <w:top w:val="nil"/>
            </w:tcBorders>
            <w:noWrap w:val="0"/>
            <w:vAlign w:val="center"/>
          </w:tcPr>
          <w:p w14:paraId="41F76877">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3D01DB7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noWrap w:val="0"/>
            <w:vAlign w:val="center"/>
          </w:tcPr>
          <w:p w14:paraId="0F21CB54">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843" w:type="dxa"/>
            <w:noWrap w:val="0"/>
            <w:vAlign w:val="center"/>
          </w:tcPr>
          <w:p w14:paraId="7ACC310C">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7" w:type="dxa"/>
            <w:noWrap w:val="0"/>
            <w:vAlign w:val="center"/>
          </w:tcPr>
          <w:p w14:paraId="7F398C85">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2410" w:type="dxa"/>
            <w:noWrap w:val="0"/>
            <w:vAlign w:val="center"/>
          </w:tcPr>
          <w:p w14:paraId="20940D37">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noWrap w:val="0"/>
            <w:vAlign w:val="center"/>
          </w:tcPr>
          <w:p w14:paraId="706142F0">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560" w:type="dxa"/>
            <w:noWrap w:val="0"/>
            <w:vAlign w:val="center"/>
          </w:tcPr>
          <w:p w14:paraId="41ED1C3F">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2126" w:type="dxa"/>
            <w:noWrap w:val="0"/>
            <w:vAlign w:val="center"/>
          </w:tcPr>
          <w:p w14:paraId="4ECCEE68">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7" w:type="dxa"/>
            <w:noWrap w:val="0"/>
            <w:vAlign w:val="center"/>
          </w:tcPr>
          <w:p w14:paraId="4AEEC310">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center"/>
          </w:tcPr>
          <w:p w14:paraId="6E25A9D5">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noWrap w:val="0"/>
            <w:vAlign w:val="center"/>
          </w:tcPr>
          <w:p w14:paraId="7540BA9C">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49B83DF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tcBorders>
              <w:top w:val="nil"/>
            </w:tcBorders>
            <w:noWrap w:val="0"/>
            <w:vAlign w:val="center"/>
          </w:tcPr>
          <w:p w14:paraId="3D9ABDAD">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843" w:type="dxa"/>
            <w:tcBorders>
              <w:top w:val="nil"/>
            </w:tcBorders>
            <w:noWrap w:val="0"/>
            <w:vAlign w:val="center"/>
          </w:tcPr>
          <w:p w14:paraId="011FB950">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7" w:type="dxa"/>
            <w:tcBorders>
              <w:top w:val="nil"/>
            </w:tcBorders>
            <w:noWrap w:val="0"/>
            <w:vAlign w:val="center"/>
          </w:tcPr>
          <w:p w14:paraId="0196DCA6">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2410" w:type="dxa"/>
            <w:tcBorders>
              <w:top w:val="nil"/>
            </w:tcBorders>
            <w:noWrap w:val="0"/>
            <w:vAlign w:val="center"/>
          </w:tcPr>
          <w:p w14:paraId="76507E26">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tcBorders>
              <w:top w:val="nil"/>
            </w:tcBorders>
            <w:noWrap w:val="0"/>
            <w:vAlign w:val="center"/>
          </w:tcPr>
          <w:p w14:paraId="553CB6C0">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560" w:type="dxa"/>
            <w:tcBorders>
              <w:top w:val="nil"/>
            </w:tcBorders>
            <w:noWrap w:val="0"/>
            <w:vAlign w:val="center"/>
          </w:tcPr>
          <w:p w14:paraId="2ED46CF3">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2126" w:type="dxa"/>
            <w:tcBorders>
              <w:top w:val="nil"/>
            </w:tcBorders>
            <w:noWrap w:val="0"/>
            <w:vAlign w:val="center"/>
          </w:tcPr>
          <w:p w14:paraId="1253199C">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7" w:type="dxa"/>
            <w:tcBorders>
              <w:top w:val="nil"/>
            </w:tcBorders>
            <w:noWrap w:val="0"/>
            <w:vAlign w:val="center"/>
          </w:tcPr>
          <w:p w14:paraId="736D09D5">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tcBorders>
              <w:top w:val="nil"/>
            </w:tcBorders>
            <w:noWrap w:val="0"/>
            <w:vAlign w:val="center"/>
          </w:tcPr>
          <w:p w14:paraId="012D7162">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tcBorders>
              <w:top w:val="nil"/>
            </w:tcBorders>
            <w:noWrap w:val="0"/>
            <w:vAlign w:val="center"/>
          </w:tcPr>
          <w:p w14:paraId="0E1890A4">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6D6FA36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noWrap w:val="0"/>
            <w:vAlign w:val="center"/>
          </w:tcPr>
          <w:p w14:paraId="7E36F636">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843" w:type="dxa"/>
            <w:noWrap w:val="0"/>
            <w:vAlign w:val="center"/>
          </w:tcPr>
          <w:p w14:paraId="41AD2327">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7" w:type="dxa"/>
            <w:noWrap w:val="0"/>
            <w:vAlign w:val="center"/>
          </w:tcPr>
          <w:p w14:paraId="1C87956C">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2410" w:type="dxa"/>
            <w:noWrap w:val="0"/>
            <w:vAlign w:val="center"/>
          </w:tcPr>
          <w:p w14:paraId="348D440A">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noWrap w:val="0"/>
            <w:vAlign w:val="center"/>
          </w:tcPr>
          <w:p w14:paraId="58489A5C">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560" w:type="dxa"/>
            <w:noWrap w:val="0"/>
            <w:vAlign w:val="center"/>
          </w:tcPr>
          <w:p w14:paraId="3F70CACD">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2126" w:type="dxa"/>
            <w:noWrap w:val="0"/>
            <w:vAlign w:val="center"/>
          </w:tcPr>
          <w:p w14:paraId="67A1B9A2">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7" w:type="dxa"/>
            <w:noWrap w:val="0"/>
            <w:vAlign w:val="center"/>
          </w:tcPr>
          <w:p w14:paraId="6D9D838D">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center"/>
          </w:tcPr>
          <w:p w14:paraId="651BC7BA">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noWrap w:val="0"/>
            <w:vAlign w:val="center"/>
          </w:tcPr>
          <w:p w14:paraId="67D3DD51">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444344C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tcBorders>
              <w:top w:val="nil"/>
            </w:tcBorders>
            <w:noWrap w:val="0"/>
            <w:vAlign w:val="center"/>
          </w:tcPr>
          <w:p w14:paraId="586B3590">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843" w:type="dxa"/>
            <w:tcBorders>
              <w:top w:val="nil"/>
            </w:tcBorders>
            <w:noWrap w:val="0"/>
            <w:vAlign w:val="center"/>
          </w:tcPr>
          <w:p w14:paraId="255F672A">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7" w:type="dxa"/>
            <w:tcBorders>
              <w:top w:val="nil"/>
            </w:tcBorders>
            <w:noWrap w:val="0"/>
            <w:vAlign w:val="center"/>
          </w:tcPr>
          <w:p w14:paraId="757FA10B">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2410" w:type="dxa"/>
            <w:tcBorders>
              <w:top w:val="nil"/>
            </w:tcBorders>
            <w:noWrap w:val="0"/>
            <w:vAlign w:val="center"/>
          </w:tcPr>
          <w:p w14:paraId="6CC77A15">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tcBorders>
              <w:top w:val="nil"/>
            </w:tcBorders>
            <w:noWrap w:val="0"/>
            <w:vAlign w:val="center"/>
          </w:tcPr>
          <w:p w14:paraId="36745F84">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560" w:type="dxa"/>
            <w:tcBorders>
              <w:top w:val="nil"/>
            </w:tcBorders>
            <w:noWrap w:val="0"/>
            <w:vAlign w:val="center"/>
          </w:tcPr>
          <w:p w14:paraId="55DBEBAD">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2126" w:type="dxa"/>
            <w:tcBorders>
              <w:top w:val="nil"/>
            </w:tcBorders>
            <w:noWrap w:val="0"/>
            <w:vAlign w:val="center"/>
          </w:tcPr>
          <w:p w14:paraId="582F3959">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7" w:type="dxa"/>
            <w:tcBorders>
              <w:top w:val="nil"/>
            </w:tcBorders>
            <w:noWrap w:val="0"/>
            <w:vAlign w:val="center"/>
          </w:tcPr>
          <w:p w14:paraId="22E453BC">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tcBorders>
              <w:top w:val="nil"/>
            </w:tcBorders>
            <w:noWrap w:val="0"/>
            <w:vAlign w:val="center"/>
          </w:tcPr>
          <w:p w14:paraId="169788AB">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tcBorders>
              <w:top w:val="nil"/>
            </w:tcBorders>
            <w:noWrap w:val="0"/>
            <w:vAlign w:val="center"/>
          </w:tcPr>
          <w:p w14:paraId="391A9917">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173370A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tcBorders>
              <w:top w:val="nil"/>
            </w:tcBorders>
            <w:noWrap w:val="0"/>
            <w:vAlign w:val="center"/>
          </w:tcPr>
          <w:p w14:paraId="79CA0630">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843" w:type="dxa"/>
            <w:tcBorders>
              <w:top w:val="nil"/>
            </w:tcBorders>
            <w:noWrap w:val="0"/>
            <w:vAlign w:val="center"/>
          </w:tcPr>
          <w:p w14:paraId="7B28BE7C">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7" w:type="dxa"/>
            <w:tcBorders>
              <w:top w:val="nil"/>
            </w:tcBorders>
            <w:noWrap w:val="0"/>
            <w:vAlign w:val="center"/>
          </w:tcPr>
          <w:p w14:paraId="75829365">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2410" w:type="dxa"/>
            <w:tcBorders>
              <w:top w:val="nil"/>
            </w:tcBorders>
            <w:noWrap w:val="0"/>
            <w:vAlign w:val="center"/>
          </w:tcPr>
          <w:p w14:paraId="15F51404">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tcBorders>
              <w:top w:val="nil"/>
            </w:tcBorders>
            <w:noWrap w:val="0"/>
            <w:vAlign w:val="center"/>
          </w:tcPr>
          <w:p w14:paraId="35DF0360">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560" w:type="dxa"/>
            <w:tcBorders>
              <w:top w:val="nil"/>
            </w:tcBorders>
            <w:noWrap w:val="0"/>
            <w:vAlign w:val="center"/>
          </w:tcPr>
          <w:p w14:paraId="60B1676B">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2126" w:type="dxa"/>
            <w:tcBorders>
              <w:top w:val="nil"/>
            </w:tcBorders>
            <w:noWrap w:val="0"/>
            <w:vAlign w:val="center"/>
          </w:tcPr>
          <w:p w14:paraId="32A84123">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7" w:type="dxa"/>
            <w:tcBorders>
              <w:top w:val="nil"/>
            </w:tcBorders>
            <w:noWrap w:val="0"/>
            <w:vAlign w:val="center"/>
          </w:tcPr>
          <w:p w14:paraId="3C8DDC03">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tcBorders>
              <w:top w:val="nil"/>
            </w:tcBorders>
            <w:noWrap w:val="0"/>
            <w:vAlign w:val="center"/>
          </w:tcPr>
          <w:p w14:paraId="5294E2B8">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tcBorders>
              <w:top w:val="nil"/>
            </w:tcBorders>
            <w:noWrap w:val="0"/>
            <w:vAlign w:val="center"/>
          </w:tcPr>
          <w:p w14:paraId="4B971A94">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0ACC9BA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noWrap w:val="0"/>
            <w:vAlign w:val="center"/>
          </w:tcPr>
          <w:p w14:paraId="03704A11">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843" w:type="dxa"/>
            <w:noWrap w:val="0"/>
            <w:vAlign w:val="center"/>
          </w:tcPr>
          <w:p w14:paraId="569DDF7E">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7" w:type="dxa"/>
            <w:noWrap w:val="0"/>
            <w:vAlign w:val="center"/>
          </w:tcPr>
          <w:p w14:paraId="54AB78BD">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2410" w:type="dxa"/>
            <w:noWrap w:val="0"/>
            <w:vAlign w:val="center"/>
          </w:tcPr>
          <w:p w14:paraId="6F5E804C">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noWrap w:val="0"/>
            <w:vAlign w:val="center"/>
          </w:tcPr>
          <w:p w14:paraId="5E305915">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560" w:type="dxa"/>
            <w:noWrap w:val="0"/>
            <w:vAlign w:val="center"/>
          </w:tcPr>
          <w:p w14:paraId="65D1E795">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2126" w:type="dxa"/>
            <w:noWrap w:val="0"/>
            <w:vAlign w:val="center"/>
          </w:tcPr>
          <w:p w14:paraId="219384EA">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7" w:type="dxa"/>
            <w:noWrap w:val="0"/>
            <w:vAlign w:val="center"/>
          </w:tcPr>
          <w:p w14:paraId="26621EE2">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center"/>
          </w:tcPr>
          <w:p w14:paraId="40F25413">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noWrap w:val="0"/>
            <w:vAlign w:val="center"/>
          </w:tcPr>
          <w:p w14:paraId="0097251D">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3DAED59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tcBorders>
              <w:top w:val="nil"/>
            </w:tcBorders>
            <w:noWrap w:val="0"/>
            <w:vAlign w:val="center"/>
          </w:tcPr>
          <w:p w14:paraId="7D920360">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843" w:type="dxa"/>
            <w:tcBorders>
              <w:top w:val="nil"/>
            </w:tcBorders>
            <w:noWrap w:val="0"/>
            <w:vAlign w:val="center"/>
          </w:tcPr>
          <w:p w14:paraId="271BDFA4">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7" w:type="dxa"/>
            <w:tcBorders>
              <w:top w:val="nil"/>
            </w:tcBorders>
            <w:noWrap w:val="0"/>
            <w:vAlign w:val="center"/>
          </w:tcPr>
          <w:p w14:paraId="2E7ECF2C">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2410" w:type="dxa"/>
            <w:tcBorders>
              <w:top w:val="nil"/>
            </w:tcBorders>
            <w:noWrap w:val="0"/>
            <w:vAlign w:val="center"/>
          </w:tcPr>
          <w:p w14:paraId="3F3CB14A">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tcBorders>
              <w:top w:val="nil"/>
            </w:tcBorders>
            <w:noWrap w:val="0"/>
            <w:vAlign w:val="center"/>
          </w:tcPr>
          <w:p w14:paraId="4DCBABCD">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560" w:type="dxa"/>
            <w:tcBorders>
              <w:top w:val="nil"/>
            </w:tcBorders>
            <w:noWrap w:val="0"/>
            <w:vAlign w:val="center"/>
          </w:tcPr>
          <w:p w14:paraId="0A00DB58">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2126" w:type="dxa"/>
            <w:tcBorders>
              <w:top w:val="nil"/>
            </w:tcBorders>
            <w:noWrap w:val="0"/>
            <w:vAlign w:val="center"/>
          </w:tcPr>
          <w:p w14:paraId="653A1E5B">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7" w:type="dxa"/>
            <w:tcBorders>
              <w:top w:val="nil"/>
            </w:tcBorders>
            <w:noWrap w:val="0"/>
            <w:vAlign w:val="center"/>
          </w:tcPr>
          <w:p w14:paraId="344E7E99">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tcBorders>
              <w:top w:val="nil"/>
            </w:tcBorders>
            <w:noWrap w:val="0"/>
            <w:vAlign w:val="center"/>
          </w:tcPr>
          <w:p w14:paraId="24F327C0">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tcBorders>
              <w:top w:val="nil"/>
            </w:tcBorders>
            <w:noWrap w:val="0"/>
            <w:vAlign w:val="center"/>
          </w:tcPr>
          <w:p w14:paraId="11742608">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72A96E1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noWrap w:val="0"/>
            <w:vAlign w:val="center"/>
          </w:tcPr>
          <w:p w14:paraId="5DD5D33C">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843" w:type="dxa"/>
            <w:noWrap w:val="0"/>
            <w:vAlign w:val="center"/>
          </w:tcPr>
          <w:p w14:paraId="2C56B995">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7" w:type="dxa"/>
            <w:noWrap w:val="0"/>
            <w:vAlign w:val="center"/>
          </w:tcPr>
          <w:p w14:paraId="60B0C02F">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2410" w:type="dxa"/>
            <w:noWrap w:val="0"/>
            <w:vAlign w:val="center"/>
          </w:tcPr>
          <w:p w14:paraId="235C0FC7">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noWrap w:val="0"/>
            <w:vAlign w:val="center"/>
          </w:tcPr>
          <w:p w14:paraId="34198372">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560" w:type="dxa"/>
            <w:noWrap w:val="0"/>
            <w:vAlign w:val="center"/>
          </w:tcPr>
          <w:p w14:paraId="389BEA4D">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2126" w:type="dxa"/>
            <w:noWrap w:val="0"/>
            <w:vAlign w:val="center"/>
          </w:tcPr>
          <w:p w14:paraId="4209205A">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7" w:type="dxa"/>
            <w:noWrap w:val="0"/>
            <w:vAlign w:val="center"/>
          </w:tcPr>
          <w:p w14:paraId="160A85C0">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center"/>
          </w:tcPr>
          <w:p w14:paraId="6B5B94FE">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noWrap w:val="0"/>
            <w:vAlign w:val="center"/>
          </w:tcPr>
          <w:p w14:paraId="4B3C95C0">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bl>
    <w:p w14:paraId="778AF14E">
      <w:pPr>
        <w:spacing w:line="440" w:lineRule="exact"/>
        <w:rPr>
          <w:rFonts w:hint="eastAsia" w:asciiTheme="minorEastAsia" w:hAnsiTheme="minorEastAsia" w:eastAsiaTheme="minorEastAsia" w:cstheme="minorEastAsia"/>
          <w:b/>
          <w:color w:val="auto"/>
          <w:sz w:val="24"/>
          <w:szCs w:val="24"/>
          <w:highlight w:val="none"/>
        </w:rPr>
        <w:sectPr>
          <w:pgSz w:w="16838" w:h="11906" w:orient="landscape"/>
          <w:pgMar w:top="1554" w:right="1418" w:bottom="1531" w:left="1418" w:header="851" w:footer="992" w:gutter="0"/>
          <w:cols w:space="720" w:num="1"/>
          <w:titlePg/>
          <w:docGrid w:type="linesAndChars" w:linePitch="312" w:charSpace="0"/>
        </w:sectPr>
      </w:pPr>
    </w:p>
    <w:p w14:paraId="46CE3AA6">
      <w:pPr>
        <w:autoSpaceDE/>
        <w:autoSpaceDN/>
        <w:spacing w:line="440" w:lineRule="exact"/>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附</w:t>
      </w:r>
      <w:bookmarkStart w:id="572" w:name="_Toc296346726"/>
      <w:bookmarkStart w:id="573" w:name="_Toc296891053"/>
      <w:bookmarkStart w:id="574" w:name="_Toc296347224"/>
      <w:bookmarkStart w:id="575" w:name="_Toc296944564"/>
      <w:bookmarkStart w:id="576" w:name="_Toc296891265"/>
      <w:bookmarkStart w:id="577" w:name="_Toc296503225"/>
      <w:bookmarkStart w:id="578" w:name="_Toc267261692"/>
      <w:r>
        <w:rPr>
          <w:rFonts w:hint="eastAsia" w:asciiTheme="minorEastAsia" w:hAnsiTheme="minorEastAsia" w:eastAsiaTheme="minorEastAsia" w:cstheme="minorEastAsia"/>
          <w:color w:val="auto"/>
          <w:kern w:val="2"/>
          <w:sz w:val="24"/>
          <w:szCs w:val="24"/>
          <w:highlight w:val="none"/>
          <w:lang w:val="en-US" w:bidi="ar-SA"/>
        </w:rPr>
        <w:t>件2：</w:t>
      </w:r>
    </w:p>
    <w:bookmarkEnd w:id="572"/>
    <w:bookmarkEnd w:id="573"/>
    <w:bookmarkEnd w:id="574"/>
    <w:bookmarkEnd w:id="575"/>
    <w:bookmarkEnd w:id="576"/>
    <w:bookmarkEnd w:id="577"/>
    <w:bookmarkEnd w:id="578"/>
    <w:p w14:paraId="3D8932D2">
      <w:pPr>
        <w:autoSpaceDE/>
        <w:autoSpaceDN/>
        <w:spacing w:before="156" w:beforeLines="50" w:after="156" w:afterLines="50" w:line="440" w:lineRule="exact"/>
        <w:jc w:val="center"/>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发包人供应材料设备一览表</w:t>
      </w:r>
    </w:p>
    <w:tbl>
      <w:tblPr>
        <w:tblStyle w:val="24"/>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851"/>
        <w:gridCol w:w="1276"/>
        <w:gridCol w:w="1418"/>
        <w:gridCol w:w="940"/>
        <w:gridCol w:w="851"/>
        <w:gridCol w:w="1044"/>
        <w:gridCol w:w="992"/>
        <w:gridCol w:w="851"/>
        <w:gridCol w:w="1487"/>
        <w:gridCol w:w="992"/>
      </w:tblGrid>
      <w:tr w14:paraId="1F63A75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851" w:type="dxa"/>
            <w:tcBorders>
              <w:top w:val="single" w:color="auto" w:sz="12" w:space="0"/>
              <w:bottom w:val="double" w:color="auto" w:sz="6" w:space="0"/>
            </w:tcBorders>
            <w:noWrap w:val="0"/>
            <w:vAlign w:val="center"/>
          </w:tcPr>
          <w:p w14:paraId="2CFC7D32">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序号</w:t>
            </w:r>
          </w:p>
        </w:tc>
        <w:tc>
          <w:tcPr>
            <w:tcW w:w="1276" w:type="dxa"/>
            <w:tcBorders>
              <w:top w:val="single" w:color="auto" w:sz="12" w:space="0"/>
              <w:bottom w:val="double" w:color="auto" w:sz="6" w:space="0"/>
            </w:tcBorders>
            <w:noWrap w:val="0"/>
            <w:vAlign w:val="center"/>
          </w:tcPr>
          <w:p w14:paraId="606185DB">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 xml:space="preserve">  材料、</w:t>
            </w:r>
          </w:p>
          <w:p w14:paraId="0ED4164E">
            <w:pPr>
              <w:keepNext/>
              <w:widowControl w:val="0"/>
              <w:adjustRightInd w:val="0"/>
              <w:spacing w:after="0" w:afterLines="0" w:line="440" w:lineRule="exact"/>
              <w:ind w:left="0" w:leftChars="0" w:right="66" w:rightChars="30"/>
              <w:jc w:val="both"/>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设备品种</w:t>
            </w:r>
          </w:p>
        </w:tc>
        <w:tc>
          <w:tcPr>
            <w:tcW w:w="1418" w:type="dxa"/>
            <w:tcBorders>
              <w:top w:val="single" w:color="auto" w:sz="12" w:space="0"/>
              <w:bottom w:val="double" w:color="auto" w:sz="6" w:space="0"/>
            </w:tcBorders>
            <w:noWrap w:val="0"/>
            <w:vAlign w:val="center"/>
          </w:tcPr>
          <w:p w14:paraId="7E3891A8">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规格型号</w:t>
            </w:r>
          </w:p>
        </w:tc>
        <w:tc>
          <w:tcPr>
            <w:tcW w:w="940" w:type="dxa"/>
            <w:tcBorders>
              <w:top w:val="single" w:color="auto" w:sz="12" w:space="0"/>
              <w:bottom w:val="double" w:color="auto" w:sz="6" w:space="0"/>
            </w:tcBorders>
            <w:noWrap w:val="0"/>
            <w:vAlign w:val="center"/>
          </w:tcPr>
          <w:p w14:paraId="3554FA1C">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单位</w:t>
            </w:r>
          </w:p>
        </w:tc>
        <w:tc>
          <w:tcPr>
            <w:tcW w:w="851" w:type="dxa"/>
            <w:tcBorders>
              <w:top w:val="single" w:color="auto" w:sz="12" w:space="0"/>
              <w:bottom w:val="double" w:color="auto" w:sz="6" w:space="0"/>
            </w:tcBorders>
            <w:noWrap w:val="0"/>
            <w:vAlign w:val="center"/>
          </w:tcPr>
          <w:p w14:paraId="244E8859">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数量</w:t>
            </w:r>
          </w:p>
        </w:tc>
        <w:tc>
          <w:tcPr>
            <w:tcW w:w="1044" w:type="dxa"/>
            <w:tcBorders>
              <w:top w:val="single" w:color="auto" w:sz="12" w:space="0"/>
              <w:bottom w:val="double" w:color="auto" w:sz="6" w:space="0"/>
            </w:tcBorders>
            <w:noWrap w:val="0"/>
            <w:vAlign w:val="center"/>
          </w:tcPr>
          <w:p w14:paraId="0B5D243E">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单价（元）</w:t>
            </w:r>
          </w:p>
        </w:tc>
        <w:tc>
          <w:tcPr>
            <w:tcW w:w="992" w:type="dxa"/>
            <w:tcBorders>
              <w:top w:val="single" w:color="auto" w:sz="12" w:space="0"/>
              <w:bottom w:val="double" w:color="auto" w:sz="6" w:space="0"/>
            </w:tcBorders>
            <w:noWrap w:val="0"/>
            <w:vAlign w:val="center"/>
          </w:tcPr>
          <w:p w14:paraId="4D20C6F3">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质量等级</w:t>
            </w:r>
          </w:p>
        </w:tc>
        <w:tc>
          <w:tcPr>
            <w:tcW w:w="851" w:type="dxa"/>
            <w:tcBorders>
              <w:top w:val="single" w:color="auto" w:sz="12" w:space="0"/>
              <w:bottom w:val="double" w:color="auto" w:sz="6" w:space="0"/>
            </w:tcBorders>
            <w:noWrap w:val="0"/>
            <w:vAlign w:val="center"/>
          </w:tcPr>
          <w:p w14:paraId="6A4D722C">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供应时间</w:t>
            </w:r>
          </w:p>
        </w:tc>
        <w:tc>
          <w:tcPr>
            <w:tcW w:w="1487" w:type="dxa"/>
            <w:tcBorders>
              <w:top w:val="single" w:color="auto" w:sz="12" w:space="0"/>
              <w:bottom w:val="double" w:color="auto" w:sz="6" w:space="0"/>
            </w:tcBorders>
            <w:noWrap w:val="0"/>
            <w:vAlign w:val="center"/>
          </w:tcPr>
          <w:p w14:paraId="438B44BE">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送达地点</w:t>
            </w:r>
          </w:p>
        </w:tc>
        <w:tc>
          <w:tcPr>
            <w:tcW w:w="992" w:type="dxa"/>
            <w:tcBorders>
              <w:top w:val="single" w:color="auto" w:sz="12" w:space="0"/>
              <w:bottom w:val="double" w:color="auto" w:sz="6" w:space="0"/>
            </w:tcBorders>
            <w:noWrap w:val="0"/>
            <w:vAlign w:val="center"/>
          </w:tcPr>
          <w:p w14:paraId="62974A78">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备注</w:t>
            </w:r>
          </w:p>
        </w:tc>
      </w:tr>
      <w:tr w14:paraId="19948CA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tcBorders>
              <w:top w:val="double" w:color="auto" w:sz="6" w:space="0"/>
              <w:bottom w:val="single" w:color="auto" w:sz="6" w:space="0"/>
            </w:tcBorders>
            <w:noWrap w:val="0"/>
            <w:vAlign w:val="center"/>
          </w:tcPr>
          <w:p w14:paraId="6F07F1FD">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tcBorders>
              <w:top w:val="double" w:color="auto" w:sz="6" w:space="0"/>
              <w:bottom w:val="single" w:color="auto" w:sz="6" w:space="0"/>
            </w:tcBorders>
            <w:noWrap w:val="0"/>
            <w:vAlign w:val="center"/>
          </w:tcPr>
          <w:p w14:paraId="5BE0D77F">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tcBorders>
              <w:top w:val="double" w:color="auto" w:sz="6" w:space="0"/>
              <w:bottom w:val="single" w:color="auto" w:sz="6" w:space="0"/>
            </w:tcBorders>
            <w:noWrap w:val="0"/>
            <w:vAlign w:val="center"/>
          </w:tcPr>
          <w:p w14:paraId="4096A6D2">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40" w:type="dxa"/>
            <w:tcBorders>
              <w:top w:val="double" w:color="auto" w:sz="6" w:space="0"/>
              <w:bottom w:val="single" w:color="auto" w:sz="6" w:space="0"/>
            </w:tcBorders>
            <w:noWrap w:val="0"/>
            <w:vAlign w:val="center"/>
          </w:tcPr>
          <w:p w14:paraId="1CB7B472">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tcBorders>
              <w:top w:val="double" w:color="auto" w:sz="6" w:space="0"/>
              <w:bottom w:val="single" w:color="auto" w:sz="6" w:space="0"/>
            </w:tcBorders>
            <w:noWrap w:val="0"/>
            <w:vAlign w:val="center"/>
          </w:tcPr>
          <w:p w14:paraId="14F06784">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44" w:type="dxa"/>
            <w:tcBorders>
              <w:top w:val="double" w:color="auto" w:sz="6" w:space="0"/>
              <w:bottom w:val="single" w:color="auto" w:sz="6" w:space="0"/>
            </w:tcBorders>
            <w:noWrap w:val="0"/>
            <w:vAlign w:val="center"/>
          </w:tcPr>
          <w:p w14:paraId="780BFC9D">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92" w:type="dxa"/>
            <w:tcBorders>
              <w:top w:val="double" w:color="auto" w:sz="6" w:space="0"/>
              <w:bottom w:val="single" w:color="auto" w:sz="6" w:space="0"/>
            </w:tcBorders>
            <w:noWrap w:val="0"/>
            <w:vAlign w:val="center"/>
          </w:tcPr>
          <w:p w14:paraId="4542910C">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tcBorders>
              <w:top w:val="double" w:color="auto" w:sz="6" w:space="0"/>
              <w:bottom w:val="single" w:color="auto" w:sz="6" w:space="0"/>
            </w:tcBorders>
            <w:noWrap w:val="0"/>
            <w:vAlign w:val="center"/>
          </w:tcPr>
          <w:p w14:paraId="22839F0A">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87" w:type="dxa"/>
            <w:tcBorders>
              <w:top w:val="double" w:color="auto" w:sz="6" w:space="0"/>
              <w:bottom w:val="single" w:color="auto" w:sz="6" w:space="0"/>
            </w:tcBorders>
            <w:noWrap w:val="0"/>
            <w:vAlign w:val="center"/>
          </w:tcPr>
          <w:p w14:paraId="45374F47">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92" w:type="dxa"/>
            <w:tcBorders>
              <w:top w:val="double" w:color="auto" w:sz="6" w:space="0"/>
              <w:bottom w:val="single" w:color="auto" w:sz="6" w:space="0"/>
            </w:tcBorders>
            <w:noWrap w:val="0"/>
            <w:vAlign w:val="center"/>
          </w:tcPr>
          <w:p w14:paraId="657D6EEF">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1119D77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tcBorders>
              <w:top w:val="nil"/>
            </w:tcBorders>
            <w:noWrap w:val="0"/>
            <w:vAlign w:val="center"/>
          </w:tcPr>
          <w:p w14:paraId="74A8021C">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tcBorders>
              <w:top w:val="nil"/>
            </w:tcBorders>
            <w:noWrap w:val="0"/>
            <w:vAlign w:val="center"/>
          </w:tcPr>
          <w:p w14:paraId="66C23369">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tcBorders>
              <w:top w:val="nil"/>
            </w:tcBorders>
            <w:noWrap w:val="0"/>
            <w:vAlign w:val="center"/>
          </w:tcPr>
          <w:p w14:paraId="17BC3FC5">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40" w:type="dxa"/>
            <w:tcBorders>
              <w:top w:val="nil"/>
            </w:tcBorders>
            <w:noWrap w:val="0"/>
            <w:vAlign w:val="center"/>
          </w:tcPr>
          <w:p w14:paraId="7BD91643">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tcBorders>
              <w:top w:val="nil"/>
            </w:tcBorders>
            <w:noWrap w:val="0"/>
            <w:vAlign w:val="center"/>
          </w:tcPr>
          <w:p w14:paraId="28E17BC6">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44" w:type="dxa"/>
            <w:tcBorders>
              <w:top w:val="nil"/>
            </w:tcBorders>
            <w:noWrap w:val="0"/>
            <w:vAlign w:val="center"/>
          </w:tcPr>
          <w:p w14:paraId="6D693FBC">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92" w:type="dxa"/>
            <w:tcBorders>
              <w:top w:val="nil"/>
            </w:tcBorders>
            <w:noWrap w:val="0"/>
            <w:vAlign w:val="center"/>
          </w:tcPr>
          <w:p w14:paraId="4C746A57">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tcBorders>
              <w:top w:val="nil"/>
            </w:tcBorders>
            <w:noWrap w:val="0"/>
            <w:vAlign w:val="center"/>
          </w:tcPr>
          <w:p w14:paraId="10A8678F">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87" w:type="dxa"/>
            <w:tcBorders>
              <w:top w:val="nil"/>
            </w:tcBorders>
            <w:noWrap w:val="0"/>
            <w:vAlign w:val="center"/>
          </w:tcPr>
          <w:p w14:paraId="5E4B08C4">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92" w:type="dxa"/>
            <w:tcBorders>
              <w:top w:val="nil"/>
            </w:tcBorders>
            <w:noWrap w:val="0"/>
            <w:vAlign w:val="center"/>
          </w:tcPr>
          <w:p w14:paraId="6EF31B6B">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686BEF0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14:paraId="02EA315B">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center"/>
          </w:tcPr>
          <w:p w14:paraId="55BD24DC">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center"/>
          </w:tcPr>
          <w:p w14:paraId="5CE68D61">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40" w:type="dxa"/>
            <w:noWrap w:val="0"/>
            <w:vAlign w:val="center"/>
          </w:tcPr>
          <w:p w14:paraId="58E1BA3C">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center"/>
          </w:tcPr>
          <w:p w14:paraId="22790C1E">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44" w:type="dxa"/>
            <w:noWrap w:val="0"/>
            <w:vAlign w:val="center"/>
          </w:tcPr>
          <w:p w14:paraId="5DFFC08D">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92" w:type="dxa"/>
            <w:noWrap w:val="0"/>
            <w:vAlign w:val="center"/>
          </w:tcPr>
          <w:p w14:paraId="5E918CB9">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center"/>
          </w:tcPr>
          <w:p w14:paraId="3CDAFEBB">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87" w:type="dxa"/>
            <w:noWrap w:val="0"/>
            <w:vAlign w:val="center"/>
          </w:tcPr>
          <w:p w14:paraId="08446807">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92" w:type="dxa"/>
            <w:noWrap w:val="0"/>
            <w:vAlign w:val="center"/>
          </w:tcPr>
          <w:p w14:paraId="5F0234BE">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79FA17F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14:paraId="126C05A3">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center"/>
          </w:tcPr>
          <w:p w14:paraId="78707BEB">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center"/>
          </w:tcPr>
          <w:p w14:paraId="227E9212">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40" w:type="dxa"/>
            <w:noWrap w:val="0"/>
            <w:vAlign w:val="center"/>
          </w:tcPr>
          <w:p w14:paraId="0864D379">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center"/>
          </w:tcPr>
          <w:p w14:paraId="718EB0E5">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44" w:type="dxa"/>
            <w:noWrap w:val="0"/>
            <w:vAlign w:val="center"/>
          </w:tcPr>
          <w:p w14:paraId="335A18B9">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92" w:type="dxa"/>
            <w:noWrap w:val="0"/>
            <w:vAlign w:val="center"/>
          </w:tcPr>
          <w:p w14:paraId="5B2759AF">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center"/>
          </w:tcPr>
          <w:p w14:paraId="658E4D60">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87" w:type="dxa"/>
            <w:noWrap w:val="0"/>
            <w:vAlign w:val="center"/>
          </w:tcPr>
          <w:p w14:paraId="67A398EB">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92" w:type="dxa"/>
            <w:noWrap w:val="0"/>
            <w:vAlign w:val="center"/>
          </w:tcPr>
          <w:p w14:paraId="62113738">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52DB735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14:paraId="74D35BCE">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center"/>
          </w:tcPr>
          <w:p w14:paraId="4E8E8346">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center"/>
          </w:tcPr>
          <w:p w14:paraId="7F7FE989">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40" w:type="dxa"/>
            <w:noWrap w:val="0"/>
            <w:vAlign w:val="center"/>
          </w:tcPr>
          <w:p w14:paraId="77610E19">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center"/>
          </w:tcPr>
          <w:p w14:paraId="5830BF0C">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44" w:type="dxa"/>
            <w:noWrap w:val="0"/>
            <w:vAlign w:val="center"/>
          </w:tcPr>
          <w:p w14:paraId="4E68829B">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92" w:type="dxa"/>
            <w:noWrap w:val="0"/>
            <w:vAlign w:val="center"/>
          </w:tcPr>
          <w:p w14:paraId="0024B514">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center"/>
          </w:tcPr>
          <w:p w14:paraId="39D8794E">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87" w:type="dxa"/>
            <w:noWrap w:val="0"/>
            <w:vAlign w:val="center"/>
          </w:tcPr>
          <w:p w14:paraId="69B8D7D6">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92" w:type="dxa"/>
            <w:noWrap w:val="0"/>
            <w:vAlign w:val="center"/>
          </w:tcPr>
          <w:p w14:paraId="756626F6">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0EE61D7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14:paraId="30EBAE2E">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center"/>
          </w:tcPr>
          <w:p w14:paraId="5443AD85">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center"/>
          </w:tcPr>
          <w:p w14:paraId="3E935619">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40" w:type="dxa"/>
            <w:noWrap w:val="0"/>
            <w:vAlign w:val="center"/>
          </w:tcPr>
          <w:p w14:paraId="4C2C96F7">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center"/>
          </w:tcPr>
          <w:p w14:paraId="485C9598">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44" w:type="dxa"/>
            <w:noWrap w:val="0"/>
            <w:vAlign w:val="center"/>
          </w:tcPr>
          <w:p w14:paraId="08E889F4">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92" w:type="dxa"/>
            <w:noWrap w:val="0"/>
            <w:vAlign w:val="center"/>
          </w:tcPr>
          <w:p w14:paraId="5582A005">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center"/>
          </w:tcPr>
          <w:p w14:paraId="495350A2">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87" w:type="dxa"/>
            <w:noWrap w:val="0"/>
            <w:vAlign w:val="center"/>
          </w:tcPr>
          <w:p w14:paraId="64E1018D">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92" w:type="dxa"/>
            <w:noWrap w:val="0"/>
            <w:vAlign w:val="center"/>
          </w:tcPr>
          <w:p w14:paraId="69788413">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0AC8FEC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14:paraId="3A32DC3C">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center"/>
          </w:tcPr>
          <w:p w14:paraId="0E79D744">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center"/>
          </w:tcPr>
          <w:p w14:paraId="2E23F9DF">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40" w:type="dxa"/>
            <w:noWrap w:val="0"/>
            <w:vAlign w:val="center"/>
          </w:tcPr>
          <w:p w14:paraId="6A83F04E">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center"/>
          </w:tcPr>
          <w:p w14:paraId="27AADABF">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44" w:type="dxa"/>
            <w:noWrap w:val="0"/>
            <w:vAlign w:val="center"/>
          </w:tcPr>
          <w:p w14:paraId="3D7D6B9E">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92" w:type="dxa"/>
            <w:noWrap w:val="0"/>
            <w:vAlign w:val="center"/>
          </w:tcPr>
          <w:p w14:paraId="1507C4CE">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center"/>
          </w:tcPr>
          <w:p w14:paraId="099373F0">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87" w:type="dxa"/>
            <w:noWrap w:val="0"/>
            <w:vAlign w:val="center"/>
          </w:tcPr>
          <w:p w14:paraId="2C708B33">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92" w:type="dxa"/>
            <w:noWrap w:val="0"/>
            <w:vAlign w:val="center"/>
          </w:tcPr>
          <w:p w14:paraId="3F9FBD6B">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35D628C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14:paraId="5B68DC89">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center"/>
          </w:tcPr>
          <w:p w14:paraId="06D61A9F">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center"/>
          </w:tcPr>
          <w:p w14:paraId="0C74BBAB">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40" w:type="dxa"/>
            <w:noWrap w:val="0"/>
            <w:vAlign w:val="center"/>
          </w:tcPr>
          <w:p w14:paraId="7D01BDF1">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center"/>
          </w:tcPr>
          <w:p w14:paraId="5161973A">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44" w:type="dxa"/>
            <w:noWrap w:val="0"/>
            <w:vAlign w:val="center"/>
          </w:tcPr>
          <w:p w14:paraId="612E9660">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92" w:type="dxa"/>
            <w:noWrap w:val="0"/>
            <w:vAlign w:val="center"/>
          </w:tcPr>
          <w:p w14:paraId="1AE9AB93">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center"/>
          </w:tcPr>
          <w:p w14:paraId="3B2C2E7E">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87" w:type="dxa"/>
            <w:noWrap w:val="0"/>
            <w:vAlign w:val="center"/>
          </w:tcPr>
          <w:p w14:paraId="2C7C7A0F">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92" w:type="dxa"/>
            <w:noWrap w:val="0"/>
            <w:vAlign w:val="center"/>
          </w:tcPr>
          <w:p w14:paraId="37A3461B">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0BF65F5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14:paraId="48AB6607">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276" w:type="dxa"/>
            <w:noWrap w:val="0"/>
            <w:vAlign w:val="center"/>
          </w:tcPr>
          <w:p w14:paraId="00D68DB0">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418" w:type="dxa"/>
            <w:noWrap w:val="0"/>
            <w:vAlign w:val="center"/>
          </w:tcPr>
          <w:p w14:paraId="583877C6">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940" w:type="dxa"/>
            <w:noWrap w:val="0"/>
            <w:vAlign w:val="center"/>
          </w:tcPr>
          <w:p w14:paraId="20032A13">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851" w:type="dxa"/>
            <w:noWrap w:val="0"/>
            <w:vAlign w:val="center"/>
          </w:tcPr>
          <w:p w14:paraId="5AD2994B">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044" w:type="dxa"/>
            <w:noWrap w:val="0"/>
            <w:vAlign w:val="center"/>
          </w:tcPr>
          <w:p w14:paraId="41400649">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992" w:type="dxa"/>
            <w:noWrap w:val="0"/>
            <w:vAlign w:val="center"/>
          </w:tcPr>
          <w:p w14:paraId="3231D528">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851" w:type="dxa"/>
            <w:noWrap w:val="0"/>
            <w:vAlign w:val="center"/>
          </w:tcPr>
          <w:p w14:paraId="06D901E6">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487" w:type="dxa"/>
            <w:noWrap w:val="0"/>
            <w:vAlign w:val="center"/>
          </w:tcPr>
          <w:p w14:paraId="0B78FF25">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992" w:type="dxa"/>
            <w:noWrap w:val="0"/>
            <w:vAlign w:val="center"/>
          </w:tcPr>
          <w:p w14:paraId="1E6608BF">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r>
      <w:tr w14:paraId="2EC88C8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14:paraId="32C09E79">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center"/>
          </w:tcPr>
          <w:p w14:paraId="2124351F">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center"/>
          </w:tcPr>
          <w:p w14:paraId="4789C3E6">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40" w:type="dxa"/>
            <w:noWrap w:val="0"/>
            <w:vAlign w:val="center"/>
          </w:tcPr>
          <w:p w14:paraId="4FB2390C">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center"/>
          </w:tcPr>
          <w:p w14:paraId="1CFC5E7D">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44" w:type="dxa"/>
            <w:noWrap w:val="0"/>
            <w:vAlign w:val="center"/>
          </w:tcPr>
          <w:p w14:paraId="1497C5BC">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92" w:type="dxa"/>
            <w:noWrap w:val="0"/>
            <w:vAlign w:val="center"/>
          </w:tcPr>
          <w:p w14:paraId="338A1D93">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center"/>
          </w:tcPr>
          <w:p w14:paraId="71B9A806">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87" w:type="dxa"/>
            <w:noWrap w:val="0"/>
            <w:vAlign w:val="center"/>
          </w:tcPr>
          <w:p w14:paraId="4E26C307">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92" w:type="dxa"/>
            <w:noWrap w:val="0"/>
            <w:vAlign w:val="center"/>
          </w:tcPr>
          <w:p w14:paraId="67E06FDA">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1E2A1F0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14:paraId="1ABCB210">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276" w:type="dxa"/>
            <w:noWrap w:val="0"/>
            <w:vAlign w:val="center"/>
          </w:tcPr>
          <w:p w14:paraId="7C50D099">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418" w:type="dxa"/>
            <w:noWrap w:val="0"/>
            <w:vAlign w:val="center"/>
          </w:tcPr>
          <w:p w14:paraId="40D6DB8F">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940" w:type="dxa"/>
            <w:noWrap w:val="0"/>
            <w:vAlign w:val="center"/>
          </w:tcPr>
          <w:p w14:paraId="1DBB496F">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851" w:type="dxa"/>
            <w:noWrap w:val="0"/>
            <w:vAlign w:val="center"/>
          </w:tcPr>
          <w:p w14:paraId="52A01403">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044" w:type="dxa"/>
            <w:noWrap w:val="0"/>
            <w:vAlign w:val="center"/>
          </w:tcPr>
          <w:p w14:paraId="49E60FBA">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992" w:type="dxa"/>
            <w:noWrap w:val="0"/>
            <w:vAlign w:val="center"/>
          </w:tcPr>
          <w:p w14:paraId="027E4ECA">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851" w:type="dxa"/>
            <w:noWrap w:val="0"/>
            <w:vAlign w:val="center"/>
          </w:tcPr>
          <w:p w14:paraId="3D115131">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487" w:type="dxa"/>
            <w:noWrap w:val="0"/>
            <w:vAlign w:val="center"/>
          </w:tcPr>
          <w:p w14:paraId="50925B07">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992" w:type="dxa"/>
            <w:noWrap w:val="0"/>
            <w:vAlign w:val="center"/>
          </w:tcPr>
          <w:p w14:paraId="12381CFB">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r>
      <w:tr w14:paraId="5D1F6CA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14:paraId="0F01F3C0">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276" w:type="dxa"/>
            <w:noWrap w:val="0"/>
            <w:vAlign w:val="center"/>
          </w:tcPr>
          <w:p w14:paraId="09EADED2">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418" w:type="dxa"/>
            <w:noWrap w:val="0"/>
            <w:vAlign w:val="center"/>
          </w:tcPr>
          <w:p w14:paraId="1F6AB74C">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940" w:type="dxa"/>
            <w:noWrap w:val="0"/>
            <w:vAlign w:val="center"/>
          </w:tcPr>
          <w:p w14:paraId="7CE68C8F">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851" w:type="dxa"/>
            <w:noWrap w:val="0"/>
            <w:vAlign w:val="center"/>
          </w:tcPr>
          <w:p w14:paraId="54B406BB">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044" w:type="dxa"/>
            <w:noWrap w:val="0"/>
            <w:vAlign w:val="center"/>
          </w:tcPr>
          <w:p w14:paraId="1FAFC595">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992" w:type="dxa"/>
            <w:noWrap w:val="0"/>
            <w:vAlign w:val="center"/>
          </w:tcPr>
          <w:p w14:paraId="7BAF23EF">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851" w:type="dxa"/>
            <w:noWrap w:val="0"/>
            <w:vAlign w:val="center"/>
          </w:tcPr>
          <w:p w14:paraId="1DA4649E">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487" w:type="dxa"/>
            <w:noWrap w:val="0"/>
            <w:vAlign w:val="center"/>
          </w:tcPr>
          <w:p w14:paraId="7AC65062">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992" w:type="dxa"/>
            <w:noWrap w:val="0"/>
            <w:vAlign w:val="center"/>
          </w:tcPr>
          <w:p w14:paraId="0F0270DF">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r>
      <w:tr w14:paraId="1821353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14:paraId="6C592EEE">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276" w:type="dxa"/>
            <w:noWrap w:val="0"/>
            <w:vAlign w:val="center"/>
          </w:tcPr>
          <w:p w14:paraId="3EB362BA">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418" w:type="dxa"/>
            <w:noWrap w:val="0"/>
            <w:vAlign w:val="center"/>
          </w:tcPr>
          <w:p w14:paraId="4C91CF12">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940" w:type="dxa"/>
            <w:noWrap w:val="0"/>
            <w:vAlign w:val="center"/>
          </w:tcPr>
          <w:p w14:paraId="4322123C">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851" w:type="dxa"/>
            <w:noWrap w:val="0"/>
            <w:vAlign w:val="center"/>
          </w:tcPr>
          <w:p w14:paraId="29145D12">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044" w:type="dxa"/>
            <w:noWrap w:val="0"/>
            <w:vAlign w:val="center"/>
          </w:tcPr>
          <w:p w14:paraId="389EA710">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992" w:type="dxa"/>
            <w:noWrap w:val="0"/>
            <w:vAlign w:val="center"/>
          </w:tcPr>
          <w:p w14:paraId="356E2281">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851" w:type="dxa"/>
            <w:noWrap w:val="0"/>
            <w:vAlign w:val="center"/>
          </w:tcPr>
          <w:p w14:paraId="0E524E9B">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487" w:type="dxa"/>
            <w:noWrap w:val="0"/>
            <w:vAlign w:val="center"/>
          </w:tcPr>
          <w:p w14:paraId="5C9FAD74">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992" w:type="dxa"/>
            <w:noWrap w:val="0"/>
            <w:vAlign w:val="center"/>
          </w:tcPr>
          <w:p w14:paraId="63B8877A">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r>
      <w:tr w14:paraId="150A514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14:paraId="605DAB03">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276" w:type="dxa"/>
            <w:noWrap w:val="0"/>
            <w:vAlign w:val="center"/>
          </w:tcPr>
          <w:p w14:paraId="78216CF1">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418" w:type="dxa"/>
            <w:noWrap w:val="0"/>
            <w:vAlign w:val="center"/>
          </w:tcPr>
          <w:p w14:paraId="2DEAFE89">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940" w:type="dxa"/>
            <w:noWrap w:val="0"/>
            <w:vAlign w:val="center"/>
          </w:tcPr>
          <w:p w14:paraId="4C3EE2BA">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851" w:type="dxa"/>
            <w:noWrap w:val="0"/>
            <w:vAlign w:val="center"/>
          </w:tcPr>
          <w:p w14:paraId="712E1659">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044" w:type="dxa"/>
            <w:noWrap w:val="0"/>
            <w:vAlign w:val="center"/>
          </w:tcPr>
          <w:p w14:paraId="3DFFB0C1">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992" w:type="dxa"/>
            <w:noWrap w:val="0"/>
            <w:vAlign w:val="center"/>
          </w:tcPr>
          <w:p w14:paraId="00654EEC">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851" w:type="dxa"/>
            <w:noWrap w:val="0"/>
            <w:vAlign w:val="center"/>
          </w:tcPr>
          <w:p w14:paraId="754A891B">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487" w:type="dxa"/>
            <w:noWrap w:val="0"/>
            <w:vAlign w:val="center"/>
          </w:tcPr>
          <w:p w14:paraId="0B67D8AF">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992" w:type="dxa"/>
            <w:noWrap w:val="0"/>
            <w:vAlign w:val="center"/>
          </w:tcPr>
          <w:p w14:paraId="7E4B61D1">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r>
      <w:tr w14:paraId="77BE8DD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14:paraId="07E294DD">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276" w:type="dxa"/>
            <w:noWrap w:val="0"/>
            <w:vAlign w:val="center"/>
          </w:tcPr>
          <w:p w14:paraId="7894CC2B">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418" w:type="dxa"/>
            <w:noWrap w:val="0"/>
            <w:vAlign w:val="center"/>
          </w:tcPr>
          <w:p w14:paraId="29316CC2">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940" w:type="dxa"/>
            <w:noWrap w:val="0"/>
            <w:vAlign w:val="center"/>
          </w:tcPr>
          <w:p w14:paraId="496600F1">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851" w:type="dxa"/>
            <w:noWrap w:val="0"/>
            <w:vAlign w:val="center"/>
          </w:tcPr>
          <w:p w14:paraId="28166EE4">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044" w:type="dxa"/>
            <w:noWrap w:val="0"/>
            <w:vAlign w:val="center"/>
          </w:tcPr>
          <w:p w14:paraId="27FA3FCD">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992" w:type="dxa"/>
            <w:noWrap w:val="0"/>
            <w:vAlign w:val="center"/>
          </w:tcPr>
          <w:p w14:paraId="5AA5FCF0">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851" w:type="dxa"/>
            <w:noWrap w:val="0"/>
            <w:vAlign w:val="center"/>
          </w:tcPr>
          <w:p w14:paraId="366F3475">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487" w:type="dxa"/>
            <w:noWrap w:val="0"/>
            <w:vAlign w:val="center"/>
          </w:tcPr>
          <w:p w14:paraId="7E3EFD84">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992" w:type="dxa"/>
            <w:noWrap w:val="0"/>
            <w:vAlign w:val="center"/>
          </w:tcPr>
          <w:p w14:paraId="62E0204F">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r>
      <w:tr w14:paraId="0C2542C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14:paraId="4B733969">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276" w:type="dxa"/>
            <w:noWrap w:val="0"/>
            <w:vAlign w:val="center"/>
          </w:tcPr>
          <w:p w14:paraId="1D0C472C">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418" w:type="dxa"/>
            <w:noWrap w:val="0"/>
            <w:vAlign w:val="center"/>
          </w:tcPr>
          <w:p w14:paraId="5D0C7D00">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940" w:type="dxa"/>
            <w:noWrap w:val="0"/>
            <w:vAlign w:val="center"/>
          </w:tcPr>
          <w:p w14:paraId="54BB2997">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851" w:type="dxa"/>
            <w:noWrap w:val="0"/>
            <w:vAlign w:val="center"/>
          </w:tcPr>
          <w:p w14:paraId="29A08849">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044" w:type="dxa"/>
            <w:noWrap w:val="0"/>
            <w:vAlign w:val="center"/>
          </w:tcPr>
          <w:p w14:paraId="48334E52">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992" w:type="dxa"/>
            <w:noWrap w:val="0"/>
            <w:vAlign w:val="center"/>
          </w:tcPr>
          <w:p w14:paraId="75B8A519">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851" w:type="dxa"/>
            <w:noWrap w:val="0"/>
            <w:vAlign w:val="center"/>
          </w:tcPr>
          <w:p w14:paraId="78D627DB">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487" w:type="dxa"/>
            <w:noWrap w:val="0"/>
            <w:vAlign w:val="center"/>
          </w:tcPr>
          <w:p w14:paraId="533C9C33">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992" w:type="dxa"/>
            <w:noWrap w:val="0"/>
            <w:vAlign w:val="center"/>
          </w:tcPr>
          <w:p w14:paraId="4E7FAEDE">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r>
      <w:tr w14:paraId="12D4EB5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14:paraId="172CECEC">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276" w:type="dxa"/>
            <w:noWrap w:val="0"/>
            <w:vAlign w:val="center"/>
          </w:tcPr>
          <w:p w14:paraId="252F085A">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418" w:type="dxa"/>
            <w:noWrap w:val="0"/>
            <w:vAlign w:val="center"/>
          </w:tcPr>
          <w:p w14:paraId="3009204F">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940" w:type="dxa"/>
            <w:noWrap w:val="0"/>
            <w:vAlign w:val="center"/>
          </w:tcPr>
          <w:p w14:paraId="7A620736">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851" w:type="dxa"/>
            <w:noWrap w:val="0"/>
            <w:vAlign w:val="center"/>
          </w:tcPr>
          <w:p w14:paraId="0B1631B2">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044" w:type="dxa"/>
            <w:noWrap w:val="0"/>
            <w:vAlign w:val="center"/>
          </w:tcPr>
          <w:p w14:paraId="61B09C8E">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992" w:type="dxa"/>
            <w:noWrap w:val="0"/>
            <w:vAlign w:val="center"/>
          </w:tcPr>
          <w:p w14:paraId="748F2F9D">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851" w:type="dxa"/>
            <w:noWrap w:val="0"/>
            <w:vAlign w:val="center"/>
          </w:tcPr>
          <w:p w14:paraId="00B46DFC">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487" w:type="dxa"/>
            <w:noWrap w:val="0"/>
            <w:vAlign w:val="center"/>
          </w:tcPr>
          <w:p w14:paraId="579B7014">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992" w:type="dxa"/>
            <w:noWrap w:val="0"/>
            <w:vAlign w:val="center"/>
          </w:tcPr>
          <w:p w14:paraId="3D09632F">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r>
      <w:tr w14:paraId="78AAF68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14:paraId="4F63EBA8">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276" w:type="dxa"/>
            <w:noWrap w:val="0"/>
            <w:vAlign w:val="center"/>
          </w:tcPr>
          <w:p w14:paraId="35F28C7D">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418" w:type="dxa"/>
            <w:noWrap w:val="0"/>
            <w:vAlign w:val="center"/>
          </w:tcPr>
          <w:p w14:paraId="6B4F2C18">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940" w:type="dxa"/>
            <w:noWrap w:val="0"/>
            <w:vAlign w:val="center"/>
          </w:tcPr>
          <w:p w14:paraId="06A87DAD">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851" w:type="dxa"/>
            <w:noWrap w:val="0"/>
            <w:vAlign w:val="center"/>
          </w:tcPr>
          <w:p w14:paraId="615A8AA3">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044" w:type="dxa"/>
            <w:noWrap w:val="0"/>
            <w:vAlign w:val="center"/>
          </w:tcPr>
          <w:p w14:paraId="15BC6094">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992" w:type="dxa"/>
            <w:noWrap w:val="0"/>
            <w:vAlign w:val="center"/>
          </w:tcPr>
          <w:p w14:paraId="253F9BE3">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851" w:type="dxa"/>
            <w:noWrap w:val="0"/>
            <w:vAlign w:val="center"/>
          </w:tcPr>
          <w:p w14:paraId="740FDC7E">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1487" w:type="dxa"/>
            <w:noWrap w:val="0"/>
            <w:vAlign w:val="center"/>
          </w:tcPr>
          <w:p w14:paraId="1F7E55CD">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c>
          <w:tcPr>
            <w:tcW w:w="992" w:type="dxa"/>
            <w:noWrap w:val="0"/>
            <w:vAlign w:val="center"/>
          </w:tcPr>
          <w:p w14:paraId="1332C662">
            <w:pPr>
              <w:autoSpaceDE/>
              <w:autoSpaceDN/>
              <w:jc w:val="center"/>
              <w:rPr>
                <w:rFonts w:hint="eastAsia" w:asciiTheme="minorEastAsia" w:hAnsiTheme="minorEastAsia" w:eastAsiaTheme="minorEastAsia" w:cstheme="minorEastAsia"/>
                <w:color w:val="auto"/>
                <w:kern w:val="2"/>
                <w:sz w:val="24"/>
                <w:szCs w:val="24"/>
                <w:highlight w:val="none"/>
                <w:lang w:val="en-US" w:bidi="ar-SA"/>
              </w:rPr>
            </w:pPr>
          </w:p>
        </w:tc>
      </w:tr>
    </w:tbl>
    <w:p w14:paraId="5B0AA3FA">
      <w:pPr>
        <w:autoSpaceDE/>
        <w:autoSpaceDN/>
        <w:spacing w:line="440" w:lineRule="exact"/>
        <w:jc w:val="both"/>
        <w:rPr>
          <w:rFonts w:hint="eastAsia" w:asciiTheme="minorEastAsia" w:hAnsiTheme="minorEastAsia" w:eastAsiaTheme="minorEastAsia" w:cstheme="minorEastAsia"/>
          <w:color w:val="auto"/>
          <w:kern w:val="2"/>
          <w:sz w:val="24"/>
          <w:szCs w:val="24"/>
          <w:highlight w:val="none"/>
          <w:lang w:val="en-US" w:bidi="ar-SA"/>
        </w:rPr>
      </w:pPr>
    </w:p>
    <w:p w14:paraId="33F2842F">
      <w:pPr>
        <w:autoSpaceDE/>
        <w:autoSpaceDN/>
        <w:spacing w:line="440" w:lineRule="exact"/>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附</w:t>
      </w:r>
      <w:bookmarkStart w:id="579" w:name="_Toc296347225"/>
      <w:bookmarkStart w:id="580" w:name="_Toc267261693"/>
      <w:bookmarkStart w:id="581" w:name="_Toc296891054"/>
      <w:bookmarkStart w:id="582" w:name="_Toc296891266"/>
      <w:bookmarkStart w:id="583" w:name="_Toc296944565"/>
      <w:bookmarkStart w:id="584" w:name="_Toc296346727"/>
      <w:bookmarkStart w:id="585" w:name="_Toc296503226"/>
      <w:r>
        <w:rPr>
          <w:rFonts w:hint="eastAsia" w:asciiTheme="minorEastAsia" w:hAnsiTheme="minorEastAsia" w:eastAsiaTheme="minorEastAsia" w:cstheme="minorEastAsia"/>
          <w:color w:val="auto"/>
          <w:kern w:val="2"/>
          <w:sz w:val="24"/>
          <w:szCs w:val="24"/>
          <w:highlight w:val="none"/>
          <w:lang w:val="en-US" w:bidi="ar-SA"/>
        </w:rPr>
        <w:t>件3：</w:t>
      </w:r>
      <w:bookmarkEnd w:id="579"/>
      <w:bookmarkEnd w:id="580"/>
      <w:bookmarkEnd w:id="581"/>
      <w:bookmarkEnd w:id="582"/>
      <w:bookmarkEnd w:id="583"/>
      <w:bookmarkEnd w:id="584"/>
      <w:bookmarkEnd w:id="585"/>
      <w:r>
        <w:rPr>
          <w:rFonts w:hint="eastAsia" w:asciiTheme="minorEastAsia" w:hAnsiTheme="minorEastAsia" w:eastAsiaTheme="minorEastAsia" w:cstheme="minorEastAsia"/>
          <w:color w:val="auto"/>
          <w:kern w:val="2"/>
          <w:sz w:val="24"/>
          <w:szCs w:val="24"/>
          <w:highlight w:val="none"/>
          <w:lang w:val="en-US" w:bidi="ar-SA"/>
        </w:rPr>
        <w:t xml:space="preserve">    </w:t>
      </w:r>
    </w:p>
    <w:p w14:paraId="4AB3191E">
      <w:pPr>
        <w:autoSpaceDE/>
        <w:autoSpaceDN/>
        <w:spacing w:before="156" w:beforeLines="50" w:after="156" w:afterLines="50" w:line="440" w:lineRule="exact"/>
        <w:jc w:val="center"/>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工程质量保修书</w:t>
      </w:r>
    </w:p>
    <w:p w14:paraId="033B0FAA">
      <w:pPr>
        <w:autoSpaceDE/>
        <w:autoSpaceDN/>
        <w:spacing w:line="440" w:lineRule="exact"/>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发包人（全称）：</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 xml:space="preserve"> </w:t>
      </w:r>
    </w:p>
    <w:p w14:paraId="3F990F23">
      <w:pPr>
        <w:autoSpaceDE/>
        <w:autoSpaceDN/>
        <w:spacing w:line="440" w:lineRule="exact"/>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　　承包人（全称）：</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 xml:space="preserve"> </w:t>
      </w:r>
    </w:p>
    <w:p w14:paraId="5D1BCE7D">
      <w:pPr>
        <w:autoSpaceDE/>
        <w:autoSpaceDN/>
        <w:spacing w:line="440" w:lineRule="exact"/>
        <w:jc w:val="both"/>
        <w:rPr>
          <w:rFonts w:hint="eastAsia" w:asciiTheme="minorEastAsia" w:hAnsiTheme="minorEastAsia" w:eastAsiaTheme="minorEastAsia" w:cstheme="minorEastAsia"/>
          <w:color w:val="auto"/>
          <w:kern w:val="2"/>
          <w:sz w:val="24"/>
          <w:szCs w:val="24"/>
          <w:highlight w:val="none"/>
          <w:lang w:val="en-US" w:bidi="ar-SA"/>
        </w:rPr>
      </w:pPr>
    </w:p>
    <w:p w14:paraId="7C4E8783">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　　发包人和承包人根据《中华人民共和国建筑法》和《建设工程质量管理条例》，经协商一致就</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（工程全称）签订工程质量保修书。</w:t>
      </w:r>
    </w:p>
    <w:p w14:paraId="38E86A26">
      <w:pPr>
        <w:autoSpaceDE/>
        <w:autoSpaceDN/>
        <w:spacing w:line="360" w:lineRule="auto"/>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　　一、工程质量保修范围和内容</w:t>
      </w:r>
    </w:p>
    <w:p w14:paraId="70C6C68F">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　　承包人在质量保修期内，按照有关法律规定和合同约定，承担工程质量保修责任。</w:t>
      </w:r>
    </w:p>
    <w:p w14:paraId="49C891A4">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　　质量保修范围包括</w:t>
      </w:r>
      <w:r>
        <w:rPr>
          <w:rFonts w:hint="eastAsia" w:asciiTheme="minorEastAsia" w:hAnsiTheme="minorEastAsia" w:eastAsiaTheme="minorEastAsia" w:cstheme="minorEastAsia"/>
          <w:color w:val="auto"/>
          <w:kern w:val="2"/>
          <w:sz w:val="24"/>
          <w:szCs w:val="24"/>
          <w:highlight w:val="none"/>
          <w:lang w:val="en-US" w:eastAsia="zh-CN" w:bidi="ar-SA"/>
        </w:rPr>
        <w:t>恰勒什海乡阿克木扎村标准化车间建设项目</w:t>
      </w:r>
      <w:r>
        <w:rPr>
          <w:rFonts w:hint="eastAsia" w:asciiTheme="minorEastAsia" w:hAnsiTheme="minorEastAsia" w:eastAsiaTheme="minorEastAsia" w:cstheme="minorEastAsia"/>
          <w:color w:val="auto"/>
          <w:kern w:val="2"/>
          <w:sz w:val="24"/>
          <w:szCs w:val="24"/>
          <w:highlight w:val="none"/>
          <w:lang w:val="en-US" w:bidi="ar-SA"/>
        </w:rPr>
        <w:t>施工，包括工程量清单，磋商文件及补充文件范围内的所有施工内容，以及双方约定的其他项目。具体保修的内容，双方约定如下：</w:t>
      </w:r>
    </w:p>
    <w:p w14:paraId="242E5242">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14:paraId="2BDB5EF5">
      <w:pPr>
        <w:autoSpaceDE/>
        <w:autoSpaceDN/>
        <w:spacing w:line="360" w:lineRule="auto"/>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b/>
          <w:color w:val="auto"/>
          <w:kern w:val="2"/>
          <w:sz w:val="24"/>
          <w:szCs w:val="24"/>
          <w:highlight w:val="none"/>
          <w:lang w:val="en-US" w:bidi="ar-SA"/>
        </w:rPr>
        <w:t>　　</w:t>
      </w:r>
      <w:r>
        <w:rPr>
          <w:rFonts w:hint="eastAsia" w:asciiTheme="minorEastAsia" w:hAnsiTheme="minorEastAsia" w:eastAsiaTheme="minorEastAsia" w:cstheme="minorEastAsia"/>
          <w:color w:val="auto"/>
          <w:kern w:val="2"/>
          <w:sz w:val="24"/>
          <w:szCs w:val="24"/>
          <w:highlight w:val="none"/>
          <w:lang w:val="en-US" w:bidi="ar-SA"/>
        </w:rPr>
        <w:t>二、质量保修期</w:t>
      </w:r>
    </w:p>
    <w:p w14:paraId="77D96829">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根据《建设工程质量管理条例》及有关规定，工程的质量保修期如下：</w:t>
      </w:r>
    </w:p>
    <w:p w14:paraId="5AC9D64B">
      <w:pPr>
        <w:autoSpaceDE/>
        <w:autoSpaceDN/>
        <w:spacing w:line="360" w:lineRule="auto"/>
        <w:ind w:left="440" w:leftChars="200" w:firstLine="120" w:firstLineChars="50"/>
        <w:jc w:val="both"/>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1.恰勒什海乡阿克木扎村标准化车间建设项目</w:t>
      </w:r>
      <w:r>
        <w:rPr>
          <w:rFonts w:hint="eastAsia" w:asciiTheme="minorEastAsia" w:hAnsiTheme="minorEastAsia" w:eastAsiaTheme="minorEastAsia" w:cstheme="minorEastAsia"/>
          <w:color w:val="auto"/>
          <w:kern w:val="2"/>
          <w:sz w:val="24"/>
          <w:szCs w:val="24"/>
          <w:highlight w:val="none"/>
          <w:lang w:val="en-US" w:bidi="ar-SA"/>
        </w:rPr>
        <w:t>施工，包括工程量清单，磋商文件及补充文件范围内的所有施工内容</w:t>
      </w:r>
      <w:r>
        <w:rPr>
          <w:rFonts w:hint="eastAsia" w:asciiTheme="minorEastAsia" w:hAnsiTheme="minorEastAsia" w:eastAsiaTheme="minorEastAsia" w:cstheme="minorEastAsia"/>
          <w:color w:val="auto"/>
          <w:kern w:val="2"/>
          <w:sz w:val="24"/>
          <w:szCs w:val="24"/>
          <w:highlight w:val="none"/>
          <w:lang w:val="en-US" w:eastAsia="zh-CN" w:bidi="ar-SA"/>
        </w:rPr>
        <w:t>质保期</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年</w:t>
      </w:r>
    </w:p>
    <w:p w14:paraId="77C0F2AD">
      <w:pPr>
        <w:autoSpaceDE/>
        <w:autoSpaceDN/>
        <w:spacing w:line="360" w:lineRule="auto"/>
        <w:ind w:left="440" w:leftChars="200" w:firstLine="120" w:firstLineChars="5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eastAsia="zh-CN" w:bidi="ar-SA"/>
        </w:rPr>
        <w:t>2</w:t>
      </w:r>
      <w:r>
        <w:rPr>
          <w:rFonts w:hint="eastAsia" w:asciiTheme="minorEastAsia" w:hAnsiTheme="minorEastAsia" w:eastAsiaTheme="minorEastAsia" w:cstheme="minorEastAsia"/>
          <w:color w:val="auto"/>
          <w:kern w:val="2"/>
          <w:sz w:val="24"/>
          <w:szCs w:val="24"/>
          <w:highlight w:val="none"/>
          <w:lang w:val="en-US" w:bidi="ar-SA"/>
        </w:rPr>
        <w:t>．其他项目保修期限约定如下：</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14:paraId="147F8D8E">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　　质量保修期自工程竣工验收合格之日起计算。</w:t>
      </w:r>
    </w:p>
    <w:p w14:paraId="71423797">
      <w:pPr>
        <w:autoSpaceDE/>
        <w:autoSpaceDN/>
        <w:spacing w:line="360" w:lineRule="auto"/>
        <w:ind w:firstLine="480" w:firstLineChars="200"/>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三、缺陷责任期</w:t>
      </w:r>
    </w:p>
    <w:p w14:paraId="17AE7DCD">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工程缺陷责任期为</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个月，缺陷责任期自工程通过竣工验收之日起计算。单位工程先于全部工程进行验收，单位工程缺陷责任期自单位工程验收合格之日起算。</w:t>
      </w:r>
    </w:p>
    <w:p w14:paraId="2C8C0154">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缺陷责任期终止后，发包人应退还剩余的质量保证金。</w:t>
      </w:r>
    </w:p>
    <w:p w14:paraId="39110B41">
      <w:pPr>
        <w:autoSpaceDE/>
        <w:autoSpaceDN/>
        <w:spacing w:line="360" w:lineRule="auto"/>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 xml:space="preserve">    四、质量保修责任</w:t>
      </w:r>
    </w:p>
    <w:p w14:paraId="72615F3E">
      <w:pPr>
        <w:autoSpaceDE/>
        <w:autoSpaceDN/>
        <w:spacing w:line="360" w:lineRule="auto"/>
        <w:ind w:left="110" w:leftChars="50" w:firstLine="491" w:firstLineChars="205"/>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1．属于保修范围、内容的项目，承包人应当在接到保修通知之日起7天内派人保修。承包人不在约定期限内派人保修的，发包人可以委托他人修理。</w:t>
      </w:r>
    </w:p>
    <w:p w14:paraId="5771DC93">
      <w:pPr>
        <w:autoSpaceDE/>
        <w:autoSpaceDN/>
        <w:spacing w:line="360" w:lineRule="auto"/>
        <w:ind w:left="110" w:leftChars="50" w:firstLine="491" w:firstLineChars="205"/>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2．发生紧急事故需抢修的，承包人在接到事故通知后，应当立即到达事故现场抢修。</w:t>
      </w:r>
    </w:p>
    <w:p w14:paraId="22BA68CD">
      <w:pPr>
        <w:autoSpaceDE/>
        <w:autoSpaceDN/>
        <w:spacing w:line="360" w:lineRule="auto"/>
        <w:ind w:left="110" w:leftChars="50" w:firstLine="491" w:firstLineChars="205"/>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3．对于涉及结构安全的质量问题，应当按照《建设工程质量管理条例》的规定，立即向当地建设行政主管部门和有关部门报告，采取安全防范措施，并由原设计人或者具有相应资质等级的设计人提出保修方案，承包人实施保修。</w:t>
      </w:r>
    </w:p>
    <w:p w14:paraId="55DE1464">
      <w:pPr>
        <w:autoSpaceDE/>
        <w:autoSpaceDN/>
        <w:spacing w:line="360" w:lineRule="auto"/>
        <w:ind w:left="440" w:leftChars="200" w:firstLine="120" w:firstLineChars="5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4．质量保修完成后，由发包人组织验收。</w:t>
      </w:r>
    </w:p>
    <w:p w14:paraId="502AEBEE">
      <w:pPr>
        <w:autoSpaceDE/>
        <w:autoSpaceDN/>
        <w:spacing w:line="360" w:lineRule="auto"/>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　　五、保修费用</w:t>
      </w:r>
    </w:p>
    <w:p w14:paraId="28F449CC">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　　保修费用由造成质量缺陷的责任方承担。</w:t>
      </w:r>
    </w:p>
    <w:p w14:paraId="7E7DF225">
      <w:pPr>
        <w:autoSpaceDE/>
        <w:autoSpaceDN/>
        <w:spacing w:line="360" w:lineRule="auto"/>
        <w:ind w:firstLine="600"/>
        <w:jc w:val="left"/>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b/>
          <w:color w:val="auto"/>
          <w:kern w:val="2"/>
          <w:sz w:val="24"/>
          <w:szCs w:val="24"/>
          <w:highlight w:val="none"/>
          <w:lang w:val="en-US" w:bidi="ar-SA"/>
        </w:rPr>
        <w:t>六</w:t>
      </w:r>
      <w:r>
        <w:rPr>
          <w:rFonts w:hint="eastAsia" w:asciiTheme="minorEastAsia" w:hAnsiTheme="minorEastAsia" w:eastAsiaTheme="minorEastAsia" w:cstheme="minorEastAsia"/>
          <w:color w:val="auto"/>
          <w:kern w:val="2"/>
          <w:sz w:val="24"/>
          <w:szCs w:val="24"/>
          <w:highlight w:val="none"/>
          <w:lang w:val="en-US" w:bidi="ar-SA"/>
        </w:rPr>
        <w:t>、双方约定的其他工程质量保修事项：</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14:paraId="5B3D837F">
      <w:pPr>
        <w:autoSpaceDE/>
        <w:autoSpaceDN/>
        <w:spacing w:line="360" w:lineRule="auto"/>
        <w:ind w:firstLine="456" w:firstLineChars="19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工程质量保修书由发包人、承包人在工程竣工验收前共同签署，作为施工合同附件，其有效期限至保修期满。</w:t>
      </w:r>
    </w:p>
    <w:p w14:paraId="0E2C85A3">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发包人(公章)：</w:t>
      </w:r>
      <w:r>
        <w:rPr>
          <w:rFonts w:hint="eastAsia" w:asciiTheme="minorEastAsia" w:hAnsiTheme="minorEastAsia" w:eastAsiaTheme="minorEastAsia" w:cstheme="minorEastAsia"/>
          <w:color w:val="auto"/>
          <w:kern w:val="2"/>
          <w:sz w:val="24"/>
          <w:szCs w:val="24"/>
          <w:highlight w:val="none"/>
          <w:u w:val="single"/>
          <w:lang w:val="en-US" w:bidi="ar-SA"/>
        </w:rPr>
        <w:t xml:space="preserve">        </w:t>
      </w:r>
      <w:r>
        <w:rPr>
          <w:rFonts w:hint="eastAsia" w:asciiTheme="minorEastAsia" w:hAnsiTheme="minorEastAsia" w:eastAsiaTheme="minorEastAsia" w:cstheme="minorEastAsia"/>
          <w:color w:val="auto"/>
          <w:kern w:val="2"/>
          <w:sz w:val="24"/>
          <w:szCs w:val="24"/>
          <w:highlight w:val="none"/>
          <w:lang w:val="en-US" w:bidi="ar-SA"/>
        </w:rPr>
        <w:t xml:space="preserve"> 承包人(公章)：</w:t>
      </w:r>
      <w:r>
        <w:rPr>
          <w:rFonts w:hint="eastAsia" w:asciiTheme="minorEastAsia" w:hAnsiTheme="minorEastAsia" w:eastAsiaTheme="minorEastAsia" w:cstheme="minorEastAsia"/>
          <w:color w:val="auto"/>
          <w:kern w:val="2"/>
          <w:sz w:val="24"/>
          <w:szCs w:val="24"/>
          <w:highlight w:val="none"/>
          <w:u w:val="single"/>
          <w:lang w:val="en-US" w:bidi="ar-SA"/>
        </w:rPr>
        <w:t xml:space="preserve">           </w:t>
      </w:r>
    </w:p>
    <w:p w14:paraId="71CA905D">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地  址：</w:t>
      </w:r>
      <w:r>
        <w:rPr>
          <w:rFonts w:hint="eastAsia" w:asciiTheme="minorEastAsia" w:hAnsiTheme="minorEastAsia" w:eastAsiaTheme="minorEastAsia" w:cstheme="minorEastAsia"/>
          <w:color w:val="auto"/>
          <w:kern w:val="2"/>
          <w:sz w:val="24"/>
          <w:szCs w:val="24"/>
          <w:highlight w:val="none"/>
          <w:u w:val="single"/>
          <w:lang w:val="en-US" w:bidi="ar-SA"/>
        </w:rPr>
        <w:t xml:space="preserve">     </w:t>
      </w:r>
      <w:r>
        <w:rPr>
          <w:rFonts w:hint="eastAsia" w:asciiTheme="minorEastAsia" w:hAnsiTheme="minorEastAsia" w:eastAsiaTheme="minorEastAsia" w:cstheme="minorEastAsia"/>
          <w:color w:val="auto"/>
          <w:kern w:val="2"/>
          <w:sz w:val="24"/>
          <w:szCs w:val="24"/>
          <w:highlight w:val="none"/>
          <w:lang w:val="en-US" w:bidi="ar-SA"/>
        </w:rPr>
        <w:t xml:space="preserve"> 地  址：</w:t>
      </w:r>
      <w:r>
        <w:rPr>
          <w:rFonts w:hint="eastAsia" w:asciiTheme="minorEastAsia" w:hAnsiTheme="minorEastAsia" w:eastAsiaTheme="minorEastAsia" w:cstheme="minorEastAsia"/>
          <w:color w:val="auto"/>
          <w:kern w:val="2"/>
          <w:sz w:val="24"/>
          <w:szCs w:val="24"/>
          <w:highlight w:val="none"/>
          <w:u w:val="single"/>
          <w:lang w:val="en-US" w:bidi="ar-SA"/>
        </w:rPr>
        <w:t xml:space="preserve">       </w:t>
      </w:r>
    </w:p>
    <w:p w14:paraId="19A16B87">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法定代表人(签字)：</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 xml:space="preserve"> 法定代表人(签字)：</w:t>
      </w:r>
      <w:r>
        <w:rPr>
          <w:rFonts w:hint="eastAsia" w:asciiTheme="minorEastAsia" w:hAnsiTheme="minorEastAsia" w:eastAsiaTheme="minorEastAsia" w:cstheme="minorEastAsia"/>
          <w:color w:val="auto"/>
          <w:kern w:val="2"/>
          <w:sz w:val="24"/>
          <w:szCs w:val="24"/>
          <w:highlight w:val="none"/>
          <w:u w:val="single"/>
          <w:lang w:val="en-US" w:bidi="ar-SA"/>
        </w:rPr>
        <w:t xml:space="preserve">       </w:t>
      </w:r>
    </w:p>
    <w:p w14:paraId="3FE15A67">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委托代理人(签字)：</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 xml:space="preserve"> 委托代理人(签字)：</w:t>
      </w:r>
      <w:r>
        <w:rPr>
          <w:rFonts w:hint="eastAsia" w:asciiTheme="minorEastAsia" w:hAnsiTheme="minorEastAsia" w:eastAsiaTheme="minorEastAsia" w:cstheme="minorEastAsia"/>
          <w:color w:val="auto"/>
          <w:kern w:val="2"/>
          <w:sz w:val="24"/>
          <w:szCs w:val="24"/>
          <w:highlight w:val="none"/>
          <w:u w:val="single"/>
          <w:lang w:val="en-US" w:bidi="ar-SA"/>
        </w:rPr>
        <w:t xml:space="preserve">       </w:t>
      </w:r>
    </w:p>
    <w:p w14:paraId="6232BF19">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电  话：</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 xml:space="preserve"> 电  话：</w:t>
      </w:r>
      <w:r>
        <w:rPr>
          <w:rFonts w:hint="eastAsia" w:asciiTheme="minorEastAsia" w:hAnsiTheme="minorEastAsia" w:eastAsiaTheme="minorEastAsia" w:cstheme="minorEastAsia"/>
          <w:color w:val="auto"/>
          <w:kern w:val="2"/>
          <w:sz w:val="24"/>
          <w:szCs w:val="24"/>
          <w:highlight w:val="none"/>
          <w:u w:val="single"/>
          <w:lang w:val="en-US" w:bidi="ar-SA"/>
        </w:rPr>
        <w:t xml:space="preserve">     </w:t>
      </w:r>
    </w:p>
    <w:p w14:paraId="46726230">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传  真：</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 xml:space="preserve"> 传  真：</w:t>
      </w:r>
      <w:r>
        <w:rPr>
          <w:rFonts w:hint="eastAsia" w:asciiTheme="minorEastAsia" w:hAnsiTheme="minorEastAsia" w:eastAsiaTheme="minorEastAsia" w:cstheme="minorEastAsia"/>
          <w:color w:val="auto"/>
          <w:kern w:val="2"/>
          <w:sz w:val="24"/>
          <w:szCs w:val="24"/>
          <w:highlight w:val="none"/>
          <w:u w:val="single"/>
          <w:lang w:val="en-US" w:bidi="ar-SA"/>
        </w:rPr>
        <w:t xml:space="preserve">     </w:t>
      </w:r>
    </w:p>
    <w:p w14:paraId="508A5019">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开户银行：</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 xml:space="preserve"> 开户银行：</w:t>
      </w:r>
      <w:r>
        <w:rPr>
          <w:rFonts w:hint="eastAsia" w:asciiTheme="minorEastAsia" w:hAnsiTheme="minorEastAsia" w:eastAsiaTheme="minorEastAsia" w:cstheme="minorEastAsia"/>
          <w:color w:val="auto"/>
          <w:kern w:val="2"/>
          <w:sz w:val="24"/>
          <w:szCs w:val="24"/>
          <w:highlight w:val="none"/>
          <w:u w:val="single"/>
          <w:lang w:val="en-US" w:bidi="ar-SA"/>
        </w:rPr>
        <w:t xml:space="preserve">   </w:t>
      </w:r>
    </w:p>
    <w:p w14:paraId="4859A31B">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账  号：</w:t>
      </w:r>
      <w:r>
        <w:rPr>
          <w:rFonts w:hint="eastAsia" w:asciiTheme="minorEastAsia" w:hAnsiTheme="minorEastAsia" w:eastAsiaTheme="minorEastAsia" w:cstheme="minorEastAsia"/>
          <w:color w:val="auto"/>
          <w:kern w:val="2"/>
          <w:sz w:val="24"/>
          <w:szCs w:val="24"/>
          <w:highlight w:val="none"/>
          <w:u w:val="single"/>
          <w:lang w:val="en-US" w:bidi="ar-SA"/>
        </w:rPr>
        <w:t xml:space="preserve">       </w:t>
      </w:r>
      <w:r>
        <w:rPr>
          <w:rFonts w:hint="eastAsia" w:asciiTheme="minorEastAsia" w:hAnsiTheme="minorEastAsia" w:eastAsiaTheme="minorEastAsia" w:cstheme="minorEastAsia"/>
          <w:color w:val="auto"/>
          <w:kern w:val="2"/>
          <w:sz w:val="24"/>
          <w:szCs w:val="24"/>
          <w:highlight w:val="none"/>
          <w:lang w:val="en-US" w:bidi="ar-SA"/>
        </w:rPr>
        <w:t xml:space="preserve">  账  号：</w:t>
      </w:r>
      <w:r>
        <w:rPr>
          <w:rFonts w:hint="eastAsia" w:asciiTheme="minorEastAsia" w:hAnsiTheme="minorEastAsia" w:eastAsiaTheme="minorEastAsia" w:cstheme="minorEastAsia"/>
          <w:color w:val="auto"/>
          <w:kern w:val="2"/>
          <w:sz w:val="24"/>
          <w:szCs w:val="24"/>
          <w:highlight w:val="none"/>
          <w:u w:val="single"/>
          <w:lang w:val="en-US" w:bidi="ar-SA"/>
        </w:rPr>
        <w:t xml:space="preserve">     </w:t>
      </w:r>
    </w:p>
    <w:p w14:paraId="586C0B90">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邮政编码：</w:t>
      </w:r>
      <w:r>
        <w:rPr>
          <w:rFonts w:hint="eastAsia" w:asciiTheme="minorEastAsia" w:hAnsiTheme="minorEastAsia" w:eastAsiaTheme="minorEastAsia" w:cstheme="minorEastAsia"/>
          <w:color w:val="auto"/>
          <w:kern w:val="2"/>
          <w:sz w:val="24"/>
          <w:szCs w:val="24"/>
          <w:highlight w:val="none"/>
          <w:u w:val="single"/>
          <w:lang w:val="en-US" w:bidi="ar-SA"/>
        </w:rPr>
        <w:t xml:space="preserve">     </w:t>
      </w:r>
      <w:r>
        <w:rPr>
          <w:rFonts w:hint="eastAsia" w:asciiTheme="minorEastAsia" w:hAnsiTheme="minorEastAsia" w:eastAsiaTheme="minorEastAsia" w:cstheme="minorEastAsia"/>
          <w:color w:val="auto"/>
          <w:kern w:val="2"/>
          <w:sz w:val="24"/>
          <w:szCs w:val="24"/>
          <w:highlight w:val="none"/>
          <w:lang w:val="en-US" w:bidi="ar-SA"/>
        </w:rPr>
        <w:t xml:space="preserve"> 邮政编码：</w:t>
      </w:r>
      <w:r>
        <w:rPr>
          <w:rFonts w:hint="eastAsia" w:asciiTheme="minorEastAsia" w:hAnsiTheme="minorEastAsia" w:eastAsiaTheme="minorEastAsia" w:cstheme="minorEastAsia"/>
          <w:color w:val="auto"/>
          <w:kern w:val="2"/>
          <w:sz w:val="24"/>
          <w:szCs w:val="24"/>
          <w:highlight w:val="none"/>
          <w:u w:val="single"/>
          <w:lang w:val="en-US" w:bidi="ar-SA"/>
        </w:rPr>
        <w:t xml:space="preserve">   </w:t>
      </w:r>
    </w:p>
    <w:p w14:paraId="118BD989">
      <w:pPr>
        <w:autoSpaceDE/>
        <w:autoSpaceDN/>
        <w:spacing w:line="440" w:lineRule="exact"/>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b/>
          <w:color w:val="auto"/>
          <w:kern w:val="2"/>
          <w:sz w:val="24"/>
          <w:szCs w:val="24"/>
          <w:highlight w:val="none"/>
          <w:lang w:val="en-US" w:bidi="ar-SA"/>
        </w:rPr>
        <w:br w:type="page"/>
      </w:r>
      <w:r>
        <w:rPr>
          <w:rFonts w:hint="eastAsia" w:asciiTheme="minorEastAsia" w:hAnsiTheme="minorEastAsia" w:eastAsiaTheme="minorEastAsia" w:cstheme="minorEastAsia"/>
          <w:color w:val="auto"/>
          <w:kern w:val="2"/>
          <w:sz w:val="24"/>
          <w:szCs w:val="24"/>
          <w:highlight w:val="none"/>
          <w:lang w:val="en-US" w:bidi="ar-SA"/>
        </w:rPr>
        <w:t>附件4：</w:t>
      </w:r>
    </w:p>
    <w:p w14:paraId="10A5D5B4">
      <w:pPr>
        <w:autoSpaceDE/>
        <w:autoSpaceDN/>
        <w:spacing w:before="156" w:beforeLines="50" w:after="156" w:afterLines="50" w:line="440" w:lineRule="exact"/>
        <w:jc w:val="center"/>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主要建设工程文件目录</w:t>
      </w:r>
    </w:p>
    <w:tbl>
      <w:tblPr>
        <w:tblStyle w:val="24"/>
        <w:tblW w:w="9039"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953"/>
        <w:gridCol w:w="1276"/>
        <w:gridCol w:w="1450"/>
        <w:gridCol w:w="1243"/>
        <w:gridCol w:w="1450"/>
        <w:gridCol w:w="1667"/>
      </w:tblGrid>
      <w:tr w14:paraId="3370455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953" w:type="dxa"/>
            <w:tcBorders>
              <w:top w:val="single" w:color="auto" w:sz="12" w:space="0"/>
              <w:bottom w:val="double" w:color="auto" w:sz="6" w:space="0"/>
            </w:tcBorders>
            <w:noWrap w:val="0"/>
            <w:vAlign w:val="center"/>
          </w:tcPr>
          <w:p w14:paraId="14CEE1CA">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文件名称</w:t>
            </w:r>
          </w:p>
        </w:tc>
        <w:tc>
          <w:tcPr>
            <w:tcW w:w="1276" w:type="dxa"/>
            <w:tcBorders>
              <w:top w:val="single" w:color="auto" w:sz="12" w:space="0"/>
              <w:bottom w:val="double" w:color="auto" w:sz="6" w:space="0"/>
            </w:tcBorders>
            <w:noWrap w:val="0"/>
            <w:vAlign w:val="center"/>
          </w:tcPr>
          <w:p w14:paraId="481A13AC">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套数</w:t>
            </w:r>
          </w:p>
        </w:tc>
        <w:tc>
          <w:tcPr>
            <w:tcW w:w="1450" w:type="dxa"/>
            <w:tcBorders>
              <w:top w:val="single" w:color="auto" w:sz="12" w:space="0"/>
              <w:bottom w:val="double" w:color="auto" w:sz="6" w:space="0"/>
            </w:tcBorders>
            <w:noWrap w:val="0"/>
            <w:vAlign w:val="center"/>
          </w:tcPr>
          <w:p w14:paraId="70B5A671">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费用（元）</w:t>
            </w:r>
          </w:p>
        </w:tc>
        <w:tc>
          <w:tcPr>
            <w:tcW w:w="1243" w:type="dxa"/>
            <w:tcBorders>
              <w:top w:val="single" w:color="auto" w:sz="12" w:space="0"/>
              <w:bottom w:val="double" w:color="auto" w:sz="6" w:space="0"/>
            </w:tcBorders>
            <w:noWrap w:val="0"/>
            <w:vAlign w:val="center"/>
          </w:tcPr>
          <w:p w14:paraId="717A3A09">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质量</w:t>
            </w:r>
          </w:p>
        </w:tc>
        <w:tc>
          <w:tcPr>
            <w:tcW w:w="1450" w:type="dxa"/>
            <w:tcBorders>
              <w:top w:val="single" w:color="auto" w:sz="12" w:space="0"/>
              <w:bottom w:val="double" w:color="auto" w:sz="6" w:space="0"/>
            </w:tcBorders>
            <w:noWrap w:val="0"/>
            <w:vAlign w:val="top"/>
          </w:tcPr>
          <w:p w14:paraId="277651B6">
            <w:pPr>
              <w:autoSpaceDE/>
              <w:autoSpaceDN/>
              <w:spacing w:line="440" w:lineRule="exact"/>
              <w:jc w:val="center"/>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移交时间</w:t>
            </w:r>
          </w:p>
        </w:tc>
        <w:tc>
          <w:tcPr>
            <w:tcW w:w="1667" w:type="dxa"/>
            <w:tcBorders>
              <w:top w:val="single" w:color="auto" w:sz="12" w:space="0"/>
              <w:bottom w:val="double" w:color="auto" w:sz="6" w:space="0"/>
            </w:tcBorders>
            <w:noWrap w:val="0"/>
            <w:vAlign w:val="top"/>
          </w:tcPr>
          <w:p w14:paraId="5345AE05">
            <w:pPr>
              <w:autoSpaceDE/>
              <w:autoSpaceDN/>
              <w:spacing w:line="440" w:lineRule="exact"/>
              <w:jc w:val="center"/>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责任人</w:t>
            </w:r>
          </w:p>
        </w:tc>
      </w:tr>
      <w:tr w14:paraId="011168B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tcBorders>
              <w:top w:val="double" w:color="auto" w:sz="6" w:space="0"/>
              <w:bottom w:val="single" w:color="auto" w:sz="6" w:space="0"/>
            </w:tcBorders>
            <w:noWrap w:val="0"/>
            <w:vAlign w:val="center"/>
          </w:tcPr>
          <w:p w14:paraId="2254DA44">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tcBorders>
              <w:top w:val="double" w:color="auto" w:sz="6" w:space="0"/>
              <w:bottom w:val="single" w:color="auto" w:sz="6" w:space="0"/>
            </w:tcBorders>
            <w:noWrap w:val="0"/>
            <w:vAlign w:val="center"/>
          </w:tcPr>
          <w:p w14:paraId="19864317">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50" w:type="dxa"/>
            <w:tcBorders>
              <w:top w:val="double" w:color="auto" w:sz="6" w:space="0"/>
              <w:bottom w:val="single" w:color="auto" w:sz="6" w:space="0"/>
            </w:tcBorders>
            <w:noWrap w:val="0"/>
            <w:vAlign w:val="center"/>
          </w:tcPr>
          <w:p w14:paraId="1A9F800C">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43" w:type="dxa"/>
            <w:tcBorders>
              <w:top w:val="double" w:color="auto" w:sz="6" w:space="0"/>
              <w:bottom w:val="single" w:color="auto" w:sz="6" w:space="0"/>
            </w:tcBorders>
            <w:noWrap w:val="0"/>
            <w:vAlign w:val="center"/>
          </w:tcPr>
          <w:p w14:paraId="724352D8">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50" w:type="dxa"/>
            <w:tcBorders>
              <w:top w:val="double" w:color="auto" w:sz="6" w:space="0"/>
              <w:bottom w:val="single" w:color="auto" w:sz="6" w:space="0"/>
            </w:tcBorders>
            <w:noWrap w:val="0"/>
            <w:vAlign w:val="center"/>
          </w:tcPr>
          <w:p w14:paraId="3AE5C855">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667" w:type="dxa"/>
            <w:tcBorders>
              <w:top w:val="double" w:color="auto" w:sz="6" w:space="0"/>
              <w:bottom w:val="single" w:color="auto" w:sz="6" w:space="0"/>
            </w:tcBorders>
            <w:noWrap w:val="0"/>
            <w:vAlign w:val="center"/>
          </w:tcPr>
          <w:p w14:paraId="6F286B09">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26C36C3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tcBorders>
              <w:top w:val="nil"/>
            </w:tcBorders>
            <w:noWrap w:val="0"/>
            <w:vAlign w:val="center"/>
          </w:tcPr>
          <w:p w14:paraId="7D5D08B9">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tcBorders>
              <w:top w:val="nil"/>
            </w:tcBorders>
            <w:noWrap w:val="0"/>
            <w:vAlign w:val="center"/>
          </w:tcPr>
          <w:p w14:paraId="1606256D">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50" w:type="dxa"/>
            <w:tcBorders>
              <w:top w:val="nil"/>
            </w:tcBorders>
            <w:noWrap w:val="0"/>
            <w:vAlign w:val="center"/>
          </w:tcPr>
          <w:p w14:paraId="7245834D">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43" w:type="dxa"/>
            <w:tcBorders>
              <w:top w:val="nil"/>
            </w:tcBorders>
            <w:noWrap w:val="0"/>
            <w:vAlign w:val="center"/>
          </w:tcPr>
          <w:p w14:paraId="6094BF6A">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50" w:type="dxa"/>
            <w:tcBorders>
              <w:top w:val="nil"/>
            </w:tcBorders>
            <w:noWrap w:val="0"/>
            <w:vAlign w:val="center"/>
          </w:tcPr>
          <w:p w14:paraId="07F9AB85">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667" w:type="dxa"/>
            <w:tcBorders>
              <w:top w:val="nil"/>
            </w:tcBorders>
            <w:noWrap w:val="0"/>
            <w:vAlign w:val="center"/>
          </w:tcPr>
          <w:p w14:paraId="544E0A0F">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2F903EE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14:paraId="53B81F4C">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center"/>
          </w:tcPr>
          <w:p w14:paraId="3B4E6602">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50" w:type="dxa"/>
            <w:noWrap w:val="0"/>
            <w:vAlign w:val="center"/>
          </w:tcPr>
          <w:p w14:paraId="3AEBE290">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43" w:type="dxa"/>
            <w:noWrap w:val="0"/>
            <w:vAlign w:val="center"/>
          </w:tcPr>
          <w:p w14:paraId="616C4754">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50" w:type="dxa"/>
            <w:noWrap w:val="0"/>
            <w:vAlign w:val="center"/>
          </w:tcPr>
          <w:p w14:paraId="04BD47E5">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667" w:type="dxa"/>
            <w:noWrap w:val="0"/>
            <w:vAlign w:val="center"/>
          </w:tcPr>
          <w:p w14:paraId="2A35DDCC">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0DB2354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14:paraId="6242CBD1">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center"/>
          </w:tcPr>
          <w:p w14:paraId="70412989">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50" w:type="dxa"/>
            <w:noWrap w:val="0"/>
            <w:vAlign w:val="center"/>
          </w:tcPr>
          <w:p w14:paraId="3EDF1573">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43" w:type="dxa"/>
            <w:noWrap w:val="0"/>
            <w:vAlign w:val="center"/>
          </w:tcPr>
          <w:p w14:paraId="0B96CD1C">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50" w:type="dxa"/>
            <w:noWrap w:val="0"/>
            <w:vAlign w:val="center"/>
          </w:tcPr>
          <w:p w14:paraId="1CF399DA">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667" w:type="dxa"/>
            <w:noWrap w:val="0"/>
            <w:vAlign w:val="center"/>
          </w:tcPr>
          <w:p w14:paraId="38672031">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4B5036A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14:paraId="4FBAA888">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center"/>
          </w:tcPr>
          <w:p w14:paraId="33BBEAA8">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50" w:type="dxa"/>
            <w:noWrap w:val="0"/>
            <w:vAlign w:val="center"/>
          </w:tcPr>
          <w:p w14:paraId="04BA3821">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43" w:type="dxa"/>
            <w:noWrap w:val="0"/>
            <w:vAlign w:val="center"/>
          </w:tcPr>
          <w:p w14:paraId="44A7E7B7">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50" w:type="dxa"/>
            <w:noWrap w:val="0"/>
            <w:vAlign w:val="center"/>
          </w:tcPr>
          <w:p w14:paraId="20F694F6">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667" w:type="dxa"/>
            <w:noWrap w:val="0"/>
            <w:vAlign w:val="center"/>
          </w:tcPr>
          <w:p w14:paraId="4BC6E645">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4928152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14:paraId="0AFB33EF">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center"/>
          </w:tcPr>
          <w:p w14:paraId="095191BC">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50" w:type="dxa"/>
            <w:noWrap w:val="0"/>
            <w:vAlign w:val="center"/>
          </w:tcPr>
          <w:p w14:paraId="39A66C33">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43" w:type="dxa"/>
            <w:noWrap w:val="0"/>
            <w:vAlign w:val="center"/>
          </w:tcPr>
          <w:p w14:paraId="5BE06A4F">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50" w:type="dxa"/>
            <w:noWrap w:val="0"/>
            <w:vAlign w:val="center"/>
          </w:tcPr>
          <w:p w14:paraId="2C1B0B7B">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667" w:type="dxa"/>
            <w:noWrap w:val="0"/>
            <w:vAlign w:val="center"/>
          </w:tcPr>
          <w:p w14:paraId="16833BFC">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354711E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14:paraId="1842B27C">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center"/>
          </w:tcPr>
          <w:p w14:paraId="502BE9A1">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50" w:type="dxa"/>
            <w:noWrap w:val="0"/>
            <w:vAlign w:val="center"/>
          </w:tcPr>
          <w:p w14:paraId="37DB9E93">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43" w:type="dxa"/>
            <w:noWrap w:val="0"/>
            <w:vAlign w:val="center"/>
          </w:tcPr>
          <w:p w14:paraId="02F0FEEF">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50" w:type="dxa"/>
            <w:noWrap w:val="0"/>
            <w:vAlign w:val="center"/>
          </w:tcPr>
          <w:p w14:paraId="3E7415EF">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667" w:type="dxa"/>
            <w:noWrap w:val="0"/>
            <w:vAlign w:val="center"/>
          </w:tcPr>
          <w:p w14:paraId="3D0BC20F">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39C157B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14:paraId="6209C510">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center"/>
          </w:tcPr>
          <w:p w14:paraId="1E769629">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50" w:type="dxa"/>
            <w:noWrap w:val="0"/>
            <w:vAlign w:val="center"/>
          </w:tcPr>
          <w:p w14:paraId="5491C082">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43" w:type="dxa"/>
            <w:noWrap w:val="0"/>
            <w:vAlign w:val="center"/>
          </w:tcPr>
          <w:p w14:paraId="71BC6E9E">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50" w:type="dxa"/>
            <w:noWrap w:val="0"/>
            <w:vAlign w:val="center"/>
          </w:tcPr>
          <w:p w14:paraId="371BF6B8">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667" w:type="dxa"/>
            <w:noWrap w:val="0"/>
            <w:vAlign w:val="center"/>
          </w:tcPr>
          <w:p w14:paraId="19AC02D9">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697FC8B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14:paraId="6769BD06">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276" w:type="dxa"/>
            <w:noWrap w:val="0"/>
            <w:vAlign w:val="top"/>
          </w:tcPr>
          <w:p w14:paraId="1F1A4962">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50" w:type="dxa"/>
            <w:noWrap w:val="0"/>
            <w:vAlign w:val="top"/>
          </w:tcPr>
          <w:p w14:paraId="579B294B">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243" w:type="dxa"/>
            <w:noWrap w:val="0"/>
            <w:vAlign w:val="top"/>
          </w:tcPr>
          <w:p w14:paraId="749F83AE">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50" w:type="dxa"/>
            <w:noWrap w:val="0"/>
            <w:vAlign w:val="top"/>
          </w:tcPr>
          <w:p w14:paraId="29515B11">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667" w:type="dxa"/>
            <w:noWrap w:val="0"/>
            <w:vAlign w:val="top"/>
          </w:tcPr>
          <w:p w14:paraId="198AD5DC">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r>
      <w:tr w14:paraId="4DD0CD4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14:paraId="34487773">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center"/>
          </w:tcPr>
          <w:p w14:paraId="7AC5ED35">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50" w:type="dxa"/>
            <w:noWrap w:val="0"/>
            <w:vAlign w:val="center"/>
          </w:tcPr>
          <w:p w14:paraId="0A889EC2">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43" w:type="dxa"/>
            <w:noWrap w:val="0"/>
            <w:vAlign w:val="center"/>
          </w:tcPr>
          <w:p w14:paraId="0C3FA127">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50" w:type="dxa"/>
            <w:noWrap w:val="0"/>
            <w:vAlign w:val="center"/>
          </w:tcPr>
          <w:p w14:paraId="5CC2A43B">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667" w:type="dxa"/>
            <w:noWrap w:val="0"/>
            <w:vAlign w:val="center"/>
          </w:tcPr>
          <w:p w14:paraId="669FCD24">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04DD007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14:paraId="15FE2D65">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276" w:type="dxa"/>
            <w:noWrap w:val="0"/>
            <w:vAlign w:val="top"/>
          </w:tcPr>
          <w:p w14:paraId="0F226C60">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50" w:type="dxa"/>
            <w:noWrap w:val="0"/>
            <w:vAlign w:val="top"/>
          </w:tcPr>
          <w:p w14:paraId="02428C0E">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243" w:type="dxa"/>
            <w:noWrap w:val="0"/>
            <w:vAlign w:val="top"/>
          </w:tcPr>
          <w:p w14:paraId="4F9224C5">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50" w:type="dxa"/>
            <w:noWrap w:val="0"/>
            <w:vAlign w:val="top"/>
          </w:tcPr>
          <w:p w14:paraId="31392492">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667" w:type="dxa"/>
            <w:noWrap w:val="0"/>
            <w:vAlign w:val="top"/>
          </w:tcPr>
          <w:p w14:paraId="342FF30F">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r>
      <w:tr w14:paraId="5A2685F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14:paraId="69C5B26B">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276" w:type="dxa"/>
            <w:noWrap w:val="0"/>
            <w:vAlign w:val="top"/>
          </w:tcPr>
          <w:p w14:paraId="318030AD">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50" w:type="dxa"/>
            <w:noWrap w:val="0"/>
            <w:vAlign w:val="top"/>
          </w:tcPr>
          <w:p w14:paraId="6A97DD94">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243" w:type="dxa"/>
            <w:noWrap w:val="0"/>
            <w:vAlign w:val="top"/>
          </w:tcPr>
          <w:p w14:paraId="14A87827">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50" w:type="dxa"/>
            <w:noWrap w:val="0"/>
            <w:vAlign w:val="top"/>
          </w:tcPr>
          <w:p w14:paraId="2F344022">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667" w:type="dxa"/>
            <w:noWrap w:val="0"/>
            <w:vAlign w:val="top"/>
          </w:tcPr>
          <w:p w14:paraId="351D44CB">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r>
      <w:tr w14:paraId="0680262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14:paraId="390C7702">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276" w:type="dxa"/>
            <w:noWrap w:val="0"/>
            <w:vAlign w:val="top"/>
          </w:tcPr>
          <w:p w14:paraId="087DF2C6">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50" w:type="dxa"/>
            <w:noWrap w:val="0"/>
            <w:vAlign w:val="top"/>
          </w:tcPr>
          <w:p w14:paraId="03C5D745">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243" w:type="dxa"/>
            <w:noWrap w:val="0"/>
            <w:vAlign w:val="top"/>
          </w:tcPr>
          <w:p w14:paraId="3A1C0050">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50" w:type="dxa"/>
            <w:noWrap w:val="0"/>
            <w:vAlign w:val="top"/>
          </w:tcPr>
          <w:p w14:paraId="6774C1D9">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667" w:type="dxa"/>
            <w:noWrap w:val="0"/>
            <w:vAlign w:val="top"/>
          </w:tcPr>
          <w:p w14:paraId="3FCDA413">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r>
      <w:tr w14:paraId="6898D32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14:paraId="34159A73">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276" w:type="dxa"/>
            <w:noWrap w:val="0"/>
            <w:vAlign w:val="top"/>
          </w:tcPr>
          <w:p w14:paraId="27FDE820">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50" w:type="dxa"/>
            <w:noWrap w:val="0"/>
            <w:vAlign w:val="top"/>
          </w:tcPr>
          <w:p w14:paraId="6A543E26">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243" w:type="dxa"/>
            <w:noWrap w:val="0"/>
            <w:vAlign w:val="top"/>
          </w:tcPr>
          <w:p w14:paraId="60F0AB72">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50" w:type="dxa"/>
            <w:noWrap w:val="0"/>
            <w:vAlign w:val="top"/>
          </w:tcPr>
          <w:p w14:paraId="3505F9EF">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667" w:type="dxa"/>
            <w:noWrap w:val="0"/>
            <w:vAlign w:val="top"/>
          </w:tcPr>
          <w:p w14:paraId="5B554554">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r>
      <w:tr w14:paraId="7B66938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14:paraId="613DED5C">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276" w:type="dxa"/>
            <w:noWrap w:val="0"/>
            <w:vAlign w:val="top"/>
          </w:tcPr>
          <w:p w14:paraId="363C0E98">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50" w:type="dxa"/>
            <w:noWrap w:val="0"/>
            <w:vAlign w:val="top"/>
          </w:tcPr>
          <w:p w14:paraId="4B3E2B1A">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243" w:type="dxa"/>
            <w:noWrap w:val="0"/>
            <w:vAlign w:val="top"/>
          </w:tcPr>
          <w:p w14:paraId="6A06F4B0">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50" w:type="dxa"/>
            <w:noWrap w:val="0"/>
            <w:vAlign w:val="top"/>
          </w:tcPr>
          <w:p w14:paraId="336FD4D5">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667" w:type="dxa"/>
            <w:noWrap w:val="0"/>
            <w:vAlign w:val="top"/>
          </w:tcPr>
          <w:p w14:paraId="31E29C34">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r>
      <w:tr w14:paraId="0B85F63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14:paraId="7AA31FDB">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276" w:type="dxa"/>
            <w:noWrap w:val="0"/>
            <w:vAlign w:val="top"/>
          </w:tcPr>
          <w:p w14:paraId="2F3046B7">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50" w:type="dxa"/>
            <w:noWrap w:val="0"/>
            <w:vAlign w:val="top"/>
          </w:tcPr>
          <w:p w14:paraId="743A62C1">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243" w:type="dxa"/>
            <w:noWrap w:val="0"/>
            <w:vAlign w:val="top"/>
          </w:tcPr>
          <w:p w14:paraId="635BCBAD">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50" w:type="dxa"/>
            <w:noWrap w:val="0"/>
            <w:vAlign w:val="top"/>
          </w:tcPr>
          <w:p w14:paraId="6D828CF9">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667" w:type="dxa"/>
            <w:noWrap w:val="0"/>
            <w:vAlign w:val="top"/>
          </w:tcPr>
          <w:p w14:paraId="1ED1FC90">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r>
      <w:tr w14:paraId="6A3976B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14:paraId="0960D79C">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276" w:type="dxa"/>
            <w:noWrap w:val="0"/>
            <w:vAlign w:val="top"/>
          </w:tcPr>
          <w:p w14:paraId="04C4099A">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50" w:type="dxa"/>
            <w:noWrap w:val="0"/>
            <w:vAlign w:val="top"/>
          </w:tcPr>
          <w:p w14:paraId="524E7D9B">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243" w:type="dxa"/>
            <w:noWrap w:val="0"/>
            <w:vAlign w:val="top"/>
          </w:tcPr>
          <w:p w14:paraId="2122283E">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50" w:type="dxa"/>
            <w:noWrap w:val="0"/>
            <w:vAlign w:val="top"/>
          </w:tcPr>
          <w:p w14:paraId="6F3577D4">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667" w:type="dxa"/>
            <w:noWrap w:val="0"/>
            <w:vAlign w:val="top"/>
          </w:tcPr>
          <w:p w14:paraId="2059967B">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r>
    </w:tbl>
    <w:p w14:paraId="1D14C938">
      <w:pPr>
        <w:autoSpaceDE/>
        <w:autoSpaceDN/>
        <w:spacing w:line="440" w:lineRule="exact"/>
        <w:jc w:val="both"/>
        <w:rPr>
          <w:rFonts w:hint="eastAsia" w:asciiTheme="minorEastAsia" w:hAnsiTheme="minorEastAsia" w:eastAsiaTheme="minorEastAsia" w:cstheme="minorEastAsia"/>
          <w:color w:val="auto"/>
          <w:kern w:val="2"/>
          <w:sz w:val="24"/>
          <w:szCs w:val="24"/>
          <w:highlight w:val="none"/>
          <w:lang w:val="en-US" w:bidi="ar-SA"/>
        </w:rPr>
      </w:pPr>
    </w:p>
    <w:p w14:paraId="3996EDCC">
      <w:pPr>
        <w:autoSpaceDE/>
        <w:autoSpaceDN/>
        <w:spacing w:line="440" w:lineRule="exact"/>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br w:type="page"/>
      </w:r>
      <w:r>
        <w:rPr>
          <w:rFonts w:hint="eastAsia" w:asciiTheme="minorEastAsia" w:hAnsiTheme="minorEastAsia" w:eastAsiaTheme="minorEastAsia" w:cstheme="minorEastAsia"/>
          <w:color w:val="auto"/>
          <w:kern w:val="2"/>
          <w:sz w:val="24"/>
          <w:szCs w:val="24"/>
          <w:highlight w:val="none"/>
          <w:lang w:val="en-US" w:bidi="ar-SA"/>
        </w:rPr>
        <w:t>附</w:t>
      </w:r>
      <w:bookmarkStart w:id="586" w:name="_Toc296347226"/>
      <w:bookmarkStart w:id="587" w:name="_Toc296891267"/>
      <w:bookmarkStart w:id="588" w:name="_Toc267261698"/>
      <w:bookmarkStart w:id="589" w:name="_Toc296346728"/>
      <w:bookmarkStart w:id="590" w:name="_Toc296891055"/>
      <w:bookmarkStart w:id="591" w:name="_Toc296944566"/>
      <w:bookmarkStart w:id="592" w:name="_Toc296503227"/>
      <w:r>
        <w:rPr>
          <w:rFonts w:hint="eastAsia" w:asciiTheme="minorEastAsia" w:hAnsiTheme="minorEastAsia" w:eastAsiaTheme="minorEastAsia" w:cstheme="minorEastAsia"/>
          <w:color w:val="auto"/>
          <w:kern w:val="2"/>
          <w:sz w:val="24"/>
          <w:szCs w:val="24"/>
          <w:highlight w:val="none"/>
          <w:lang w:val="en-US" w:bidi="ar-SA"/>
        </w:rPr>
        <w:t>件5：</w:t>
      </w:r>
    </w:p>
    <w:bookmarkEnd w:id="586"/>
    <w:bookmarkEnd w:id="587"/>
    <w:bookmarkEnd w:id="588"/>
    <w:bookmarkEnd w:id="589"/>
    <w:bookmarkEnd w:id="590"/>
    <w:bookmarkEnd w:id="591"/>
    <w:bookmarkEnd w:id="592"/>
    <w:p w14:paraId="32A84D4E">
      <w:pPr>
        <w:autoSpaceDE/>
        <w:autoSpaceDN/>
        <w:spacing w:before="156" w:beforeLines="50" w:after="156" w:afterLines="50" w:line="440" w:lineRule="exact"/>
        <w:jc w:val="center"/>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承包人用于本工程施工的机械设备表</w:t>
      </w:r>
    </w:p>
    <w:tbl>
      <w:tblPr>
        <w:tblStyle w:val="24"/>
        <w:tblW w:w="9809"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162"/>
        <w:gridCol w:w="1418"/>
        <w:gridCol w:w="850"/>
        <w:gridCol w:w="1058"/>
        <w:gridCol w:w="880"/>
        <w:gridCol w:w="1020"/>
        <w:gridCol w:w="1480"/>
        <w:gridCol w:w="1020"/>
        <w:gridCol w:w="921"/>
      </w:tblGrid>
      <w:tr w14:paraId="5F4B4FB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162" w:type="dxa"/>
            <w:tcBorders>
              <w:top w:val="single" w:color="auto" w:sz="12" w:space="0"/>
              <w:bottom w:val="double" w:color="auto" w:sz="6" w:space="0"/>
            </w:tcBorders>
            <w:noWrap w:val="0"/>
            <w:vAlign w:val="center"/>
          </w:tcPr>
          <w:p w14:paraId="014092D0">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序号</w:t>
            </w:r>
          </w:p>
        </w:tc>
        <w:tc>
          <w:tcPr>
            <w:tcW w:w="1418" w:type="dxa"/>
            <w:tcBorders>
              <w:top w:val="single" w:color="auto" w:sz="12" w:space="0"/>
              <w:bottom w:val="double" w:color="auto" w:sz="6" w:space="0"/>
            </w:tcBorders>
            <w:noWrap w:val="0"/>
            <w:vAlign w:val="center"/>
          </w:tcPr>
          <w:p w14:paraId="414A02DA">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机械或设备名称</w:t>
            </w:r>
          </w:p>
        </w:tc>
        <w:tc>
          <w:tcPr>
            <w:tcW w:w="850" w:type="dxa"/>
            <w:tcBorders>
              <w:top w:val="single" w:color="auto" w:sz="12" w:space="0"/>
              <w:bottom w:val="double" w:color="auto" w:sz="6" w:space="0"/>
            </w:tcBorders>
            <w:noWrap w:val="0"/>
            <w:vAlign w:val="center"/>
          </w:tcPr>
          <w:p w14:paraId="646B3D9A">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规格型号</w:t>
            </w:r>
          </w:p>
        </w:tc>
        <w:tc>
          <w:tcPr>
            <w:tcW w:w="1058" w:type="dxa"/>
            <w:tcBorders>
              <w:top w:val="single" w:color="auto" w:sz="12" w:space="0"/>
              <w:bottom w:val="double" w:color="auto" w:sz="6" w:space="0"/>
            </w:tcBorders>
            <w:noWrap w:val="0"/>
            <w:vAlign w:val="center"/>
          </w:tcPr>
          <w:p w14:paraId="1E93830F">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数量</w:t>
            </w:r>
          </w:p>
        </w:tc>
        <w:tc>
          <w:tcPr>
            <w:tcW w:w="880" w:type="dxa"/>
            <w:tcBorders>
              <w:top w:val="single" w:color="auto" w:sz="12" w:space="0"/>
              <w:bottom w:val="double" w:color="auto" w:sz="6" w:space="0"/>
            </w:tcBorders>
            <w:noWrap w:val="0"/>
            <w:vAlign w:val="center"/>
          </w:tcPr>
          <w:p w14:paraId="11C71097">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产地</w:t>
            </w:r>
          </w:p>
        </w:tc>
        <w:tc>
          <w:tcPr>
            <w:tcW w:w="1020" w:type="dxa"/>
            <w:tcBorders>
              <w:top w:val="single" w:color="auto" w:sz="12" w:space="0"/>
              <w:bottom w:val="double" w:color="auto" w:sz="6" w:space="0"/>
            </w:tcBorders>
            <w:noWrap w:val="0"/>
            <w:vAlign w:val="center"/>
          </w:tcPr>
          <w:p w14:paraId="2F40FBCA">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制造年份</w:t>
            </w:r>
          </w:p>
        </w:tc>
        <w:tc>
          <w:tcPr>
            <w:tcW w:w="1480" w:type="dxa"/>
            <w:tcBorders>
              <w:top w:val="single" w:color="auto" w:sz="12" w:space="0"/>
              <w:bottom w:val="double" w:color="auto" w:sz="6" w:space="0"/>
            </w:tcBorders>
            <w:noWrap w:val="0"/>
            <w:vAlign w:val="center"/>
          </w:tcPr>
          <w:p w14:paraId="5C70513A">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额定功率(kW)</w:t>
            </w:r>
          </w:p>
        </w:tc>
        <w:tc>
          <w:tcPr>
            <w:tcW w:w="1020" w:type="dxa"/>
            <w:tcBorders>
              <w:top w:val="single" w:color="auto" w:sz="12" w:space="0"/>
              <w:bottom w:val="double" w:color="auto" w:sz="6" w:space="0"/>
            </w:tcBorders>
            <w:noWrap w:val="0"/>
            <w:vAlign w:val="center"/>
          </w:tcPr>
          <w:p w14:paraId="519B2F74">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生产能力</w:t>
            </w:r>
          </w:p>
        </w:tc>
        <w:tc>
          <w:tcPr>
            <w:tcW w:w="921" w:type="dxa"/>
            <w:tcBorders>
              <w:top w:val="single" w:color="auto" w:sz="12" w:space="0"/>
              <w:bottom w:val="double" w:color="auto" w:sz="6" w:space="0"/>
            </w:tcBorders>
            <w:noWrap w:val="0"/>
            <w:vAlign w:val="center"/>
          </w:tcPr>
          <w:p w14:paraId="6FAD6320">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备注</w:t>
            </w:r>
          </w:p>
        </w:tc>
      </w:tr>
      <w:tr w14:paraId="5E1709A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tcBorders>
              <w:top w:val="double" w:color="auto" w:sz="6" w:space="0"/>
              <w:bottom w:val="single" w:color="auto" w:sz="6" w:space="0"/>
            </w:tcBorders>
            <w:noWrap w:val="0"/>
            <w:vAlign w:val="center"/>
          </w:tcPr>
          <w:p w14:paraId="62FEDBD4">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tcBorders>
              <w:top w:val="double" w:color="auto" w:sz="6" w:space="0"/>
              <w:bottom w:val="single" w:color="auto" w:sz="6" w:space="0"/>
            </w:tcBorders>
            <w:noWrap w:val="0"/>
            <w:vAlign w:val="center"/>
          </w:tcPr>
          <w:p w14:paraId="4132E024">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tcBorders>
              <w:top w:val="double" w:color="auto" w:sz="6" w:space="0"/>
              <w:bottom w:val="single" w:color="auto" w:sz="6" w:space="0"/>
            </w:tcBorders>
            <w:noWrap w:val="0"/>
            <w:vAlign w:val="center"/>
          </w:tcPr>
          <w:p w14:paraId="5B8E61A5">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58" w:type="dxa"/>
            <w:tcBorders>
              <w:top w:val="double" w:color="auto" w:sz="6" w:space="0"/>
              <w:bottom w:val="single" w:color="auto" w:sz="6" w:space="0"/>
            </w:tcBorders>
            <w:noWrap w:val="0"/>
            <w:vAlign w:val="center"/>
          </w:tcPr>
          <w:p w14:paraId="735BAED0">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80" w:type="dxa"/>
            <w:tcBorders>
              <w:top w:val="double" w:color="auto" w:sz="6" w:space="0"/>
              <w:bottom w:val="single" w:color="auto" w:sz="6" w:space="0"/>
            </w:tcBorders>
            <w:noWrap w:val="0"/>
            <w:vAlign w:val="center"/>
          </w:tcPr>
          <w:p w14:paraId="2C6F71B6">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20" w:type="dxa"/>
            <w:tcBorders>
              <w:top w:val="double" w:color="auto" w:sz="6" w:space="0"/>
              <w:bottom w:val="single" w:color="auto" w:sz="6" w:space="0"/>
            </w:tcBorders>
            <w:noWrap w:val="0"/>
            <w:vAlign w:val="center"/>
          </w:tcPr>
          <w:p w14:paraId="63FD5077">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80" w:type="dxa"/>
            <w:tcBorders>
              <w:top w:val="double" w:color="auto" w:sz="6" w:space="0"/>
              <w:bottom w:val="single" w:color="auto" w:sz="6" w:space="0"/>
            </w:tcBorders>
            <w:noWrap w:val="0"/>
            <w:vAlign w:val="center"/>
          </w:tcPr>
          <w:p w14:paraId="4400D3AD">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20" w:type="dxa"/>
            <w:tcBorders>
              <w:top w:val="double" w:color="auto" w:sz="6" w:space="0"/>
              <w:bottom w:val="single" w:color="auto" w:sz="6" w:space="0"/>
            </w:tcBorders>
            <w:noWrap w:val="0"/>
            <w:vAlign w:val="center"/>
          </w:tcPr>
          <w:p w14:paraId="4755B441">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21" w:type="dxa"/>
            <w:tcBorders>
              <w:top w:val="double" w:color="auto" w:sz="6" w:space="0"/>
              <w:bottom w:val="single" w:color="auto" w:sz="6" w:space="0"/>
            </w:tcBorders>
            <w:noWrap w:val="0"/>
            <w:vAlign w:val="center"/>
          </w:tcPr>
          <w:p w14:paraId="1CC01327">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0387B92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tcBorders>
              <w:top w:val="nil"/>
            </w:tcBorders>
            <w:noWrap w:val="0"/>
            <w:vAlign w:val="center"/>
          </w:tcPr>
          <w:p w14:paraId="77926D5F">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tcBorders>
              <w:top w:val="nil"/>
            </w:tcBorders>
            <w:noWrap w:val="0"/>
            <w:vAlign w:val="center"/>
          </w:tcPr>
          <w:p w14:paraId="2286E7C9">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tcBorders>
              <w:top w:val="nil"/>
            </w:tcBorders>
            <w:noWrap w:val="0"/>
            <w:vAlign w:val="center"/>
          </w:tcPr>
          <w:p w14:paraId="2B939AD7">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58" w:type="dxa"/>
            <w:tcBorders>
              <w:top w:val="nil"/>
            </w:tcBorders>
            <w:noWrap w:val="0"/>
            <w:vAlign w:val="center"/>
          </w:tcPr>
          <w:p w14:paraId="3E2B11EE">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80" w:type="dxa"/>
            <w:tcBorders>
              <w:top w:val="nil"/>
            </w:tcBorders>
            <w:noWrap w:val="0"/>
            <w:vAlign w:val="center"/>
          </w:tcPr>
          <w:p w14:paraId="264CBE52">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20" w:type="dxa"/>
            <w:tcBorders>
              <w:top w:val="nil"/>
            </w:tcBorders>
            <w:noWrap w:val="0"/>
            <w:vAlign w:val="center"/>
          </w:tcPr>
          <w:p w14:paraId="3D3D00A3">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80" w:type="dxa"/>
            <w:tcBorders>
              <w:top w:val="nil"/>
            </w:tcBorders>
            <w:noWrap w:val="0"/>
            <w:vAlign w:val="center"/>
          </w:tcPr>
          <w:p w14:paraId="02A09CC3">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20" w:type="dxa"/>
            <w:tcBorders>
              <w:top w:val="nil"/>
            </w:tcBorders>
            <w:noWrap w:val="0"/>
            <w:vAlign w:val="center"/>
          </w:tcPr>
          <w:p w14:paraId="276C045E">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21" w:type="dxa"/>
            <w:tcBorders>
              <w:top w:val="nil"/>
            </w:tcBorders>
            <w:noWrap w:val="0"/>
            <w:vAlign w:val="center"/>
          </w:tcPr>
          <w:p w14:paraId="64533676">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7D06634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14:paraId="51BAA7EF">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center"/>
          </w:tcPr>
          <w:p w14:paraId="63C61473">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noWrap w:val="0"/>
            <w:vAlign w:val="center"/>
          </w:tcPr>
          <w:p w14:paraId="731236F6">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58" w:type="dxa"/>
            <w:noWrap w:val="0"/>
            <w:vAlign w:val="center"/>
          </w:tcPr>
          <w:p w14:paraId="7D4B4F70">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80" w:type="dxa"/>
            <w:noWrap w:val="0"/>
            <w:vAlign w:val="center"/>
          </w:tcPr>
          <w:p w14:paraId="63980654">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20" w:type="dxa"/>
            <w:noWrap w:val="0"/>
            <w:vAlign w:val="center"/>
          </w:tcPr>
          <w:p w14:paraId="694685DB">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80" w:type="dxa"/>
            <w:noWrap w:val="0"/>
            <w:vAlign w:val="center"/>
          </w:tcPr>
          <w:p w14:paraId="6DB70287">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20" w:type="dxa"/>
            <w:noWrap w:val="0"/>
            <w:vAlign w:val="center"/>
          </w:tcPr>
          <w:p w14:paraId="44C24F49">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21" w:type="dxa"/>
            <w:noWrap w:val="0"/>
            <w:vAlign w:val="center"/>
          </w:tcPr>
          <w:p w14:paraId="3BA3A0CC">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224AE96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14:paraId="4066D77F">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center"/>
          </w:tcPr>
          <w:p w14:paraId="12676B36">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noWrap w:val="0"/>
            <w:vAlign w:val="center"/>
          </w:tcPr>
          <w:p w14:paraId="3327527C">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58" w:type="dxa"/>
            <w:noWrap w:val="0"/>
            <w:vAlign w:val="center"/>
          </w:tcPr>
          <w:p w14:paraId="55600E47">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80" w:type="dxa"/>
            <w:noWrap w:val="0"/>
            <w:vAlign w:val="center"/>
          </w:tcPr>
          <w:p w14:paraId="0D6D69EF">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20" w:type="dxa"/>
            <w:noWrap w:val="0"/>
            <w:vAlign w:val="center"/>
          </w:tcPr>
          <w:p w14:paraId="5E19DB9E">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80" w:type="dxa"/>
            <w:noWrap w:val="0"/>
            <w:vAlign w:val="center"/>
          </w:tcPr>
          <w:p w14:paraId="5FC0AC82">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20" w:type="dxa"/>
            <w:noWrap w:val="0"/>
            <w:vAlign w:val="center"/>
          </w:tcPr>
          <w:p w14:paraId="4F31C3C4">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21" w:type="dxa"/>
            <w:noWrap w:val="0"/>
            <w:vAlign w:val="center"/>
          </w:tcPr>
          <w:p w14:paraId="356409A8">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5B5EBA0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14:paraId="2CE37AAA">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center"/>
          </w:tcPr>
          <w:p w14:paraId="47F5FF04">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noWrap w:val="0"/>
            <w:vAlign w:val="center"/>
          </w:tcPr>
          <w:p w14:paraId="26387185">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58" w:type="dxa"/>
            <w:noWrap w:val="0"/>
            <w:vAlign w:val="center"/>
          </w:tcPr>
          <w:p w14:paraId="46E83EBE">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80" w:type="dxa"/>
            <w:noWrap w:val="0"/>
            <w:vAlign w:val="center"/>
          </w:tcPr>
          <w:p w14:paraId="2299604A">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20" w:type="dxa"/>
            <w:noWrap w:val="0"/>
            <w:vAlign w:val="center"/>
          </w:tcPr>
          <w:p w14:paraId="3B852842">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80" w:type="dxa"/>
            <w:noWrap w:val="0"/>
            <w:vAlign w:val="center"/>
          </w:tcPr>
          <w:p w14:paraId="77E5E661">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20" w:type="dxa"/>
            <w:noWrap w:val="0"/>
            <w:vAlign w:val="center"/>
          </w:tcPr>
          <w:p w14:paraId="3DD7A452">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21" w:type="dxa"/>
            <w:noWrap w:val="0"/>
            <w:vAlign w:val="center"/>
          </w:tcPr>
          <w:p w14:paraId="2180C150">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4A8440E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14:paraId="10093773">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center"/>
          </w:tcPr>
          <w:p w14:paraId="2F942FBD">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noWrap w:val="0"/>
            <w:vAlign w:val="center"/>
          </w:tcPr>
          <w:p w14:paraId="7230A95A">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58" w:type="dxa"/>
            <w:noWrap w:val="0"/>
            <w:vAlign w:val="center"/>
          </w:tcPr>
          <w:p w14:paraId="417DAEB7">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80" w:type="dxa"/>
            <w:noWrap w:val="0"/>
            <w:vAlign w:val="center"/>
          </w:tcPr>
          <w:p w14:paraId="4A8A3BEB">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20" w:type="dxa"/>
            <w:noWrap w:val="0"/>
            <w:vAlign w:val="center"/>
          </w:tcPr>
          <w:p w14:paraId="14A8102A">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80" w:type="dxa"/>
            <w:noWrap w:val="0"/>
            <w:vAlign w:val="center"/>
          </w:tcPr>
          <w:p w14:paraId="7157B022">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20" w:type="dxa"/>
            <w:noWrap w:val="0"/>
            <w:vAlign w:val="center"/>
          </w:tcPr>
          <w:p w14:paraId="4D347254">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21" w:type="dxa"/>
            <w:noWrap w:val="0"/>
            <w:vAlign w:val="center"/>
          </w:tcPr>
          <w:p w14:paraId="507FF37E">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4D64D32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14:paraId="68ACF4AC">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center"/>
          </w:tcPr>
          <w:p w14:paraId="54ACD10B">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noWrap w:val="0"/>
            <w:vAlign w:val="center"/>
          </w:tcPr>
          <w:p w14:paraId="0443CEA9">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58" w:type="dxa"/>
            <w:noWrap w:val="0"/>
            <w:vAlign w:val="center"/>
          </w:tcPr>
          <w:p w14:paraId="5E1CD528">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80" w:type="dxa"/>
            <w:noWrap w:val="0"/>
            <w:vAlign w:val="center"/>
          </w:tcPr>
          <w:p w14:paraId="067FC900">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20" w:type="dxa"/>
            <w:noWrap w:val="0"/>
            <w:vAlign w:val="center"/>
          </w:tcPr>
          <w:p w14:paraId="1933865D">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80" w:type="dxa"/>
            <w:noWrap w:val="0"/>
            <w:vAlign w:val="center"/>
          </w:tcPr>
          <w:p w14:paraId="61FEBC38">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20" w:type="dxa"/>
            <w:noWrap w:val="0"/>
            <w:vAlign w:val="center"/>
          </w:tcPr>
          <w:p w14:paraId="536D0467">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21" w:type="dxa"/>
            <w:noWrap w:val="0"/>
            <w:vAlign w:val="center"/>
          </w:tcPr>
          <w:p w14:paraId="7FB96543">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70D93A5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14:paraId="59F9C512">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center"/>
          </w:tcPr>
          <w:p w14:paraId="6A854F98">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noWrap w:val="0"/>
            <w:vAlign w:val="center"/>
          </w:tcPr>
          <w:p w14:paraId="10BBADC7">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58" w:type="dxa"/>
            <w:noWrap w:val="0"/>
            <w:vAlign w:val="center"/>
          </w:tcPr>
          <w:p w14:paraId="65095B25">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80" w:type="dxa"/>
            <w:noWrap w:val="0"/>
            <w:vAlign w:val="center"/>
          </w:tcPr>
          <w:p w14:paraId="0A28A9B1">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20" w:type="dxa"/>
            <w:noWrap w:val="0"/>
            <w:vAlign w:val="center"/>
          </w:tcPr>
          <w:p w14:paraId="1242D7FC">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80" w:type="dxa"/>
            <w:noWrap w:val="0"/>
            <w:vAlign w:val="center"/>
          </w:tcPr>
          <w:p w14:paraId="2D591B13">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20" w:type="dxa"/>
            <w:noWrap w:val="0"/>
            <w:vAlign w:val="center"/>
          </w:tcPr>
          <w:p w14:paraId="6648C30B">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21" w:type="dxa"/>
            <w:noWrap w:val="0"/>
            <w:vAlign w:val="center"/>
          </w:tcPr>
          <w:p w14:paraId="2180DC46">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0B0B27C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top"/>
          </w:tcPr>
          <w:p w14:paraId="4336EBCA">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18" w:type="dxa"/>
            <w:noWrap w:val="0"/>
            <w:vAlign w:val="top"/>
          </w:tcPr>
          <w:p w14:paraId="3C083D4E">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850" w:type="dxa"/>
            <w:noWrap w:val="0"/>
            <w:vAlign w:val="top"/>
          </w:tcPr>
          <w:p w14:paraId="62A9204D">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058" w:type="dxa"/>
            <w:noWrap w:val="0"/>
            <w:vAlign w:val="top"/>
          </w:tcPr>
          <w:p w14:paraId="14242F59">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880" w:type="dxa"/>
            <w:noWrap w:val="0"/>
            <w:vAlign w:val="top"/>
          </w:tcPr>
          <w:p w14:paraId="32D367CA">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020" w:type="dxa"/>
            <w:noWrap w:val="0"/>
            <w:vAlign w:val="top"/>
          </w:tcPr>
          <w:p w14:paraId="3C74DBF8">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80" w:type="dxa"/>
            <w:noWrap w:val="0"/>
            <w:vAlign w:val="top"/>
          </w:tcPr>
          <w:p w14:paraId="12C8170F">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020" w:type="dxa"/>
            <w:noWrap w:val="0"/>
            <w:vAlign w:val="top"/>
          </w:tcPr>
          <w:p w14:paraId="3F71D008">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921" w:type="dxa"/>
            <w:noWrap w:val="0"/>
            <w:vAlign w:val="top"/>
          </w:tcPr>
          <w:p w14:paraId="2C57F980">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r>
      <w:tr w14:paraId="16F94DA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14:paraId="55883119">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center"/>
          </w:tcPr>
          <w:p w14:paraId="37FAFF40">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0" w:type="dxa"/>
            <w:noWrap w:val="0"/>
            <w:vAlign w:val="center"/>
          </w:tcPr>
          <w:p w14:paraId="5ED6D62A">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58" w:type="dxa"/>
            <w:noWrap w:val="0"/>
            <w:vAlign w:val="center"/>
          </w:tcPr>
          <w:p w14:paraId="0112CBE7">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80" w:type="dxa"/>
            <w:noWrap w:val="0"/>
            <w:vAlign w:val="center"/>
          </w:tcPr>
          <w:p w14:paraId="1195D25E">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20" w:type="dxa"/>
            <w:noWrap w:val="0"/>
            <w:vAlign w:val="center"/>
          </w:tcPr>
          <w:p w14:paraId="6820073A">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80" w:type="dxa"/>
            <w:noWrap w:val="0"/>
            <w:vAlign w:val="center"/>
          </w:tcPr>
          <w:p w14:paraId="6B7B3DA3">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020" w:type="dxa"/>
            <w:noWrap w:val="0"/>
            <w:vAlign w:val="center"/>
          </w:tcPr>
          <w:p w14:paraId="73353B30">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921" w:type="dxa"/>
            <w:noWrap w:val="0"/>
            <w:vAlign w:val="center"/>
          </w:tcPr>
          <w:p w14:paraId="2E9E38D7">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159BEEB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top"/>
          </w:tcPr>
          <w:p w14:paraId="78CA2CE4">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18" w:type="dxa"/>
            <w:noWrap w:val="0"/>
            <w:vAlign w:val="top"/>
          </w:tcPr>
          <w:p w14:paraId="6451F0E3">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850" w:type="dxa"/>
            <w:noWrap w:val="0"/>
            <w:vAlign w:val="top"/>
          </w:tcPr>
          <w:p w14:paraId="3A9E7083">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058" w:type="dxa"/>
            <w:noWrap w:val="0"/>
            <w:vAlign w:val="top"/>
          </w:tcPr>
          <w:p w14:paraId="03379DE0">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880" w:type="dxa"/>
            <w:noWrap w:val="0"/>
            <w:vAlign w:val="top"/>
          </w:tcPr>
          <w:p w14:paraId="285CB0EF">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020" w:type="dxa"/>
            <w:noWrap w:val="0"/>
            <w:vAlign w:val="top"/>
          </w:tcPr>
          <w:p w14:paraId="50A0B667">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80" w:type="dxa"/>
            <w:noWrap w:val="0"/>
            <w:vAlign w:val="top"/>
          </w:tcPr>
          <w:p w14:paraId="31350B85">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020" w:type="dxa"/>
            <w:noWrap w:val="0"/>
            <w:vAlign w:val="top"/>
          </w:tcPr>
          <w:p w14:paraId="165F3CCA">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921" w:type="dxa"/>
            <w:noWrap w:val="0"/>
            <w:vAlign w:val="top"/>
          </w:tcPr>
          <w:p w14:paraId="2C766374">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r>
      <w:tr w14:paraId="101D6B5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top"/>
          </w:tcPr>
          <w:p w14:paraId="3DF01D32">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18" w:type="dxa"/>
            <w:noWrap w:val="0"/>
            <w:vAlign w:val="top"/>
          </w:tcPr>
          <w:p w14:paraId="33652E89">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850" w:type="dxa"/>
            <w:noWrap w:val="0"/>
            <w:vAlign w:val="top"/>
          </w:tcPr>
          <w:p w14:paraId="0CA218AC">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058" w:type="dxa"/>
            <w:noWrap w:val="0"/>
            <w:vAlign w:val="top"/>
          </w:tcPr>
          <w:p w14:paraId="72B05742">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880" w:type="dxa"/>
            <w:noWrap w:val="0"/>
            <w:vAlign w:val="top"/>
          </w:tcPr>
          <w:p w14:paraId="05B55609">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020" w:type="dxa"/>
            <w:noWrap w:val="0"/>
            <w:vAlign w:val="top"/>
          </w:tcPr>
          <w:p w14:paraId="4C800888">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80" w:type="dxa"/>
            <w:noWrap w:val="0"/>
            <w:vAlign w:val="top"/>
          </w:tcPr>
          <w:p w14:paraId="74AA2CDE">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020" w:type="dxa"/>
            <w:noWrap w:val="0"/>
            <w:vAlign w:val="top"/>
          </w:tcPr>
          <w:p w14:paraId="472DBE01">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921" w:type="dxa"/>
            <w:noWrap w:val="0"/>
            <w:vAlign w:val="top"/>
          </w:tcPr>
          <w:p w14:paraId="32FAA4B8">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r>
      <w:tr w14:paraId="3585E42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top"/>
          </w:tcPr>
          <w:p w14:paraId="5C10EFBA">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18" w:type="dxa"/>
            <w:noWrap w:val="0"/>
            <w:vAlign w:val="top"/>
          </w:tcPr>
          <w:p w14:paraId="0CF4E91F">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850" w:type="dxa"/>
            <w:noWrap w:val="0"/>
            <w:vAlign w:val="top"/>
          </w:tcPr>
          <w:p w14:paraId="46E069C8">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058" w:type="dxa"/>
            <w:noWrap w:val="0"/>
            <w:vAlign w:val="top"/>
          </w:tcPr>
          <w:p w14:paraId="22675CDA">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880" w:type="dxa"/>
            <w:noWrap w:val="0"/>
            <w:vAlign w:val="top"/>
          </w:tcPr>
          <w:p w14:paraId="453B9ED9">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020" w:type="dxa"/>
            <w:noWrap w:val="0"/>
            <w:vAlign w:val="top"/>
          </w:tcPr>
          <w:p w14:paraId="0F3073C5">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80" w:type="dxa"/>
            <w:noWrap w:val="0"/>
            <w:vAlign w:val="top"/>
          </w:tcPr>
          <w:p w14:paraId="716BF26F">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020" w:type="dxa"/>
            <w:noWrap w:val="0"/>
            <w:vAlign w:val="top"/>
          </w:tcPr>
          <w:p w14:paraId="1532C6FE">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921" w:type="dxa"/>
            <w:noWrap w:val="0"/>
            <w:vAlign w:val="top"/>
          </w:tcPr>
          <w:p w14:paraId="0747C9F3">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r>
      <w:tr w14:paraId="1638BD5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top"/>
          </w:tcPr>
          <w:p w14:paraId="310BBB3B">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18" w:type="dxa"/>
            <w:noWrap w:val="0"/>
            <w:vAlign w:val="top"/>
          </w:tcPr>
          <w:p w14:paraId="4DACCED7">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850" w:type="dxa"/>
            <w:noWrap w:val="0"/>
            <w:vAlign w:val="top"/>
          </w:tcPr>
          <w:p w14:paraId="5681AE87">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058" w:type="dxa"/>
            <w:noWrap w:val="0"/>
            <w:vAlign w:val="top"/>
          </w:tcPr>
          <w:p w14:paraId="1AC06F89">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880" w:type="dxa"/>
            <w:noWrap w:val="0"/>
            <w:vAlign w:val="top"/>
          </w:tcPr>
          <w:p w14:paraId="5A8CF4A7">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020" w:type="dxa"/>
            <w:noWrap w:val="0"/>
            <w:vAlign w:val="top"/>
          </w:tcPr>
          <w:p w14:paraId="63C24917">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80" w:type="dxa"/>
            <w:noWrap w:val="0"/>
            <w:vAlign w:val="top"/>
          </w:tcPr>
          <w:p w14:paraId="348B3C5B">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020" w:type="dxa"/>
            <w:noWrap w:val="0"/>
            <w:vAlign w:val="top"/>
          </w:tcPr>
          <w:p w14:paraId="0A5BED14">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921" w:type="dxa"/>
            <w:noWrap w:val="0"/>
            <w:vAlign w:val="top"/>
          </w:tcPr>
          <w:p w14:paraId="0490EB69">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r>
      <w:tr w14:paraId="1AA12AD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top"/>
          </w:tcPr>
          <w:p w14:paraId="2011F286">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18" w:type="dxa"/>
            <w:noWrap w:val="0"/>
            <w:vAlign w:val="top"/>
          </w:tcPr>
          <w:p w14:paraId="6B42C501">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850" w:type="dxa"/>
            <w:noWrap w:val="0"/>
            <w:vAlign w:val="top"/>
          </w:tcPr>
          <w:p w14:paraId="691E56E7">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058" w:type="dxa"/>
            <w:noWrap w:val="0"/>
            <w:vAlign w:val="top"/>
          </w:tcPr>
          <w:p w14:paraId="47E7683E">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880" w:type="dxa"/>
            <w:noWrap w:val="0"/>
            <w:vAlign w:val="top"/>
          </w:tcPr>
          <w:p w14:paraId="2CA40F2C">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020" w:type="dxa"/>
            <w:noWrap w:val="0"/>
            <w:vAlign w:val="top"/>
          </w:tcPr>
          <w:p w14:paraId="32393735">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80" w:type="dxa"/>
            <w:noWrap w:val="0"/>
            <w:vAlign w:val="top"/>
          </w:tcPr>
          <w:p w14:paraId="7F5E87FD">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020" w:type="dxa"/>
            <w:noWrap w:val="0"/>
            <w:vAlign w:val="top"/>
          </w:tcPr>
          <w:p w14:paraId="6A4EF5D8">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921" w:type="dxa"/>
            <w:noWrap w:val="0"/>
            <w:vAlign w:val="top"/>
          </w:tcPr>
          <w:p w14:paraId="71C49B30">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r>
      <w:tr w14:paraId="57FECA1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top"/>
          </w:tcPr>
          <w:p w14:paraId="4D238C23">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18" w:type="dxa"/>
            <w:noWrap w:val="0"/>
            <w:vAlign w:val="top"/>
          </w:tcPr>
          <w:p w14:paraId="5E39C2C8">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850" w:type="dxa"/>
            <w:noWrap w:val="0"/>
            <w:vAlign w:val="top"/>
          </w:tcPr>
          <w:p w14:paraId="22FFE920">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058" w:type="dxa"/>
            <w:noWrap w:val="0"/>
            <w:vAlign w:val="top"/>
          </w:tcPr>
          <w:p w14:paraId="3A13E3B6">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880" w:type="dxa"/>
            <w:noWrap w:val="0"/>
            <w:vAlign w:val="top"/>
          </w:tcPr>
          <w:p w14:paraId="40E7C94C">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020" w:type="dxa"/>
            <w:noWrap w:val="0"/>
            <w:vAlign w:val="top"/>
          </w:tcPr>
          <w:p w14:paraId="12802509">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80" w:type="dxa"/>
            <w:noWrap w:val="0"/>
            <w:vAlign w:val="top"/>
          </w:tcPr>
          <w:p w14:paraId="45296643">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020" w:type="dxa"/>
            <w:noWrap w:val="0"/>
            <w:vAlign w:val="top"/>
          </w:tcPr>
          <w:p w14:paraId="791E26D3">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921" w:type="dxa"/>
            <w:noWrap w:val="0"/>
            <w:vAlign w:val="top"/>
          </w:tcPr>
          <w:p w14:paraId="2807A4BD">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r>
      <w:tr w14:paraId="65CFBA6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top"/>
          </w:tcPr>
          <w:p w14:paraId="34AC35C2">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18" w:type="dxa"/>
            <w:noWrap w:val="0"/>
            <w:vAlign w:val="top"/>
          </w:tcPr>
          <w:p w14:paraId="5B89D7C0">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850" w:type="dxa"/>
            <w:noWrap w:val="0"/>
            <w:vAlign w:val="top"/>
          </w:tcPr>
          <w:p w14:paraId="601FD0E5">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058" w:type="dxa"/>
            <w:noWrap w:val="0"/>
            <w:vAlign w:val="top"/>
          </w:tcPr>
          <w:p w14:paraId="00E20579">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880" w:type="dxa"/>
            <w:noWrap w:val="0"/>
            <w:vAlign w:val="top"/>
          </w:tcPr>
          <w:p w14:paraId="452A568C">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020" w:type="dxa"/>
            <w:noWrap w:val="0"/>
            <w:vAlign w:val="top"/>
          </w:tcPr>
          <w:p w14:paraId="5DC3B38B">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480" w:type="dxa"/>
            <w:noWrap w:val="0"/>
            <w:vAlign w:val="top"/>
          </w:tcPr>
          <w:p w14:paraId="090F6FD2">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1020" w:type="dxa"/>
            <w:noWrap w:val="0"/>
            <w:vAlign w:val="top"/>
          </w:tcPr>
          <w:p w14:paraId="7BE4A284">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c>
          <w:tcPr>
            <w:tcW w:w="921" w:type="dxa"/>
            <w:noWrap w:val="0"/>
            <w:vAlign w:val="top"/>
          </w:tcPr>
          <w:p w14:paraId="4F58ECE2">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tc>
      </w:tr>
    </w:tbl>
    <w:p w14:paraId="4FA2EDFD">
      <w:pPr>
        <w:autoSpaceDE/>
        <w:autoSpaceDN/>
        <w:spacing w:line="440" w:lineRule="exact"/>
        <w:jc w:val="both"/>
        <w:rPr>
          <w:rFonts w:hint="eastAsia" w:asciiTheme="minorEastAsia" w:hAnsiTheme="minorEastAsia" w:eastAsiaTheme="minorEastAsia" w:cstheme="minorEastAsia"/>
          <w:color w:val="auto"/>
          <w:kern w:val="2"/>
          <w:sz w:val="24"/>
          <w:szCs w:val="24"/>
          <w:highlight w:val="none"/>
          <w:lang w:val="en-US" w:bidi="ar-SA"/>
        </w:rPr>
      </w:pPr>
    </w:p>
    <w:p w14:paraId="5062CBC5">
      <w:pPr>
        <w:autoSpaceDE/>
        <w:autoSpaceDN/>
        <w:spacing w:line="440" w:lineRule="exact"/>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附</w:t>
      </w:r>
      <w:bookmarkStart w:id="593" w:name="_Toc296347227"/>
      <w:bookmarkStart w:id="594" w:name="_Toc296891268"/>
      <w:bookmarkStart w:id="595" w:name="_Toc296891056"/>
      <w:bookmarkStart w:id="596" w:name="_Toc296944567"/>
      <w:bookmarkStart w:id="597" w:name="_Toc296346729"/>
      <w:bookmarkStart w:id="598" w:name="_Toc267261699"/>
      <w:bookmarkStart w:id="599" w:name="_Toc296503228"/>
      <w:r>
        <w:rPr>
          <w:rFonts w:hint="eastAsia" w:asciiTheme="minorEastAsia" w:hAnsiTheme="minorEastAsia" w:eastAsiaTheme="minorEastAsia" w:cstheme="minorEastAsia"/>
          <w:color w:val="auto"/>
          <w:kern w:val="2"/>
          <w:sz w:val="24"/>
          <w:szCs w:val="24"/>
          <w:highlight w:val="none"/>
          <w:lang w:val="en-US" w:bidi="ar-SA"/>
        </w:rPr>
        <w:t>件6：</w:t>
      </w:r>
    </w:p>
    <w:bookmarkEnd w:id="593"/>
    <w:bookmarkEnd w:id="594"/>
    <w:bookmarkEnd w:id="595"/>
    <w:bookmarkEnd w:id="596"/>
    <w:bookmarkEnd w:id="597"/>
    <w:bookmarkEnd w:id="598"/>
    <w:bookmarkEnd w:id="599"/>
    <w:p w14:paraId="43F2F4CF">
      <w:pPr>
        <w:autoSpaceDE/>
        <w:autoSpaceDN/>
        <w:spacing w:before="156" w:beforeLines="50" w:after="156" w:afterLines="50" w:line="440" w:lineRule="exact"/>
        <w:jc w:val="center"/>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承包人主要施工管理人员表</w:t>
      </w:r>
    </w:p>
    <w:tbl>
      <w:tblPr>
        <w:tblStyle w:val="24"/>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871"/>
        <w:gridCol w:w="1418"/>
        <w:gridCol w:w="1134"/>
        <w:gridCol w:w="1134"/>
        <w:gridCol w:w="4252"/>
      </w:tblGrid>
      <w:tr w14:paraId="20AB9E5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12" w:space="0"/>
              <w:bottom w:val="double" w:color="auto" w:sz="6" w:space="0"/>
            </w:tcBorders>
            <w:noWrap w:val="0"/>
            <w:vAlign w:val="center"/>
          </w:tcPr>
          <w:p w14:paraId="4EF89584">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名    称</w:t>
            </w:r>
          </w:p>
        </w:tc>
        <w:tc>
          <w:tcPr>
            <w:tcW w:w="1418" w:type="dxa"/>
            <w:tcBorders>
              <w:top w:val="single" w:color="auto" w:sz="12" w:space="0"/>
              <w:bottom w:val="double" w:color="auto" w:sz="6" w:space="0"/>
            </w:tcBorders>
            <w:noWrap w:val="0"/>
            <w:vAlign w:val="center"/>
          </w:tcPr>
          <w:p w14:paraId="3E9D50E6">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姓名</w:t>
            </w:r>
          </w:p>
        </w:tc>
        <w:tc>
          <w:tcPr>
            <w:tcW w:w="1134" w:type="dxa"/>
            <w:tcBorders>
              <w:top w:val="single" w:color="auto" w:sz="12" w:space="0"/>
              <w:bottom w:val="double" w:color="auto" w:sz="6" w:space="0"/>
            </w:tcBorders>
            <w:noWrap w:val="0"/>
            <w:vAlign w:val="center"/>
          </w:tcPr>
          <w:p w14:paraId="5CE24D37">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职务</w:t>
            </w:r>
          </w:p>
        </w:tc>
        <w:tc>
          <w:tcPr>
            <w:tcW w:w="1134" w:type="dxa"/>
            <w:tcBorders>
              <w:top w:val="single" w:color="auto" w:sz="12" w:space="0"/>
              <w:bottom w:val="double" w:color="auto" w:sz="6" w:space="0"/>
            </w:tcBorders>
            <w:noWrap w:val="0"/>
            <w:vAlign w:val="center"/>
          </w:tcPr>
          <w:p w14:paraId="29DA475E">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职称</w:t>
            </w:r>
          </w:p>
        </w:tc>
        <w:tc>
          <w:tcPr>
            <w:tcW w:w="4252" w:type="dxa"/>
            <w:tcBorders>
              <w:top w:val="single" w:color="auto" w:sz="12" w:space="0"/>
              <w:bottom w:val="double" w:color="auto" w:sz="6" w:space="0"/>
            </w:tcBorders>
            <w:noWrap w:val="0"/>
            <w:vAlign w:val="center"/>
          </w:tcPr>
          <w:p w14:paraId="403F7D6D">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主要资历、经验及承担过的项目</w:t>
            </w:r>
          </w:p>
        </w:tc>
      </w:tr>
      <w:tr w14:paraId="30FE538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809" w:type="dxa"/>
            <w:gridSpan w:val="5"/>
            <w:tcBorders>
              <w:top w:val="double" w:color="auto" w:sz="6" w:space="0"/>
              <w:bottom w:val="single" w:color="auto" w:sz="6" w:space="0"/>
            </w:tcBorders>
            <w:noWrap w:val="0"/>
            <w:vAlign w:val="center"/>
          </w:tcPr>
          <w:p w14:paraId="744702D2">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一、总部人员</w:t>
            </w:r>
          </w:p>
        </w:tc>
      </w:tr>
      <w:tr w14:paraId="6D81D76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noWrap w:val="0"/>
            <w:vAlign w:val="center"/>
          </w:tcPr>
          <w:p w14:paraId="0B96DBAA">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项目主管</w:t>
            </w:r>
          </w:p>
        </w:tc>
        <w:tc>
          <w:tcPr>
            <w:tcW w:w="1418" w:type="dxa"/>
            <w:tcBorders>
              <w:top w:val="nil"/>
            </w:tcBorders>
            <w:noWrap w:val="0"/>
            <w:vAlign w:val="center"/>
          </w:tcPr>
          <w:p w14:paraId="129B6A34">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tcBorders>
              <w:top w:val="nil"/>
            </w:tcBorders>
            <w:noWrap w:val="0"/>
            <w:vAlign w:val="center"/>
          </w:tcPr>
          <w:p w14:paraId="21B8213F">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tcBorders>
              <w:top w:val="nil"/>
            </w:tcBorders>
            <w:noWrap w:val="0"/>
            <w:vAlign w:val="center"/>
          </w:tcPr>
          <w:p w14:paraId="2572E731">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tcBorders>
              <w:top w:val="nil"/>
            </w:tcBorders>
            <w:noWrap w:val="0"/>
            <w:vAlign w:val="center"/>
          </w:tcPr>
          <w:p w14:paraId="2C67C679">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11FA13D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nil"/>
            </w:tcBorders>
            <w:noWrap w:val="0"/>
            <w:vAlign w:val="center"/>
          </w:tcPr>
          <w:p w14:paraId="42E1E09E">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center"/>
          </w:tcPr>
          <w:p w14:paraId="74A820DE">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14:paraId="1C44D11A">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14:paraId="475B25DD">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14:paraId="1AAB731A">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13D460A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noWrap w:val="0"/>
            <w:vAlign w:val="center"/>
          </w:tcPr>
          <w:p w14:paraId="54DE6AB6">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其他人员</w:t>
            </w:r>
          </w:p>
        </w:tc>
        <w:tc>
          <w:tcPr>
            <w:tcW w:w="1418" w:type="dxa"/>
            <w:noWrap w:val="0"/>
            <w:vAlign w:val="center"/>
          </w:tcPr>
          <w:p w14:paraId="5D03729E">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14:paraId="19710913">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14:paraId="4BAE89E8">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14:paraId="62536E84">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75B3C90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noWrap w:val="0"/>
            <w:vAlign w:val="center"/>
          </w:tcPr>
          <w:p w14:paraId="40F41F09">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center"/>
          </w:tcPr>
          <w:p w14:paraId="607355E7">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14:paraId="3FF1CF85">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14:paraId="3A8B7499">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14:paraId="7EC52D70">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7650C84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809" w:type="dxa"/>
            <w:gridSpan w:val="5"/>
            <w:tcBorders>
              <w:top w:val="single" w:color="auto" w:sz="6" w:space="0"/>
              <w:bottom w:val="single" w:color="auto" w:sz="6" w:space="0"/>
            </w:tcBorders>
            <w:noWrap w:val="0"/>
            <w:vAlign w:val="center"/>
          </w:tcPr>
          <w:p w14:paraId="00871579">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二、现场人员</w:t>
            </w:r>
          </w:p>
        </w:tc>
      </w:tr>
      <w:tr w14:paraId="6411AF0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5C9C7E30">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项目经理</w:t>
            </w:r>
          </w:p>
        </w:tc>
        <w:tc>
          <w:tcPr>
            <w:tcW w:w="1418" w:type="dxa"/>
            <w:noWrap w:val="0"/>
            <w:vAlign w:val="center"/>
          </w:tcPr>
          <w:p w14:paraId="15E402B0">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14:paraId="6C9347C8">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14:paraId="5C3E704B">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14:paraId="2AFE1D26">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173C661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6B7B609F">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项目副经理</w:t>
            </w:r>
          </w:p>
        </w:tc>
        <w:tc>
          <w:tcPr>
            <w:tcW w:w="1418" w:type="dxa"/>
            <w:noWrap w:val="0"/>
            <w:vAlign w:val="center"/>
          </w:tcPr>
          <w:p w14:paraId="2013331A">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14:paraId="2FE15407">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14:paraId="5CE9E049">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14:paraId="47A6E14D">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313E54A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37CC560E">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技术负责人</w:t>
            </w:r>
          </w:p>
        </w:tc>
        <w:tc>
          <w:tcPr>
            <w:tcW w:w="1418" w:type="dxa"/>
            <w:noWrap w:val="0"/>
            <w:vAlign w:val="center"/>
          </w:tcPr>
          <w:p w14:paraId="23603499">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14:paraId="3AABA762">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14:paraId="15F7D787">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14:paraId="57CEB1E8">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68361E8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65E85F1B">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造价管理</w:t>
            </w:r>
          </w:p>
        </w:tc>
        <w:tc>
          <w:tcPr>
            <w:tcW w:w="1418" w:type="dxa"/>
            <w:noWrap w:val="0"/>
            <w:vAlign w:val="center"/>
          </w:tcPr>
          <w:p w14:paraId="66AA4060">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14:paraId="2FF0AC07">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14:paraId="7246B564">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14:paraId="455C1E9B">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48E7304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451B014D">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质量管理</w:t>
            </w:r>
          </w:p>
        </w:tc>
        <w:tc>
          <w:tcPr>
            <w:tcW w:w="1418" w:type="dxa"/>
            <w:noWrap w:val="0"/>
            <w:vAlign w:val="center"/>
          </w:tcPr>
          <w:p w14:paraId="23FF2775">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14:paraId="60A0DE1B">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14:paraId="531CA4FA">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14:paraId="2C496F10">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50BA672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68BE2D4A">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材料管理</w:t>
            </w:r>
          </w:p>
        </w:tc>
        <w:tc>
          <w:tcPr>
            <w:tcW w:w="1418" w:type="dxa"/>
            <w:noWrap w:val="0"/>
            <w:vAlign w:val="center"/>
          </w:tcPr>
          <w:p w14:paraId="55C3DDF9">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14:paraId="638A9D7D">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14:paraId="49A843B3">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14:paraId="7D852B12">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3B47A5E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438D7D52">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计划管理</w:t>
            </w:r>
          </w:p>
        </w:tc>
        <w:tc>
          <w:tcPr>
            <w:tcW w:w="1418" w:type="dxa"/>
            <w:noWrap w:val="0"/>
            <w:vAlign w:val="center"/>
          </w:tcPr>
          <w:p w14:paraId="384F6F2E">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14:paraId="3C0941DF">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14:paraId="2421F107">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14:paraId="04231199">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2595EA1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3EB7E03F">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安全管理</w:t>
            </w:r>
          </w:p>
        </w:tc>
        <w:tc>
          <w:tcPr>
            <w:tcW w:w="1418" w:type="dxa"/>
            <w:noWrap w:val="0"/>
            <w:vAlign w:val="center"/>
          </w:tcPr>
          <w:p w14:paraId="1B1DA925">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14:paraId="50E82C05">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14:paraId="12B3F882">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14:paraId="575EEC3E">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12B7409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restart"/>
            <w:tcBorders>
              <w:top w:val="single" w:color="auto" w:sz="6" w:space="0"/>
            </w:tcBorders>
            <w:noWrap w:val="0"/>
            <w:vAlign w:val="center"/>
          </w:tcPr>
          <w:p w14:paraId="205A1AA1">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其他人员</w:t>
            </w:r>
          </w:p>
        </w:tc>
        <w:tc>
          <w:tcPr>
            <w:tcW w:w="1418" w:type="dxa"/>
            <w:noWrap w:val="0"/>
            <w:vAlign w:val="center"/>
          </w:tcPr>
          <w:p w14:paraId="2BD2B8D3">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14:paraId="17EBE69A">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14:paraId="2DB2E8B1">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14:paraId="31F15DF0">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0FA283B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0E59EE7F">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tcBorders>
              <w:bottom w:val="nil"/>
            </w:tcBorders>
            <w:noWrap w:val="0"/>
            <w:vAlign w:val="center"/>
          </w:tcPr>
          <w:p w14:paraId="504DC899">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tcBorders>
              <w:bottom w:val="nil"/>
            </w:tcBorders>
            <w:noWrap w:val="0"/>
            <w:vAlign w:val="center"/>
          </w:tcPr>
          <w:p w14:paraId="6AF432B1">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tcBorders>
              <w:bottom w:val="nil"/>
            </w:tcBorders>
            <w:noWrap w:val="0"/>
            <w:vAlign w:val="center"/>
          </w:tcPr>
          <w:p w14:paraId="508F7BD5">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tcBorders>
              <w:bottom w:val="nil"/>
            </w:tcBorders>
            <w:noWrap w:val="0"/>
            <w:vAlign w:val="center"/>
          </w:tcPr>
          <w:p w14:paraId="048BBC8F">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0C6599E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289782B7">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center"/>
          </w:tcPr>
          <w:p w14:paraId="03A6EA2B">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14:paraId="79B4183E">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14:paraId="528784C4">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14:paraId="3A1F7BD6">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570AA3E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6AEF6BD0">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center"/>
          </w:tcPr>
          <w:p w14:paraId="0C3A2A82">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14:paraId="6CE0762B">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14:paraId="3F28E5FE">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14:paraId="4BBDE8DD">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0EA1196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5E7BF609">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center"/>
          </w:tcPr>
          <w:p w14:paraId="478DC36E">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14:paraId="68975DB8">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14:paraId="7EDBEECA">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14:paraId="5D0A693B">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7DAE39E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tcBorders>
              <w:bottom w:val="single" w:color="auto" w:sz="12" w:space="0"/>
            </w:tcBorders>
            <w:noWrap w:val="0"/>
            <w:vAlign w:val="center"/>
          </w:tcPr>
          <w:p w14:paraId="0D2A77D6">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tcBorders>
              <w:bottom w:val="single" w:color="auto" w:sz="12" w:space="0"/>
            </w:tcBorders>
            <w:noWrap w:val="0"/>
            <w:vAlign w:val="center"/>
          </w:tcPr>
          <w:p w14:paraId="3E040DBA">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tcBorders>
              <w:bottom w:val="single" w:color="auto" w:sz="12" w:space="0"/>
            </w:tcBorders>
            <w:noWrap w:val="0"/>
            <w:vAlign w:val="center"/>
          </w:tcPr>
          <w:p w14:paraId="70866D29">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tcBorders>
              <w:bottom w:val="single" w:color="auto" w:sz="12" w:space="0"/>
            </w:tcBorders>
            <w:noWrap w:val="0"/>
            <w:vAlign w:val="center"/>
          </w:tcPr>
          <w:p w14:paraId="4B09ADC4">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tcBorders>
              <w:bottom w:val="single" w:color="auto" w:sz="12" w:space="0"/>
            </w:tcBorders>
            <w:noWrap w:val="0"/>
            <w:vAlign w:val="center"/>
          </w:tcPr>
          <w:p w14:paraId="183BDD9F">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bl>
    <w:p w14:paraId="3289F7E0">
      <w:pPr>
        <w:autoSpaceDE/>
        <w:autoSpaceDN/>
        <w:spacing w:line="440" w:lineRule="exact"/>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br w:type="page"/>
      </w:r>
      <w:r>
        <w:rPr>
          <w:rFonts w:hint="eastAsia" w:asciiTheme="minorEastAsia" w:hAnsiTheme="minorEastAsia" w:eastAsiaTheme="minorEastAsia" w:cstheme="minorEastAsia"/>
          <w:color w:val="auto"/>
          <w:kern w:val="2"/>
          <w:sz w:val="24"/>
          <w:szCs w:val="24"/>
          <w:highlight w:val="none"/>
          <w:lang w:val="en-US" w:bidi="ar-SA"/>
        </w:rPr>
        <w:t>附</w:t>
      </w:r>
      <w:bookmarkStart w:id="600" w:name="_Toc296346730"/>
      <w:bookmarkStart w:id="601" w:name="_Toc296944568"/>
      <w:bookmarkStart w:id="602" w:name="_Toc296891269"/>
      <w:bookmarkStart w:id="603" w:name="_Toc296891057"/>
      <w:bookmarkStart w:id="604" w:name="_Toc296347228"/>
      <w:bookmarkStart w:id="605" w:name="_Toc296503229"/>
      <w:r>
        <w:rPr>
          <w:rFonts w:hint="eastAsia" w:asciiTheme="minorEastAsia" w:hAnsiTheme="minorEastAsia" w:eastAsiaTheme="minorEastAsia" w:cstheme="minorEastAsia"/>
          <w:color w:val="auto"/>
          <w:kern w:val="2"/>
          <w:sz w:val="24"/>
          <w:szCs w:val="24"/>
          <w:highlight w:val="none"/>
          <w:lang w:val="en-US" w:bidi="ar-SA"/>
        </w:rPr>
        <w:t>件7：</w:t>
      </w:r>
    </w:p>
    <w:bookmarkEnd w:id="600"/>
    <w:bookmarkEnd w:id="601"/>
    <w:bookmarkEnd w:id="602"/>
    <w:bookmarkEnd w:id="603"/>
    <w:bookmarkEnd w:id="604"/>
    <w:bookmarkEnd w:id="605"/>
    <w:p w14:paraId="7DDB8BCE">
      <w:pPr>
        <w:autoSpaceDE/>
        <w:autoSpaceDN/>
        <w:spacing w:before="156" w:beforeLines="50" w:after="156" w:afterLines="50" w:line="440" w:lineRule="exact"/>
        <w:jc w:val="center"/>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分包人主要施工管理人员表</w:t>
      </w:r>
    </w:p>
    <w:tbl>
      <w:tblPr>
        <w:tblStyle w:val="24"/>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871"/>
        <w:gridCol w:w="1418"/>
        <w:gridCol w:w="1134"/>
        <w:gridCol w:w="1134"/>
        <w:gridCol w:w="4252"/>
      </w:tblGrid>
      <w:tr w14:paraId="59E1A5B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12" w:space="0"/>
              <w:bottom w:val="double" w:color="auto" w:sz="6" w:space="0"/>
            </w:tcBorders>
            <w:noWrap w:val="0"/>
            <w:vAlign w:val="center"/>
          </w:tcPr>
          <w:p w14:paraId="5B48427F">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名    称</w:t>
            </w:r>
          </w:p>
        </w:tc>
        <w:tc>
          <w:tcPr>
            <w:tcW w:w="1418" w:type="dxa"/>
            <w:tcBorders>
              <w:top w:val="single" w:color="auto" w:sz="12" w:space="0"/>
              <w:bottom w:val="double" w:color="auto" w:sz="6" w:space="0"/>
            </w:tcBorders>
            <w:noWrap w:val="0"/>
            <w:vAlign w:val="center"/>
          </w:tcPr>
          <w:p w14:paraId="2459DBAE">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姓名</w:t>
            </w:r>
          </w:p>
        </w:tc>
        <w:tc>
          <w:tcPr>
            <w:tcW w:w="1134" w:type="dxa"/>
            <w:tcBorders>
              <w:top w:val="single" w:color="auto" w:sz="12" w:space="0"/>
              <w:bottom w:val="double" w:color="auto" w:sz="6" w:space="0"/>
            </w:tcBorders>
            <w:noWrap w:val="0"/>
            <w:vAlign w:val="center"/>
          </w:tcPr>
          <w:p w14:paraId="735B6346">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职务</w:t>
            </w:r>
          </w:p>
        </w:tc>
        <w:tc>
          <w:tcPr>
            <w:tcW w:w="1134" w:type="dxa"/>
            <w:tcBorders>
              <w:top w:val="single" w:color="auto" w:sz="12" w:space="0"/>
              <w:bottom w:val="double" w:color="auto" w:sz="6" w:space="0"/>
            </w:tcBorders>
            <w:noWrap w:val="0"/>
            <w:vAlign w:val="center"/>
          </w:tcPr>
          <w:p w14:paraId="7D2DE89D">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职称</w:t>
            </w:r>
          </w:p>
        </w:tc>
        <w:tc>
          <w:tcPr>
            <w:tcW w:w="4252" w:type="dxa"/>
            <w:tcBorders>
              <w:top w:val="single" w:color="auto" w:sz="12" w:space="0"/>
              <w:bottom w:val="double" w:color="auto" w:sz="6" w:space="0"/>
            </w:tcBorders>
            <w:noWrap w:val="0"/>
            <w:vAlign w:val="center"/>
          </w:tcPr>
          <w:p w14:paraId="291683A6">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主要资历、经验及承担过的项目</w:t>
            </w:r>
          </w:p>
        </w:tc>
      </w:tr>
      <w:tr w14:paraId="6F04594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809" w:type="dxa"/>
            <w:gridSpan w:val="5"/>
            <w:tcBorders>
              <w:top w:val="double" w:color="auto" w:sz="6" w:space="0"/>
              <w:bottom w:val="single" w:color="auto" w:sz="6" w:space="0"/>
            </w:tcBorders>
            <w:noWrap w:val="0"/>
            <w:vAlign w:val="center"/>
          </w:tcPr>
          <w:p w14:paraId="2C688964">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一、总部人员</w:t>
            </w:r>
          </w:p>
        </w:tc>
      </w:tr>
      <w:tr w14:paraId="6E5FBA1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noWrap w:val="0"/>
            <w:vAlign w:val="center"/>
          </w:tcPr>
          <w:p w14:paraId="49A1EC5A">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项目主管</w:t>
            </w:r>
          </w:p>
        </w:tc>
        <w:tc>
          <w:tcPr>
            <w:tcW w:w="1418" w:type="dxa"/>
            <w:tcBorders>
              <w:top w:val="nil"/>
            </w:tcBorders>
            <w:noWrap w:val="0"/>
            <w:vAlign w:val="center"/>
          </w:tcPr>
          <w:p w14:paraId="1B2F1089">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tcBorders>
              <w:top w:val="nil"/>
            </w:tcBorders>
            <w:noWrap w:val="0"/>
            <w:vAlign w:val="center"/>
          </w:tcPr>
          <w:p w14:paraId="5E532891">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tcBorders>
              <w:top w:val="nil"/>
            </w:tcBorders>
            <w:noWrap w:val="0"/>
            <w:vAlign w:val="center"/>
          </w:tcPr>
          <w:p w14:paraId="34EB7450">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tcBorders>
              <w:top w:val="nil"/>
            </w:tcBorders>
            <w:noWrap w:val="0"/>
            <w:vAlign w:val="center"/>
          </w:tcPr>
          <w:p w14:paraId="0B1B0734">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19E4B1C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nil"/>
            </w:tcBorders>
            <w:noWrap w:val="0"/>
            <w:vAlign w:val="center"/>
          </w:tcPr>
          <w:p w14:paraId="1F1F9C42">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center"/>
          </w:tcPr>
          <w:p w14:paraId="0B665C6D">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14:paraId="17116537">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14:paraId="230EC115">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14:paraId="1973150F">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0C074C0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noWrap w:val="0"/>
            <w:vAlign w:val="center"/>
          </w:tcPr>
          <w:p w14:paraId="7858179C">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其他人员</w:t>
            </w:r>
          </w:p>
        </w:tc>
        <w:tc>
          <w:tcPr>
            <w:tcW w:w="1418" w:type="dxa"/>
            <w:noWrap w:val="0"/>
            <w:vAlign w:val="center"/>
          </w:tcPr>
          <w:p w14:paraId="4E18409B">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14:paraId="136761E4">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14:paraId="0991C803">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14:paraId="20F27A73">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0E3237E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noWrap w:val="0"/>
            <w:vAlign w:val="center"/>
          </w:tcPr>
          <w:p w14:paraId="2163B8B8">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center"/>
          </w:tcPr>
          <w:p w14:paraId="34CCCB0F">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14:paraId="05B37445">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14:paraId="22A6E2DF">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14:paraId="4E7C2894">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0F5639A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809" w:type="dxa"/>
            <w:gridSpan w:val="5"/>
            <w:tcBorders>
              <w:top w:val="single" w:color="auto" w:sz="6" w:space="0"/>
              <w:bottom w:val="single" w:color="auto" w:sz="6" w:space="0"/>
            </w:tcBorders>
            <w:noWrap w:val="0"/>
            <w:vAlign w:val="center"/>
          </w:tcPr>
          <w:p w14:paraId="2C9904CC">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二、现场人员</w:t>
            </w:r>
          </w:p>
        </w:tc>
      </w:tr>
      <w:tr w14:paraId="536D12E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5A0C93CC">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项目经理</w:t>
            </w:r>
          </w:p>
        </w:tc>
        <w:tc>
          <w:tcPr>
            <w:tcW w:w="1418" w:type="dxa"/>
            <w:noWrap w:val="0"/>
            <w:vAlign w:val="center"/>
          </w:tcPr>
          <w:p w14:paraId="47B7A63D">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14:paraId="52B49A5E">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14:paraId="4771B225">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14:paraId="750FA2DB">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0F5F7E1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63260352">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项目副经理</w:t>
            </w:r>
          </w:p>
        </w:tc>
        <w:tc>
          <w:tcPr>
            <w:tcW w:w="1418" w:type="dxa"/>
            <w:noWrap w:val="0"/>
            <w:vAlign w:val="center"/>
          </w:tcPr>
          <w:p w14:paraId="591C1AF5">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14:paraId="65BC8F6C">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14:paraId="4596A33B">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14:paraId="568EF168">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68FAA95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60AF0493">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技术负责人</w:t>
            </w:r>
          </w:p>
        </w:tc>
        <w:tc>
          <w:tcPr>
            <w:tcW w:w="1418" w:type="dxa"/>
            <w:noWrap w:val="0"/>
            <w:vAlign w:val="center"/>
          </w:tcPr>
          <w:p w14:paraId="02878BCA">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14:paraId="3E6C3BD4">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14:paraId="07A46530">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14:paraId="0E58633B">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07ABF7B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2982500C">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造价管理</w:t>
            </w:r>
          </w:p>
        </w:tc>
        <w:tc>
          <w:tcPr>
            <w:tcW w:w="1418" w:type="dxa"/>
            <w:noWrap w:val="0"/>
            <w:vAlign w:val="center"/>
          </w:tcPr>
          <w:p w14:paraId="2A388063">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14:paraId="36C13519">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14:paraId="02E54FDE">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14:paraId="7DAEE7E4">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0E4C72A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5508D479">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质量管理</w:t>
            </w:r>
          </w:p>
        </w:tc>
        <w:tc>
          <w:tcPr>
            <w:tcW w:w="1418" w:type="dxa"/>
            <w:noWrap w:val="0"/>
            <w:vAlign w:val="center"/>
          </w:tcPr>
          <w:p w14:paraId="66D88BD9">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14:paraId="317EB504">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14:paraId="1045CA41">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14:paraId="358B4590">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6F908FB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62B93EE8">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材料管理</w:t>
            </w:r>
          </w:p>
        </w:tc>
        <w:tc>
          <w:tcPr>
            <w:tcW w:w="1418" w:type="dxa"/>
            <w:noWrap w:val="0"/>
            <w:vAlign w:val="center"/>
          </w:tcPr>
          <w:p w14:paraId="60A86CDD">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14:paraId="72C00DA4">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14:paraId="5CAFCC09">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14:paraId="478A64D9">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455DC12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48782745">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计划管理</w:t>
            </w:r>
          </w:p>
        </w:tc>
        <w:tc>
          <w:tcPr>
            <w:tcW w:w="1418" w:type="dxa"/>
            <w:noWrap w:val="0"/>
            <w:vAlign w:val="center"/>
          </w:tcPr>
          <w:p w14:paraId="67106070">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14:paraId="08E99F25">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14:paraId="79DF6A64">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14:paraId="0885929E">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59DFBE1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250BDEA8">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安全管理</w:t>
            </w:r>
          </w:p>
        </w:tc>
        <w:tc>
          <w:tcPr>
            <w:tcW w:w="1418" w:type="dxa"/>
            <w:noWrap w:val="0"/>
            <w:vAlign w:val="center"/>
          </w:tcPr>
          <w:p w14:paraId="192B79DA">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14:paraId="139973A8">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14:paraId="43DEED63">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14:paraId="77A30F8B">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77DC816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restart"/>
            <w:tcBorders>
              <w:top w:val="single" w:color="auto" w:sz="6" w:space="0"/>
            </w:tcBorders>
            <w:noWrap w:val="0"/>
            <w:vAlign w:val="center"/>
          </w:tcPr>
          <w:p w14:paraId="58C91044">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其他人员</w:t>
            </w:r>
          </w:p>
        </w:tc>
        <w:tc>
          <w:tcPr>
            <w:tcW w:w="1418" w:type="dxa"/>
            <w:noWrap w:val="0"/>
            <w:vAlign w:val="center"/>
          </w:tcPr>
          <w:p w14:paraId="4C15DAC0">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14:paraId="05EFA590">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14:paraId="65E1DD11">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14:paraId="75E8AF4F">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3D62C64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2826DB74">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tcBorders>
              <w:bottom w:val="nil"/>
            </w:tcBorders>
            <w:noWrap w:val="0"/>
            <w:vAlign w:val="center"/>
          </w:tcPr>
          <w:p w14:paraId="0D8C4025">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tcBorders>
              <w:bottom w:val="nil"/>
            </w:tcBorders>
            <w:noWrap w:val="0"/>
            <w:vAlign w:val="center"/>
          </w:tcPr>
          <w:p w14:paraId="487B5BE3">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tcBorders>
              <w:bottom w:val="nil"/>
            </w:tcBorders>
            <w:noWrap w:val="0"/>
            <w:vAlign w:val="center"/>
          </w:tcPr>
          <w:p w14:paraId="2A0BFBC2">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tcBorders>
              <w:bottom w:val="nil"/>
            </w:tcBorders>
            <w:noWrap w:val="0"/>
            <w:vAlign w:val="center"/>
          </w:tcPr>
          <w:p w14:paraId="1D9C9DF4">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05B2BF0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05E762AA">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center"/>
          </w:tcPr>
          <w:p w14:paraId="704B8D59">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14:paraId="11D3515C">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14:paraId="2E54DB5F">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14:paraId="1A929376">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5D53925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5A59A88F">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center"/>
          </w:tcPr>
          <w:p w14:paraId="137B0E23">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14:paraId="09437167">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14:paraId="0573FD9D">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14:paraId="1BFAC29F">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09EFF61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01CCE70C">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center"/>
          </w:tcPr>
          <w:p w14:paraId="2F992D56">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14:paraId="40B7400B">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noWrap w:val="0"/>
            <w:vAlign w:val="center"/>
          </w:tcPr>
          <w:p w14:paraId="44137844">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noWrap w:val="0"/>
            <w:vAlign w:val="center"/>
          </w:tcPr>
          <w:p w14:paraId="28BD3C6D">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7E185DF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tcBorders>
              <w:bottom w:val="single" w:color="auto" w:sz="12" w:space="0"/>
            </w:tcBorders>
            <w:noWrap w:val="0"/>
            <w:vAlign w:val="center"/>
          </w:tcPr>
          <w:p w14:paraId="424A56A8">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tcBorders>
              <w:bottom w:val="single" w:color="auto" w:sz="12" w:space="0"/>
            </w:tcBorders>
            <w:noWrap w:val="0"/>
            <w:vAlign w:val="center"/>
          </w:tcPr>
          <w:p w14:paraId="349CF6D3">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tcBorders>
              <w:bottom w:val="single" w:color="auto" w:sz="12" w:space="0"/>
            </w:tcBorders>
            <w:noWrap w:val="0"/>
            <w:vAlign w:val="center"/>
          </w:tcPr>
          <w:p w14:paraId="20E64D98">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134" w:type="dxa"/>
            <w:tcBorders>
              <w:bottom w:val="single" w:color="auto" w:sz="12" w:space="0"/>
            </w:tcBorders>
            <w:noWrap w:val="0"/>
            <w:vAlign w:val="center"/>
          </w:tcPr>
          <w:p w14:paraId="21FF9F8D">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252" w:type="dxa"/>
            <w:tcBorders>
              <w:bottom w:val="single" w:color="auto" w:sz="12" w:space="0"/>
            </w:tcBorders>
            <w:noWrap w:val="0"/>
            <w:vAlign w:val="center"/>
          </w:tcPr>
          <w:p w14:paraId="4FC5D520">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bl>
    <w:p w14:paraId="38193507">
      <w:pPr>
        <w:autoSpaceDE/>
        <w:autoSpaceDN/>
        <w:spacing w:line="440" w:lineRule="exact"/>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br w:type="page"/>
      </w:r>
      <w:bookmarkStart w:id="606" w:name="_Toc267261701"/>
      <w:r>
        <w:rPr>
          <w:rFonts w:hint="eastAsia" w:asciiTheme="minorEastAsia" w:hAnsiTheme="minorEastAsia" w:eastAsiaTheme="minorEastAsia" w:cstheme="minorEastAsia"/>
          <w:color w:val="auto"/>
          <w:kern w:val="2"/>
          <w:sz w:val="24"/>
          <w:szCs w:val="24"/>
          <w:highlight w:val="none"/>
          <w:lang w:val="en-US" w:bidi="ar-SA"/>
        </w:rPr>
        <w:t>附</w:t>
      </w:r>
      <w:bookmarkStart w:id="607" w:name="_Toc296503231"/>
      <w:bookmarkStart w:id="608" w:name="_Toc296891059"/>
      <w:bookmarkStart w:id="609" w:name="_Toc296346732"/>
      <w:bookmarkStart w:id="610" w:name="_Toc296347230"/>
      <w:bookmarkStart w:id="611" w:name="_Toc296944570"/>
      <w:bookmarkStart w:id="612" w:name="_Toc296891271"/>
      <w:r>
        <w:rPr>
          <w:rFonts w:hint="eastAsia" w:asciiTheme="minorEastAsia" w:hAnsiTheme="minorEastAsia" w:eastAsiaTheme="minorEastAsia" w:cstheme="minorEastAsia"/>
          <w:color w:val="auto"/>
          <w:kern w:val="2"/>
          <w:sz w:val="24"/>
          <w:szCs w:val="24"/>
          <w:highlight w:val="none"/>
          <w:lang w:val="en-US" w:bidi="ar-SA"/>
        </w:rPr>
        <w:t>件8：</w:t>
      </w:r>
    </w:p>
    <w:bookmarkEnd w:id="606"/>
    <w:bookmarkEnd w:id="607"/>
    <w:bookmarkEnd w:id="608"/>
    <w:bookmarkEnd w:id="609"/>
    <w:bookmarkEnd w:id="610"/>
    <w:bookmarkEnd w:id="611"/>
    <w:bookmarkEnd w:id="612"/>
    <w:p w14:paraId="1401B388">
      <w:pPr>
        <w:autoSpaceDE/>
        <w:autoSpaceDN/>
        <w:spacing w:before="156" w:beforeLines="50" w:after="156" w:afterLines="50" w:line="440" w:lineRule="exact"/>
        <w:jc w:val="center"/>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履约担保</w:t>
      </w:r>
    </w:p>
    <w:p w14:paraId="4D9D7AE4">
      <w:pPr>
        <w:autoSpaceDE/>
        <w:autoSpaceDN/>
        <w:spacing w:line="440" w:lineRule="exact"/>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ab/>
      </w:r>
      <w:r>
        <w:rPr>
          <w:rFonts w:hint="eastAsia" w:asciiTheme="minorEastAsia" w:hAnsiTheme="minorEastAsia" w:eastAsiaTheme="minorEastAsia" w:cstheme="minorEastAsia"/>
          <w:color w:val="auto"/>
          <w:kern w:val="2"/>
          <w:sz w:val="24"/>
          <w:szCs w:val="24"/>
          <w:highlight w:val="none"/>
          <w:lang w:val="en-US" w:bidi="ar-SA"/>
        </w:rPr>
        <w:t>（发包人名称）：</w:t>
      </w:r>
    </w:p>
    <w:p w14:paraId="215831FA">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鉴于</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（发包人名称，以下简称“发包人”）与</w:t>
      </w:r>
    </w:p>
    <w:p w14:paraId="01F1E1F6">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（承包人名称）（以下称“承包人”）于</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年</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月</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日就</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 xml:space="preserve">（工程名称）施工及有关事项协商一致共同签订《建设工程施工合同》。我方愿意无条件地、不可撤销地就承包人履行与你方签订的合同，向你方提供连带责任担保。 </w:t>
      </w:r>
    </w:p>
    <w:p w14:paraId="364A57DC">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 担保金额人民币（大写）</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元（¥</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14:paraId="00B73EB5">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2. 担保有效期自你方与承包人签订的合同生效之日起至你方签发或应签发工程接收证书之日止。</w:t>
      </w:r>
    </w:p>
    <w:p w14:paraId="5AF6F8FC">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3. 在本担保有效期内，因承包人违反合同约定的义务给你方造成经济损失时，我方在收到你方以书面形式提出的在担保金额内的赔偿要求后，在7天内无条件支付。</w:t>
      </w:r>
    </w:p>
    <w:p w14:paraId="1946BCEB">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4. 你方和承包人按合同约定变更合同时，我方承担本担保规定的义务不变。</w:t>
      </w:r>
    </w:p>
    <w:p w14:paraId="3B116DEE">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5. 因本保函发生的纠纷，可由双方协商解决，协商不成的，任何一方均可提请</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仲裁委员会仲裁。</w:t>
      </w:r>
    </w:p>
    <w:p w14:paraId="6E1B07E3">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6. 本保函自我方法定代表人（或其授权代理人）签字并加盖公章之日起生效。</w:t>
      </w:r>
    </w:p>
    <w:p w14:paraId="17105FF1">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担 保 人：</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（盖单位章）</w:t>
      </w:r>
    </w:p>
    <w:p w14:paraId="141ADFB9">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法定代表人或其委托代理人：</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（签字）</w:t>
      </w:r>
    </w:p>
    <w:p w14:paraId="1B773703">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地    址：</w:t>
      </w:r>
      <w:r>
        <w:rPr>
          <w:rFonts w:hint="eastAsia" w:asciiTheme="minorEastAsia" w:hAnsiTheme="minorEastAsia" w:eastAsiaTheme="minorEastAsia" w:cstheme="minorEastAsia"/>
          <w:color w:val="auto"/>
          <w:kern w:val="2"/>
          <w:sz w:val="24"/>
          <w:szCs w:val="24"/>
          <w:highlight w:val="none"/>
          <w:u w:val="single"/>
          <w:lang w:val="en-US" w:bidi="ar-SA"/>
        </w:rPr>
        <w:t xml:space="preserve">                                      </w:t>
      </w:r>
    </w:p>
    <w:p w14:paraId="66A8C37D">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邮政编码：</w:t>
      </w:r>
      <w:r>
        <w:rPr>
          <w:rFonts w:hint="eastAsia" w:asciiTheme="minorEastAsia" w:hAnsiTheme="minorEastAsia" w:eastAsiaTheme="minorEastAsia" w:cstheme="minorEastAsia"/>
          <w:color w:val="auto"/>
          <w:kern w:val="2"/>
          <w:sz w:val="24"/>
          <w:szCs w:val="24"/>
          <w:highlight w:val="none"/>
          <w:u w:val="single"/>
          <w:lang w:val="en-US" w:bidi="ar-SA"/>
        </w:rPr>
        <w:t xml:space="preserve">                                      </w:t>
      </w:r>
    </w:p>
    <w:p w14:paraId="58AE8A4D">
      <w:pPr>
        <w:autoSpaceDE/>
        <w:autoSpaceDN/>
        <w:spacing w:line="360" w:lineRule="auto"/>
        <w:jc w:val="both"/>
        <w:rPr>
          <w:rFonts w:hint="eastAsia" w:asciiTheme="minorEastAsia" w:hAnsiTheme="minorEastAsia" w:eastAsiaTheme="minorEastAsia" w:cstheme="minorEastAsia"/>
          <w:color w:val="auto"/>
          <w:kern w:val="2"/>
          <w:sz w:val="24"/>
          <w:szCs w:val="24"/>
          <w:highlight w:val="none"/>
          <w:u w:val="single"/>
          <w:lang w:val="en-US" w:bidi="ar-SA"/>
        </w:rPr>
      </w:pPr>
      <w:r>
        <w:rPr>
          <w:rFonts w:hint="eastAsia" w:asciiTheme="minorEastAsia" w:hAnsiTheme="minorEastAsia" w:eastAsiaTheme="minorEastAsia" w:cstheme="minorEastAsia"/>
          <w:color w:val="auto"/>
          <w:kern w:val="2"/>
          <w:sz w:val="24"/>
          <w:szCs w:val="24"/>
          <w:highlight w:val="none"/>
          <w:lang w:val="en-US" w:bidi="ar-SA"/>
        </w:rPr>
        <w:t>电    话：</w:t>
      </w:r>
      <w:r>
        <w:rPr>
          <w:rFonts w:hint="eastAsia" w:asciiTheme="minorEastAsia" w:hAnsiTheme="minorEastAsia" w:eastAsiaTheme="minorEastAsia" w:cstheme="minorEastAsia"/>
          <w:color w:val="auto"/>
          <w:kern w:val="2"/>
          <w:sz w:val="24"/>
          <w:szCs w:val="24"/>
          <w:highlight w:val="none"/>
          <w:u w:val="single"/>
          <w:lang w:val="en-US" w:bidi="ar-SA"/>
        </w:rPr>
        <w:t xml:space="preserve">                                      </w:t>
      </w:r>
    </w:p>
    <w:p w14:paraId="04F7FD84">
      <w:pPr>
        <w:autoSpaceDE/>
        <w:autoSpaceDN/>
        <w:spacing w:line="360" w:lineRule="auto"/>
        <w:jc w:val="both"/>
        <w:rPr>
          <w:rFonts w:hint="eastAsia" w:asciiTheme="minorEastAsia" w:hAnsiTheme="minorEastAsia" w:eastAsiaTheme="minorEastAsia" w:cstheme="minorEastAsia"/>
          <w:color w:val="auto"/>
          <w:kern w:val="2"/>
          <w:sz w:val="24"/>
          <w:szCs w:val="24"/>
          <w:highlight w:val="none"/>
          <w:u w:val="single"/>
          <w:lang w:val="en-US" w:bidi="ar-SA"/>
        </w:rPr>
      </w:pPr>
      <w:r>
        <w:rPr>
          <w:rFonts w:hint="eastAsia" w:asciiTheme="minorEastAsia" w:hAnsiTheme="minorEastAsia" w:eastAsiaTheme="minorEastAsia" w:cstheme="minorEastAsia"/>
          <w:color w:val="auto"/>
          <w:kern w:val="2"/>
          <w:sz w:val="24"/>
          <w:szCs w:val="24"/>
          <w:highlight w:val="none"/>
          <w:lang w:val="en-US" w:bidi="ar-SA"/>
        </w:rPr>
        <w:t>传    真：</w:t>
      </w:r>
      <w:r>
        <w:rPr>
          <w:rFonts w:hint="eastAsia" w:asciiTheme="minorEastAsia" w:hAnsiTheme="minorEastAsia" w:eastAsiaTheme="minorEastAsia" w:cstheme="minorEastAsia"/>
          <w:color w:val="auto"/>
          <w:kern w:val="2"/>
          <w:sz w:val="24"/>
          <w:szCs w:val="24"/>
          <w:highlight w:val="none"/>
          <w:u w:val="single"/>
          <w:lang w:val="en-US" w:bidi="ar-SA"/>
        </w:rPr>
        <w:t xml:space="preserve">                                      </w:t>
      </w:r>
    </w:p>
    <w:p w14:paraId="41E02A18">
      <w:pPr>
        <w:autoSpaceDE/>
        <w:autoSpaceDN/>
        <w:spacing w:line="360" w:lineRule="auto"/>
        <w:ind w:left="1899" w:hanging="1519" w:hangingChars="633"/>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年</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月</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日</w:t>
      </w:r>
    </w:p>
    <w:p w14:paraId="6E64EE59">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附</w:t>
      </w:r>
      <w:bookmarkStart w:id="613" w:name="_Toc296944571"/>
      <w:bookmarkStart w:id="614" w:name="_Toc296503232"/>
      <w:bookmarkStart w:id="615" w:name="_Toc296346733"/>
      <w:bookmarkStart w:id="616" w:name="_Toc296347231"/>
      <w:bookmarkStart w:id="617" w:name="_Toc267261702"/>
      <w:bookmarkStart w:id="618" w:name="_Toc296891272"/>
      <w:bookmarkStart w:id="619" w:name="_Toc296891060"/>
      <w:r>
        <w:rPr>
          <w:rFonts w:hint="eastAsia" w:asciiTheme="minorEastAsia" w:hAnsiTheme="minorEastAsia" w:eastAsiaTheme="minorEastAsia" w:cstheme="minorEastAsia"/>
          <w:color w:val="auto"/>
          <w:kern w:val="2"/>
          <w:sz w:val="24"/>
          <w:szCs w:val="24"/>
          <w:highlight w:val="none"/>
          <w:lang w:val="en-US" w:bidi="ar-SA"/>
        </w:rPr>
        <w:t>件9：</w:t>
      </w:r>
      <w:bookmarkEnd w:id="613"/>
      <w:bookmarkEnd w:id="614"/>
      <w:bookmarkEnd w:id="615"/>
      <w:bookmarkEnd w:id="616"/>
      <w:bookmarkEnd w:id="617"/>
      <w:bookmarkEnd w:id="618"/>
      <w:bookmarkEnd w:id="619"/>
    </w:p>
    <w:p w14:paraId="1D89F8AF">
      <w:pPr>
        <w:autoSpaceDE/>
        <w:autoSpaceDN/>
        <w:spacing w:line="360" w:lineRule="auto"/>
        <w:jc w:val="center"/>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预付款担保</w:t>
      </w:r>
    </w:p>
    <w:p w14:paraId="66827E28">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ab/>
      </w:r>
      <w:r>
        <w:rPr>
          <w:rFonts w:hint="eastAsia" w:asciiTheme="minorEastAsia" w:hAnsiTheme="minorEastAsia" w:eastAsiaTheme="minorEastAsia" w:cstheme="minorEastAsia"/>
          <w:color w:val="auto"/>
          <w:kern w:val="2"/>
          <w:sz w:val="24"/>
          <w:szCs w:val="24"/>
          <w:highlight w:val="none"/>
          <w:u w:val="single"/>
          <w:lang w:val="en-US" w:bidi="ar-SA"/>
        </w:rPr>
        <w:tab/>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 xml:space="preserve"> （发包人名称）：</w:t>
      </w:r>
    </w:p>
    <w:p w14:paraId="00D06715">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根据</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（承包人名称）（以下称“承包人”）与</w:t>
      </w:r>
    </w:p>
    <w:p w14:paraId="70E7B3E4">
      <w:pPr>
        <w:autoSpaceDE/>
        <w:autoSpaceDN/>
        <w:spacing w:line="360" w:lineRule="auto"/>
        <w:jc w:val="both"/>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（发包人名称）（以下简称“发包人”）</w:t>
      </w:r>
    </w:p>
    <w:p w14:paraId="70913FB6">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于</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年</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月</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日签订的</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（工程名称）《建设工程施工合同》，承包人按约定的金额向你方提交一份预付款担保，即有权得到你方支付相等金额的预付款。我方愿意就你方提供给承包人的预付款为承包人提供连带责任担保。</w:t>
      </w:r>
    </w:p>
    <w:p w14:paraId="6FB37CD9">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 担保金额人民币（大写）</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元（¥</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14:paraId="1A1C49A8">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2. 担保有效期自预付款支付给承包人起生效，至你方签发的进度款支付证书说明已完全扣清止。</w:t>
      </w:r>
    </w:p>
    <w:p w14:paraId="577D921E">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3. 在本保函有效期内，因承包人违反合同约定的义务而要求收回预付款时，我方在收到你方的书面通知后，在７天内无条件支付。但本保函的担保金额，在任何时候不应超过预付款金额减去你方按合同约定在向承包人签发的进度款支付证书中扣除的金额。</w:t>
      </w:r>
    </w:p>
    <w:p w14:paraId="610C8094">
      <w:pPr>
        <w:autoSpaceDE/>
        <w:autoSpaceDN/>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4. 你方和承包人按合同约定变更合同时，我方承担本保函规定的义务不变。</w:t>
      </w:r>
    </w:p>
    <w:p w14:paraId="436CDCEE">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5. 因本保函发生的纠纷，可由双方协商解决，协商不成的，任何一方均可提请</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仲裁委员会仲裁。</w:t>
      </w:r>
    </w:p>
    <w:p w14:paraId="53B798E6">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6. 本保函自我方法定代表人（或其授权代理人）签字并加盖公章之日起生效。</w:t>
      </w:r>
    </w:p>
    <w:p w14:paraId="561609CF">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担保人：</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（盖单位章）</w:t>
      </w:r>
    </w:p>
    <w:p w14:paraId="11AF31EA">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法定代表人或其委托代理人：</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（签字）</w:t>
      </w:r>
    </w:p>
    <w:p w14:paraId="03B8CD15">
      <w:pPr>
        <w:autoSpaceDE/>
        <w:autoSpaceDN/>
        <w:spacing w:line="360" w:lineRule="auto"/>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地    址：</w:t>
      </w:r>
      <w:r>
        <w:rPr>
          <w:rFonts w:hint="eastAsia" w:asciiTheme="minorEastAsia" w:hAnsiTheme="minorEastAsia" w:eastAsiaTheme="minorEastAsia" w:cstheme="minorEastAsia"/>
          <w:color w:val="auto"/>
          <w:kern w:val="2"/>
          <w:sz w:val="24"/>
          <w:szCs w:val="24"/>
          <w:highlight w:val="none"/>
          <w:u w:val="single"/>
          <w:lang w:val="en-US" w:bidi="ar-SA"/>
        </w:rPr>
        <w:tab/>
      </w:r>
      <w:r>
        <w:rPr>
          <w:rFonts w:hint="eastAsia" w:asciiTheme="minorEastAsia" w:hAnsiTheme="minorEastAsia" w:eastAsiaTheme="minorEastAsia" w:cstheme="minorEastAsia"/>
          <w:color w:val="auto"/>
          <w:kern w:val="2"/>
          <w:sz w:val="24"/>
          <w:szCs w:val="24"/>
          <w:highlight w:val="none"/>
          <w:u w:val="single"/>
          <w:lang w:val="en-US" w:bidi="ar-SA"/>
        </w:rPr>
        <w:tab/>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ab/>
      </w:r>
      <w:r>
        <w:rPr>
          <w:rFonts w:hint="eastAsia" w:asciiTheme="minorEastAsia" w:hAnsiTheme="minorEastAsia" w:eastAsiaTheme="minorEastAsia" w:cstheme="minorEastAsia"/>
          <w:color w:val="auto"/>
          <w:kern w:val="2"/>
          <w:sz w:val="24"/>
          <w:szCs w:val="24"/>
          <w:highlight w:val="none"/>
          <w:u w:val="single"/>
          <w:lang w:val="en-US" w:bidi="ar-SA"/>
        </w:rPr>
        <w:tab/>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ab/>
      </w:r>
      <w:r>
        <w:rPr>
          <w:rFonts w:hint="eastAsia" w:asciiTheme="minorEastAsia" w:hAnsiTheme="minorEastAsia" w:eastAsiaTheme="minorEastAsia" w:cstheme="minorEastAsia"/>
          <w:color w:val="auto"/>
          <w:kern w:val="2"/>
          <w:sz w:val="24"/>
          <w:szCs w:val="24"/>
          <w:highlight w:val="none"/>
          <w:u w:val="single"/>
          <w:lang w:val="en-US" w:bidi="ar-SA"/>
        </w:rPr>
        <w:tab/>
      </w:r>
      <w:r>
        <w:rPr>
          <w:rFonts w:hint="eastAsia" w:asciiTheme="minorEastAsia" w:hAnsiTheme="minorEastAsia" w:eastAsiaTheme="minorEastAsia" w:cstheme="minorEastAsia"/>
          <w:color w:val="auto"/>
          <w:kern w:val="2"/>
          <w:sz w:val="24"/>
          <w:szCs w:val="24"/>
          <w:highlight w:val="none"/>
          <w:u w:val="single"/>
          <w:lang w:val="en-US" w:bidi="ar-SA"/>
        </w:rPr>
        <w:tab/>
      </w:r>
    </w:p>
    <w:p w14:paraId="7E96D10B">
      <w:pPr>
        <w:autoSpaceDE/>
        <w:autoSpaceDN/>
        <w:spacing w:line="360" w:lineRule="auto"/>
        <w:jc w:val="both"/>
        <w:rPr>
          <w:rFonts w:hint="eastAsia" w:asciiTheme="minorEastAsia" w:hAnsiTheme="minorEastAsia" w:eastAsiaTheme="minorEastAsia" w:cstheme="minorEastAsia"/>
          <w:color w:val="auto"/>
          <w:kern w:val="2"/>
          <w:sz w:val="24"/>
          <w:szCs w:val="24"/>
          <w:highlight w:val="none"/>
          <w:u w:val="single"/>
          <w:lang w:val="en-US" w:bidi="ar-SA"/>
        </w:rPr>
      </w:pPr>
      <w:r>
        <w:rPr>
          <w:rFonts w:hint="eastAsia" w:asciiTheme="minorEastAsia" w:hAnsiTheme="minorEastAsia" w:eastAsiaTheme="minorEastAsia" w:cstheme="minorEastAsia"/>
          <w:color w:val="auto"/>
          <w:kern w:val="2"/>
          <w:sz w:val="24"/>
          <w:szCs w:val="24"/>
          <w:highlight w:val="none"/>
          <w:lang w:val="en-US" w:bidi="ar-SA"/>
        </w:rPr>
        <w:t>邮政编码：</w:t>
      </w:r>
      <w:r>
        <w:rPr>
          <w:rFonts w:hint="eastAsia" w:asciiTheme="minorEastAsia" w:hAnsiTheme="minorEastAsia" w:eastAsiaTheme="minorEastAsia" w:cstheme="minorEastAsia"/>
          <w:color w:val="auto"/>
          <w:kern w:val="2"/>
          <w:sz w:val="24"/>
          <w:szCs w:val="24"/>
          <w:highlight w:val="none"/>
          <w:u w:val="single"/>
          <w:lang w:val="en-US" w:bidi="ar-SA"/>
        </w:rPr>
        <w:tab/>
      </w:r>
      <w:r>
        <w:rPr>
          <w:rFonts w:hint="eastAsia" w:asciiTheme="minorEastAsia" w:hAnsiTheme="minorEastAsia" w:eastAsiaTheme="minorEastAsia" w:cstheme="minorEastAsia"/>
          <w:color w:val="auto"/>
          <w:kern w:val="2"/>
          <w:sz w:val="24"/>
          <w:szCs w:val="24"/>
          <w:highlight w:val="none"/>
          <w:u w:val="single"/>
          <w:lang w:val="en-US" w:bidi="ar-SA"/>
        </w:rPr>
        <w:tab/>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ab/>
      </w:r>
      <w:r>
        <w:rPr>
          <w:rFonts w:hint="eastAsia" w:asciiTheme="minorEastAsia" w:hAnsiTheme="minorEastAsia" w:eastAsiaTheme="minorEastAsia" w:cstheme="minorEastAsia"/>
          <w:color w:val="auto"/>
          <w:kern w:val="2"/>
          <w:sz w:val="24"/>
          <w:szCs w:val="24"/>
          <w:highlight w:val="none"/>
          <w:u w:val="single"/>
          <w:lang w:val="en-US" w:bidi="ar-SA"/>
        </w:rPr>
        <w:tab/>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ab/>
      </w:r>
      <w:r>
        <w:rPr>
          <w:rFonts w:hint="eastAsia" w:asciiTheme="minorEastAsia" w:hAnsiTheme="minorEastAsia" w:eastAsiaTheme="minorEastAsia" w:cstheme="minorEastAsia"/>
          <w:color w:val="auto"/>
          <w:kern w:val="2"/>
          <w:sz w:val="24"/>
          <w:szCs w:val="24"/>
          <w:highlight w:val="none"/>
          <w:u w:val="single"/>
          <w:lang w:val="en-US" w:bidi="ar-SA"/>
        </w:rPr>
        <w:tab/>
      </w:r>
      <w:r>
        <w:rPr>
          <w:rFonts w:hint="eastAsia" w:asciiTheme="minorEastAsia" w:hAnsiTheme="minorEastAsia" w:eastAsiaTheme="minorEastAsia" w:cstheme="minorEastAsia"/>
          <w:color w:val="auto"/>
          <w:kern w:val="2"/>
          <w:sz w:val="24"/>
          <w:szCs w:val="24"/>
          <w:highlight w:val="none"/>
          <w:u w:val="single"/>
          <w:lang w:val="en-US" w:bidi="ar-SA"/>
        </w:rPr>
        <w:tab/>
      </w:r>
    </w:p>
    <w:p w14:paraId="46F6AD1A">
      <w:pPr>
        <w:autoSpaceDE/>
        <w:autoSpaceDN/>
        <w:spacing w:line="360" w:lineRule="auto"/>
        <w:jc w:val="both"/>
        <w:rPr>
          <w:rFonts w:hint="eastAsia" w:asciiTheme="minorEastAsia" w:hAnsiTheme="minorEastAsia" w:eastAsiaTheme="minorEastAsia" w:cstheme="minorEastAsia"/>
          <w:color w:val="auto"/>
          <w:kern w:val="2"/>
          <w:sz w:val="24"/>
          <w:szCs w:val="24"/>
          <w:highlight w:val="none"/>
          <w:u w:val="single"/>
          <w:lang w:val="en-US" w:bidi="ar-SA"/>
        </w:rPr>
      </w:pPr>
      <w:r>
        <w:rPr>
          <w:rFonts w:hint="eastAsia" w:asciiTheme="minorEastAsia" w:hAnsiTheme="minorEastAsia" w:eastAsiaTheme="minorEastAsia" w:cstheme="minorEastAsia"/>
          <w:color w:val="auto"/>
          <w:kern w:val="2"/>
          <w:sz w:val="24"/>
          <w:szCs w:val="24"/>
          <w:highlight w:val="none"/>
          <w:lang w:val="en-US" w:bidi="ar-SA"/>
        </w:rPr>
        <w:t>电    话：</w:t>
      </w:r>
      <w:r>
        <w:rPr>
          <w:rFonts w:hint="eastAsia" w:asciiTheme="minorEastAsia" w:hAnsiTheme="minorEastAsia" w:eastAsiaTheme="minorEastAsia" w:cstheme="minorEastAsia"/>
          <w:color w:val="auto"/>
          <w:kern w:val="2"/>
          <w:sz w:val="24"/>
          <w:szCs w:val="24"/>
          <w:highlight w:val="none"/>
          <w:u w:val="single"/>
          <w:lang w:val="en-US" w:bidi="ar-SA"/>
        </w:rPr>
        <w:tab/>
      </w:r>
      <w:r>
        <w:rPr>
          <w:rFonts w:hint="eastAsia" w:asciiTheme="minorEastAsia" w:hAnsiTheme="minorEastAsia" w:eastAsiaTheme="minorEastAsia" w:cstheme="minorEastAsia"/>
          <w:color w:val="auto"/>
          <w:kern w:val="2"/>
          <w:sz w:val="24"/>
          <w:szCs w:val="24"/>
          <w:highlight w:val="none"/>
          <w:u w:val="single"/>
          <w:lang w:val="en-US" w:bidi="ar-SA"/>
        </w:rPr>
        <w:tab/>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ab/>
      </w:r>
      <w:r>
        <w:rPr>
          <w:rFonts w:hint="eastAsia" w:asciiTheme="minorEastAsia" w:hAnsiTheme="minorEastAsia" w:eastAsiaTheme="minorEastAsia" w:cstheme="minorEastAsia"/>
          <w:color w:val="auto"/>
          <w:kern w:val="2"/>
          <w:sz w:val="24"/>
          <w:szCs w:val="24"/>
          <w:highlight w:val="none"/>
          <w:u w:val="single"/>
          <w:lang w:val="en-US" w:bidi="ar-SA"/>
        </w:rPr>
        <w:tab/>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u w:val="single"/>
          <w:lang w:val="en-US" w:bidi="ar-SA"/>
        </w:rPr>
        <w:tab/>
      </w:r>
      <w:r>
        <w:rPr>
          <w:rFonts w:hint="eastAsia" w:asciiTheme="minorEastAsia" w:hAnsiTheme="minorEastAsia" w:eastAsiaTheme="minorEastAsia" w:cstheme="minorEastAsia"/>
          <w:color w:val="auto"/>
          <w:kern w:val="2"/>
          <w:sz w:val="24"/>
          <w:szCs w:val="24"/>
          <w:highlight w:val="none"/>
          <w:u w:val="single"/>
          <w:lang w:val="en-US" w:bidi="ar-SA"/>
        </w:rPr>
        <w:tab/>
      </w:r>
      <w:r>
        <w:rPr>
          <w:rFonts w:hint="eastAsia" w:asciiTheme="minorEastAsia" w:hAnsiTheme="minorEastAsia" w:eastAsiaTheme="minorEastAsia" w:cstheme="minorEastAsia"/>
          <w:color w:val="auto"/>
          <w:kern w:val="2"/>
          <w:sz w:val="24"/>
          <w:szCs w:val="24"/>
          <w:highlight w:val="none"/>
          <w:u w:val="single"/>
          <w:lang w:val="en-US" w:bidi="ar-SA"/>
        </w:rPr>
        <w:tab/>
      </w:r>
    </w:p>
    <w:p w14:paraId="0E661F08">
      <w:pPr>
        <w:autoSpaceDE/>
        <w:autoSpaceDN/>
        <w:spacing w:line="360" w:lineRule="auto"/>
        <w:jc w:val="righ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年</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月</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日</w:t>
      </w:r>
    </w:p>
    <w:p w14:paraId="6D95E4F0">
      <w:pPr>
        <w:autoSpaceDE/>
        <w:autoSpaceDN/>
        <w:spacing w:line="440" w:lineRule="exact"/>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b/>
          <w:color w:val="auto"/>
          <w:kern w:val="2"/>
          <w:sz w:val="24"/>
          <w:szCs w:val="24"/>
          <w:highlight w:val="none"/>
          <w:lang w:val="en-US" w:bidi="ar-SA"/>
        </w:rPr>
        <w:br w:type="page"/>
      </w:r>
      <w:r>
        <w:rPr>
          <w:rFonts w:hint="eastAsia" w:asciiTheme="minorEastAsia" w:hAnsiTheme="minorEastAsia" w:eastAsiaTheme="minorEastAsia" w:cstheme="minorEastAsia"/>
          <w:color w:val="auto"/>
          <w:kern w:val="2"/>
          <w:sz w:val="24"/>
          <w:szCs w:val="24"/>
          <w:highlight w:val="none"/>
          <w:lang w:val="en-US" w:bidi="ar-SA"/>
        </w:rPr>
        <w:t>附</w:t>
      </w:r>
      <w:bookmarkStart w:id="620" w:name="_Toc296503233"/>
      <w:bookmarkStart w:id="621" w:name="_Toc296346734"/>
      <w:bookmarkStart w:id="622" w:name="_Toc296347232"/>
      <w:bookmarkStart w:id="623" w:name="_Toc296891273"/>
      <w:bookmarkStart w:id="624" w:name="_Toc296891061"/>
      <w:bookmarkStart w:id="625" w:name="_Toc296944572"/>
      <w:r>
        <w:rPr>
          <w:rFonts w:hint="eastAsia" w:asciiTheme="minorEastAsia" w:hAnsiTheme="minorEastAsia" w:eastAsiaTheme="minorEastAsia" w:cstheme="minorEastAsia"/>
          <w:color w:val="auto"/>
          <w:kern w:val="2"/>
          <w:sz w:val="24"/>
          <w:szCs w:val="24"/>
          <w:highlight w:val="none"/>
          <w:lang w:val="en-US" w:bidi="ar-SA"/>
        </w:rPr>
        <w:t xml:space="preserve">件10:  </w:t>
      </w:r>
    </w:p>
    <w:bookmarkEnd w:id="620"/>
    <w:bookmarkEnd w:id="621"/>
    <w:bookmarkEnd w:id="622"/>
    <w:bookmarkEnd w:id="623"/>
    <w:bookmarkEnd w:id="624"/>
    <w:bookmarkEnd w:id="625"/>
    <w:p w14:paraId="1F9D8693">
      <w:pPr>
        <w:autoSpaceDE/>
        <w:autoSpaceDN/>
        <w:spacing w:before="156" w:beforeLines="50" w:after="156" w:afterLines="50" w:line="440" w:lineRule="exact"/>
        <w:jc w:val="center"/>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支付担保</w:t>
      </w:r>
    </w:p>
    <w:p w14:paraId="1EE5E3A1">
      <w:pPr>
        <w:autoSpaceDE/>
        <w:autoSpaceDN/>
        <w:spacing w:line="440" w:lineRule="exact"/>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（承包人）：</w:t>
      </w:r>
    </w:p>
    <w:p w14:paraId="14F2A27E">
      <w:pPr>
        <w:autoSpaceDE/>
        <w:autoSpaceDN/>
        <w:spacing w:line="440" w:lineRule="exact"/>
        <w:jc w:val="left"/>
        <w:rPr>
          <w:rFonts w:hint="eastAsia" w:asciiTheme="minorEastAsia" w:hAnsiTheme="minorEastAsia" w:eastAsiaTheme="minorEastAsia" w:cstheme="minorEastAsia"/>
          <w:color w:val="auto"/>
          <w:kern w:val="2"/>
          <w:sz w:val="24"/>
          <w:szCs w:val="24"/>
          <w:highlight w:val="none"/>
          <w:lang w:val="en-US" w:bidi="ar-SA"/>
        </w:rPr>
      </w:pPr>
    </w:p>
    <w:p w14:paraId="2AB30D1A">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鉴于你方作为承包人已经与</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（发包人名称）（以下称“发包人”）于</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年</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月</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日签订了</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（工程名称）《建设工程施工合同》（以下称“主合同”），应发包人的申请，我方愿就发包人履行主合同约定的工程款支付义务以保证的方式向你方提供如下担保：</w:t>
      </w:r>
    </w:p>
    <w:p w14:paraId="4202890C">
      <w:pPr>
        <w:autoSpaceDE/>
        <w:autoSpaceDN/>
        <w:spacing w:line="360" w:lineRule="auto"/>
        <w:ind w:firstLine="480" w:firstLineChars="200"/>
        <w:jc w:val="left"/>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一、保证的范围及保证金额</w:t>
      </w:r>
    </w:p>
    <w:p w14:paraId="0A7653A3">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 我方的保证范围是主合同约定的工程款。</w:t>
      </w:r>
    </w:p>
    <w:p w14:paraId="2DD11ED4">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2. 本保函所称主合同约定的工程款是指主合同约定的除工程质量保证金以外的合同价款。</w:t>
      </w:r>
    </w:p>
    <w:p w14:paraId="0EC09B72">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3. 我方保证的金额是主合同约定的工程款的</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%，数额最高不超过人民币元（大写：</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w:t>
      </w:r>
    </w:p>
    <w:p w14:paraId="6BAEDF98">
      <w:pPr>
        <w:autoSpaceDE/>
        <w:autoSpaceDN/>
        <w:spacing w:line="360" w:lineRule="auto"/>
        <w:ind w:firstLine="480" w:firstLineChars="200"/>
        <w:jc w:val="left"/>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二、保证的方式及保证期间</w:t>
      </w:r>
    </w:p>
    <w:p w14:paraId="2E4D5D99">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 我方保证的方式为：连带责任保证。</w:t>
      </w:r>
    </w:p>
    <w:p w14:paraId="19433F74">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2. 我方保证的期间为：自本合同生效之日起至主合同约定的工程款支付完毕之日后</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日内。</w:t>
      </w:r>
    </w:p>
    <w:p w14:paraId="27E6FD40">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3. 你方与发包人协议变更工程款支付日期的，经我方书面同意后，保证期间按照变更后的支付日期做相应调整。</w:t>
      </w:r>
    </w:p>
    <w:p w14:paraId="40AF1B24">
      <w:pPr>
        <w:autoSpaceDE/>
        <w:autoSpaceDN/>
        <w:spacing w:line="360" w:lineRule="auto"/>
        <w:ind w:firstLine="480" w:firstLineChars="200"/>
        <w:jc w:val="left"/>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三、承担保证责任的形式</w:t>
      </w:r>
    </w:p>
    <w:p w14:paraId="04F3D5DB">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我方承担保证责任的形式是代为支付。发包人未按主合同约定向你方支付工程款的，由我方在保证金额内代为支付。</w:t>
      </w:r>
    </w:p>
    <w:p w14:paraId="397454B9">
      <w:pPr>
        <w:autoSpaceDE/>
        <w:autoSpaceDN/>
        <w:spacing w:line="360" w:lineRule="auto"/>
        <w:ind w:firstLine="480" w:firstLineChars="200"/>
        <w:jc w:val="left"/>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四、代偿的安排</w:t>
      </w:r>
    </w:p>
    <w:p w14:paraId="63CC8A50">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 你方要求我方承担保证责任的，应向我方发出书面索赔通知及发包人未支付主合同约定工程款的证明材料。索赔通知应写明要求索赔的金额，支付款项应到达的账号。</w:t>
      </w:r>
    </w:p>
    <w:p w14:paraId="7FC56796">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2. 在出现你方与发包人因工程质量发生争议，发包人拒绝向你方支付工程款的情形时，你方要求我方履行保证责任代为支付的，需提供符合相应条件要求的工程质量检测机构出具的质量说明材料。</w:t>
      </w:r>
    </w:p>
    <w:p w14:paraId="3EC13873">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3. 我方收到你方的书面索赔通知及相应的证明材料后７天内无条件支付。</w:t>
      </w:r>
    </w:p>
    <w:p w14:paraId="295587AA">
      <w:pPr>
        <w:autoSpaceDE/>
        <w:autoSpaceDN/>
        <w:spacing w:line="360" w:lineRule="auto"/>
        <w:ind w:firstLine="480" w:firstLineChars="200"/>
        <w:jc w:val="left"/>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五、保证责任的解除</w:t>
      </w:r>
    </w:p>
    <w:p w14:paraId="096913BF">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 在本保函承诺的保证期间内，你方未书面向我方主张保证责任的，自保证期间届满次日起，我方保证责任解除。</w:t>
      </w:r>
    </w:p>
    <w:p w14:paraId="742FE05A">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2. 发包人按主合同约定履行了工程款的全部支付义务的，自本保函承诺的保证期间届满次日起，我方保证责任解除。</w:t>
      </w:r>
    </w:p>
    <w:p w14:paraId="6436F09F">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3. 我方按照本保函向你方履行保证责任所支付金额达到本保函保证金额时，自我方向你方支付（支付款项从我方账户划出）之日起，保证责任即解除。</w:t>
      </w:r>
    </w:p>
    <w:p w14:paraId="09E25EF9">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4. 按照法律法规的规定或出现应解除我方保证责任的其他情形的，我方在本保函项下的保证责任亦解除。</w:t>
      </w:r>
    </w:p>
    <w:p w14:paraId="347BB155">
      <w:pPr>
        <w:autoSpaceDE/>
        <w:autoSpaceDN/>
        <w:spacing w:line="360" w:lineRule="auto"/>
        <w:jc w:val="left"/>
        <w:rPr>
          <w:rFonts w:hint="eastAsia" w:asciiTheme="minorEastAsia" w:hAnsiTheme="minorEastAsia" w:eastAsiaTheme="minorEastAsia" w:cstheme="minorEastAsia"/>
          <w:color w:val="auto"/>
          <w:kern w:val="2"/>
          <w:sz w:val="24"/>
          <w:szCs w:val="24"/>
          <w:highlight w:val="none"/>
          <w:lang w:val="en-US" w:bidi="ar-SA"/>
        </w:rPr>
      </w:pPr>
    </w:p>
    <w:p w14:paraId="05DA2F89">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5. 我方解除保证责任后，你方应自我方保证责任解除之日起</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个工作日内，将本保函原件返还我方。</w:t>
      </w:r>
    </w:p>
    <w:p w14:paraId="59B840FE">
      <w:pPr>
        <w:autoSpaceDE/>
        <w:autoSpaceDN/>
        <w:spacing w:line="360" w:lineRule="auto"/>
        <w:ind w:firstLine="480" w:firstLineChars="200"/>
        <w:jc w:val="left"/>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六、免责条款</w:t>
      </w:r>
    </w:p>
    <w:p w14:paraId="3C1660DB">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 因你方违约致使发包人不能履行义务的，我方不承担保证责任。</w:t>
      </w:r>
    </w:p>
    <w:p w14:paraId="03F97550">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2. 依照法律法规的规定或你方与发包人的另行约定，免除发包人部分或全部义务的，我方亦免除其相应的保证责任。</w:t>
      </w:r>
    </w:p>
    <w:p w14:paraId="0E5635B6">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3. 你方与发包人协议变更主合同的，如加重发包人责任致使我方保证责任加重的，需征得我方书面同意，否则我方不再承担因此而加重部分的保证责任，但主合同第10条〔变更〕约定的变更不受本款限制。</w:t>
      </w:r>
    </w:p>
    <w:p w14:paraId="020B4C55">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4. 因不可抗力造成发包人不能履行义务的，我方不承担保证责任。</w:t>
      </w:r>
    </w:p>
    <w:p w14:paraId="571A101F">
      <w:pPr>
        <w:autoSpaceDE/>
        <w:autoSpaceDN/>
        <w:spacing w:line="360" w:lineRule="auto"/>
        <w:ind w:firstLine="480" w:firstLineChars="200"/>
        <w:jc w:val="left"/>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七、争议解决</w:t>
      </w:r>
    </w:p>
    <w:p w14:paraId="5B6AA870">
      <w:pPr>
        <w:autoSpaceDE/>
        <w:autoSpaceDN/>
        <w:spacing w:after="120"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因本保函或本保函相关事项发生的纠纷，可由双方协商解决，协商不成的，按下列第</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种方式解决：</w:t>
      </w:r>
    </w:p>
    <w:p w14:paraId="28D198D2">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（1）向</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仲裁委员会申请仲裁；</w:t>
      </w:r>
    </w:p>
    <w:p w14:paraId="7AB90CEB">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（2）向</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人民法院起诉。</w:t>
      </w:r>
    </w:p>
    <w:p w14:paraId="5A12CBAB">
      <w:pPr>
        <w:autoSpaceDE/>
        <w:autoSpaceDN/>
        <w:spacing w:line="360" w:lineRule="auto"/>
        <w:ind w:firstLine="480" w:firstLineChars="200"/>
        <w:jc w:val="left"/>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八、保函的生效</w:t>
      </w:r>
    </w:p>
    <w:p w14:paraId="68E2CE01">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本保函自我方法定代表人（或其授权代理人）签字并加盖公章之日起生效。</w:t>
      </w:r>
    </w:p>
    <w:p w14:paraId="09316EA0">
      <w:pPr>
        <w:autoSpaceDE/>
        <w:autoSpaceDN/>
        <w:spacing w:line="36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bidi="ar-SA"/>
        </w:rPr>
      </w:pPr>
    </w:p>
    <w:p w14:paraId="23DE853C">
      <w:pPr>
        <w:autoSpaceDE/>
        <w:autoSpaceDN/>
        <w:spacing w:line="360" w:lineRule="auto"/>
        <w:ind w:right="600"/>
        <w:jc w:val="left"/>
        <w:rPr>
          <w:rFonts w:hint="eastAsia" w:asciiTheme="minorEastAsia" w:hAnsiTheme="minorEastAsia" w:eastAsiaTheme="minorEastAsia" w:cstheme="minorEastAsia"/>
          <w:color w:val="auto"/>
          <w:kern w:val="2"/>
          <w:sz w:val="24"/>
          <w:szCs w:val="24"/>
          <w:highlight w:val="none"/>
          <w:lang w:val="en-US" w:bidi="ar-SA"/>
        </w:rPr>
      </w:pPr>
    </w:p>
    <w:p w14:paraId="6E4E4240">
      <w:pPr>
        <w:autoSpaceDE/>
        <w:autoSpaceDN/>
        <w:spacing w:line="360" w:lineRule="auto"/>
        <w:ind w:right="600"/>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担保人：</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（盖章）</w:t>
      </w:r>
    </w:p>
    <w:p w14:paraId="350D3014">
      <w:pPr>
        <w:autoSpaceDE/>
        <w:autoSpaceDN/>
        <w:spacing w:line="360" w:lineRule="auto"/>
        <w:ind w:right="1200"/>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法定代表人或委托代理人：</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（签字）</w:t>
      </w:r>
    </w:p>
    <w:p w14:paraId="4D55A6DB">
      <w:pPr>
        <w:autoSpaceDE/>
        <w:autoSpaceDN/>
        <w:spacing w:line="360" w:lineRule="auto"/>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地    址：</w:t>
      </w:r>
      <w:r>
        <w:rPr>
          <w:rFonts w:hint="eastAsia" w:asciiTheme="minorEastAsia" w:hAnsiTheme="minorEastAsia" w:eastAsiaTheme="minorEastAsia" w:cstheme="minorEastAsia"/>
          <w:color w:val="auto"/>
          <w:kern w:val="2"/>
          <w:sz w:val="24"/>
          <w:szCs w:val="24"/>
          <w:highlight w:val="none"/>
          <w:u w:val="single"/>
          <w:lang w:val="en-US" w:bidi="ar-SA"/>
        </w:rPr>
        <w:t xml:space="preserve">                                        </w:t>
      </w:r>
    </w:p>
    <w:p w14:paraId="36C573DB">
      <w:pPr>
        <w:autoSpaceDE/>
        <w:autoSpaceDN/>
        <w:spacing w:line="360" w:lineRule="auto"/>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邮政编码：</w:t>
      </w:r>
      <w:r>
        <w:rPr>
          <w:rFonts w:hint="eastAsia" w:asciiTheme="minorEastAsia" w:hAnsiTheme="minorEastAsia" w:eastAsiaTheme="minorEastAsia" w:cstheme="minorEastAsia"/>
          <w:color w:val="auto"/>
          <w:kern w:val="2"/>
          <w:sz w:val="24"/>
          <w:szCs w:val="24"/>
          <w:highlight w:val="none"/>
          <w:u w:val="single"/>
          <w:lang w:val="en-US" w:bidi="ar-SA"/>
        </w:rPr>
        <w:t xml:space="preserve">                                        </w:t>
      </w:r>
    </w:p>
    <w:p w14:paraId="143A3F01">
      <w:pPr>
        <w:autoSpaceDE/>
        <w:autoSpaceDN/>
        <w:spacing w:line="360" w:lineRule="auto"/>
        <w:jc w:val="lef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传    真：</w:t>
      </w:r>
      <w:r>
        <w:rPr>
          <w:rFonts w:hint="eastAsia" w:asciiTheme="minorEastAsia" w:hAnsiTheme="minorEastAsia" w:eastAsiaTheme="minorEastAsia" w:cstheme="minorEastAsia"/>
          <w:color w:val="auto"/>
          <w:kern w:val="2"/>
          <w:sz w:val="24"/>
          <w:szCs w:val="24"/>
          <w:highlight w:val="none"/>
          <w:u w:val="single"/>
          <w:lang w:val="en-US" w:bidi="ar-SA"/>
        </w:rPr>
        <w:t xml:space="preserve">                                        </w:t>
      </w:r>
    </w:p>
    <w:p w14:paraId="5A89553C">
      <w:pPr>
        <w:autoSpaceDE/>
        <w:autoSpaceDN/>
        <w:spacing w:line="360" w:lineRule="auto"/>
        <w:ind w:right="150" w:firstLine="480" w:firstLineChars="200"/>
        <w:jc w:val="left"/>
        <w:rPr>
          <w:rFonts w:hint="eastAsia" w:asciiTheme="minorEastAsia" w:hAnsiTheme="minorEastAsia" w:eastAsiaTheme="minorEastAsia" w:cstheme="minorEastAsia"/>
          <w:color w:val="auto"/>
          <w:kern w:val="2"/>
          <w:sz w:val="24"/>
          <w:szCs w:val="24"/>
          <w:highlight w:val="none"/>
          <w:u w:val="single"/>
          <w:lang w:val="en-US" w:bidi="ar-SA"/>
        </w:rPr>
      </w:pPr>
    </w:p>
    <w:p w14:paraId="323702B3">
      <w:pPr>
        <w:autoSpaceDE/>
        <w:autoSpaceDN/>
        <w:spacing w:line="360" w:lineRule="auto"/>
        <w:ind w:right="150" w:firstLine="480" w:firstLineChars="200"/>
        <w:jc w:val="right"/>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年</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月</w:t>
      </w:r>
      <w:r>
        <w:rPr>
          <w:rFonts w:hint="eastAsia" w:asciiTheme="minorEastAsia" w:hAnsiTheme="minorEastAsia" w:eastAsiaTheme="minorEastAsia" w:cstheme="minorEastAsia"/>
          <w:color w:val="auto"/>
          <w:kern w:val="2"/>
          <w:sz w:val="24"/>
          <w:szCs w:val="24"/>
          <w:highlight w:val="none"/>
          <w:u w:val="single"/>
          <w:lang w:val="en-US" w:bidi="ar-SA"/>
        </w:rPr>
        <w:t xml:space="preserve">      </w:t>
      </w:r>
      <w:r>
        <w:rPr>
          <w:rFonts w:hint="eastAsia" w:asciiTheme="minorEastAsia" w:hAnsiTheme="minorEastAsia" w:eastAsiaTheme="minorEastAsia" w:cstheme="minorEastAsia"/>
          <w:color w:val="auto"/>
          <w:kern w:val="2"/>
          <w:sz w:val="24"/>
          <w:szCs w:val="24"/>
          <w:highlight w:val="none"/>
          <w:lang w:val="en-US" w:bidi="ar-SA"/>
        </w:rPr>
        <w:t>日</w:t>
      </w:r>
    </w:p>
    <w:p w14:paraId="06805E86">
      <w:pPr>
        <w:autoSpaceDE/>
        <w:autoSpaceDN/>
        <w:spacing w:line="440" w:lineRule="exact"/>
        <w:jc w:val="both"/>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br w:type="page"/>
      </w:r>
      <w:r>
        <w:rPr>
          <w:rFonts w:hint="eastAsia" w:asciiTheme="minorEastAsia" w:hAnsiTheme="minorEastAsia" w:eastAsiaTheme="minorEastAsia" w:cstheme="minorEastAsia"/>
          <w:color w:val="auto"/>
          <w:kern w:val="2"/>
          <w:sz w:val="24"/>
          <w:szCs w:val="24"/>
          <w:highlight w:val="none"/>
          <w:lang w:val="en-US" w:bidi="ar-SA"/>
        </w:rPr>
        <w:t>附件11：</w:t>
      </w:r>
    </w:p>
    <w:p w14:paraId="55C70213">
      <w:pPr>
        <w:autoSpaceDE/>
        <w:autoSpaceDN/>
        <w:spacing w:before="156" w:beforeLines="50" w:after="156" w:afterLines="50" w:line="440" w:lineRule="exact"/>
        <w:jc w:val="center"/>
        <w:outlineLvl w:val="0"/>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11-1：材料暂估价表</w:t>
      </w:r>
    </w:p>
    <w:tbl>
      <w:tblPr>
        <w:tblStyle w:val="24"/>
        <w:tblW w:w="9073" w:type="dxa"/>
        <w:tblInd w:w="-114"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993"/>
        <w:gridCol w:w="1984"/>
        <w:gridCol w:w="851"/>
        <w:gridCol w:w="774"/>
        <w:gridCol w:w="1352"/>
        <w:gridCol w:w="1418"/>
        <w:gridCol w:w="1701"/>
      </w:tblGrid>
      <w:tr w14:paraId="2F98ACB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single" w:color="auto" w:sz="12" w:space="0"/>
              <w:bottom w:val="double" w:color="auto" w:sz="6" w:space="0"/>
            </w:tcBorders>
            <w:noWrap w:val="0"/>
            <w:vAlign w:val="top"/>
          </w:tcPr>
          <w:p w14:paraId="431254E9">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序号</w:t>
            </w:r>
          </w:p>
        </w:tc>
        <w:tc>
          <w:tcPr>
            <w:tcW w:w="1984" w:type="dxa"/>
            <w:tcBorders>
              <w:top w:val="single" w:color="auto" w:sz="12" w:space="0"/>
              <w:bottom w:val="double" w:color="auto" w:sz="6" w:space="0"/>
            </w:tcBorders>
            <w:noWrap w:val="0"/>
            <w:vAlign w:val="top"/>
          </w:tcPr>
          <w:p w14:paraId="5503D0C5">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名称</w:t>
            </w:r>
          </w:p>
        </w:tc>
        <w:tc>
          <w:tcPr>
            <w:tcW w:w="851" w:type="dxa"/>
            <w:tcBorders>
              <w:top w:val="single" w:color="auto" w:sz="12" w:space="0"/>
              <w:bottom w:val="double" w:color="auto" w:sz="6" w:space="0"/>
            </w:tcBorders>
            <w:noWrap w:val="0"/>
            <w:vAlign w:val="top"/>
          </w:tcPr>
          <w:p w14:paraId="4DDDEF99">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单位</w:t>
            </w:r>
          </w:p>
        </w:tc>
        <w:tc>
          <w:tcPr>
            <w:tcW w:w="774" w:type="dxa"/>
            <w:tcBorders>
              <w:top w:val="single" w:color="auto" w:sz="12" w:space="0"/>
              <w:bottom w:val="double" w:color="auto" w:sz="6" w:space="0"/>
            </w:tcBorders>
            <w:noWrap w:val="0"/>
            <w:vAlign w:val="top"/>
          </w:tcPr>
          <w:p w14:paraId="2663B357">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数量</w:t>
            </w:r>
          </w:p>
        </w:tc>
        <w:tc>
          <w:tcPr>
            <w:tcW w:w="1352" w:type="dxa"/>
            <w:tcBorders>
              <w:top w:val="single" w:color="auto" w:sz="12" w:space="0"/>
              <w:bottom w:val="double" w:color="auto" w:sz="6" w:space="0"/>
            </w:tcBorders>
            <w:noWrap w:val="0"/>
            <w:vAlign w:val="top"/>
          </w:tcPr>
          <w:p w14:paraId="5CADEB54">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单价（元）</w:t>
            </w:r>
          </w:p>
        </w:tc>
        <w:tc>
          <w:tcPr>
            <w:tcW w:w="1418" w:type="dxa"/>
            <w:tcBorders>
              <w:top w:val="single" w:color="auto" w:sz="12" w:space="0"/>
              <w:bottom w:val="double" w:color="auto" w:sz="6" w:space="0"/>
            </w:tcBorders>
            <w:noWrap w:val="0"/>
            <w:vAlign w:val="top"/>
          </w:tcPr>
          <w:p w14:paraId="5BA66F37">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合价（元）</w:t>
            </w:r>
          </w:p>
        </w:tc>
        <w:tc>
          <w:tcPr>
            <w:tcW w:w="1701" w:type="dxa"/>
            <w:tcBorders>
              <w:top w:val="single" w:color="auto" w:sz="12" w:space="0"/>
              <w:bottom w:val="double" w:color="auto" w:sz="6" w:space="0"/>
            </w:tcBorders>
            <w:noWrap w:val="0"/>
            <w:vAlign w:val="top"/>
          </w:tcPr>
          <w:p w14:paraId="207F85B1">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备注</w:t>
            </w:r>
          </w:p>
        </w:tc>
      </w:tr>
      <w:tr w14:paraId="7C513AE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double" w:color="auto" w:sz="6" w:space="0"/>
              <w:bottom w:val="single" w:color="auto" w:sz="6" w:space="0"/>
            </w:tcBorders>
            <w:noWrap w:val="0"/>
            <w:vAlign w:val="top"/>
          </w:tcPr>
          <w:p w14:paraId="09E79AF2">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tcBorders>
              <w:top w:val="double" w:color="auto" w:sz="6" w:space="0"/>
              <w:bottom w:val="single" w:color="auto" w:sz="6" w:space="0"/>
            </w:tcBorders>
            <w:noWrap w:val="0"/>
            <w:vAlign w:val="top"/>
          </w:tcPr>
          <w:p w14:paraId="21799B8D">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tcBorders>
              <w:top w:val="double" w:color="auto" w:sz="6" w:space="0"/>
              <w:bottom w:val="single" w:color="auto" w:sz="6" w:space="0"/>
            </w:tcBorders>
            <w:noWrap w:val="0"/>
            <w:vAlign w:val="top"/>
          </w:tcPr>
          <w:p w14:paraId="6C11531A">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tcBorders>
              <w:top w:val="double" w:color="auto" w:sz="6" w:space="0"/>
              <w:bottom w:val="single" w:color="auto" w:sz="6" w:space="0"/>
            </w:tcBorders>
            <w:noWrap w:val="0"/>
            <w:vAlign w:val="top"/>
          </w:tcPr>
          <w:p w14:paraId="7E006384">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tcBorders>
              <w:top w:val="double" w:color="auto" w:sz="6" w:space="0"/>
              <w:bottom w:val="single" w:color="auto" w:sz="6" w:space="0"/>
            </w:tcBorders>
            <w:noWrap w:val="0"/>
            <w:vAlign w:val="top"/>
          </w:tcPr>
          <w:p w14:paraId="6861A553">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tcBorders>
              <w:top w:val="double" w:color="auto" w:sz="6" w:space="0"/>
              <w:bottom w:val="single" w:color="auto" w:sz="6" w:space="0"/>
            </w:tcBorders>
            <w:noWrap w:val="0"/>
            <w:vAlign w:val="top"/>
          </w:tcPr>
          <w:p w14:paraId="3CC2862F">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tcBorders>
              <w:top w:val="double" w:color="auto" w:sz="6" w:space="0"/>
              <w:bottom w:val="single" w:color="auto" w:sz="6" w:space="0"/>
            </w:tcBorders>
            <w:noWrap w:val="0"/>
            <w:vAlign w:val="top"/>
          </w:tcPr>
          <w:p w14:paraId="55DA8B19">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2E5780E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nil"/>
            </w:tcBorders>
            <w:noWrap w:val="0"/>
            <w:vAlign w:val="top"/>
          </w:tcPr>
          <w:p w14:paraId="1743256D">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tcBorders>
              <w:top w:val="nil"/>
            </w:tcBorders>
            <w:noWrap w:val="0"/>
            <w:vAlign w:val="top"/>
          </w:tcPr>
          <w:p w14:paraId="2D7DD2CC">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tcBorders>
              <w:top w:val="nil"/>
            </w:tcBorders>
            <w:noWrap w:val="0"/>
            <w:vAlign w:val="top"/>
          </w:tcPr>
          <w:p w14:paraId="02B6096B">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tcBorders>
              <w:top w:val="nil"/>
            </w:tcBorders>
            <w:noWrap w:val="0"/>
            <w:vAlign w:val="top"/>
          </w:tcPr>
          <w:p w14:paraId="64B9680D">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tcBorders>
              <w:top w:val="nil"/>
            </w:tcBorders>
            <w:noWrap w:val="0"/>
            <w:vAlign w:val="top"/>
          </w:tcPr>
          <w:p w14:paraId="6584B15B">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tcBorders>
              <w:top w:val="nil"/>
            </w:tcBorders>
            <w:noWrap w:val="0"/>
            <w:vAlign w:val="top"/>
          </w:tcPr>
          <w:p w14:paraId="6B54657B">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tcBorders>
              <w:top w:val="nil"/>
            </w:tcBorders>
            <w:noWrap w:val="0"/>
            <w:vAlign w:val="top"/>
          </w:tcPr>
          <w:p w14:paraId="3167071A">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681A8E4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1145C44A">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14:paraId="4DBF8CB3">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14:paraId="5889994F">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14:paraId="33F6334E">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14:paraId="5344FF6D">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14:paraId="290DA910">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14:paraId="549FD377">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0A89096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02794337">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14:paraId="6510F4F7">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14:paraId="752B7FCA">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14:paraId="1A404AE2">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14:paraId="6A615922">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14:paraId="5D47FE81">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14:paraId="101059C2">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7D08FEF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262A6F92">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14:paraId="5A7D18A7">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14:paraId="1C3FA925">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14:paraId="41C7C0D8">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14:paraId="4EC0EDB8">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14:paraId="38F80848">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14:paraId="21123E49">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4505737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2B7C6348">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14:paraId="41C6DF4D">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14:paraId="3AF31C41">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14:paraId="58B735B6">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14:paraId="06D85F28">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14:paraId="56BC3C3D">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14:paraId="4863A1D7">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5884243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23894B6E">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14:paraId="702CF282">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14:paraId="2688CD04">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14:paraId="711265A1">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14:paraId="1FC3242C">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14:paraId="0BE5C1D4">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14:paraId="786ED9D9">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6A67060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3145EF9A">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14:paraId="0C92719E">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14:paraId="369EF8AA">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14:paraId="353939C4">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14:paraId="32CDD90A">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14:paraId="2A20A2A5">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14:paraId="55928495">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1156CAA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68533AD4">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14:paraId="68C7F9EC">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14:paraId="76AAB173">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14:paraId="5149E6CD">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14:paraId="375C3456">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14:paraId="1B228F1C">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14:paraId="62D95E0C">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55736BE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63C70B1A">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14:paraId="57B9A2A1">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14:paraId="096B9474">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14:paraId="4FAC2379">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14:paraId="6E4DB21C">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14:paraId="7640E835">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14:paraId="5B826312">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2EA152E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35014360">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14:paraId="3BBDE686">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14:paraId="446AA293">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14:paraId="4D95C420">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14:paraId="3CCFE48D">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14:paraId="4AABB818">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14:paraId="29E5C486">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326A6A8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15FFBD9E">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14:paraId="60CBC1EB">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14:paraId="7AF95F51">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14:paraId="40A3C9B0">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14:paraId="016154B3">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14:paraId="3A5BF2D0">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14:paraId="65B0AA28">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0C33305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153B3E3C">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14:paraId="2AD2937B">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14:paraId="5ADC7D5A">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14:paraId="558D0092">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14:paraId="23DB373A">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14:paraId="4A9047A8">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14:paraId="16D9DBBE">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28CA04F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0B5539E1">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14:paraId="6976F9A3">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14:paraId="375DDF33">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14:paraId="7EB94D3F">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14:paraId="0EA93563">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14:paraId="4B5EA21C">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14:paraId="5489B86F">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5DECA34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454E6B5E">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14:paraId="78BB32DE">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14:paraId="4E572A09">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14:paraId="6FD2EA1A">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14:paraId="725C9B0D">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14:paraId="3D564FAF">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14:paraId="02C0ABE9">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3134AE7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5EC746B2">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14:paraId="398CC554">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14:paraId="0BF23545">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14:paraId="3CA529BE">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14:paraId="356E973F">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14:paraId="37CEB679">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14:paraId="28E2473D">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52DA585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70084F69">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14:paraId="72026B94">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14:paraId="4ACCFEC9">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14:paraId="51A681A7">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14:paraId="33D28D05">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14:paraId="6656348A">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14:paraId="4C9ADD30">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6347B36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040CD406">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14:paraId="2BD73C5B">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14:paraId="68EE9201">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14:paraId="58CC1779">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14:paraId="6430754F">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14:paraId="0F0F943C">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14:paraId="5C42453F">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45757D9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42DA130A">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14:paraId="24F1AFA0">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14:paraId="55115A03">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14:paraId="72B63265">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14:paraId="0EE08127">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14:paraId="71809C4A">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14:paraId="187693A2">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5E68F51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46D7C2E2">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14:paraId="740C408D">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14:paraId="435199B6">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14:paraId="0E9164A6">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14:paraId="50F9F221">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14:paraId="34E9A50B">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14:paraId="612D92C1">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2C2F0FC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48CC00D9">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14:paraId="41810C64">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14:paraId="11663FD9">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14:paraId="605E6FEB">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14:paraId="1F529133">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14:paraId="625E5D68">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14:paraId="36F5CBDA">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43D291B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436C988E">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14:paraId="215BAF39">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14:paraId="545D5D73">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14:paraId="4F1BB6C2">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14:paraId="743DAFC3">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14:paraId="36EEE4A9">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14:paraId="399275F5">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bl>
    <w:p w14:paraId="0F8093E2">
      <w:pPr>
        <w:autoSpaceDE/>
        <w:autoSpaceDN/>
        <w:spacing w:before="156" w:beforeLines="50" w:after="156" w:afterLines="50" w:line="440" w:lineRule="exact"/>
        <w:jc w:val="both"/>
        <w:rPr>
          <w:rFonts w:hint="eastAsia" w:asciiTheme="minorEastAsia" w:hAnsiTheme="minorEastAsia" w:eastAsiaTheme="minorEastAsia" w:cstheme="minorEastAsia"/>
          <w:color w:val="auto"/>
          <w:kern w:val="2"/>
          <w:sz w:val="24"/>
          <w:szCs w:val="24"/>
          <w:highlight w:val="none"/>
          <w:lang w:val="en-US" w:bidi="ar-SA"/>
        </w:rPr>
      </w:pPr>
    </w:p>
    <w:p w14:paraId="6C68A533">
      <w:pPr>
        <w:autoSpaceDE/>
        <w:autoSpaceDN/>
        <w:spacing w:before="156" w:beforeLines="50" w:after="156" w:afterLines="50" w:line="440" w:lineRule="exact"/>
        <w:jc w:val="center"/>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t>11-2：工程设备暂估价表</w:t>
      </w:r>
    </w:p>
    <w:tbl>
      <w:tblPr>
        <w:tblStyle w:val="24"/>
        <w:tblW w:w="9073" w:type="dxa"/>
        <w:tblInd w:w="-114"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993"/>
        <w:gridCol w:w="1984"/>
        <w:gridCol w:w="851"/>
        <w:gridCol w:w="774"/>
        <w:gridCol w:w="1352"/>
        <w:gridCol w:w="1418"/>
        <w:gridCol w:w="1701"/>
      </w:tblGrid>
      <w:tr w14:paraId="5ABBB6B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single" w:color="auto" w:sz="12" w:space="0"/>
              <w:bottom w:val="double" w:color="auto" w:sz="6" w:space="0"/>
            </w:tcBorders>
            <w:noWrap w:val="0"/>
            <w:vAlign w:val="top"/>
          </w:tcPr>
          <w:p w14:paraId="21284559">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序号</w:t>
            </w:r>
          </w:p>
        </w:tc>
        <w:tc>
          <w:tcPr>
            <w:tcW w:w="1984" w:type="dxa"/>
            <w:tcBorders>
              <w:top w:val="single" w:color="auto" w:sz="12" w:space="0"/>
              <w:bottom w:val="double" w:color="auto" w:sz="6" w:space="0"/>
            </w:tcBorders>
            <w:noWrap w:val="0"/>
            <w:vAlign w:val="top"/>
          </w:tcPr>
          <w:p w14:paraId="29E6CD03">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名称</w:t>
            </w:r>
          </w:p>
        </w:tc>
        <w:tc>
          <w:tcPr>
            <w:tcW w:w="851" w:type="dxa"/>
            <w:tcBorders>
              <w:top w:val="single" w:color="auto" w:sz="12" w:space="0"/>
              <w:bottom w:val="double" w:color="auto" w:sz="6" w:space="0"/>
            </w:tcBorders>
            <w:noWrap w:val="0"/>
            <w:vAlign w:val="top"/>
          </w:tcPr>
          <w:p w14:paraId="304D16FB">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单位</w:t>
            </w:r>
          </w:p>
        </w:tc>
        <w:tc>
          <w:tcPr>
            <w:tcW w:w="774" w:type="dxa"/>
            <w:tcBorders>
              <w:top w:val="single" w:color="auto" w:sz="12" w:space="0"/>
              <w:bottom w:val="double" w:color="auto" w:sz="6" w:space="0"/>
            </w:tcBorders>
            <w:noWrap w:val="0"/>
            <w:vAlign w:val="top"/>
          </w:tcPr>
          <w:p w14:paraId="60645C54">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数量</w:t>
            </w:r>
          </w:p>
        </w:tc>
        <w:tc>
          <w:tcPr>
            <w:tcW w:w="1352" w:type="dxa"/>
            <w:tcBorders>
              <w:top w:val="single" w:color="auto" w:sz="12" w:space="0"/>
              <w:bottom w:val="double" w:color="auto" w:sz="6" w:space="0"/>
            </w:tcBorders>
            <w:noWrap w:val="0"/>
            <w:vAlign w:val="top"/>
          </w:tcPr>
          <w:p w14:paraId="7261E1C5">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单价（元）</w:t>
            </w:r>
          </w:p>
        </w:tc>
        <w:tc>
          <w:tcPr>
            <w:tcW w:w="1418" w:type="dxa"/>
            <w:tcBorders>
              <w:top w:val="single" w:color="auto" w:sz="12" w:space="0"/>
              <w:bottom w:val="double" w:color="auto" w:sz="6" w:space="0"/>
            </w:tcBorders>
            <w:noWrap w:val="0"/>
            <w:vAlign w:val="top"/>
          </w:tcPr>
          <w:p w14:paraId="3FA62652">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合价（元）</w:t>
            </w:r>
          </w:p>
        </w:tc>
        <w:tc>
          <w:tcPr>
            <w:tcW w:w="1701" w:type="dxa"/>
            <w:tcBorders>
              <w:top w:val="single" w:color="auto" w:sz="12" w:space="0"/>
              <w:bottom w:val="double" w:color="auto" w:sz="6" w:space="0"/>
            </w:tcBorders>
            <w:noWrap w:val="0"/>
            <w:vAlign w:val="top"/>
          </w:tcPr>
          <w:p w14:paraId="553767D2">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备注</w:t>
            </w:r>
          </w:p>
        </w:tc>
      </w:tr>
      <w:tr w14:paraId="4E475C9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double" w:color="auto" w:sz="6" w:space="0"/>
              <w:bottom w:val="single" w:color="auto" w:sz="6" w:space="0"/>
            </w:tcBorders>
            <w:noWrap w:val="0"/>
            <w:vAlign w:val="top"/>
          </w:tcPr>
          <w:p w14:paraId="09903832">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tcBorders>
              <w:top w:val="double" w:color="auto" w:sz="6" w:space="0"/>
              <w:bottom w:val="single" w:color="auto" w:sz="6" w:space="0"/>
            </w:tcBorders>
            <w:noWrap w:val="0"/>
            <w:vAlign w:val="top"/>
          </w:tcPr>
          <w:p w14:paraId="0B311BB1">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tcBorders>
              <w:top w:val="double" w:color="auto" w:sz="6" w:space="0"/>
              <w:bottom w:val="single" w:color="auto" w:sz="6" w:space="0"/>
            </w:tcBorders>
            <w:noWrap w:val="0"/>
            <w:vAlign w:val="top"/>
          </w:tcPr>
          <w:p w14:paraId="6E90D83E">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tcBorders>
              <w:top w:val="double" w:color="auto" w:sz="6" w:space="0"/>
              <w:bottom w:val="single" w:color="auto" w:sz="6" w:space="0"/>
            </w:tcBorders>
            <w:noWrap w:val="0"/>
            <w:vAlign w:val="top"/>
          </w:tcPr>
          <w:p w14:paraId="0909F5D5">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tcBorders>
              <w:top w:val="double" w:color="auto" w:sz="6" w:space="0"/>
              <w:bottom w:val="single" w:color="auto" w:sz="6" w:space="0"/>
            </w:tcBorders>
            <w:noWrap w:val="0"/>
            <w:vAlign w:val="top"/>
          </w:tcPr>
          <w:p w14:paraId="25327248">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tcBorders>
              <w:top w:val="double" w:color="auto" w:sz="6" w:space="0"/>
              <w:bottom w:val="single" w:color="auto" w:sz="6" w:space="0"/>
            </w:tcBorders>
            <w:noWrap w:val="0"/>
            <w:vAlign w:val="top"/>
          </w:tcPr>
          <w:p w14:paraId="3B514E26">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tcBorders>
              <w:top w:val="double" w:color="auto" w:sz="6" w:space="0"/>
              <w:bottom w:val="single" w:color="auto" w:sz="6" w:space="0"/>
            </w:tcBorders>
            <w:noWrap w:val="0"/>
            <w:vAlign w:val="top"/>
          </w:tcPr>
          <w:p w14:paraId="7D72EC9D">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23F5AB5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5A3DE49F">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14:paraId="54E57189">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14:paraId="6A28918D">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14:paraId="3E2E690E">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14:paraId="561B733E">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14:paraId="020609AB">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14:paraId="4AEC8198">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724AFF4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699A7464">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14:paraId="7B913ECF">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14:paraId="43EB4586">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14:paraId="4EAE1B13">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14:paraId="1144E667">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14:paraId="2D04F246">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14:paraId="2C480FAB">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1F9836F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253543BB">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14:paraId="164415F4">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14:paraId="096801BE">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14:paraId="23C5EF84">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14:paraId="6E5E8225">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14:paraId="6D1D7E9F">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14:paraId="798189A4">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3FDD1AA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2E7CB2FC">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14:paraId="7533F2CE">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14:paraId="57CB642D">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14:paraId="440B5785">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14:paraId="40596678">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14:paraId="10069369">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14:paraId="6C3F1FE5">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02AAB7A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6EB715CD">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14:paraId="5EE74B05">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14:paraId="259F6E92">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14:paraId="1139541A">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14:paraId="0A5F655B">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14:paraId="7EFB6B52">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14:paraId="0FB12FB0">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436AA43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6D2E6104">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14:paraId="2E994FF6">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14:paraId="4B032290">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14:paraId="522F7C2F">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14:paraId="2599827E">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14:paraId="0500032E">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14:paraId="2FEF9A79">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6B8E61E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0E2B03DE">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14:paraId="6AC6262D">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14:paraId="127746C3">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14:paraId="14479DC9">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14:paraId="52DA32C7">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14:paraId="61B6ED65">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14:paraId="4462411A">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3ACA5D5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18DB0EB7">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14:paraId="5C64F07B">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14:paraId="61405C8A">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14:paraId="5FFAADEE">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14:paraId="084E8063">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14:paraId="54BD5930">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14:paraId="3E17C179">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2AA3BE8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445F6E5E">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14:paraId="78A3F84C">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14:paraId="05CFBAB7">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14:paraId="17E8AA3C">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14:paraId="48538941">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14:paraId="3F1F9915">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14:paraId="564A0426">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4E33787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718E0BF2">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14:paraId="20AD7A7C">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14:paraId="0C24026F">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14:paraId="118B0312">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14:paraId="64EC6DB7">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14:paraId="68E48471">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14:paraId="3B1D86F0">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3BEBC52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382FD8DA">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14:paraId="7385A816">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14:paraId="3E0E85A8">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14:paraId="3942FF22">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14:paraId="2146FA26">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14:paraId="752918EE">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14:paraId="3F1F7029">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57B9714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461F6821">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14:paraId="0E0AFAC7">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14:paraId="0626B839">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14:paraId="7273EB01">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14:paraId="4C2E966D">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14:paraId="12D48199">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14:paraId="15C37781">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0FBC204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0990CC15">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14:paraId="1D4C5743">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14:paraId="176BE00E">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14:paraId="4547E0CE">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14:paraId="3A8EFAA4">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14:paraId="1E8FB9B3">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14:paraId="16D61CDA">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2E14029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00FF0978">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14:paraId="71326303">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14:paraId="281371D6">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14:paraId="365AB107">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14:paraId="46B74568">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14:paraId="5DF360C4">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14:paraId="77FCA9FE">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1B57FDC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443E1416">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14:paraId="2FDDEFFE">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14:paraId="1810E9DE">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14:paraId="169603F4">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14:paraId="72024381">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14:paraId="3F0D1A06">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14:paraId="5CFE16A7">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64394BA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6AFF1FE1">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14:paraId="2F78ED21">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14:paraId="5B297807">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14:paraId="7957D466">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14:paraId="7D812978">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14:paraId="3C06C7F9">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14:paraId="6B21FBE0">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0BB363C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7379B681">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14:paraId="0BC5E20B">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14:paraId="6D0BDCD7">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14:paraId="466DDC01">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14:paraId="2FA6B954">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14:paraId="31C1AB20">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14:paraId="7685F8D4">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111315F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5BECC248">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14:paraId="6408127F">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14:paraId="6B19CFE2">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14:paraId="57C6B24E">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14:paraId="38F59714">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14:paraId="05AEF637">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14:paraId="60E01E4F">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3F480CB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54BAF56B">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14:paraId="6BA29F6B">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14:paraId="318C5117">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14:paraId="2FDA7C18">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14:paraId="0CEF700B">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14:paraId="142562C4">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14:paraId="652DD498">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6F05049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58540FEA">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14:paraId="46A99FE5">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14:paraId="443B4A4B">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14:paraId="37234271">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14:paraId="166E0A86">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14:paraId="0665AB2D">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14:paraId="3DA12DD9">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28E0E79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4D2E741F">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14:paraId="7ED0B291">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851" w:type="dxa"/>
            <w:noWrap w:val="0"/>
            <w:vAlign w:val="top"/>
          </w:tcPr>
          <w:p w14:paraId="4377450E">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774" w:type="dxa"/>
            <w:noWrap w:val="0"/>
            <w:vAlign w:val="top"/>
          </w:tcPr>
          <w:p w14:paraId="11D15591">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352" w:type="dxa"/>
            <w:noWrap w:val="0"/>
            <w:vAlign w:val="top"/>
          </w:tcPr>
          <w:p w14:paraId="4A33ACA4">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418" w:type="dxa"/>
            <w:noWrap w:val="0"/>
            <w:vAlign w:val="top"/>
          </w:tcPr>
          <w:p w14:paraId="5130D83C">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701" w:type="dxa"/>
            <w:noWrap w:val="0"/>
            <w:vAlign w:val="top"/>
          </w:tcPr>
          <w:p w14:paraId="46634668">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bl>
    <w:p w14:paraId="08217DA8">
      <w:pPr>
        <w:autoSpaceDE/>
        <w:autoSpaceDN/>
        <w:spacing w:line="440" w:lineRule="exact"/>
        <w:jc w:val="both"/>
        <w:rPr>
          <w:rFonts w:hint="eastAsia" w:asciiTheme="minorEastAsia" w:hAnsiTheme="minorEastAsia" w:eastAsiaTheme="minorEastAsia" w:cstheme="minorEastAsia"/>
          <w:color w:val="auto"/>
          <w:kern w:val="2"/>
          <w:sz w:val="24"/>
          <w:szCs w:val="24"/>
          <w:highlight w:val="none"/>
          <w:lang w:val="en-US" w:bidi="ar-SA"/>
        </w:rPr>
      </w:pPr>
    </w:p>
    <w:p w14:paraId="6B3C1301">
      <w:pPr>
        <w:autoSpaceDE/>
        <w:autoSpaceDN/>
        <w:spacing w:before="156" w:beforeLines="50" w:after="156" w:afterLines="50" w:line="440" w:lineRule="exact"/>
        <w:jc w:val="center"/>
        <w:rPr>
          <w:rFonts w:hint="eastAsia" w:asciiTheme="minorEastAsia" w:hAnsiTheme="minorEastAsia" w:eastAsiaTheme="minorEastAsia" w:cstheme="minorEastAsia"/>
          <w:color w:val="auto"/>
          <w:kern w:val="2"/>
          <w:sz w:val="24"/>
          <w:szCs w:val="24"/>
          <w:highlight w:val="none"/>
          <w:lang w:val="en-US" w:bidi="ar-SA"/>
        </w:rPr>
      </w:pPr>
      <w:r>
        <w:rPr>
          <w:rFonts w:hint="eastAsia" w:asciiTheme="minorEastAsia" w:hAnsiTheme="minorEastAsia" w:eastAsiaTheme="minorEastAsia" w:cstheme="minorEastAsia"/>
          <w:color w:val="auto"/>
          <w:kern w:val="2"/>
          <w:sz w:val="24"/>
          <w:szCs w:val="24"/>
          <w:highlight w:val="none"/>
          <w:lang w:val="en-US" w:bidi="ar-SA"/>
        </w:rPr>
        <w:br w:type="page"/>
      </w:r>
      <w:r>
        <w:rPr>
          <w:rFonts w:hint="eastAsia" w:asciiTheme="minorEastAsia" w:hAnsiTheme="minorEastAsia" w:eastAsiaTheme="minorEastAsia" w:cstheme="minorEastAsia"/>
          <w:color w:val="auto"/>
          <w:kern w:val="2"/>
          <w:sz w:val="24"/>
          <w:szCs w:val="24"/>
          <w:highlight w:val="none"/>
          <w:lang w:val="en-US" w:bidi="ar-SA"/>
        </w:rPr>
        <w:t>11-3：专业工程暂估价表</w:t>
      </w:r>
    </w:p>
    <w:tbl>
      <w:tblPr>
        <w:tblStyle w:val="24"/>
        <w:tblW w:w="8817"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879"/>
        <w:gridCol w:w="1984"/>
        <w:gridCol w:w="4678"/>
        <w:gridCol w:w="1276"/>
      </w:tblGrid>
      <w:tr w14:paraId="30F8644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tcBorders>
              <w:top w:val="single" w:color="auto" w:sz="12" w:space="0"/>
              <w:bottom w:val="double" w:color="auto" w:sz="6" w:space="0"/>
            </w:tcBorders>
            <w:noWrap w:val="0"/>
            <w:vAlign w:val="top"/>
          </w:tcPr>
          <w:p w14:paraId="40BD191F">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序号</w:t>
            </w:r>
          </w:p>
        </w:tc>
        <w:tc>
          <w:tcPr>
            <w:tcW w:w="1984" w:type="dxa"/>
            <w:tcBorders>
              <w:top w:val="single" w:color="auto" w:sz="12" w:space="0"/>
              <w:bottom w:val="double" w:color="auto" w:sz="6" w:space="0"/>
            </w:tcBorders>
            <w:noWrap w:val="0"/>
            <w:vAlign w:val="top"/>
          </w:tcPr>
          <w:p w14:paraId="7DC50F04">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专业工程名称</w:t>
            </w:r>
          </w:p>
        </w:tc>
        <w:tc>
          <w:tcPr>
            <w:tcW w:w="4678" w:type="dxa"/>
            <w:tcBorders>
              <w:top w:val="single" w:color="auto" w:sz="12" w:space="0"/>
              <w:bottom w:val="double" w:color="auto" w:sz="6" w:space="0"/>
            </w:tcBorders>
            <w:noWrap w:val="0"/>
            <w:vAlign w:val="top"/>
          </w:tcPr>
          <w:p w14:paraId="0D67E53A">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工程内容</w:t>
            </w:r>
          </w:p>
        </w:tc>
        <w:tc>
          <w:tcPr>
            <w:tcW w:w="1276" w:type="dxa"/>
            <w:tcBorders>
              <w:top w:val="single" w:color="auto" w:sz="12" w:space="0"/>
              <w:bottom w:val="double" w:color="auto" w:sz="6" w:space="0"/>
            </w:tcBorders>
            <w:noWrap w:val="0"/>
            <w:vAlign w:val="top"/>
          </w:tcPr>
          <w:p w14:paraId="565E4EA1">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金额</w:t>
            </w:r>
          </w:p>
        </w:tc>
      </w:tr>
      <w:tr w14:paraId="28A1E5A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tcBorders>
              <w:top w:val="double" w:color="auto" w:sz="6" w:space="0"/>
              <w:bottom w:val="single" w:color="auto" w:sz="6" w:space="0"/>
            </w:tcBorders>
            <w:noWrap w:val="0"/>
            <w:vAlign w:val="top"/>
          </w:tcPr>
          <w:p w14:paraId="366E41C8">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tcBorders>
              <w:top w:val="double" w:color="auto" w:sz="6" w:space="0"/>
              <w:bottom w:val="single" w:color="auto" w:sz="6" w:space="0"/>
            </w:tcBorders>
            <w:noWrap w:val="0"/>
            <w:vAlign w:val="top"/>
          </w:tcPr>
          <w:p w14:paraId="2A0061AD">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678" w:type="dxa"/>
            <w:tcBorders>
              <w:top w:val="double" w:color="auto" w:sz="6" w:space="0"/>
              <w:bottom w:val="single" w:color="auto" w:sz="6" w:space="0"/>
            </w:tcBorders>
            <w:noWrap w:val="0"/>
            <w:vAlign w:val="top"/>
          </w:tcPr>
          <w:p w14:paraId="10646018">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tcBorders>
              <w:top w:val="double" w:color="auto" w:sz="6" w:space="0"/>
              <w:bottom w:val="single" w:color="auto" w:sz="6" w:space="0"/>
            </w:tcBorders>
            <w:noWrap w:val="0"/>
            <w:vAlign w:val="top"/>
          </w:tcPr>
          <w:p w14:paraId="4AD33E16">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4F0015F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tcBorders>
              <w:top w:val="nil"/>
            </w:tcBorders>
            <w:noWrap w:val="0"/>
            <w:vAlign w:val="top"/>
          </w:tcPr>
          <w:p w14:paraId="1CE78A9F">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tcBorders>
              <w:top w:val="nil"/>
            </w:tcBorders>
            <w:noWrap w:val="0"/>
            <w:vAlign w:val="top"/>
          </w:tcPr>
          <w:p w14:paraId="4992FC68">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678" w:type="dxa"/>
            <w:tcBorders>
              <w:top w:val="nil"/>
            </w:tcBorders>
            <w:noWrap w:val="0"/>
            <w:vAlign w:val="top"/>
          </w:tcPr>
          <w:p w14:paraId="74F8E569">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tcBorders>
              <w:top w:val="nil"/>
            </w:tcBorders>
            <w:noWrap w:val="0"/>
            <w:vAlign w:val="top"/>
          </w:tcPr>
          <w:p w14:paraId="076AD3D6">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085B9C6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tcBorders>
              <w:top w:val="nil"/>
            </w:tcBorders>
            <w:noWrap w:val="0"/>
            <w:vAlign w:val="top"/>
          </w:tcPr>
          <w:p w14:paraId="42EE3DDB">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tcBorders>
              <w:top w:val="nil"/>
            </w:tcBorders>
            <w:noWrap w:val="0"/>
            <w:vAlign w:val="top"/>
          </w:tcPr>
          <w:p w14:paraId="21C319F5">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678" w:type="dxa"/>
            <w:tcBorders>
              <w:top w:val="nil"/>
            </w:tcBorders>
            <w:noWrap w:val="0"/>
            <w:vAlign w:val="top"/>
          </w:tcPr>
          <w:p w14:paraId="56331BD9">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tcBorders>
              <w:top w:val="nil"/>
            </w:tcBorders>
            <w:noWrap w:val="0"/>
            <w:vAlign w:val="top"/>
          </w:tcPr>
          <w:p w14:paraId="110D1AE2">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477860F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5EF51D69">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14:paraId="09874782">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678" w:type="dxa"/>
            <w:noWrap w:val="0"/>
            <w:vAlign w:val="top"/>
          </w:tcPr>
          <w:p w14:paraId="38FCBC75">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top"/>
          </w:tcPr>
          <w:p w14:paraId="7E2F7BB4">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0AD048F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33FE6CF8">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14:paraId="09876928">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678" w:type="dxa"/>
            <w:noWrap w:val="0"/>
            <w:vAlign w:val="top"/>
          </w:tcPr>
          <w:p w14:paraId="2DF88CF1">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top"/>
          </w:tcPr>
          <w:p w14:paraId="3F02371F">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68A6396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6B515CF0">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14:paraId="4A08CE9D">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678" w:type="dxa"/>
            <w:noWrap w:val="0"/>
            <w:vAlign w:val="top"/>
          </w:tcPr>
          <w:p w14:paraId="4EA996FC">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top"/>
          </w:tcPr>
          <w:p w14:paraId="4F018496">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3AD012F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538F3586">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14:paraId="2C6C985E">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678" w:type="dxa"/>
            <w:noWrap w:val="0"/>
            <w:vAlign w:val="top"/>
          </w:tcPr>
          <w:p w14:paraId="6B06B2A5">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top"/>
          </w:tcPr>
          <w:p w14:paraId="49B92322">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5105650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0EF74CC2">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14:paraId="38867327">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678" w:type="dxa"/>
            <w:noWrap w:val="0"/>
            <w:vAlign w:val="top"/>
          </w:tcPr>
          <w:p w14:paraId="160BF992">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top"/>
          </w:tcPr>
          <w:p w14:paraId="70690CD8">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1EFE552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518379D0">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14:paraId="4054D233">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678" w:type="dxa"/>
            <w:noWrap w:val="0"/>
            <w:vAlign w:val="top"/>
          </w:tcPr>
          <w:p w14:paraId="04ED7615">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top"/>
          </w:tcPr>
          <w:p w14:paraId="5BBE8392">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1581241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4666EA9E">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14:paraId="1DB7532D">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678" w:type="dxa"/>
            <w:noWrap w:val="0"/>
            <w:vAlign w:val="top"/>
          </w:tcPr>
          <w:p w14:paraId="39477A1F">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top"/>
          </w:tcPr>
          <w:p w14:paraId="275AE0CE">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592A4C7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57E307CF">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14:paraId="2E38C522">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678" w:type="dxa"/>
            <w:noWrap w:val="0"/>
            <w:vAlign w:val="top"/>
          </w:tcPr>
          <w:p w14:paraId="0827F09C">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top"/>
          </w:tcPr>
          <w:p w14:paraId="283FB66F">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4988640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54F2B7BD">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14:paraId="0B18DC89">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678" w:type="dxa"/>
            <w:noWrap w:val="0"/>
            <w:vAlign w:val="top"/>
          </w:tcPr>
          <w:p w14:paraId="751F909F">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top"/>
          </w:tcPr>
          <w:p w14:paraId="0C8D2C43">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6B55E5E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63962157">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14:paraId="77A88766">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678" w:type="dxa"/>
            <w:noWrap w:val="0"/>
            <w:vAlign w:val="top"/>
          </w:tcPr>
          <w:p w14:paraId="52ADDED3">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top"/>
          </w:tcPr>
          <w:p w14:paraId="6BADDF81">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5F8C965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5734AADB">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14:paraId="02B72A8D">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678" w:type="dxa"/>
            <w:noWrap w:val="0"/>
            <w:vAlign w:val="top"/>
          </w:tcPr>
          <w:p w14:paraId="6426E707">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top"/>
          </w:tcPr>
          <w:p w14:paraId="4D1EA841">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1F422B0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64557091">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14:paraId="18BACB0F">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678" w:type="dxa"/>
            <w:noWrap w:val="0"/>
            <w:vAlign w:val="top"/>
          </w:tcPr>
          <w:p w14:paraId="25536D51">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top"/>
          </w:tcPr>
          <w:p w14:paraId="067574FB">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50B2452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6687142A">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14:paraId="019F248D">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678" w:type="dxa"/>
            <w:noWrap w:val="0"/>
            <w:vAlign w:val="top"/>
          </w:tcPr>
          <w:p w14:paraId="0EBA0BDB">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top"/>
          </w:tcPr>
          <w:p w14:paraId="4C539F8C">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0D878CF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285F52DA">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14:paraId="00E13448">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678" w:type="dxa"/>
            <w:noWrap w:val="0"/>
            <w:vAlign w:val="top"/>
          </w:tcPr>
          <w:p w14:paraId="447E5EC6">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top"/>
          </w:tcPr>
          <w:p w14:paraId="3C7E71B8">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11A9D5B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64CEAA00">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14:paraId="4366A00C">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678" w:type="dxa"/>
            <w:noWrap w:val="0"/>
            <w:vAlign w:val="top"/>
          </w:tcPr>
          <w:p w14:paraId="06B9B00C">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top"/>
          </w:tcPr>
          <w:p w14:paraId="6DBA8246">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5C3C8B3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15C4C1A9">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14:paraId="622F3D98">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678" w:type="dxa"/>
            <w:noWrap w:val="0"/>
            <w:vAlign w:val="top"/>
          </w:tcPr>
          <w:p w14:paraId="74330C48">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top"/>
          </w:tcPr>
          <w:p w14:paraId="75D15FF5">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326C445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669E2AF9">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14:paraId="281C3752">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678" w:type="dxa"/>
            <w:noWrap w:val="0"/>
            <w:vAlign w:val="top"/>
          </w:tcPr>
          <w:p w14:paraId="656EB8E7">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top"/>
          </w:tcPr>
          <w:p w14:paraId="2944FD5B">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02AEE53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4A2A5B8F">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14:paraId="4920366B">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678" w:type="dxa"/>
            <w:noWrap w:val="0"/>
            <w:vAlign w:val="top"/>
          </w:tcPr>
          <w:p w14:paraId="19FBB724">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top"/>
          </w:tcPr>
          <w:p w14:paraId="33FE9362">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4E278A3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6FE16506">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14:paraId="50B7EEFF">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678" w:type="dxa"/>
            <w:noWrap w:val="0"/>
            <w:vAlign w:val="top"/>
          </w:tcPr>
          <w:p w14:paraId="67CA7408">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top"/>
          </w:tcPr>
          <w:p w14:paraId="07EC2930">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0DFA95C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60E86D11">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984" w:type="dxa"/>
            <w:noWrap w:val="0"/>
            <w:vAlign w:val="top"/>
          </w:tcPr>
          <w:p w14:paraId="1A5A8240">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4678" w:type="dxa"/>
            <w:noWrap w:val="0"/>
            <w:vAlign w:val="top"/>
          </w:tcPr>
          <w:p w14:paraId="5F693143">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c>
          <w:tcPr>
            <w:tcW w:w="1276" w:type="dxa"/>
            <w:noWrap w:val="0"/>
            <w:vAlign w:val="top"/>
          </w:tcPr>
          <w:p w14:paraId="510F9424">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p>
        </w:tc>
      </w:tr>
      <w:tr w14:paraId="0BE5963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817" w:type="dxa"/>
            <w:gridSpan w:val="4"/>
            <w:noWrap w:val="0"/>
            <w:vAlign w:val="top"/>
          </w:tcPr>
          <w:p w14:paraId="5BC2E641">
            <w:pPr>
              <w:keepNext/>
              <w:widowControl w:val="0"/>
              <w:adjustRightInd w:val="0"/>
              <w:spacing w:after="0" w:afterLines="0" w:line="440" w:lineRule="exact"/>
              <w:ind w:left="66" w:leftChars="30" w:right="66" w:rightChars="30"/>
              <w:jc w:val="center"/>
              <w:textAlignment w:val="baseline"/>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小计：</w:t>
            </w:r>
          </w:p>
        </w:tc>
      </w:tr>
    </w:tbl>
    <w:p w14:paraId="331033F9">
      <w:pPr>
        <w:autoSpaceDE/>
        <w:autoSpaceDN/>
        <w:jc w:val="both"/>
        <w:rPr>
          <w:rFonts w:hint="eastAsia" w:asciiTheme="minorEastAsia" w:hAnsiTheme="minorEastAsia" w:eastAsiaTheme="minorEastAsia" w:cstheme="minorEastAsia"/>
          <w:color w:val="auto"/>
          <w:kern w:val="2"/>
          <w:sz w:val="24"/>
          <w:szCs w:val="24"/>
          <w:highlight w:val="none"/>
          <w:lang w:val="en-US" w:bidi="ar-SA"/>
        </w:rPr>
      </w:pPr>
    </w:p>
    <w:p w14:paraId="56C475A7">
      <w:pPr>
        <w:spacing w:line="440" w:lineRule="exact"/>
        <w:rPr>
          <w:rFonts w:hint="eastAsia" w:asciiTheme="minorEastAsia" w:hAnsiTheme="minorEastAsia" w:eastAsiaTheme="minorEastAsia" w:cstheme="minorEastAsia"/>
          <w:color w:val="auto"/>
          <w:sz w:val="24"/>
          <w:szCs w:val="24"/>
          <w:highlight w:val="none"/>
        </w:rPr>
        <w:sectPr>
          <w:pgSz w:w="11906" w:h="16838"/>
          <w:pgMar w:top="2098" w:right="1757" w:bottom="1984" w:left="1757" w:header="851" w:footer="1417" w:gutter="0"/>
          <w:cols w:space="0" w:num="1"/>
          <w:docGrid w:type="lines" w:linePitch="312" w:charSpace="0"/>
        </w:sectPr>
      </w:pPr>
    </w:p>
    <w:bookmarkEnd w:id="38"/>
    <w:p w14:paraId="798B4CB9">
      <w:pPr>
        <w:jc w:val="center"/>
        <w:rPr>
          <w:rFonts w:hint="eastAsia" w:asciiTheme="minorEastAsia" w:hAnsiTheme="minorEastAsia" w:eastAsiaTheme="minorEastAsia" w:cstheme="minorEastAsia"/>
          <w:bCs/>
          <w:color w:val="auto"/>
          <w:sz w:val="24"/>
          <w:szCs w:val="24"/>
          <w:highlight w:val="none"/>
          <w:lang w:val="en-US"/>
        </w:rPr>
      </w:pPr>
      <w:bookmarkStart w:id="626" w:name="_Toc19108"/>
      <w:bookmarkStart w:id="627" w:name="_Toc16377"/>
      <w:r>
        <w:rPr>
          <w:rFonts w:hint="eastAsia" w:asciiTheme="minorEastAsia" w:hAnsiTheme="minorEastAsia" w:eastAsiaTheme="minorEastAsia" w:cstheme="minorEastAsia"/>
          <w:b/>
          <w:color w:val="auto"/>
          <w:kern w:val="2"/>
          <w:sz w:val="32"/>
          <w:szCs w:val="32"/>
          <w:highlight w:val="none"/>
          <w:lang w:bidi="ar"/>
        </w:rPr>
        <w:t>第四章  采购需求</w:t>
      </w:r>
      <w:bookmarkEnd w:id="626"/>
      <w:bookmarkEnd w:id="627"/>
    </w:p>
    <w:p w14:paraId="4C6B4A9D">
      <w:pPr>
        <w:spacing w:line="440" w:lineRule="exact"/>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一、工程概况：</w:t>
      </w:r>
    </w:p>
    <w:p w14:paraId="1C971F45">
      <w:pPr>
        <w:spacing w:line="440" w:lineRule="exact"/>
        <w:ind w:firstLine="480" w:firstLineChars="200"/>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eastAsia="zh-CN"/>
        </w:rPr>
        <w:t>恰勒什海乡阿克木扎村标准化车间建设项目</w:t>
      </w: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z w:val="24"/>
          <w:szCs w:val="24"/>
          <w:highlight w:val="none"/>
          <w:lang w:val="en-US" w:eastAsia="zh-CN"/>
        </w:rPr>
        <w:t>具体内容详见工程量清单。</w:t>
      </w:r>
    </w:p>
    <w:p w14:paraId="40CBA843">
      <w:pPr>
        <w:spacing w:line="440" w:lineRule="exact"/>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二、招标内容：</w:t>
      </w:r>
    </w:p>
    <w:p w14:paraId="586E25E0">
      <w:pPr>
        <w:spacing w:line="440" w:lineRule="exact"/>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表一</w:t>
      </w:r>
    </w:p>
    <w:tbl>
      <w:tblPr>
        <w:tblStyle w:val="24"/>
        <w:tblW w:w="852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6"/>
      </w:tblGrid>
      <w:tr w14:paraId="5F599A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4" w:hRule="atLeast"/>
        </w:trPr>
        <w:tc>
          <w:tcPr>
            <w:tcW w:w="8526" w:type="dxa"/>
            <w:vAlign w:val="center"/>
          </w:tcPr>
          <w:p w14:paraId="4FE39925">
            <w:pPr>
              <w:spacing w:line="440" w:lineRule="exact"/>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标准及要求</w:t>
            </w:r>
          </w:p>
        </w:tc>
      </w:tr>
      <w:tr w14:paraId="3BA717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1" w:hRule="atLeast"/>
        </w:trPr>
        <w:tc>
          <w:tcPr>
            <w:tcW w:w="8526" w:type="dxa"/>
            <w:vAlign w:val="center"/>
          </w:tcPr>
          <w:p w14:paraId="5415D0F1">
            <w:pPr>
              <w:spacing w:line="440" w:lineRule="exac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一、具体工程量和做法详见</w:t>
            </w:r>
            <w:r>
              <w:rPr>
                <w:rFonts w:hint="eastAsia" w:asciiTheme="minorEastAsia" w:hAnsiTheme="minorEastAsia" w:eastAsiaTheme="minorEastAsia" w:cstheme="minorEastAsia"/>
                <w:color w:val="auto"/>
                <w:sz w:val="24"/>
                <w:szCs w:val="24"/>
                <w:highlight w:val="none"/>
                <w:lang w:val="en-US" w:eastAsia="zh-CN"/>
              </w:rPr>
              <w:t>恰勒什海乡阿克木扎村标准化车间建设项目</w:t>
            </w:r>
            <w:r>
              <w:rPr>
                <w:rFonts w:hint="eastAsia" w:asciiTheme="minorEastAsia" w:hAnsiTheme="minorEastAsia" w:eastAsiaTheme="minorEastAsia" w:cstheme="minorEastAsia"/>
                <w:color w:val="auto"/>
                <w:sz w:val="24"/>
                <w:szCs w:val="24"/>
                <w:highlight w:val="none"/>
              </w:rPr>
              <w:t>的设计图纸和工程量清单内容；</w:t>
            </w:r>
          </w:p>
          <w:p w14:paraId="2A6D6528">
            <w:pPr>
              <w:spacing w:line="440" w:lineRule="exac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二、工期要求：</w:t>
            </w:r>
          </w:p>
          <w:p w14:paraId="5C5C4823">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合同签订后2个月内完工（具体工期以甲乙双方签订为准）</w:t>
            </w:r>
            <w:r>
              <w:rPr>
                <w:rFonts w:hint="eastAsia" w:asciiTheme="minorEastAsia" w:hAnsiTheme="minorEastAsia" w:eastAsiaTheme="minorEastAsia" w:cstheme="minorEastAsia"/>
                <w:color w:val="auto"/>
                <w:sz w:val="24"/>
                <w:szCs w:val="24"/>
                <w:highlight w:val="none"/>
              </w:rPr>
              <w:t>。因承包人原因造成不能按期完工，每延误一天工期承包人向发包人支付逾期违约金（合同价的</w:t>
            </w:r>
            <w:r>
              <w:rPr>
                <w:rFonts w:hint="eastAsia" w:asciiTheme="minorEastAsia" w:hAnsiTheme="minorEastAsia" w:eastAsiaTheme="minorEastAsia" w:cstheme="minorEastAsia"/>
                <w:color w:val="auto"/>
                <w:sz w:val="24"/>
                <w:szCs w:val="24"/>
                <w:highlight w:val="none"/>
                <w:lang w:val="en-US"/>
              </w:rPr>
              <w:t>0.</w:t>
            </w:r>
            <w:r>
              <w:rPr>
                <w:rFonts w:hint="eastAsia" w:asciiTheme="minorEastAsia" w:hAnsiTheme="minorEastAsia" w:eastAsiaTheme="minorEastAsia" w:cstheme="minorEastAsia"/>
                <w:color w:val="auto"/>
                <w:sz w:val="24"/>
                <w:szCs w:val="24"/>
                <w:highlight w:val="none"/>
              </w:rPr>
              <w:t>1%），逾期违约金金额的最高限额为合同价的</w:t>
            </w:r>
            <w:r>
              <w:rPr>
                <w:rFonts w:hint="eastAsia" w:asciiTheme="minorEastAsia" w:hAnsiTheme="minorEastAsia" w:eastAsiaTheme="minorEastAsia" w:cstheme="minorEastAsia"/>
                <w:color w:val="auto"/>
                <w:sz w:val="24"/>
                <w:szCs w:val="24"/>
                <w:highlight w:val="none"/>
                <w:lang w:val="en-US"/>
              </w:rPr>
              <w:t>3</w:t>
            </w:r>
            <w:r>
              <w:rPr>
                <w:rFonts w:hint="eastAsia" w:asciiTheme="minorEastAsia" w:hAnsiTheme="minorEastAsia" w:eastAsiaTheme="minorEastAsia" w:cstheme="minorEastAsia"/>
                <w:color w:val="auto"/>
                <w:sz w:val="24"/>
                <w:szCs w:val="24"/>
                <w:highlight w:val="none"/>
                <w:lang w:val="en-US" w:eastAsia="zh-CN"/>
              </w:rPr>
              <w:t>0</w:t>
            </w:r>
            <w:r>
              <w:rPr>
                <w:rFonts w:hint="eastAsia" w:asciiTheme="minorEastAsia" w:hAnsiTheme="minorEastAsia" w:eastAsiaTheme="minorEastAsia" w:cstheme="minorEastAsia"/>
                <w:color w:val="auto"/>
                <w:sz w:val="24"/>
                <w:szCs w:val="24"/>
                <w:highlight w:val="none"/>
              </w:rPr>
              <w:t>%，达到逾期违约金的最高限额后，发包人有权单方面解除合同，承包人承担全部经济责任，同时向发包人赔偿因工期延误造成的经济损失。</w:t>
            </w:r>
          </w:p>
          <w:p w14:paraId="254A6560">
            <w:pPr>
              <w:widowControl/>
              <w:spacing w:line="440" w:lineRule="exac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三、报价方式：清单报价，报价不得超过</w:t>
            </w:r>
            <w:r>
              <w:rPr>
                <w:rFonts w:hint="eastAsia" w:asciiTheme="minorEastAsia" w:hAnsiTheme="minorEastAsia" w:eastAsiaTheme="minorEastAsia" w:cstheme="minorEastAsia"/>
                <w:color w:val="auto"/>
                <w:sz w:val="24"/>
                <w:szCs w:val="24"/>
                <w:highlight w:val="none"/>
                <w:u w:val="single"/>
                <w:lang w:val="en-US"/>
              </w:rPr>
              <w:t xml:space="preserve"> </w:t>
            </w:r>
            <w:r>
              <w:rPr>
                <w:rFonts w:hint="eastAsia" w:asciiTheme="minorEastAsia" w:hAnsiTheme="minorEastAsia" w:eastAsiaTheme="minorEastAsia" w:cstheme="minorEastAsia"/>
                <w:color w:val="auto"/>
                <w:sz w:val="24"/>
                <w:szCs w:val="24"/>
                <w:highlight w:val="none"/>
                <w:u w:val="single"/>
                <w:lang w:val="en-US" w:eastAsia="zh-CN"/>
              </w:rPr>
              <w:t xml:space="preserve">1061661.43 </w:t>
            </w:r>
            <w:r>
              <w:rPr>
                <w:rFonts w:hint="eastAsia" w:asciiTheme="minorEastAsia" w:hAnsiTheme="minorEastAsia" w:eastAsiaTheme="minorEastAsia" w:cstheme="minorEastAsia"/>
                <w:color w:val="auto"/>
                <w:sz w:val="24"/>
                <w:szCs w:val="24"/>
                <w:highlight w:val="none"/>
              </w:rPr>
              <w:t>元；</w:t>
            </w:r>
          </w:p>
          <w:p w14:paraId="353B42D3">
            <w:pPr>
              <w:pStyle w:val="40"/>
              <w:spacing w:line="440" w:lineRule="exact"/>
              <w:ind w:firstLine="0" w:firstLineChars="0"/>
              <w:jc w:val="left"/>
              <w:rPr>
                <w:rFonts w:hint="eastAsia" w:asciiTheme="minorEastAsia" w:hAnsiTheme="minorEastAsia" w:eastAsiaTheme="minorEastAsia" w:cstheme="minorEastAsia"/>
                <w:color w:val="auto"/>
                <w:sz w:val="24"/>
                <w:szCs w:val="24"/>
                <w:highlight w:val="yellow"/>
              </w:rPr>
            </w:pPr>
            <w:r>
              <w:rPr>
                <w:rFonts w:hint="eastAsia" w:asciiTheme="minorEastAsia" w:hAnsiTheme="minorEastAsia" w:eastAsiaTheme="minorEastAsia" w:cstheme="minorEastAsia"/>
                <w:color w:val="auto"/>
                <w:sz w:val="24"/>
                <w:szCs w:val="24"/>
                <w:highlight w:val="none"/>
              </w:rPr>
              <w:t>四、项目款支付方式：合同签订后10天内，支付合同价款的30%（不含暂列金），验收合格后支付至合同总价的80%（不含暂列金），经结算审计审定后，支付至审定结算价的97%，留3%质量保证金，待质保期满后无息结清。</w:t>
            </w:r>
          </w:p>
          <w:p w14:paraId="74DCE6D8">
            <w:pPr>
              <w:pStyle w:val="40"/>
              <w:spacing w:line="440" w:lineRule="exact"/>
              <w:ind w:firstLine="0" w:firstLineChars="0"/>
              <w:jc w:val="lef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五</w:t>
            </w:r>
            <w:r>
              <w:rPr>
                <w:rFonts w:hint="eastAsia" w:asciiTheme="minorEastAsia" w:hAnsiTheme="minorEastAsia" w:eastAsiaTheme="minorEastAsia" w:cstheme="minorEastAsia"/>
                <w:color w:val="auto"/>
                <w:sz w:val="24"/>
                <w:szCs w:val="24"/>
                <w:highlight w:val="none"/>
                <w:lang w:val="en-US"/>
              </w:rPr>
              <w:t>、</w:t>
            </w:r>
            <w:r>
              <w:rPr>
                <w:rFonts w:hint="eastAsia" w:asciiTheme="minorEastAsia" w:hAnsiTheme="minorEastAsia" w:eastAsiaTheme="minorEastAsia" w:cstheme="minorEastAsia"/>
                <w:color w:val="auto"/>
                <w:sz w:val="24"/>
                <w:szCs w:val="24"/>
                <w:highlight w:val="none"/>
              </w:rPr>
              <w:t>验收标准：工程量清单内的所有内容严格按照设计图纸的要求。</w:t>
            </w:r>
          </w:p>
          <w:p w14:paraId="14AB44F2">
            <w:pPr>
              <w:spacing w:line="440" w:lineRule="exac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六</w:t>
            </w: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z w:val="24"/>
                <w:szCs w:val="24"/>
                <w:highlight w:val="none"/>
                <w:lang w:val="en-US"/>
              </w:rPr>
              <w:t>针对该项目的所有管理人员须提供近期本单位依法缴纳社保证明材料。</w:t>
            </w:r>
          </w:p>
        </w:tc>
      </w:tr>
    </w:tbl>
    <w:p w14:paraId="76F9B5E9">
      <w:pPr>
        <w:spacing w:line="440" w:lineRule="exact"/>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三、招标投标报价：</w:t>
      </w:r>
    </w:p>
    <w:p w14:paraId="0AA0D337">
      <w:pPr>
        <w:spacing w:line="440" w:lineRule="exact"/>
        <w:ind w:firstLine="480" w:firstLineChars="20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1.工程量计算依据：要求供应商，尤其是编制响应报价的人员，，核实工程内容及工程量，如有异议可向甲方申请答疑，未提出异议的供应商就认为对磋商文件、设计图纸及工程量清单内容全部认可。根据清单及表一的标准和要求，认真核实工程内容。报价中要考虑表一和清单中未提供工程量的项目</w:t>
      </w:r>
      <w:r>
        <w:rPr>
          <w:rFonts w:hint="eastAsia" w:asciiTheme="minorEastAsia" w:hAnsiTheme="minorEastAsia" w:eastAsiaTheme="minorEastAsia" w:cstheme="minorEastAsia"/>
          <w:b/>
          <w:bCs/>
          <w:color w:val="auto"/>
          <w:sz w:val="24"/>
          <w:szCs w:val="24"/>
          <w:highlight w:val="none"/>
          <w:lang w:eastAsia="zh-CN"/>
        </w:rPr>
        <w:t>。</w:t>
      </w:r>
    </w:p>
    <w:p w14:paraId="399AC932">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2.工程竣工验收合格后，承包方需在竣工验收合格之日起三个月内报送工程结算及全部工程资料，最终以甲方审计处结算价为准；</w:t>
      </w:r>
    </w:p>
    <w:p w14:paraId="337C3A39">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3.请各供应商根据企业自身情况在企业管理费和利润相应费率区间内自主选择费率。</w:t>
      </w:r>
    </w:p>
    <w:p w14:paraId="52E74F8B">
      <w:pPr>
        <w:spacing w:line="440" w:lineRule="exact"/>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四、材料的要求：</w:t>
      </w:r>
    </w:p>
    <w:p w14:paraId="553A3CA5">
      <w:pPr>
        <w:spacing w:line="440" w:lineRule="exact"/>
        <w:ind w:firstLine="480" w:firstLineChars="200"/>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 xml:space="preserve">   详见工程量清单</w:t>
      </w:r>
    </w:p>
    <w:p w14:paraId="0430C021">
      <w:pPr>
        <w:spacing w:line="440" w:lineRule="exact"/>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五、工程质量与施工要求</w:t>
      </w:r>
    </w:p>
    <w:p w14:paraId="151960C1">
      <w:pPr>
        <w:spacing w:line="440" w:lineRule="exac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rPr>
        <w:t>（一</w:t>
      </w: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z w:val="24"/>
          <w:szCs w:val="24"/>
          <w:highlight w:val="none"/>
          <w:lang w:val="en-US"/>
        </w:rPr>
        <w:t>各</w:t>
      </w:r>
      <w:r>
        <w:rPr>
          <w:rFonts w:hint="eastAsia" w:asciiTheme="minorEastAsia" w:hAnsiTheme="minorEastAsia" w:eastAsiaTheme="minorEastAsia" w:cstheme="minorEastAsia"/>
          <w:color w:val="auto"/>
          <w:sz w:val="24"/>
          <w:szCs w:val="24"/>
          <w:highlight w:val="none"/>
        </w:rPr>
        <w:t>专业严格执行国家相关质量验收标准以及有关操作规程；按照国家最新的相关施工规范施工。</w:t>
      </w:r>
    </w:p>
    <w:p w14:paraId="09967D23">
      <w:pPr>
        <w:spacing w:line="440" w:lineRule="exac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z w:val="24"/>
          <w:szCs w:val="24"/>
          <w:highlight w:val="none"/>
          <w:lang w:val="en-US"/>
        </w:rPr>
        <w:t>二）</w:t>
      </w:r>
      <w:r>
        <w:rPr>
          <w:rFonts w:hint="eastAsia" w:asciiTheme="minorEastAsia" w:hAnsiTheme="minorEastAsia" w:eastAsiaTheme="minorEastAsia" w:cstheme="minorEastAsia"/>
          <w:color w:val="auto"/>
          <w:sz w:val="24"/>
          <w:szCs w:val="24"/>
          <w:highlight w:val="none"/>
        </w:rPr>
        <w:t>质量等级要求</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rPr>
        <w:t>合格。</w:t>
      </w:r>
    </w:p>
    <w:p w14:paraId="52663966">
      <w:pPr>
        <w:spacing w:line="440" w:lineRule="exac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z w:val="24"/>
          <w:szCs w:val="24"/>
          <w:highlight w:val="none"/>
          <w:lang w:val="en-US" w:eastAsia="zh-CN"/>
        </w:rPr>
        <w:t>三</w:t>
      </w:r>
      <w:r>
        <w:rPr>
          <w:rFonts w:hint="eastAsia" w:asciiTheme="minorEastAsia" w:hAnsiTheme="minorEastAsia" w:eastAsiaTheme="minorEastAsia" w:cstheme="minorEastAsia"/>
          <w:color w:val="auto"/>
          <w:sz w:val="24"/>
          <w:szCs w:val="24"/>
          <w:highlight w:val="none"/>
          <w:lang w:val="en-US"/>
        </w:rPr>
        <w:t>）</w:t>
      </w:r>
      <w:r>
        <w:rPr>
          <w:rFonts w:hint="eastAsia" w:asciiTheme="minorEastAsia" w:hAnsiTheme="minorEastAsia" w:eastAsiaTheme="minorEastAsia" w:cstheme="minorEastAsia"/>
          <w:color w:val="auto"/>
          <w:sz w:val="24"/>
          <w:szCs w:val="24"/>
          <w:highlight w:val="none"/>
        </w:rPr>
        <w:t>安全要求</w:t>
      </w:r>
    </w:p>
    <w:p w14:paraId="04C0598E">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施工作业人员必须遵守国家颁发的劳动及安全的方针政策、法令和规定，要求无安全事故，文明施工达到乌鲁木齐安全文明施工标准的规定。</w:t>
      </w:r>
    </w:p>
    <w:p w14:paraId="2E8F4529">
      <w:pPr>
        <w:spacing w:line="440" w:lineRule="exac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z w:val="24"/>
          <w:szCs w:val="24"/>
          <w:highlight w:val="none"/>
          <w:lang w:val="en-US" w:eastAsia="zh-CN"/>
        </w:rPr>
        <w:t>四</w:t>
      </w:r>
      <w:r>
        <w:rPr>
          <w:rFonts w:hint="eastAsia" w:asciiTheme="minorEastAsia" w:hAnsiTheme="minorEastAsia" w:eastAsiaTheme="minorEastAsia" w:cstheme="minorEastAsia"/>
          <w:color w:val="auto"/>
          <w:sz w:val="24"/>
          <w:szCs w:val="24"/>
          <w:highlight w:val="none"/>
          <w:lang w:val="en-US"/>
        </w:rPr>
        <w:t>）</w:t>
      </w:r>
      <w:r>
        <w:rPr>
          <w:rFonts w:hint="eastAsia" w:asciiTheme="minorEastAsia" w:hAnsiTheme="minorEastAsia" w:eastAsiaTheme="minorEastAsia" w:cstheme="minorEastAsia"/>
          <w:color w:val="auto"/>
          <w:sz w:val="24"/>
          <w:szCs w:val="24"/>
          <w:highlight w:val="none"/>
        </w:rPr>
        <w:t>验收标准和方法</w:t>
      </w:r>
    </w:p>
    <w:p w14:paraId="51FED48C">
      <w:pPr>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工程完工后，组织相关人员严格按照设计图纸要求和工程量清单进行验收。</w:t>
      </w:r>
    </w:p>
    <w:p w14:paraId="6A52797F">
      <w:pPr>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br w:type="page"/>
      </w:r>
    </w:p>
    <w:p w14:paraId="2652A5C8">
      <w:pPr>
        <w:pStyle w:val="29"/>
        <w:spacing w:line="440" w:lineRule="exact"/>
        <w:jc w:val="center"/>
        <w:outlineLvl w:val="0"/>
        <w:rPr>
          <w:rFonts w:hint="eastAsia" w:asciiTheme="minorEastAsia" w:hAnsiTheme="minorEastAsia" w:eastAsiaTheme="minorEastAsia" w:cstheme="minorEastAsia"/>
          <w:b/>
          <w:color w:val="auto"/>
          <w:spacing w:val="0"/>
          <w:kern w:val="2"/>
          <w:sz w:val="32"/>
          <w:szCs w:val="32"/>
          <w:highlight w:val="none"/>
          <w:lang w:bidi="ar"/>
        </w:rPr>
      </w:pPr>
      <w:bookmarkStart w:id="628" w:name="_Toc10925"/>
      <w:bookmarkStart w:id="629" w:name="_Toc17458"/>
      <w:r>
        <w:rPr>
          <w:rFonts w:hint="eastAsia" w:asciiTheme="minorEastAsia" w:hAnsiTheme="minorEastAsia" w:eastAsiaTheme="minorEastAsia" w:cstheme="minorEastAsia"/>
          <w:b/>
          <w:color w:val="auto"/>
          <w:spacing w:val="0"/>
          <w:kern w:val="2"/>
          <w:sz w:val="32"/>
          <w:szCs w:val="32"/>
          <w:highlight w:val="none"/>
          <w:lang w:bidi="ar"/>
        </w:rPr>
        <w:t>第五章  评标方法和标准</w:t>
      </w:r>
      <w:bookmarkEnd w:id="628"/>
      <w:bookmarkEnd w:id="629"/>
    </w:p>
    <w:p w14:paraId="6D6816FB">
      <w:pPr>
        <w:pStyle w:val="29"/>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p>
    <w:p w14:paraId="38CF04AE">
      <w:pPr>
        <w:pStyle w:val="29"/>
        <w:spacing w:line="440" w:lineRule="exact"/>
        <w:jc w:val="both"/>
        <w:rPr>
          <w:rFonts w:hint="eastAsia" w:asciiTheme="minorEastAsia" w:hAnsiTheme="minorEastAsia" w:eastAsiaTheme="minorEastAsia" w:cstheme="minorEastAsia"/>
          <w:b/>
          <w:color w:val="auto"/>
          <w:spacing w:val="0"/>
          <w:kern w:val="2"/>
          <w:sz w:val="24"/>
          <w:szCs w:val="24"/>
          <w:highlight w:val="none"/>
          <w:lang w:bidi="ar"/>
        </w:rPr>
      </w:pPr>
      <w:bookmarkStart w:id="630" w:name="_Toc509318019"/>
      <w:bookmarkStart w:id="631" w:name="_Toc492286391"/>
      <w:bookmarkStart w:id="632" w:name="_Toc28327"/>
      <w:r>
        <w:rPr>
          <w:rFonts w:hint="eastAsia" w:asciiTheme="minorEastAsia" w:hAnsiTheme="minorEastAsia" w:eastAsiaTheme="minorEastAsia" w:cstheme="minorEastAsia"/>
          <w:b/>
          <w:color w:val="auto"/>
          <w:spacing w:val="0"/>
          <w:kern w:val="2"/>
          <w:sz w:val="24"/>
          <w:szCs w:val="24"/>
          <w:highlight w:val="none"/>
          <w:lang w:bidi="ar"/>
        </w:rPr>
        <w:t>一、评标方法</w:t>
      </w:r>
      <w:bookmarkEnd w:id="630"/>
      <w:bookmarkEnd w:id="631"/>
      <w:bookmarkEnd w:id="632"/>
    </w:p>
    <w:p w14:paraId="73497A42">
      <w:pPr>
        <w:pStyle w:val="29"/>
        <w:spacing w:line="440" w:lineRule="exact"/>
        <w:ind w:firstLine="480" w:firstLineChars="200"/>
        <w:jc w:val="both"/>
        <w:rPr>
          <w:rFonts w:hint="eastAsia" w:asciiTheme="minorEastAsia" w:hAnsiTheme="minorEastAsia" w:eastAsiaTheme="minorEastAsia" w:cstheme="minorEastAsia"/>
          <w:bCs w:val="0"/>
          <w:color w:val="auto"/>
          <w:spacing w:val="0"/>
          <w:kern w:val="2"/>
          <w:sz w:val="24"/>
          <w:szCs w:val="24"/>
          <w:highlight w:val="none"/>
          <w:lang w:bidi="ar"/>
        </w:rPr>
      </w:pPr>
      <w:r>
        <w:rPr>
          <w:rFonts w:hint="eastAsia" w:asciiTheme="minorEastAsia" w:hAnsiTheme="minorEastAsia" w:eastAsiaTheme="minorEastAsia" w:cstheme="minorEastAsia"/>
          <w:bCs w:val="0"/>
          <w:color w:val="auto"/>
          <w:spacing w:val="0"/>
          <w:kern w:val="2"/>
          <w:sz w:val="24"/>
          <w:szCs w:val="24"/>
          <w:highlight w:val="none"/>
          <w:lang w:bidi="ar"/>
        </w:rPr>
        <w:t>本次评标采用综合评分法。是指经磋商确定最终采购需求和提交最后报价的供应商后，由磋商小组采用综合评分法对提交最后报价的供应商的响应文件和最后报价进行综合评分。评审得分最高的供应商为成交候选人的评标方法。</w:t>
      </w:r>
    </w:p>
    <w:p w14:paraId="7B4AC8D1">
      <w:pPr>
        <w:pStyle w:val="29"/>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bookmarkStart w:id="633" w:name="_Toc22445"/>
      <w:bookmarkStart w:id="634" w:name="_Toc19513"/>
      <w:bookmarkStart w:id="635" w:name="_Toc26426"/>
      <w:bookmarkStart w:id="636" w:name="_Toc509318020"/>
      <w:bookmarkStart w:id="637" w:name="_Toc492286392"/>
      <w:bookmarkStart w:id="638" w:name="_Toc386"/>
      <w:r>
        <w:rPr>
          <w:rFonts w:hint="eastAsia" w:asciiTheme="minorEastAsia" w:hAnsiTheme="minorEastAsia" w:eastAsiaTheme="minorEastAsia" w:cstheme="minorEastAsia"/>
          <w:bCs w:val="0"/>
          <w:color w:val="auto"/>
          <w:spacing w:val="0"/>
          <w:kern w:val="2"/>
          <w:sz w:val="24"/>
          <w:szCs w:val="24"/>
          <w:highlight w:val="none"/>
          <w:lang w:bidi="ar"/>
        </w:rPr>
        <w:t>二、资格审查</w:t>
      </w:r>
      <w:bookmarkEnd w:id="633"/>
      <w:bookmarkEnd w:id="634"/>
      <w:bookmarkEnd w:id="635"/>
      <w:bookmarkEnd w:id="636"/>
      <w:bookmarkEnd w:id="637"/>
      <w:bookmarkEnd w:id="638"/>
    </w:p>
    <w:p w14:paraId="6F9E093E">
      <w:pPr>
        <w:pStyle w:val="29"/>
        <w:spacing w:line="440" w:lineRule="exact"/>
        <w:ind w:firstLine="480" w:firstLineChars="200"/>
        <w:jc w:val="both"/>
        <w:rPr>
          <w:rFonts w:hint="eastAsia" w:asciiTheme="minorEastAsia" w:hAnsiTheme="minorEastAsia" w:eastAsiaTheme="minorEastAsia" w:cstheme="minorEastAsia"/>
          <w:bCs w:val="0"/>
          <w:color w:val="auto"/>
          <w:spacing w:val="0"/>
          <w:kern w:val="2"/>
          <w:sz w:val="24"/>
          <w:szCs w:val="24"/>
          <w:highlight w:val="none"/>
          <w:lang w:bidi="ar"/>
        </w:rPr>
      </w:pPr>
      <w:r>
        <w:rPr>
          <w:rFonts w:hint="eastAsia" w:asciiTheme="minorEastAsia" w:hAnsiTheme="minorEastAsia" w:eastAsiaTheme="minorEastAsia" w:cstheme="minorEastAsia"/>
          <w:bCs w:val="0"/>
          <w:color w:val="auto"/>
          <w:spacing w:val="0"/>
          <w:kern w:val="2"/>
          <w:sz w:val="24"/>
          <w:szCs w:val="24"/>
          <w:highlight w:val="none"/>
          <w:lang w:bidi="ar"/>
        </w:rPr>
        <w:t>磋商小组依据磋商文件，对响应文件中的资格证明文件、项目保证金等进行审查，以确定供应商是否具备磋商资格。审查内容如下：</w:t>
      </w:r>
    </w:p>
    <w:tbl>
      <w:tblPr>
        <w:tblStyle w:val="24"/>
        <w:tblW w:w="983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2"/>
        <w:gridCol w:w="6570"/>
        <w:gridCol w:w="914"/>
        <w:gridCol w:w="945"/>
        <w:gridCol w:w="700"/>
      </w:tblGrid>
      <w:tr w14:paraId="6E607B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8" w:hRule="atLeast"/>
        </w:trPr>
        <w:tc>
          <w:tcPr>
            <w:tcW w:w="702" w:type="dxa"/>
            <w:tcBorders>
              <w:bottom w:val="single" w:color="auto" w:sz="4" w:space="0"/>
            </w:tcBorders>
            <w:vAlign w:val="center"/>
          </w:tcPr>
          <w:p w14:paraId="69482D99">
            <w:pPr>
              <w:pStyle w:val="17"/>
              <w:ind w:right="-77" w:rightChars="-35"/>
              <w:jc w:val="both"/>
              <w:rPr>
                <w:rFonts w:hint="eastAsia" w:asciiTheme="minorEastAsia" w:hAnsiTheme="minorEastAsia" w:eastAsiaTheme="minorEastAsia" w:cstheme="minorEastAsia"/>
                <w:color w:val="auto"/>
                <w:sz w:val="24"/>
                <w:szCs w:val="24"/>
                <w:highlight w:val="none"/>
                <w:lang w:val="en-US"/>
              </w:rPr>
            </w:pPr>
            <w:bookmarkStart w:id="639" w:name="_Toc492286395"/>
            <w:bookmarkStart w:id="640" w:name="_Toc31761"/>
            <w:bookmarkStart w:id="641" w:name="_Toc509318023"/>
            <w:r>
              <w:rPr>
                <w:rFonts w:hint="eastAsia" w:asciiTheme="minorEastAsia" w:hAnsiTheme="minorEastAsia" w:eastAsiaTheme="minorEastAsia" w:cstheme="minorEastAsia"/>
                <w:color w:val="auto"/>
                <w:sz w:val="24"/>
                <w:szCs w:val="24"/>
                <w:highlight w:val="none"/>
                <w:lang w:val="en-US"/>
              </w:rPr>
              <w:t>序号</w:t>
            </w:r>
          </w:p>
        </w:tc>
        <w:tc>
          <w:tcPr>
            <w:tcW w:w="6570" w:type="dxa"/>
            <w:tcBorders>
              <w:bottom w:val="single" w:color="auto" w:sz="4" w:space="0"/>
            </w:tcBorders>
            <w:vAlign w:val="center"/>
          </w:tcPr>
          <w:p w14:paraId="067A1027">
            <w:pPr>
              <w:pStyle w:val="17"/>
              <w:ind w:right="-77" w:rightChars="-35"/>
              <w:jc w:val="center"/>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评审内容及标准</w:t>
            </w:r>
          </w:p>
        </w:tc>
        <w:tc>
          <w:tcPr>
            <w:tcW w:w="914" w:type="dxa"/>
            <w:tcBorders>
              <w:bottom w:val="single" w:color="auto" w:sz="4" w:space="0"/>
            </w:tcBorders>
            <w:vAlign w:val="center"/>
          </w:tcPr>
          <w:p w14:paraId="04DF19DB">
            <w:pPr>
              <w:pStyle w:val="17"/>
              <w:ind w:right="-77" w:rightChars="-35"/>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rPr>
              <w:t>供应商</w:t>
            </w:r>
            <w:r>
              <w:rPr>
                <w:rFonts w:hint="eastAsia" w:asciiTheme="minorEastAsia" w:hAnsiTheme="minorEastAsia" w:eastAsiaTheme="minorEastAsia" w:cstheme="minorEastAsia"/>
                <w:color w:val="auto"/>
                <w:sz w:val="24"/>
                <w:szCs w:val="24"/>
                <w:highlight w:val="none"/>
                <w:lang w:val="en-US" w:eastAsia="zh-CN"/>
              </w:rPr>
              <w:t>1</w:t>
            </w:r>
          </w:p>
        </w:tc>
        <w:tc>
          <w:tcPr>
            <w:tcW w:w="945" w:type="dxa"/>
            <w:tcBorders>
              <w:bottom w:val="single" w:color="auto" w:sz="4" w:space="0"/>
            </w:tcBorders>
            <w:vAlign w:val="center"/>
          </w:tcPr>
          <w:p w14:paraId="2125CC0E">
            <w:pPr>
              <w:pStyle w:val="17"/>
              <w:ind w:right="-77" w:rightChars="-35"/>
              <w:jc w:val="center"/>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供应商2</w:t>
            </w:r>
          </w:p>
        </w:tc>
        <w:tc>
          <w:tcPr>
            <w:tcW w:w="700" w:type="dxa"/>
            <w:tcBorders>
              <w:bottom w:val="single" w:color="auto" w:sz="4" w:space="0"/>
            </w:tcBorders>
            <w:vAlign w:val="center"/>
          </w:tcPr>
          <w:p w14:paraId="64DE8BA3">
            <w:pPr>
              <w:pStyle w:val="17"/>
              <w:ind w:right="-77" w:rightChars="-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eastAsia="zh-CN"/>
              </w:rPr>
              <w:t>...</w:t>
            </w:r>
          </w:p>
        </w:tc>
      </w:tr>
      <w:tr w14:paraId="124B33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1" w:hRule="atLeast"/>
        </w:trPr>
        <w:tc>
          <w:tcPr>
            <w:tcW w:w="702" w:type="dxa"/>
            <w:vAlign w:val="center"/>
          </w:tcPr>
          <w:p w14:paraId="5DD80670">
            <w:pPr>
              <w:pStyle w:val="17"/>
              <w:ind w:right="-77" w:rightChars="-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1</w:t>
            </w:r>
          </w:p>
        </w:tc>
        <w:tc>
          <w:tcPr>
            <w:tcW w:w="6570" w:type="dxa"/>
            <w:vAlign w:val="center"/>
          </w:tcPr>
          <w:p w14:paraId="4C45FF35">
            <w:pPr>
              <w:pStyle w:val="17"/>
              <w:ind w:right="-77" w:rightChars="-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满足《中华人民共和国政府采购法》第二十二条规定；</w:t>
            </w:r>
          </w:p>
        </w:tc>
        <w:tc>
          <w:tcPr>
            <w:tcW w:w="914" w:type="dxa"/>
            <w:vAlign w:val="center"/>
          </w:tcPr>
          <w:p w14:paraId="035EF3F4">
            <w:pPr>
              <w:pStyle w:val="17"/>
              <w:ind w:right="-77" w:rightChars="-35"/>
              <w:jc w:val="both"/>
              <w:rPr>
                <w:rFonts w:hint="eastAsia" w:asciiTheme="minorEastAsia" w:hAnsiTheme="minorEastAsia" w:eastAsiaTheme="minorEastAsia" w:cstheme="minorEastAsia"/>
                <w:color w:val="auto"/>
                <w:sz w:val="24"/>
                <w:szCs w:val="24"/>
                <w:highlight w:val="none"/>
                <w:lang w:val="en-US"/>
              </w:rPr>
            </w:pPr>
          </w:p>
        </w:tc>
        <w:tc>
          <w:tcPr>
            <w:tcW w:w="945" w:type="dxa"/>
            <w:vAlign w:val="center"/>
          </w:tcPr>
          <w:p w14:paraId="613F558F">
            <w:pPr>
              <w:pStyle w:val="17"/>
              <w:ind w:right="-77" w:rightChars="-35"/>
              <w:jc w:val="both"/>
              <w:rPr>
                <w:rFonts w:hint="eastAsia" w:asciiTheme="minorEastAsia" w:hAnsiTheme="minorEastAsia" w:eastAsiaTheme="minorEastAsia" w:cstheme="minorEastAsia"/>
                <w:color w:val="auto"/>
                <w:sz w:val="24"/>
                <w:szCs w:val="24"/>
                <w:highlight w:val="none"/>
                <w:lang w:val="en-US"/>
              </w:rPr>
            </w:pPr>
          </w:p>
        </w:tc>
        <w:tc>
          <w:tcPr>
            <w:tcW w:w="700" w:type="dxa"/>
            <w:vAlign w:val="center"/>
          </w:tcPr>
          <w:p w14:paraId="059BABD0">
            <w:pPr>
              <w:pStyle w:val="17"/>
              <w:ind w:right="-77" w:rightChars="-35"/>
              <w:jc w:val="both"/>
              <w:rPr>
                <w:rFonts w:hint="eastAsia" w:asciiTheme="minorEastAsia" w:hAnsiTheme="minorEastAsia" w:eastAsiaTheme="minorEastAsia" w:cstheme="minorEastAsia"/>
                <w:color w:val="auto"/>
                <w:sz w:val="24"/>
                <w:szCs w:val="24"/>
                <w:highlight w:val="none"/>
                <w:lang w:val="en-US"/>
              </w:rPr>
            </w:pPr>
          </w:p>
        </w:tc>
      </w:tr>
      <w:tr w14:paraId="138D26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12" w:hRule="atLeast"/>
        </w:trPr>
        <w:tc>
          <w:tcPr>
            <w:tcW w:w="702" w:type="dxa"/>
            <w:vAlign w:val="center"/>
          </w:tcPr>
          <w:p w14:paraId="5EB89DA7">
            <w:pPr>
              <w:pStyle w:val="17"/>
              <w:ind w:right="-77" w:rightChars="-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2</w:t>
            </w:r>
          </w:p>
        </w:tc>
        <w:tc>
          <w:tcPr>
            <w:tcW w:w="6570" w:type="dxa"/>
            <w:vAlign w:val="center"/>
          </w:tcPr>
          <w:p w14:paraId="184AFFAA">
            <w:pPr>
              <w:pStyle w:val="17"/>
              <w:ind w:right="-77" w:rightChars="-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在中华人民共和国境内注册，具有有效的营业执照，有能力提供本项目全部招标内容及服务能力的供应商；</w:t>
            </w:r>
          </w:p>
        </w:tc>
        <w:tc>
          <w:tcPr>
            <w:tcW w:w="914" w:type="dxa"/>
            <w:vAlign w:val="center"/>
          </w:tcPr>
          <w:p w14:paraId="6E7778CB">
            <w:pPr>
              <w:pStyle w:val="17"/>
              <w:ind w:right="-77" w:rightChars="-35"/>
              <w:jc w:val="both"/>
              <w:rPr>
                <w:rFonts w:hint="eastAsia" w:asciiTheme="minorEastAsia" w:hAnsiTheme="minorEastAsia" w:eastAsiaTheme="minorEastAsia" w:cstheme="minorEastAsia"/>
                <w:color w:val="auto"/>
                <w:sz w:val="24"/>
                <w:szCs w:val="24"/>
                <w:highlight w:val="none"/>
                <w:lang w:val="en-US"/>
              </w:rPr>
            </w:pPr>
          </w:p>
        </w:tc>
        <w:tc>
          <w:tcPr>
            <w:tcW w:w="945" w:type="dxa"/>
            <w:vAlign w:val="center"/>
          </w:tcPr>
          <w:p w14:paraId="665C5927">
            <w:pPr>
              <w:pStyle w:val="17"/>
              <w:ind w:right="-77" w:rightChars="-35"/>
              <w:jc w:val="both"/>
              <w:rPr>
                <w:rFonts w:hint="eastAsia" w:asciiTheme="minorEastAsia" w:hAnsiTheme="minorEastAsia" w:eastAsiaTheme="minorEastAsia" w:cstheme="minorEastAsia"/>
                <w:color w:val="auto"/>
                <w:sz w:val="24"/>
                <w:szCs w:val="24"/>
                <w:highlight w:val="none"/>
                <w:lang w:val="en-US"/>
              </w:rPr>
            </w:pPr>
          </w:p>
        </w:tc>
        <w:tc>
          <w:tcPr>
            <w:tcW w:w="700" w:type="dxa"/>
            <w:vAlign w:val="center"/>
          </w:tcPr>
          <w:p w14:paraId="75525F36">
            <w:pPr>
              <w:pStyle w:val="17"/>
              <w:ind w:right="-77" w:rightChars="-35"/>
              <w:jc w:val="both"/>
              <w:rPr>
                <w:rFonts w:hint="eastAsia" w:asciiTheme="minorEastAsia" w:hAnsiTheme="minorEastAsia" w:eastAsiaTheme="minorEastAsia" w:cstheme="minorEastAsia"/>
                <w:color w:val="auto"/>
                <w:sz w:val="24"/>
                <w:szCs w:val="24"/>
                <w:highlight w:val="none"/>
                <w:lang w:val="en-US"/>
              </w:rPr>
            </w:pPr>
          </w:p>
        </w:tc>
      </w:tr>
      <w:tr w14:paraId="0D29DC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77" w:hRule="atLeast"/>
        </w:trPr>
        <w:tc>
          <w:tcPr>
            <w:tcW w:w="702" w:type="dxa"/>
            <w:vAlign w:val="center"/>
          </w:tcPr>
          <w:p w14:paraId="0F696AAF">
            <w:pPr>
              <w:pStyle w:val="17"/>
              <w:ind w:right="-77" w:rightChars="-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3</w:t>
            </w:r>
          </w:p>
        </w:tc>
        <w:tc>
          <w:tcPr>
            <w:tcW w:w="6570" w:type="dxa"/>
            <w:vAlign w:val="center"/>
          </w:tcPr>
          <w:p w14:paraId="340CF3D5">
            <w:pPr>
              <w:pStyle w:val="17"/>
              <w:ind w:right="-77" w:rightChars="-35"/>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供应商须具备建筑工程施工总承包三级以上（含三级）资质，并具有有效的安全生产许可证；</w:t>
            </w:r>
          </w:p>
        </w:tc>
        <w:tc>
          <w:tcPr>
            <w:tcW w:w="914" w:type="dxa"/>
            <w:vAlign w:val="center"/>
          </w:tcPr>
          <w:p w14:paraId="038B8691">
            <w:pPr>
              <w:pStyle w:val="17"/>
              <w:ind w:right="-77" w:rightChars="-35"/>
              <w:jc w:val="both"/>
              <w:rPr>
                <w:rFonts w:hint="eastAsia" w:asciiTheme="minorEastAsia" w:hAnsiTheme="minorEastAsia" w:eastAsiaTheme="minorEastAsia" w:cstheme="minorEastAsia"/>
                <w:color w:val="auto"/>
                <w:sz w:val="24"/>
                <w:szCs w:val="24"/>
                <w:highlight w:val="none"/>
                <w:lang w:val="en-US"/>
              </w:rPr>
            </w:pPr>
          </w:p>
        </w:tc>
        <w:tc>
          <w:tcPr>
            <w:tcW w:w="945" w:type="dxa"/>
            <w:vAlign w:val="center"/>
          </w:tcPr>
          <w:p w14:paraId="54C22322">
            <w:pPr>
              <w:pStyle w:val="17"/>
              <w:ind w:right="-77" w:rightChars="-35"/>
              <w:jc w:val="both"/>
              <w:rPr>
                <w:rFonts w:hint="eastAsia" w:asciiTheme="minorEastAsia" w:hAnsiTheme="minorEastAsia" w:eastAsiaTheme="minorEastAsia" w:cstheme="minorEastAsia"/>
                <w:color w:val="auto"/>
                <w:sz w:val="24"/>
                <w:szCs w:val="24"/>
                <w:highlight w:val="none"/>
                <w:lang w:val="en-US"/>
              </w:rPr>
            </w:pPr>
          </w:p>
        </w:tc>
        <w:tc>
          <w:tcPr>
            <w:tcW w:w="700" w:type="dxa"/>
            <w:vAlign w:val="center"/>
          </w:tcPr>
          <w:p w14:paraId="788ABD27">
            <w:pPr>
              <w:pStyle w:val="17"/>
              <w:ind w:right="-77" w:rightChars="-35"/>
              <w:jc w:val="both"/>
              <w:rPr>
                <w:rFonts w:hint="eastAsia" w:asciiTheme="minorEastAsia" w:hAnsiTheme="minorEastAsia" w:eastAsiaTheme="minorEastAsia" w:cstheme="minorEastAsia"/>
                <w:color w:val="auto"/>
                <w:sz w:val="24"/>
                <w:szCs w:val="24"/>
                <w:highlight w:val="none"/>
                <w:lang w:val="en-US"/>
              </w:rPr>
            </w:pPr>
          </w:p>
        </w:tc>
      </w:tr>
      <w:tr w14:paraId="5CB7EF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48" w:hRule="atLeast"/>
        </w:trPr>
        <w:tc>
          <w:tcPr>
            <w:tcW w:w="702" w:type="dxa"/>
            <w:vAlign w:val="center"/>
          </w:tcPr>
          <w:p w14:paraId="785FC857">
            <w:pPr>
              <w:pStyle w:val="17"/>
              <w:ind w:right="-77" w:rightChars="-35"/>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4</w:t>
            </w:r>
          </w:p>
        </w:tc>
        <w:tc>
          <w:tcPr>
            <w:tcW w:w="6570" w:type="dxa"/>
            <w:vAlign w:val="center"/>
          </w:tcPr>
          <w:p w14:paraId="53752EB3">
            <w:pPr>
              <w:pStyle w:val="17"/>
              <w:ind w:right="-77" w:rightChars="-35"/>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施工项目负责人要求：建筑工程专业贰级及以上注册建造师执业资格，具备有效的安全生产考核合格证书（B本），且在确定成交人时不得担任其他在施建设工程项目的项目经理；</w:t>
            </w:r>
          </w:p>
        </w:tc>
        <w:tc>
          <w:tcPr>
            <w:tcW w:w="914" w:type="dxa"/>
            <w:vAlign w:val="center"/>
          </w:tcPr>
          <w:p w14:paraId="3082EEE0">
            <w:pPr>
              <w:pStyle w:val="17"/>
              <w:ind w:right="-77" w:rightChars="-35"/>
              <w:jc w:val="both"/>
              <w:rPr>
                <w:rFonts w:hint="eastAsia" w:asciiTheme="minorEastAsia" w:hAnsiTheme="minorEastAsia" w:eastAsiaTheme="minorEastAsia" w:cstheme="minorEastAsia"/>
                <w:color w:val="auto"/>
                <w:sz w:val="24"/>
                <w:szCs w:val="24"/>
                <w:highlight w:val="none"/>
                <w:lang w:val="en-US"/>
              </w:rPr>
            </w:pPr>
          </w:p>
        </w:tc>
        <w:tc>
          <w:tcPr>
            <w:tcW w:w="945" w:type="dxa"/>
            <w:vAlign w:val="center"/>
          </w:tcPr>
          <w:p w14:paraId="2B8EE2C3">
            <w:pPr>
              <w:pStyle w:val="17"/>
              <w:ind w:right="-77" w:rightChars="-35"/>
              <w:jc w:val="both"/>
              <w:rPr>
                <w:rFonts w:hint="eastAsia" w:asciiTheme="minorEastAsia" w:hAnsiTheme="minorEastAsia" w:eastAsiaTheme="minorEastAsia" w:cstheme="minorEastAsia"/>
                <w:color w:val="auto"/>
                <w:sz w:val="24"/>
                <w:szCs w:val="24"/>
                <w:highlight w:val="none"/>
                <w:lang w:val="en-US"/>
              </w:rPr>
            </w:pPr>
          </w:p>
        </w:tc>
        <w:tc>
          <w:tcPr>
            <w:tcW w:w="700" w:type="dxa"/>
            <w:vAlign w:val="center"/>
          </w:tcPr>
          <w:p w14:paraId="334158B9">
            <w:pPr>
              <w:pStyle w:val="17"/>
              <w:ind w:right="-77" w:rightChars="-35"/>
              <w:jc w:val="both"/>
              <w:rPr>
                <w:rFonts w:hint="eastAsia" w:asciiTheme="minorEastAsia" w:hAnsiTheme="minorEastAsia" w:eastAsiaTheme="minorEastAsia" w:cstheme="minorEastAsia"/>
                <w:color w:val="auto"/>
                <w:sz w:val="24"/>
                <w:szCs w:val="24"/>
                <w:highlight w:val="none"/>
                <w:lang w:val="en-US"/>
              </w:rPr>
            </w:pPr>
          </w:p>
        </w:tc>
      </w:tr>
      <w:tr w14:paraId="5333B4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817" w:hRule="atLeast"/>
        </w:trPr>
        <w:tc>
          <w:tcPr>
            <w:tcW w:w="702" w:type="dxa"/>
            <w:vAlign w:val="center"/>
          </w:tcPr>
          <w:p w14:paraId="2729E621">
            <w:pPr>
              <w:pStyle w:val="17"/>
              <w:ind w:right="-77" w:rightChars="-35"/>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5</w:t>
            </w:r>
          </w:p>
        </w:tc>
        <w:tc>
          <w:tcPr>
            <w:tcW w:w="6570" w:type="dxa"/>
            <w:vAlign w:val="center"/>
          </w:tcPr>
          <w:p w14:paraId="4BF755CC">
            <w:pPr>
              <w:pStyle w:val="17"/>
              <w:ind w:right="-77" w:rightChars="-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eastAsia="zh-CN"/>
              </w:rPr>
              <w:t>凡拟参加本次磋商项目的供应商须具有良好的信誉，未在“信用中国”网站（www.creditchina.gov.cn）被列入失信被执行人、重大税收违法案件当事人名单、中国政府采购网（www.ccgp.gov.cn）被列入政府采购严重违法失信行为记录名单（尚在处罚期内的）</w:t>
            </w:r>
            <w:r>
              <w:rPr>
                <w:rFonts w:hint="eastAsia" w:asciiTheme="minorEastAsia" w:hAnsiTheme="minorEastAsia" w:eastAsiaTheme="minorEastAsia" w:cstheme="minorEastAsia"/>
                <w:color w:val="auto"/>
                <w:sz w:val="24"/>
                <w:szCs w:val="24"/>
                <w:highlight w:val="none"/>
                <w:lang w:val="en-US"/>
              </w:rPr>
              <w:t>。</w:t>
            </w:r>
          </w:p>
        </w:tc>
        <w:tc>
          <w:tcPr>
            <w:tcW w:w="914" w:type="dxa"/>
            <w:vAlign w:val="center"/>
          </w:tcPr>
          <w:p w14:paraId="271D4BE3">
            <w:pPr>
              <w:pStyle w:val="17"/>
              <w:ind w:right="-77" w:rightChars="-35"/>
              <w:jc w:val="both"/>
              <w:rPr>
                <w:rFonts w:hint="eastAsia" w:asciiTheme="minorEastAsia" w:hAnsiTheme="minorEastAsia" w:eastAsiaTheme="minorEastAsia" w:cstheme="minorEastAsia"/>
                <w:color w:val="auto"/>
                <w:sz w:val="24"/>
                <w:szCs w:val="24"/>
                <w:highlight w:val="none"/>
                <w:lang w:val="en-US"/>
              </w:rPr>
            </w:pPr>
          </w:p>
        </w:tc>
        <w:tc>
          <w:tcPr>
            <w:tcW w:w="945" w:type="dxa"/>
            <w:vAlign w:val="center"/>
          </w:tcPr>
          <w:p w14:paraId="622AA652">
            <w:pPr>
              <w:pStyle w:val="17"/>
              <w:ind w:right="-77" w:rightChars="-35"/>
              <w:jc w:val="both"/>
              <w:rPr>
                <w:rFonts w:hint="eastAsia" w:asciiTheme="minorEastAsia" w:hAnsiTheme="minorEastAsia" w:eastAsiaTheme="minorEastAsia" w:cstheme="minorEastAsia"/>
                <w:color w:val="auto"/>
                <w:sz w:val="24"/>
                <w:szCs w:val="24"/>
                <w:highlight w:val="none"/>
                <w:lang w:val="en-US"/>
              </w:rPr>
            </w:pPr>
          </w:p>
        </w:tc>
        <w:tc>
          <w:tcPr>
            <w:tcW w:w="700" w:type="dxa"/>
            <w:vAlign w:val="center"/>
          </w:tcPr>
          <w:p w14:paraId="2A71B59B">
            <w:pPr>
              <w:pStyle w:val="17"/>
              <w:ind w:right="-77" w:rightChars="-35"/>
              <w:jc w:val="both"/>
              <w:rPr>
                <w:rFonts w:hint="eastAsia" w:asciiTheme="minorEastAsia" w:hAnsiTheme="minorEastAsia" w:eastAsiaTheme="minorEastAsia" w:cstheme="minorEastAsia"/>
                <w:color w:val="auto"/>
                <w:sz w:val="24"/>
                <w:szCs w:val="24"/>
                <w:highlight w:val="none"/>
                <w:lang w:val="en-US"/>
              </w:rPr>
            </w:pPr>
          </w:p>
        </w:tc>
      </w:tr>
      <w:tr w14:paraId="60563E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94" w:hRule="atLeast"/>
        </w:trPr>
        <w:tc>
          <w:tcPr>
            <w:tcW w:w="702" w:type="dxa"/>
            <w:vAlign w:val="center"/>
          </w:tcPr>
          <w:p w14:paraId="35105FF0">
            <w:pPr>
              <w:pStyle w:val="17"/>
              <w:ind w:right="-77" w:rightChars="-35"/>
              <w:jc w:val="both"/>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6</w:t>
            </w:r>
          </w:p>
        </w:tc>
        <w:tc>
          <w:tcPr>
            <w:tcW w:w="6570" w:type="dxa"/>
            <w:vAlign w:val="center"/>
          </w:tcPr>
          <w:p w14:paraId="6667E3A0">
            <w:pPr>
              <w:pStyle w:val="17"/>
              <w:ind w:right="-77" w:rightChars="-35"/>
              <w:jc w:val="both"/>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请根据要求单独上传《中小企业声明函》。格式以采购文件要求为准。</w:t>
            </w:r>
          </w:p>
        </w:tc>
        <w:tc>
          <w:tcPr>
            <w:tcW w:w="914" w:type="dxa"/>
            <w:vAlign w:val="center"/>
          </w:tcPr>
          <w:p w14:paraId="2B444021">
            <w:pPr>
              <w:pStyle w:val="17"/>
              <w:ind w:right="-77" w:rightChars="-35"/>
              <w:jc w:val="both"/>
              <w:rPr>
                <w:rFonts w:hint="eastAsia" w:asciiTheme="minorEastAsia" w:hAnsiTheme="minorEastAsia" w:eastAsiaTheme="minorEastAsia" w:cstheme="minorEastAsia"/>
                <w:color w:val="auto"/>
                <w:sz w:val="24"/>
                <w:szCs w:val="24"/>
                <w:highlight w:val="none"/>
                <w:lang w:val="en-US"/>
              </w:rPr>
            </w:pPr>
          </w:p>
        </w:tc>
        <w:tc>
          <w:tcPr>
            <w:tcW w:w="945" w:type="dxa"/>
            <w:vAlign w:val="center"/>
          </w:tcPr>
          <w:p w14:paraId="7B1E4210">
            <w:pPr>
              <w:pStyle w:val="17"/>
              <w:ind w:right="-77" w:rightChars="-35"/>
              <w:jc w:val="both"/>
              <w:rPr>
                <w:rFonts w:hint="eastAsia" w:asciiTheme="minorEastAsia" w:hAnsiTheme="minorEastAsia" w:eastAsiaTheme="minorEastAsia" w:cstheme="minorEastAsia"/>
                <w:color w:val="auto"/>
                <w:sz w:val="24"/>
                <w:szCs w:val="24"/>
                <w:highlight w:val="none"/>
                <w:lang w:val="en-US"/>
              </w:rPr>
            </w:pPr>
          </w:p>
        </w:tc>
        <w:tc>
          <w:tcPr>
            <w:tcW w:w="700" w:type="dxa"/>
            <w:vAlign w:val="center"/>
          </w:tcPr>
          <w:p w14:paraId="6A50276D">
            <w:pPr>
              <w:pStyle w:val="17"/>
              <w:ind w:right="-77" w:rightChars="-35"/>
              <w:jc w:val="both"/>
              <w:rPr>
                <w:rFonts w:hint="eastAsia" w:asciiTheme="minorEastAsia" w:hAnsiTheme="minorEastAsia" w:eastAsiaTheme="minorEastAsia" w:cstheme="minorEastAsia"/>
                <w:color w:val="auto"/>
                <w:sz w:val="24"/>
                <w:szCs w:val="24"/>
                <w:highlight w:val="none"/>
                <w:lang w:val="en-US"/>
              </w:rPr>
            </w:pPr>
          </w:p>
        </w:tc>
      </w:tr>
      <w:tr w14:paraId="083868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1" w:hRule="atLeast"/>
        </w:trPr>
        <w:tc>
          <w:tcPr>
            <w:tcW w:w="7272" w:type="dxa"/>
            <w:gridSpan w:val="2"/>
            <w:vAlign w:val="center"/>
          </w:tcPr>
          <w:p w14:paraId="3F172140">
            <w:pPr>
              <w:pStyle w:val="17"/>
              <w:ind w:right="-77" w:rightChars="-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结论：是否通过（资格审查合格后方可进入符合性审查阶段）</w:t>
            </w:r>
          </w:p>
        </w:tc>
        <w:tc>
          <w:tcPr>
            <w:tcW w:w="914" w:type="dxa"/>
            <w:vAlign w:val="center"/>
          </w:tcPr>
          <w:p w14:paraId="484DE14A">
            <w:pPr>
              <w:pStyle w:val="17"/>
              <w:ind w:right="-77" w:rightChars="-35"/>
              <w:jc w:val="both"/>
              <w:rPr>
                <w:rFonts w:hint="eastAsia" w:asciiTheme="minorEastAsia" w:hAnsiTheme="minorEastAsia" w:eastAsiaTheme="minorEastAsia" w:cstheme="minorEastAsia"/>
                <w:color w:val="auto"/>
                <w:sz w:val="24"/>
                <w:szCs w:val="24"/>
                <w:highlight w:val="none"/>
                <w:lang w:val="en-US"/>
              </w:rPr>
            </w:pPr>
          </w:p>
        </w:tc>
        <w:tc>
          <w:tcPr>
            <w:tcW w:w="945" w:type="dxa"/>
            <w:vAlign w:val="center"/>
          </w:tcPr>
          <w:p w14:paraId="305418F7">
            <w:pPr>
              <w:pStyle w:val="17"/>
              <w:ind w:right="-77" w:rightChars="-35"/>
              <w:jc w:val="both"/>
              <w:rPr>
                <w:rFonts w:hint="eastAsia" w:asciiTheme="minorEastAsia" w:hAnsiTheme="minorEastAsia" w:eastAsiaTheme="minorEastAsia" w:cstheme="minorEastAsia"/>
                <w:color w:val="auto"/>
                <w:sz w:val="24"/>
                <w:szCs w:val="24"/>
                <w:highlight w:val="none"/>
                <w:lang w:val="en-US"/>
              </w:rPr>
            </w:pPr>
          </w:p>
        </w:tc>
        <w:tc>
          <w:tcPr>
            <w:tcW w:w="700" w:type="dxa"/>
            <w:vAlign w:val="center"/>
          </w:tcPr>
          <w:p w14:paraId="5D8F135F">
            <w:pPr>
              <w:pStyle w:val="17"/>
              <w:ind w:right="-77" w:rightChars="-35"/>
              <w:jc w:val="both"/>
              <w:rPr>
                <w:rFonts w:hint="eastAsia" w:asciiTheme="minorEastAsia" w:hAnsiTheme="minorEastAsia" w:eastAsiaTheme="minorEastAsia" w:cstheme="minorEastAsia"/>
                <w:color w:val="auto"/>
                <w:sz w:val="24"/>
                <w:szCs w:val="24"/>
                <w:highlight w:val="none"/>
                <w:lang w:val="en-US"/>
              </w:rPr>
            </w:pPr>
          </w:p>
        </w:tc>
      </w:tr>
      <w:tr w14:paraId="608823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15" w:hRule="atLeast"/>
        </w:trPr>
        <w:tc>
          <w:tcPr>
            <w:tcW w:w="9831" w:type="dxa"/>
            <w:gridSpan w:val="5"/>
            <w:vAlign w:val="center"/>
          </w:tcPr>
          <w:p w14:paraId="3F198E7C">
            <w:pPr>
              <w:pStyle w:val="17"/>
              <w:ind w:right="-77" w:rightChars="-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备注：如果投标文件中有一项未通过上述审查标准，评标委员会将认定整个投标文件不响应</w:t>
            </w:r>
            <w:r>
              <w:rPr>
                <w:rFonts w:hint="eastAsia" w:asciiTheme="minorEastAsia" w:hAnsiTheme="minorEastAsia" w:eastAsiaTheme="minorEastAsia" w:cstheme="minorEastAsia"/>
                <w:color w:val="auto"/>
                <w:sz w:val="24"/>
                <w:szCs w:val="24"/>
                <w:highlight w:val="none"/>
                <w:lang w:val="en-US" w:eastAsia="zh-CN"/>
              </w:rPr>
              <w:t>磋商文件</w:t>
            </w:r>
            <w:r>
              <w:rPr>
                <w:rFonts w:hint="eastAsia" w:asciiTheme="minorEastAsia" w:hAnsiTheme="minorEastAsia" w:eastAsiaTheme="minorEastAsia" w:cstheme="minorEastAsia"/>
                <w:color w:val="auto"/>
                <w:sz w:val="24"/>
                <w:szCs w:val="24"/>
                <w:highlight w:val="none"/>
                <w:lang w:val="en-US"/>
              </w:rPr>
              <w:t>而予以投标无效，并且不允许供应商通过修改或撤销其不符合要求的差异或保留，使之成为具有响应性的投标。通过审核的以“√”标记；未通过的以“×”标记，并予以说明。</w:t>
            </w:r>
          </w:p>
        </w:tc>
      </w:tr>
    </w:tbl>
    <w:p w14:paraId="746EC0B7">
      <w:pPr>
        <w:pStyle w:val="29"/>
        <w:spacing w:line="440" w:lineRule="exact"/>
        <w:jc w:val="both"/>
        <w:rPr>
          <w:rFonts w:hint="eastAsia" w:asciiTheme="minorEastAsia" w:hAnsiTheme="minorEastAsia" w:eastAsiaTheme="minorEastAsia" w:cstheme="minorEastAsia"/>
          <w:b/>
          <w:color w:val="auto"/>
          <w:spacing w:val="0"/>
          <w:kern w:val="2"/>
          <w:sz w:val="24"/>
          <w:szCs w:val="24"/>
          <w:highlight w:val="none"/>
          <w:lang w:bidi="ar"/>
        </w:rPr>
      </w:pPr>
    </w:p>
    <w:p w14:paraId="2A685595">
      <w:pPr>
        <w:pStyle w:val="29"/>
        <w:keepNext w:val="0"/>
        <w:keepLines w:val="0"/>
        <w:pageBreakBefore/>
        <w:widowControl w:val="0"/>
        <w:kinsoku/>
        <w:wordWrap/>
        <w:overflowPunct/>
        <w:topLinePunct w:val="0"/>
        <w:autoSpaceDE/>
        <w:autoSpaceDN/>
        <w:bidi w:val="0"/>
        <w:adjustRightInd/>
        <w:snapToGrid/>
        <w:spacing w:line="440" w:lineRule="exact"/>
        <w:jc w:val="both"/>
        <w:textAlignment w:val="auto"/>
        <w:rPr>
          <w:rFonts w:hint="eastAsia" w:asciiTheme="minorEastAsia" w:hAnsiTheme="minorEastAsia" w:eastAsiaTheme="minorEastAsia" w:cstheme="minorEastAsia"/>
          <w:b/>
          <w:color w:val="auto"/>
          <w:spacing w:val="0"/>
          <w:kern w:val="2"/>
          <w:sz w:val="24"/>
          <w:szCs w:val="24"/>
          <w:highlight w:val="none"/>
          <w:lang w:bidi="ar"/>
        </w:rPr>
      </w:pPr>
      <w:r>
        <w:rPr>
          <w:rFonts w:hint="eastAsia" w:asciiTheme="minorEastAsia" w:hAnsiTheme="minorEastAsia" w:eastAsiaTheme="minorEastAsia" w:cstheme="minorEastAsia"/>
          <w:b/>
          <w:color w:val="auto"/>
          <w:spacing w:val="0"/>
          <w:kern w:val="2"/>
          <w:sz w:val="24"/>
          <w:szCs w:val="24"/>
          <w:highlight w:val="none"/>
          <w:lang w:bidi="ar"/>
        </w:rPr>
        <w:t>三、符合性审查</w:t>
      </w:r>
      <w:bookmarkEnd w:id="639"/>
      <w:bookmarkEnd w:id="640"/>
      <w:bookmarkEnd w:id="641"/>
    </w:p>
    <w:p w14:paraId="0B7BAD77">
      <w:pPr>
        <w:pStyle w:val="29"/>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r>
        <w:rPr>
          <w:rFonts w:hint="eastAsia" w:asciiTheme="minorEastAsia" w:hAnsiTheme="minorEastAsia" w:eastAsiaTheme="minorEastAsia" w:cstheme="minorEastAsia"/>
          <w:bCs w:val="0"/>
          <w:color w:val="auto"/>
          <w:spacing w:val="0"/>
          <w:kern w:val="2"/>
          <w:sz w:val="24"/>
          <w:szCs w:val="24"/>
          <w:highlight w:val="none"/>
          <w:lang w:bidi="ar"/>
        </w:rPr>
        <w:t>3.1 磋商小组依据磋商文件，对响应文件的有效性、完整性和对磋商文件的响应程度进行审查，以确定供应商是否对磋商文件的实质性要求做出响应。审查内容如下：</w:t>
      </w:r>
    </w:p>
    <w:tbl>
      <w:tblPr>
        <w:tblStyle w:val="24"/>
        <w:tblW w:w="983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537"/>
        <w:gridCol w:w="6084"/>
        <w:gridCol w:w="920"/>
        <w:gridCol w:w="945"/>
        <w:gridCol w:w="670"/>
      </w:tblGrid>
      <w:tr w14:paraId="032C90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8" w:hRule="atLeast"/>
        </w:trPr>
        <w:tc>
          <w:tcPr>
            <w:tcW w:w="675" w:type="dxa"/>
            <w:tcBorders>
              <w:bottom w:val="single" w:color="auto" w:sz="4" w:space="0"/>
            </w:tcBorders>
            <w:vAlign w:val="center"/>
          </w:tcPr>
          <w:p w14:paraId="15DE0EB9">
            <w:pPr>
              <w:pStyle w:val="17"/>
              <w:ind w:right="-77" w:rightChars="-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项目</w:t>
            </w:r>
          </w:p>
        </w:tc>
        <w:tc>
          <w:tcPr>
            <w:tcW w:w="6621" w:type="dxa"/>
            <w:gridSpan w:val="2"/>
            <w:tcBorders>
              <w:bottom w:val="single" w:color="auto" w:sz="4" w:space="0"/>
            </w:tcBorders>
            <w:vAlign w:val="center"/>
          </w:tcPr>
          <w:p w14:paraId="3B51EFCA">
            <w:pPr>
              <w:pStyle w:val="17"/>
              <w:ind w:right="-77" w:rightChars="-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评  审  内  容</w:t>
            </w:r>
          </w:p>
        </w:tc>
        <w:tc>
          <w:tcPr>
            <w:tcW w:w="920" w:type="dxa"/>
            <w:tcBorders>
              <w:bottom w:val="single" w:color="auto" w:sz="4" w:space="0"/>
            </w:tcBorders>
            <w:vAlign w:val="center"/>
          </w:tcPr>
          <w:p w14:paraId="70AAD25A">
            <w:pPr>
              <w:pStyle w:val="17"/>
              <w:ind w:right="-77" w:rightChars="-35"/>
              <w:jc w:val="center"/>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供应商1</w:t>
            </w:r>
          </w:p>
        </w:tc>
        <w:tc>
          <w:tcPr>
            <w:tcW w:w="945" w:type="dxa"/>
            <w:tcBorders>
              <w:bottom w:val="single" w:color="auto" w:sz="4" w:space="0"/>
            </w:tcBorders>
            <w:vAlign w:val="center"/>
          </w:tcPr>
          <w:p w14:paraId="3EB03878">
            <w:pPr>
              <w:pStyle w:val="17"/>
              <w:ind w:right="-77" w:rightChars="-35"/>
              <w:jc w:val="center"/>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供应商2</w:t>
            </w:r>
          </w:p>
        </w:tc>
        <w:tc>
          <w:tcPr>
            <w:tcW w:w="670" w:type="dxa"/>
            <w:tcBorders>
              <w:bottom w:val="single" w:color="auto" w:sz="4" w:space="0"/>
            </w:tcBorders>
            <w:vAlign w:val="center"/>
          </w:tcPr>
          <w:p w14:paraId="7C8A985A">
            <w:pPr>
              <w:pStyle w:val="17"/>
              <w:ind w:right="-77" w:rightChars="-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eastAsia="zh-CN"/>
              </w:rPr>
              <w:t>...</w:t>
            </w:r>
          </w:p>
        </w:tc>
      </w:tr>
      <w:tr w14:paraId="024476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6" w:hRule="atLeast"/>
        </w:trPr>
        <w:tc>
          <w:tcPr>
            <w:tcW w:w="675" w:type="dxa"/>
            <w:vMerge w:val="restart"/>
            <w:vAlign w:val="center"/>
          </w:tcPr>
          <w:p w14:paraId="6BEA49AA">
            <w:pPr>
              <w:pStyle w:val="17"/>
              <w:ind w:right="-77" w:rightChars="-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初</w:t>
            </w:r>
          </w:p>
          <w:p w14:paraId="231C8226">
            <w:pPr>
              <w:pStyle w:val="17"/>
              <w:ind w:right="-77" w:rightChars="-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步</w:t>
            </w:r>
          </w:p>
          <w:p w14:paraId="08078275">
            <w:pPr>
              <w:pStyle w:val="17"/>
              <w:ind w:right="-77" w:rightChars="-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评</w:t>
            </w:r>
          </w:p>
          <w:p w14:paraId="5AECCF18">
            <w:pPr>
              <w:pStyle w:val="17"/>
              <w:ind w:right="-77" w:rightChars="-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审</w:t>
            </w:r>
          </w:p>
          <w:p w14:paraId="241624A1">
            <w:pPr>
              <w:pStyle w:val="17"/>
              <w:ind w:right="-77" w:rightChars="-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w:t>
            </w:r>
          </w:p>
          <w:p w14:paraId="2E479091">
            <w:pPr>
              <w:pStyle w:val="17"/>
              <w:ind w:right="-77" w:rightChars="-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符合性审查</w:t>
            </w:r>
          </w:p>
          <w:p w14:paraId="18679134">
            <w:pPr>
              <w:pStyle w:val="17"/>
              <w:ind w:right="-77" w:rightChars="-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w:t>
            </w:r>
          </w:p>
        </w:tc>
        <w:tc>
          <w:tcPr>
            <w:tcW w:w="537" w:type="dxa"/>
            <w:vAlign w:val="center"/>
          </w:tcPr>
          <w:p w14:paraId="3F61B5AA">
            <w:pPr>
              <w:pStyle w:val="17"/>
              <w:ind w:right="-77" w:rightChars="-35"/>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w:t>
            </w:r>
          </w:p>
        </w:tc>
        <w:tc>
          <w:tcPr>
            <w:tcW w:w="6084" w:type="dxa"/>
            <w:vAlign w:val="center"/>
          </w:tcPr>
          <w:p w14:paraId="4CD33317">
            <w:pPr>
              <w:pStyle w:val="17"/>
              <w:ind w:right="-77" w:rightChars="-35"/>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rPr>
              <w:t>响应文件是否针对同一工程出现了两个或两个以上的报价；报价是否超过项目最高限价或经评标委员会认定低于成本的</w:t>
            </w:r>
            <w:r>
              <w:rPr>
                <w:rFonts w:hint="eastAsia" w:asciiTheme="minorEastAsia" w:hAnsiTheme="minorEastAsia" w:eastAsiaTheme="minorEastAsia" w:cstheme="minorEastAsia"/>
                <w:color w:val="auto"/>
                <w:sz w:val="24"/>
                <w:szCs w:val="24"/>
                <w:highlight w:val="none"/>
                <w:lang w:val="en-US" w:eastAsia="zh-CN"/>
              </w:rPr>
              <w:t>；</w:t>
            </w:r>
          </w:p>
        </w:tc>
        <w:tc>
          <w:tcPr>
            <w:tcW w:w="920" w:type="dxa"/>
            <w:vAlign w:val="center"/>
          </w:tcPr>
          <w:p w14:paraId="111410AF">
            <w:pPr>
              <w:pStyle w:val="17"/>
              <w:ind w:right="-77" w:rightChars="-35"/>
              <w:jc w:val="both"/>
              <w:rPr>
                <w:rFonts w:hint="eastAsia" w:asciiTheme="minorEastAsia" w:hAnsiTheme="minorEastAsia" w:eastAsiaTheme="minorEastAsia" w:cstheme="minorEastAsia"/>
                <w:color w:val="auto"/>
                <w:sz w:val="24"/>
                <w:szCs w:val="24"/>
                <w:highlight w:val="none"/>
                <w:lang w:val="en-US"/>
              </w:rPr>
            </w:pPr>
          </w:p>
        </w:tc>
        <w:tc>
          <w:tcPr>
            <w:tcW w:w="945" w:type="dxa"/>
            <w:vAlign w:val="center"/>
          </w:tcPr>
          <w:p w14:paraId="6928FB34">
            <w:pPr>
              <w:pStyle w:val="17"/>
              <w:ind w:right="-77" w:rightChars="-35"/>
              <w:jc w:val="both"/>
              <w:rPr>
                <w:rFonts w:hint="eastAsia" w:asciiTheme="minorEastAsia" w:hAnsiTheme="minorEastAsia" w:eastAsiaTheme="minorEastAsia" w:cstheme="minorEastAsia"/>
                <w:color w:val="auto"/>
                <w:sz w:val="24"/>
                <w:szCs w:val="24"/>
                <w:highlight w:val="none"/>
                <w:lang w:val="en-US"/>
              </w:rPr>
            </w:pPr>
          </w:p>
        </w:tc>
        <w:tc>
          <w:tcPr>
            <w:tcW w:w="670" w:type="dxa"/>
            <w:vAlign w:val="center"/>
          </w:tcPr>
          <w:p w14:paraId="59374E0C">
            <w:pPr>
              <w:pStyle w:val="17"/>
              <w:ind w:right="-77" w:rightChars="-35"/>
              <w:jc w:val="both"/>
              <w:rPr>
                <w:rFonts w:hint="eastAsia" w:asciiTheme="minorEastAsia" w:hAnsiTheme="minorEastAsia" w:eastAsiaTheme="minorEastAsia" w:cstheme="minorEastAsia"/>
                <w:color w:val="auto"/>
                <w:sz w:val="24"/>
                <w:szCs w:val="24"/>
                <w:highlight w:val="none"/>
                <w:lang w:val="en-US"/>
              </w:rPr>
            </w:pPr>
          </w:p>
        </w:tc>
      </w:tr>
      <w:tr w14:paraId="2080E9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2" w:hRule="atLeast"/>
        </w:trPr>
        <w:tc>
          <w:tcPr>
            <w:tcW w:w="675" w:type="dxa"/>
            <w:vMerge w:val="continue"/>
            <w:vAlign w:val="center"/>
          </w:tcPr>
          <w:p w14:paraId="0B037214">
            <w:pPr>
              <w:pStyle w:val="17"/>
              <w:ind w:right="-77" w:rightChars="-35"/>
              <w:jc w:val="both"/>
              <w:rPr>
                <w:rFonts w:hint="eastAsia" w:asciiTheme="minorEastAsia" w:hAnsiTheme="minorEastAsia" w:eastAsiaTheme="minorEastAsia" w:cstheme="minorEastAsia"/>
                <w:color w:val="auto"/>
                <w:sz w:val="24"/>
                <w:szCs w:val="24"/>
                <w:highlight w:val="none"/>
                <w:lang w:val="en-US"/>
              </w:rPr>
            </w:pPr>
          </w:p>
        </w:tc>
        <w:tc>
          <w:tcPr>
            <w:tcW w:w="537" w:type="dxa"/>
            <w:vAlign w:val="center"/>
          </w:tcPr>
          <w:p w14:paraId="07D4BD85">
            <w:pPr>
              <w:pStyle w:val="17"/>
              <w:ind w:right="-77" w:rightChars="-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2</w:t>
            </w:r>
          </w:p>
        </w:tc>
        <w:tc>
          <w:tcPr>
            <w:tcW w:w="6084" w:type="dxa"/>
            <w:vAlign w:val="center"/>
          </w:tcPr>
          <w:p w14:paraId="2C730A8B">
            <w:pPr>
              <w:pStyle w:val="17"/>
              <w:ind w:right="-77" w:rightChars="-35"/>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响应</w:t>
            </w:r>
            <w:r>
              <w:rPr>
                <w:rFonts w:hint="eastAsia" w:asciiTheme="minorEastAsia" w:hAnsiTheme="minorEastAsia" w:eastAsiaTheme="minorEastAsia" w:cstheme="minorEastAsia"/>
                <w:color w:val="auto"/>
                <w:sz w:val="24"/>
                <w:szCs w:val="24"/>
                <w:highlight w:val="none"/>
                <w:lang w:val="en-US"/>
              </w:rPr>
              <w:t>文件是否按</w:t>
            </w:r>
            <w:r>
              <w:rPr>
                <w:rFonts w:hint="eastAsia" w:asciiTheme="minorEastAsia" w:hAnsiTheme="minorEastAsia" w:eastAsiaTheme="minorEastAsia" w:cstheme="minorEastAsia"/>
                <w:color w:val="auto"/>
                <w:sz w:val="24"/>
                <w:szCs w:val="24"/>
                <w:highlight w:val="none"/>
                <w:lang w:val="en-US" w:eastAsia="zh-CN"/>
              </w:rPr>
              <w:t>磋商</w:t>
            </w:r>
            <w:r>
              <w:rPr>
                <w:rFonts w:hint="eastAsia" w:asciiTheme="minorEastAsia" w:hAnsiTheme="minorEastAsia" w:eastAsiaTheme="minorEastAsia" w:cstheme="minorEastAsia"/>
                <w:color w:val="auto"/>
                <w:sz w:val="24"/>
                <w:szCs w:val="24"/>
                <w:highlight w:val="none"/>
                <w:lang w:val="en-US"/>
              </w:rPr>
              <w:t>文件要求签字或盖章；</w:t>
            </w:r>
          </w:p>
        </w:tc>
        <w:tc>
          <w:tcPr>
            <w:tcW w:w="920" w:type="dxa"/>
            <w:vAlign w:val="center"/>
          </w:tcPr>
          <w:p w14:paraId="6B014259">
            <w:pPr>
              <w:pStyle w:val="17"/>
              <w:ind w:right="-77" w:rightChars="-35"/>
              <w:jc w:val="both"/>
              <w:rPr>
                <w:rFonts w:hint="eastAsia" w:asciiTheme="minorEastAsia" w:hAnsiTheme="minorEastAsia" w:eastAsiaTheme="minorEastAsia" w:cstheme="minorEastAsia"/>
                <w:color w:val="auto"/>
                <w:sz w:val="24"/>
                <w:szCs w:val="24"/>
                <w:highlight w:val="none"/>
                <w:lang w:val="en-US"/>
              </w:rPr>
            </w:pPr>
          </w:p>
        </w:tc>
        <w:tc>
          <w:tcPr>
            <w:tcW w:w="945" w:type="dxa"/>
            <w:vAlign w:val="center"/>
          </w:tcPr>
          <w:p w14:paraId="182F6E70">
            <w:pPr>
              <w:pStyle w:val="17"/>
              <w:ind w:right="-77" w:rightChars="-35"/>
              <w:jc w:val="both"/>
              <w:rPr>
                <w:rFonts w:hint="eastAsia" w:asciiTheme="minorEastAsia" w:hAnsiTheme="minorEastAsia" w:eastAsiaTheme="minorEastAsia" w:cstheme="minorEastAsia"/>
                <w:color w:val="auto"/>
                <w:sz w:val="24"/>
                <w:szCs w:val="24"/>
                <w:highlight w:val="none"/>
                <w:lang w:val="en-US"/>
              </w:rPr>
            </w:pPr>
          </w:p>
        </w:tc>
        <w:tc>
          <w:tcPr>
            <w:tcW w:w="670" w:type="dxa"/>
            <w:vAlign w:val="center"/>
          </w:tcPr>
          <w:p w14:paraId="633D74C5">
            <w:pPr>
              <w:pStyle w:val="17"/>
              <w:ind w:right="-77" w:rightChars="-35"/>
              <w:jc w:val="both"/>
              <w:rPr>
                <w:rFonts w:hint="eastAsia" w:asciiTheme="minorEastAsia" w:hAnsiTheme="minorEastAsia" w:eastAsiaTheme="minorEastAsia" w:cstheme="minorEastAsia"/>
                <w:color w:val="auto"/>
                <w:sz w:val="24"/>
                <w:szCs w:val="24"/>
                <w:highlight w:val="none"/>
                <w:lang w:val="en-US"/>
              </w:rPr>
            </w:pPr>
          </w:p>
        </w:tc>
      </w:tr>
      <w:tr w14:paraId="4A5851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4" w:hRule="atLeast"/>
        </w:trPr>
        <w:tc>
          <w:tcPr>
            <w:tcW w:w="675" w:type="dxa"/>
            <w:vMerge w:val="continue"/>
            <w:vAlign w:val="center"/>
          </w:tcPr>
          <w:p w14:paraId="544F803F">
            <w:pPr>
              <w:pStyle w:val="17"/>
              <w:ind w:right="-77" w:rightChars="-35"/>
              <w:jc w:val="both"/>
              <w:rPr>
                <w:rFonts w:hint="eastAsia" w:asciiTheme="minorEastAsia" w:hAnsiTheme="minorEastAsia" w:eastAsiaTheme="minorEastAsia" w:cstheme="minorEastAsia"/>
                <w:color w:val="auto"/>
                <w:sz w:val="24"/>
                <w:szCs w:val="24"/>
                <w:highlight w:val="none"/>
                <w:lang w:val="en-US"/>
              </w:rPr>
            </w:pPr>
          </w:p>
        </w:tc>
        <w:tc>
          <w:tcPr>
            <w:tcW w:w="537" w:type="dxa"/>
            <w:vAlign w:val="center"/>
          </w:tcPr>
          <w:p w14:paraId="3A617CC9">
            <w:pPr>
              <w:pStyle w:val="17"/>
              <w:ind w:right="-77" w:rightChars="-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3</w:t>
            </w:r>
          </w:p>
        </w:tc>
        <w:tc>
          <w:tcPr>
            <w:tcW w:w="6084" w:type="dxa"/>
            <w:vAlign w:val="center"/>
          </w:tcPr>
          <w:p w14:paraId="444D162A">
            <w:pPr>
              <w:pStyle w:val="17"/>
              <w:ind w:right="-77" w:rightChars="-35"/>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rPr>
              <w:t>是否按照响应文件规定的内容填写</w:t>
            </w:r>
            <w:r>
              <w:rPr>
                <w:rFonts w:hint="eastAsia" w:asciiTheme="minorEastAsia" w:hAnsiTheme="minorEastAsia" w:eastAsiaTheme="minorEastAsia" w:cstheme="minorEastAsia"/>
                <w:color w:val="auto"/>
                <w:sz w:val="24"/>
                <w:szCs w:val="24"/>
                <w:highlight w:val="none"/>
                <w:lang w:val="en-US" w:eastAsia="zh-CN"/>
              </w:rPr>
              <w:t>；</w:t>
            </w:r>
          </w:p>
        </w:tc>
        <w:tc>
          <w:tcPr>
            <w:tcW w:w="920" w:type="dxa"/>
            <w:vAlign w:val="center"/>
          </w:tcPr>
          <w:p w14:paraId="3FC65B1E">
            <w:pPr>
              <w:pStyle w:val="17"/>
              <w:ind w:right="-77" w:rightChars="-35"/>
              <w:jc w:val="both"/>
              <w:rPr>
                <w:rFonts w:hint="eastAsia" w:asciiTheme="minorEastAsia" w:hAnsiTheme="minorEastAsia" w:eastAsiaTheme="minorEastAsia" w:cstheme="minorEastAsia"/>
                <w:color w:val="auto"/>
                <w:sz w:val="24"/>
                <w:szCs w:val="24"/>
                <w:highlight w:val="none"/>
                <w:lang w:val="en-US"/>
              </w:rPr>
            </w:pPr>
          </w:p>
        </w:tc>
        <w:tc>
          <w:tcPr>
            <w:tcW w:w="945" w:type="dxa"/>
            <w:vAlign w:val="center"/>
          </w:tcPr>
          <w:p w14:paraId="056B0EB6">
            <w:pPr>
              <w:pStyle w:val="17"/>
              <w:ind w:right="-77" w:rightChars="-35"/>
              <w:jc w:val="both"/>
              <w:rPr>
                <w:rFonts w:hint="eastAsia" w:asciiTheme="minorEastAsia" w:hAnsiTheme="minorEastAsia" w:eastAsiaTheme="minorEastAsia" w:cstheme="minorEastAsia"/>
                <w:color w:val="auto"/>
                <w:sz w:val="24"/>
                <w:szCs w:val="24"/>
                <w:highlight w:val="none"/>
                <w:lang w:val="en-US"/>
              </w:rPr>
            </w:pPr>
          </w:p>
        </w:tc>
        <w:tc>
          <w:tcPr>
            <w:tcW w:w="670" w:type="dxa"/>
            <w:vAlign w:val="center"/>
          </w:tcPr>
          <w:p w14:paraId="45AAE65C">
            <w:pPr>
              <w:pStyle w:val="17"/>
              <w:ind w:right="-77" w:rightChars="-35"/>
              <w:jc w:val="both"/>
              <w:rPr>
                <w:rFonts w:hint="eastAsia" w:asciiTheme="minorEastAsia" w:hAnsiTheme="minorEastAsia" w:eastAsiaTheme="minorEastAsia" w:cstheme="minorEastAsia"/>
                <w:color w:val="auto"/>
                <w:sz w:val="24"/>
                <w:szCs w:val="24"/>
                <w:highlight w:val="none"/>
                <w:lang w:val="en-US"/>
              </w:rPr>
            </w:pPr>
          </w:p>
        </w:tc>
      </w:tr>
      <w:tr w14:paraId="0A4E94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71" w:hRule="atLeast"/>
        </w:trPr>
        <w:tc>
          <w:tcPr>
            <w:tcW w:w="675" w:type="dxa"/>
            <w:vMerge w:val="continue"/>
            <w:vAlign w:val="center"/>
          </w:tcPr>
          <w:p w14:paraId="1CF8DE00">
            <w:pPr>
              <w:pStyle w:val="17"/>
              <w:ind w:right="-77" w:rightChars="-35"/>
              <w:jc w:val="both"/>
              <w:rPr>
                <w:rFonts w:hint="eastAsia" w:asciiTheme="minorEastAsia" w:hAnsiTheme="minorEastAsia" w:eastAsiaTheme="minorEastAsia" w:cstheme="minorEastAsia"/>
                <w:color w:val="auto"/>
                <w:sz w:val="24"/>
                <w:szCs w:val="24"/>
                <w:highlight w:val="none"/>
                <w:lang w:val="en-US"/>
              </w:rPr>
            </w:pPr>
          </w:p>
        </w:tc>
        <w:tc>
          <w:tcPr>
            <w:tcW w:w="537" w:type="dxa"/>
            <w:vAlign w:val="center"/>
          </w:tcPr>
          <w:p w14:paraId="0F6430EA">
            <w:pPr>
              <w:pStyle w:val="17"/>
              <w:ind w:right="-77" w:rightChars="-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4</w:t>
            </w:r>
          </w:p>
        </w:tc>
        <w:tc>
          <w:tcPr>
            <w:tcW w:w="6084" w:type="dxa"/>
            <w:vAlign w:val="center"/>
          </w:tcPr>
          <w:p w14:paraId="4E1A9C00">
            <w:pPr>
              <w:pStyle w:val="17"/>
              <w:ind w:right="-77" w:rightChars="-35"/>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rPr>
              <w:t>是否按磋商文件规定递交保证金、保证金金额、保证金形式是否符合磋商文件规定的</w:t>
            </w:r>
            <w:r>
              <w:rPr>
                <w:rFonts w:hint="eastAsia" w:asciiTheme="minorEastAsia" w:hAnsiTheme="minorEastAsia" w:eastAsiaTheme="minorEastAsia" w:cstheme="minorEastAsia"/>
                <w:color w:val="auto"/>
                <w:sz w:val="24"/>
                <w:szCs w:val="24"/>
                <w:highlight w:val="none"/>
                <w:lang w:val="en-US" w:eastAsia="zh-CN"/>
              </w:rPr>
              <w:t>；</w:t>
            </w:r>
          </w:p>
        </w:tc>
        <w:tc>
          <w:tcPr>
            <w:tcW w:w="920" w:type="dxa"/>
            <w:vAlign w:val="center"/>
          </w:tcPr>
          <w:p w14:paraId="075A1460">
            <w:pPr>
              <w:pStyle w:val="17"/>
              <w:ind w:right="-77" w:rightChars="-35"/>
              <w:jc w:val="both"/>
              <w:rPr>
                <w:rFonts w:hint="eastAsia" w:asciiTheme="minorEastAsia" w:hAnsiTheme="minorEastAsia" w:eastAsiaTheme="minorEastAsia" w:cstheme="minorEastAsia"/>
                <w:color w:val="auto"/>
                <w:sz w:val="24"/>
                <w:szCs w:val="24"/>
                <w:highlight w:val="none"/>
                <w:lang w:val="en-US"/>
              </w:rPr>
            </w:pPr>
          </w:p>
        </w:tc>
        <w:tc>
          <w:tcPr>
            <w:tcW w:w="945" w:type="dxa"/>
            <w:vAlign w:val="center"/>
          </w:tcPr>
          <w:p w14:paraId="5E5A325A">
            <w:pPr>
              <w:pStyle w:val="17"/>
              <w:ind w:right="-77" w:rightChars="-35"/>
              <w:jc w:val="both"/>
              <w:rPr>
                <w:rFonts w:hint="eastAsia" w:asciiTheme="minorEastAsia" w:hAnsiTheme="minorEastAsia" w:eastAsiaTheme="minorEastAsia" w:cstheme="minorEastAsia"/>
                <w:color w:val="auto"/>
                <w:sz w:val="24"/>
                <w:szCs w:val="24"/>
                <w:highlight w:val="none"/>
                <w:lang w:val="en-US"/>
              </w:rPr>
            </w:pPr>
          </w:p>
        </w:tc>
        <w:tc>
          <w:tcPr>
            <w:tcW w:w="670" w:type="dxa"/>
            <w:vAlign w:val="center"/>
          </w:tcPr>
          <w:p w14:paraId="26DA4E9E">
            <w:pPr>
              <w:pStyle w:val="17"/>
              <w:ind w:right="-77" w:rightChars="-35"/>
              <w:jc w:val="both"/>
              <w:rPr>
                <w:rFonts w:hint="eastAsia" w:asciiTheme="minorEastAsia" w:hAnsiTheme="minorEastAsia" w:eastAsiaTheme="minorEastAsia" w:cstheme="minorEastAsia"/>
                <w:color w:val="auto"/>
                <w:sz w:val="24"/>
                <w:szCs w:val="24"/>
                <w:highlight w:val="none"/>
                <w:lang w:val="en-US"/>
              </w:rPr>
            </w:pPr>
          </w:p>
        </w:tc>
      </w:tr>
      <w:tr w14:paraId="7A7FC5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7" w:hRule="atLeast"/>
        </w:trPr>
        <w:tc>
          <w:tcPr>
            <w:tcW w:w="675" w:type="dxa"/>
            <w:vMerge w:val="continue"/>
            <w:vAlign w:val="center"/>
          </w:tcPr>
          <w:p w14:paraId="607B0FF3">
            <w:pPr>
              <w:pStyle w:val="17"/>
              <w:ind w:right="-77" w:rightChars="-35"/>
              <w:jc w:val="both"/>
              <w:rPr>
                <w:rFonts w:hint="eastAsia" w:asciiTheme="minorEastAsia" w:hAnsiTheme="minorEastAsia" w:eastAsiaTheme="minorEastAsia" w:cstheme="minorEastAsia"/>
                <w:color w:val="auto"/>
                <w:sz w:val="24"/>
                <w:szCs w:val="24"/>
                <w:highlight w:val="none"/>
                <w:lang w:val="en-US"/>
              </w:rPr>
            </w:pPr>
          </w:p>
        </w:tc>
        <w:tc>
          <w:tcPr>
            <w:tcW w:w="537" w:type="dxa"/>
            <w:vAlign w:val="center"/>
          </w:tcPr>
          <w:p w14:paraId="1D787A4E">
            <w:pPr>
              <w:pStyle w:val="17"/>
              <w:ind w:right="-77" w:rightChars="-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5</w:t>
            </w:r>
          </w:p>
        </w:tc>
        <w:tc>
          <w:tcPr>
            <w:tcW w:w="6084" w:type="dxa"/>
            <w:vAlign w:val="center"/>
          </w:tcPr>
          <w:p w14:paraId="3540F7F6">
            <w:pPr>
              <w:pStyle w:val="17"/>
              <w:ind w:right="-77" w:rightChars="-35"/>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rPr>
              <w:t>磋商有效期是否满足磋商文件要求</w:t>
            </w:r>
            <w:r>
              <w:rPr>
                <w:rFonts w:hint="eastAsia" w:asciiTheme="minorEastAsia" w:hAnsiTheme="minorEastAsia" w:eastAsiaTheme="minorEastAsia" w:cstheme="minorEastAsia"/>
                <w:color w:val="auto"/>
                <w:sz w:val="24"/>
                <w:szCs w:val="24"/>
                <w:highlight w:val="none"/>
                <w:lang w:val="en-US" w:eastAsia="zh-CN"/>
              </w:rPr>
              <w:t>；</w:t>
            </w:r>
          </w:p>
        </w:tc>
        <w:tc>
          <w:tcPr>
            <w:tcW w:w="920" w:type="dxa"/>
            <w:vAlign w:val="center"/>
          </w:tcPr>
          <w:p w14:paraId="2BDEBCE8">
            <w:pPr>
              <w:pStyle w:val="17"/>
              <w:ind w:right="-77" w:rightChars="-35"/>
              <w:jc w:val="both"/>
              <w:rPr>
                <w:rFonts w:hint="eastAsia" w:asciiTheme="minorEastAsia" w:hAnsiTheme="minorEastAsia" w:eastAsiaTheme="minorEastAsia" w:cstheme="minorEastAsia"/>
                <w:color w:val="auto"/>
                <w:sz w:val="24"/>
                <w:szCs w:val="24"/>
                <w:highlight w:val="none"/>
                <w:lang w:val="en-US"/>
              </w:rPr>
            </w:pPr>
          </w:p>
        </w:tc>
        <w:tc>
          <w:tcPr>
            <w:tcW w:w="945" w:type="dxa"/>
            <w:vAlign w:val="center"/>
          </w:tcPr>
          <w:p w14:paraId="188916E3">
            <w:pPr>
              <w:pStyle w:val="17"/>
              <w:ind w:right="-77" w:rightChars="-35"/>
              <w:jc w:val="both"/>
              <w:rPr>
                <w:rFonts w:hint="eastAsia" w:asciiTheme="minorEastAsia" w:hAnsiTheme="minorEastAsia" w:eastAsiaTheme="minorEastAsia" w:cstheme="minorEastAsia"/>
                <w:color w:val="auto"/>
                <w:sz w:val="24"/>
                <w:szCs w:val="24"/>
                <w:highlight w:val="none"/>
                <w:lang w:val="en-US"/>
              </w:rPr>
            </w:pPr>
          </w:p>
        </w:tc>
        <w:tc>
          <w:tcPr>
            <w:tcW w:w="670" w:type="dxa"/>
            <w:vAlign w:val="center"/>
          </w:tcPr>
          <w:p w14:paraId="37AFFF91">
            <w:pPr>
              <w:pStyle w:val="17"/>
              <w:ind w:right="-77" w:rightChars="-35"/>
              <w:jc w:val="both"/>
              <w:rPr>
                <w:rFonts w:hint="eastAsia" w:asciiTheme="minorEastAsia" w:hAnsiTheme="minorEastAsia" w:eastAsiaTheme="minorEastAsia" w:cstheme="minorEastAsia"/>
                <w:color w:val="auto"/>
                <w:sz w:val="24"/>
                <w:szCs w:val="24"/>
                <w:highlight w:val="none"/>
                <w:lang w:val="en-US"/>
              </w:rPr>
            </w:pPr>
          </w:p>
        </w:tc>
      </w:tr>
      <w:tr w14:paraId="46E569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3" w:hRule="atLeast"/>
        </w:trPr>
        <w:tc>
          <w:tcPr>
            <w:tcW w:w="675" w:type="dxa"/>
            <w:vMerge w:val="continue"/>
            <w:vAlign w:val="center"/>
          </w:tcPr>
          <w:p w14:paraId="5D2583DC">
            <w:pPr>
              <w:pStyle w:val="17"/>
              <w:ind w:right="-77" w:rightChars="-35"/>
              <w:jc w:val="both"/>
              <w:rPr>
                <w:rFonts w:hint="eastAsia" w:asciiTheme="minorEastAsia" w:hAnsiTheme="minorEastAsia" w:eastAsiaTheme="minorEastAsia" w:cstheme="minorEastAsia"/>
                <w:color w:val="auto"/>
                <w:sz w:val="24"/>
                <w:szCs w:val="24"/>
                <w:highlight w:val="none"/>
                <w:lang w:val="en-US"/>
              </w:rPr>
            </w:pPr>
          </w:p>
        </w:tc>
        <w:tc>
          <w:tcPr>
            <w:tcW w:w="537" w:type="dxa"/>
            <w:vAlign w:val="center"/>
          </w:tcPr>
          <w:p w14:paraId="17647E3B">
            <w:pPr>
              <w:pStyle w:val="17"/>
              <w:ind w:right="-77" w:rightChars="-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6</w:t>
            </w:r>
          </w:p>
        </w:tc>
        <w:tc>
          <w:tcPr>
            <w:tcW w:w="6084" w:type="dxa"/>
            <w:vAlign w:val="center"/>
          </w:tcPr>
          <w:p w14:paraId="51920237">
            <w:pPr>
              <w:pStyle w:val="17"/>
              <w:ind w:right="-77" w:rightChars="-35"/>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rPr>
              <w:t>是否响应磋商文件中商务条款的要求</w:t>
            </w:r>
            <w:r>
              <w:rPr>
                <w:rFonts w:hint="eastAsia" w:asciiTheme="minorEastAsia" w:hAnsiTheme="minorEastAsia" w:eastAsiaTheme="minorEastAsia" w:cstheme="minorEastAsia"/>
                <w:color w:val="auto"/>
                <w:sz w:val="24"/>
                <w:szCs w:val="24"/>
                <w:highlight w:val="none"/>
                <w:lang w:val="en-US" w:eastAsia="zh-CN"/>
              </w:rPr>
              <w:t>；</w:t>
            </w:r>
          </w:p>
        </w:tc>
        <w:tc>
          <w:tcPr>
            <w:tcW w:w="920" w:type="dxa"/>
            <w:vAlign w:val="center"/>
          </w:tcPr>
          <w:p w14:paraId="5B88F584">
            <w:pPr>
              <w:pStyle w:val="17"/>
              <w:ind w:right="-77" w:rightChars="-35"/>
              <w:jc w:val="both"/>
              <w:rPr>
                <w:rFonts w:hint="eastAsia" w:asciiTheme="minorEastAsia" w:hAnsiTheme="minorEastAsia" w:eastAsiaTheme="minorEastAsia" w:cstheme="minorEastAsia"/>
                <w:color w:val="auto"/>
                <w:sz w:val="24"/>
                <w:szCs w:val="24"/>
                <w:highlight w:val="none"/>
                <w:lang w:val="en-US"/>
              </w:rPr>
            </w:pPr>
          </w:p>
        </w:tc>
        <w:tc>
          <w:tcPr>
            <w:tcW w:w="945" w:type="dxa"/>
            <w:vAlign w:val="center"/>
          </w:tcPr>
          <w:p w14:paraId="358DA1E6">
            <w:pPr>
              <w:pStyle w:val="17"/>
              <w:ind w:right="-77" w:rightChars="-35"/>
              <w:jc w:val="both"/>
              <w:rPr>
                <w:rFonts w:hint="eastAsia" w:asciiTheme="minorEastAsia" w:hAnsiTheme="minorEastAsia" w:eastAsiaTheme="minorEastAsia" w:cstheme="minorEastAsia"/>
                <w:color w:val="auto"/>
                <w:sz w:val="24"/>
                <w:szCs w:val="24"/>
                <w:highlight w:val="none"/>
                <w:lang w:val="en-US"/>
              </w:rPr>
            </w:pPr>
          </w:p>
        </w:tc>
        <w:tc>
          <w:tcPr>
            <w:tcW w:w="670" w:type="dxa"/>
            <w:vAlign w:val="center"/>
          </w:tcPr>
          <w:p w14:paraId="35071204">
            <w:pPr>
              <w:pStyle w:val="17"/>
              <w:ind w:right="-77" w:rightChars="-35"/>
              <w:jc w:val="both"/>
              <w:rPr>
                <w:rFonts w:hint="eastAsia" w:asciiTheme="minorEastAsia" w:hAnsiTheme="minorEastAsia" w:eastAsiaTheme="minorEastAsia" w:cstheme="minorEastAsia"/>
                <w:color w:val="auto"/>
                <w:sz w:val="24"/>
                <w:szCs w:val="24"/>
                <w:highlight w:val="none"/>
                <w:lang w:val="en-US"/>
              </w:rPr>
            </w:pPr>
          </w:p>
        </w:tc>
      </w:tr>
      <w:tr w14:paraId="0004AF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3" w:hRule="atLeast"/>
        </w:trPr>
        <w:tc>
          <w:tcPr>
            <w:tcW w:w="675" w:type="dxa"/>
            <w:vMerge w:val="continue"/>
            <w:vAlign w:val="center"/>
          </w:tcPr>
          <w:p w14:paraId="4F0F22B7">
            <w:pPr>
              <w:pStyle w:val="17"/>
              <w:ind w:right="-77" w:rightChars="-35"/>
              <w:jc w:val="both"/>
              <w:rPr>
                <w:rFonts w:hint="eastAsia" w:asciiTheme="minorEastAsia" w:hAnsiTheme="minorEastAsia" w:eastAsiaTheme="minorEastAsia" w:cstheme="minorEastAsia"/>
                <w:color w:val="auto"/>
                <w:sz w:val="24"/>
                <w:szCs w:val="24"/>
                <w:highlight w:val="none"/>
                <w:lang w:val="en-US"/>
              </w:rPr>
            </w:pPr>
          </w:p>
        </w:tc>
        <w:tc>
          <w:tcPr>
            <w:tcW w:w="537" w:type="dxa"/>
            <w:vAlign w:val="center"/>
          </w:tcPr>
          <w:p w14:paraId="46AD22A5">
            <w:pPr>
              <w:pStyle w:val="17"/>
              <w:ind w:right="-77" w:rightChars="-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7</w:t>
            </w:r>
          </w:p>
        </w:tc>
        <w:tc>
          <w:tcPr>
            <w:tcW w:w="6084" w:type="dxa"/>
            <w:vAlign w:val="center"/>
          </w:tcPr>
          <w:p w14:paraId="0CBE6A2B">
            <w:pPr>
              <w:pStyle w:val="17"/>
              <w:ind w:right="-77" w:rightChars="-35"/>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rPr>
              <w:t>响应文件是否含有采购人不能接受的附加条件的</w:t>
            </w:r>
            <w:r>
              <w:rPr>
                <w:rFonts w:hint="eastAsia" w:asciiTheme="minorEastAsia" w:hAnsiTheme="minorEastAsia" w:eastAsiaTheme="minorEastAsia" w:cstheme="minorEastAsia"/>
                <w:color w:val="auto"/>
                <w:sz w:val="24"/>
                <w:szCs w:val="24"/>
                <w:highlight w:val="none"/>
                <w:lang w:val="en-US" w:eastAsia="zh-CN"/>
              </w:rPr>
              <w:t>；</w:t>
            </w:r>
          </w:p>
        </w:tc>
        <w:tc>
          <w:tcPr>
            <w:tcW w:w="920" w:type="dxa"/>
            <w:vAlign w:val="center"/>
          </w:tcPr>
          <w:p w14:paraId="42C50B14">
            <w:pPr>
              <w:pStyle w:val="17"/>
              <w:ind w:right="-77" w:rightChars="-35"/>
              <w:jc w:val="both"/>
              <w:rPr>
                <w:rFonts w:hint="eastAsia" w:asciiTheme="minorEastAsia" w:hAnsiTheme="minorEastAsia" w:eastAsiaTheme="minorEastAsia" w:cstheme="minorEastAsia"/>
                <w:color w:val="auto"/>
                <w:sz w:val="24"/>
                <w:szCs w:val="24"/>
                <w:highlight w:val="none"/>
                <w:lang w:val="en-US"/>
              </w:rPr>
            </w:pPr>
          </w:p>
        </w:tc>
        <w:tc>
          <w:tcPr>
            <w:tcW w:w="945" w:type="dxa"/>
            <w:vAlign w:val="center"/>
          </w:tcPr>
          <w:p w14:paraId="22F1DA63">
            <w:pPr>
              <w:pStyle w:val="17"/>
              <w:ind w:right="-77" w:rightChars="-35"/>
              <w:jc w:val="both"/>
              <w:rPr>
                <w:rFonts w:hint="eastAsia" w:asciiTheme="minorEastAsia" w:hAnsiTheme="minorEastAsia" w:eastAsiaTheme="minorEastAsia" w:cstheme="minorEastAsia"/>
                <w:color w:val="auto"/>
                <w:sz w:val="24"/>
                <w:szCs w:val="24"/>
                <w:highlight w:val="none"/>
                <w:lang w:val="en-US"/>
              </w:rPr>
            </w:pPr>
          </w:p>
        </w:tc>
        <w:tc>
          <w:tcPr>
            <w:tcW w:w="670" w:type="dxa"/>
            <w:vAlign w:val="center"/>
          </w:tcPr>
          <w:p w14:paraId="17B92E8D">
            <w:pPr>
              <w:pStyle w:val="17"/>
              <w:ind w:right="-77" w:rightChars="-35"/>
              <w:jc w:val="both"/>
              <w:rPr>
                <w:rFonts w:hint="eastAsia" w:asciiTheme="minorEastAsia" w:hAnsiTheme="minorEastAsia" w:eastAsiaTheme="minorEastAsia" w:cstheme="minorEastAsia"/>
                <w:color w:val="auto"/>
                <w:sz w:val="24"/>
                <w:szCs w:val="24"/>
                <w:highlight w:val="none"/>
                <w:lang w:val="en-US"/>
              </w:rPr>
            </w:pPr>
          </w:p>
        </w:tc>
      </w:tr>
      <w:tr w14:paraId="1C6011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72" w:hRule="atLeast"/>
        </w:trPr>
        <w:tc>
          <w:tcPr>
            <w:tcW w:w="675" w:type="dxa"/>
            <w:vMerge w:val="continue"/>
            <w:vAlign w:val="center"/>
          </w:tcPr>
          <w:p w14:paraId="5C6492A8">
            <w:pPr>
              <w:pStyle w:val="17"/>
              <w:ind w:right="-77" w:rightChars="-35"/>
              <w:jc w:val="both"/>
              <w:rPr>
                <w:rFonts w:hint="eastAsia" w:asciiTheme="minorEastAsia" w:hAnsiTheme="minorEastAsia" w:eastAsiaTheme="minorEastAsia" w:cstheme="minorEastAsia"/>
                <w:color w:val="auto"/>
                <w:sz w:val="24"/>
                <w:szCs w:val="24"/>
                <w:highlight w:val="none"/>
                <w:lang w:val="en-US"/>
              </w:rPr>
            </w:pPr>
          </w:p>
        </w:tc>
        <w:tc>
          <w:tcPr>
            <w:tcW w:w="537" w:type="dxa"/>
            <w:vAlign w:val="center"/>
          </w:tcPr>
          <w:p w14:paraId="664B7B19">
            <w:pPr>
              <w:pStyle w:val="17"/>
              <w:ind w:right="-77" w:rightChars="-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8</w:t>
            </w:r>
          </w:p>
        </w:tc>
        <w:tc>
          <w:tcPr>
            <w:tcW w:w="6084" w:type="dxa"/>
            <w:vAlign w:val="center"/>
          </w:tcPr>
          <w:p w14:paraId="24F9F0D6">
            <w:pPr>
              <w:pStyle w:val="17"/>
              <w:ind w:right="-77" w:rightChars="-35"/>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rPr>
              <w:t>响应文件中是否存在违反国家法律、法规和磋商文件规定的其他无效情形</w:t>
            </w:r>
            <w:r>
              <w:rPr>
                <w:rFonts w:hint="eastAsia" w:asciiTheme="minorEastAsia" w:hAnsiTheme="minorEastAsia" w:eastAsiaTheme="minorEastAsia" w:cstheme="minorEastAsia"/>
                <w:color w:val="auto"/>
                <w:sz w:val="24"/>
                <w:szCs w:val="24"/>
                <w:highlight w:val="none"/>
                <w:lang w:val="en-US" w:eastAsia="zh-CN"/>
              </w:rPr>
              <w:t>。</w:t>
            </w:r>
          </w:p>
        </w:tc>
        <w:tc>
          <w:tcPr>
            <w:tcW w:w="920" w:type="dxa"/>
            <w:vAlign w:val="center"/>
          </w:tcPr>
          <w:p w14:paraId="16CCB070">
            <w:pPr>
              <w:pStyle w:val="17"/>
              <w:ind w:right="-77" w:rightChars="-35"/>
              <w:jc w:val="both"/>
              <w:rPr>
                <w:rFonts w:hint="eastAsia" w:asciiTheme="minorEastAsia" w:hAnsiTheme="minorEastAsia" w:eastAsiaTheme="minorEastAsia" w:cstheme="minorEastAsia"/>
                <w:color w:val="auto"/>
                <w:sz w:val="24"/>
                <w:szCs w:val="24"/>
                <w:highlight w:val="none"/>
                <w:lang w:val="en-US"/>
              </w:rPr>
            </w:pPr>
          </w:p>
        </w:tc>
        <w:tc>
          <w:tcPr>
            <w:tcW w:w="945" w:type="dxa"/>
            <w:vAlign w:val="center"/>
          </w:tcPr>
          <w:p w14:paraId="191145B0">
            <w:pPr>
              <w:pStyle w:val="17"/>
              <w:ind w:right="-77" w:rightChars="-35"/>
              <w:jc w:val="both"/>
              <w:rPr>
                <w:rFonts w:hint="eastAsia" w:asciiTheme="minorEastAsia" w:hAnsiTheme="minorEastAsia" w:eastAsiaTheme="minorEastAsia" w:cstheme="minorEastAsia"/>
                <w:color w:val="auto"/>
                <w:sz w:val="24"/>
                <w:szCs w:val="24"/>
                <w:highlight w:val="none"/>
                <w:lang w:val="en-US"/>
              </w:rPr>
            </w:pPr>
          </w:p>
        </w:tc>
        <w:tc>
          <w:tcPr>
            <w:tcW w:w="670" w:type="dxa"/>
            <w:vAlign w:val="center"/>
          </w:tcPr>
          <w:p w14:paraId="28F6EFD2">
            <w:pPr>
              <w:pStyle w:val="17"/>
              <w:ind w:right="-77" w:rightChars="-35"/>
              <w:jc w:val="both"/>
              <w:rPr>
                <w:rFonts w:hint="eastAsia" w:asciiTheme="minorEastAsia" w:hAnsiTheme="minorEastAsia" w:eastAsiaTheme="minorEastAsia" w:cstheme="minorEastAsia"/>
                <w:color w:val="auto"/>
                <w:sz w:val="24"/>
                <w:szCs w:val="24"/>
                <w:highlight w:val="none"/>
                <w:lang w:val="en-US"/>
              </w:rPr>
            </w:pPr>
          </w:p>
        </w:tc>
      </w:tr>
      <w:tr w14:paraId="0FC611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6" w:hRule="atLeast"/>
        </w:trPr>
        <w:tc>
          <w:tcPr>
            <w:tcW w:w="9831" w:type="dxa"/>
            <w:gridSpan w:val="6"/>
            <w:vAlign w:val="center"/>
          </w:tcPr>
          <w:p w14:paraId="2A2C7BA1">
            <w:pPr>
              <w:pStyle w:val="17"/>
              <w:ind w:right="-77" w:rightChars="-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结论：是否通过初步评审（初步评审合格后方可进入详细评审阶段）</w:t>
            </w:r>
          </w:p>
        </w:tc>
      </w:tr>
      <w:tr w14:paraId="076447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40" w:hRule="atLeast"/>
        </w:trPr>
        <w:tc>
          <w:tcPr>
            <w:tcW w:w="9831" w:type="dxa"/>
            <w:gridSpan w:val="6"/>
            <w:vAlign w:val="center"/>
          </w:tcPr>
          <w:p w14:paraId="128D4819">
            <w:pPr>
              <w:pStyle w:val="17"/>
              <w:ind w:right="-77" w:rightChars="-35"/>
              <w:jc w:val="both"/>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rPr>
              <w:t>备注：如果投标文件中有一项未通过上述审查标准，评标委员会将认定整个投标文件不响应竞磋文件而予以投标无效，并且不允许供应商通过修改或撤销其不符合要求的差异或保留，使之成为具有响应性的投标。通过审核的以“√”标记；未通过的以“×”标记，并予以说明。</w:t>
            </w:r>
          </w:p>
        </w:tc>
      </w:tr>
    </w:tbl>
    <w:p w14:paraId="1EB8DD74">
      <w:pPr>
        <w:pStyle w:val="17"/>
        <w:spacing w:line="440" w:lineRule="exact"/>
        <w:rPr>
          <w:rFonts w:hint="eastAsia" w:asciiTheme="minorEastAsia" w:hAnsiTheme="minorEastAsia" w:eastAsiaTheme="minorEastAsia" w:cstheme="minorEastAsia"/>
          <w:color w:val="auto"/>
          <w:sz w:val="24"/>
          <w:highlight w:val="none"/>
          <w:lang w:val="en-US"/>
        </w:rPr>
      </w:pPr>
      <w:r>
        <w:rPr>
          <w:rFonts w:hint="eastAsia" w:asciiTheme="minorEastAsia" w:hAnsiTheme="minorEastAsia" w:eastAsiaTheme="minorEastAsia" w:cstheme="minorEastAsia"/>
          <w:color w:val="auto"/>
          <w:sz w:val="24"/>
          <w:highlight w:val="none"/>
          <w:lang w:val="en-US"/>
        </w:rPr>
        <w:t>3.2 符合性检查中，对明显的文字和计算错误按下述原则处理：</w:t>
      </w:r>
    </w:p>
    <w:p w14:paraId="2088D080">
      <w:pPr>
        <w:pStyle w:val="17"/>
        <w:spacing w:line="440" w:lineRule="exac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（一）</w:t>
      </w:r>
      <w:r>
        <w:rPr>
          <w:rFonts w:hint="eastAsia" w:asciiTheme="minorEastAsia" w:hAnsiTheme="minorEastAsia" w:eastAsiaTheme="minorEastAsia" w:cstheme="minorEastAsia"/>
          <w:color w:val="auto"/>
          <w:sz w:val="24"/>
          <w:highlight w:val="none"/>
          <w:lang w:val="en-US"/>
        </w:rPr>
        <w:t>响应</w:t>
      </w:r>
      <w:r>
        <w:rPr>
          <w:rFonts w:hint="eastAsia" w:asciiTheme="minorEastAsia" w:hAnsiTheme="minorEastAsia" w:eastAsiaTheme="minorEastAsia" w:cstheme="minorEastAsia"/>
          <w:color w:val="auto"/>
          <w:sz w:val="24"/>
          <w:highlight w:val="none"/>
        </w:rPr>
        <w:t>文件中报价表内容与</w:t>
      </w:r>
      <w:r>
        <w:rPr>
          <w:rFonts w:hint="eastAsia" w:asciiTheme="minorEastAsia" w:hAnsiTheme="minorEastAsia" w:eastAsiaTheme="minorEastAsia" w:cstheme="minorEastAsia"/>
          <w:color w:val="auto"/>
          <w:sz w:val="24"/>
          <w:highlight w:val="none"/>
          <w:lang w:val="en-US"/>
        </w:rPr>
        <w:t>响应</w:t>
      </w:r>
      <w:r>
        <w:rPr>
          <w:rFonts w:hint="eastAsia" w:asciiTheme="minorEastAsia" w:hAnsiTheme="minorEastAsia" w:eastAsiaTheme="minorEastAsia" w:cstheme="minorEastAsia"/>
          <w:color w:val="auto"/>
          <w:sz w:val="24"/>
          <w:highlight w:val="none"/>
        </w:rPr>
        <w:t>文件中相应内容不一致的，以报价表为准；</w:t>
      </w:r>
    </w:p>
    <w:p w14:paraId="74EB49BC">
      <w:pPr>
        <w:pStyle w:val="17"/>
        <w:spacing w:line="440" w:lineRule="exac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（二）大写金额和小写金额不一致的，以大写金额为准；</w:t>
      </w:r>
    </w:p>
    <w:p w14:paraId="7BEF98E4">
      <w:pPr>
        <w:pStyle w:val="17"/>
        <w:spacing w:line="440" w:lineRule="exac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（三）单价金额小数点或者百分比有明显错位的，以总价为准，并修改单价；</w:t>
      </w:r>
    </w:p>
    <w:p w14:paraId="4E58900A">
      <w:pPr>
        <w:pStyle w:val="17"/>
        <w:spacing w:line="440" w:lineRule="exac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（四）总价金额与按单价汇总金额不一致的，以单价金额计算结果为准。</w:t>
      </w:r>
    </w:p>
    <w:p w14:paraId="6031E126">
      <w:pPr>
        <w:pStyle w:val="17"/>
        <w:spacing w:line="440" w:lineRule="exact"/>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同时出现两种以上不一致的，按照前款规定的顺序修正。修正后的报价经</w:t>
      </w:r>
      <w:r>
        <w:rPr>
          <w:rFonts w:hint="eastAsia" w:asciiTheme="minorEastAsia" w:hAnsiTheme="minorEastAsia" w:eastAsiaTheme="minorEastAsia" w:cstheme="minorEastAsia"/>
          <w:color w:val="auto"/>
          <w:sz w:val="24"/>
          <w:highlight w:val="none"/>
          <w:lang w:val="en-US"/>
        </w:rPr>
        <w:t>供应商</w:t>
      </w:r>
      <w:r>
        <w:rPr>
          <w:rFonts w:hint="eastAsia" w:asciiTheme="minorEastAsia" w:hAnsiTheme="minorEastAsia" w:eastAsiaTheme="minorEastAsia" w:cstheme="minorEastAsia"/>
          <w:color w:val="auto"/>
          <w:sz w:val="24"/>
          <w:highlight w:val="none"/>
        </w:rPr>
        <w:t>确认后产生约束力，</w:t>
      </w:r>
      <w:r>
        <w:rPr>
          <w:rFonts w:hint="eastAsia" w:asciiTheme="minorEastAsia" w:hAnsiTheme="minorEastAsia" w:eastAsiaTheme="minorEastAsia" w:cstheme="minorEastAsia"/>
          <w:color w:val="auto"/>
          <w:sz w:val="24"/>
          <w:highlight w:val="none"/>
          <w:lang w:val="en-US"/>
        </w:rPr>
        <w:t>供应商</w:t>
      </w:r>
      <w:r>
        <w:rPr>
          <w:rFonts w:hint="eastAsia" w:asciiTheme="minorEastAsia" w:hAnsiTheme="minorEastAsia" w:eastAsiaTheme="minorEastAsia" w:cstheme="minorEastAsia"/>
          <w:color w:val="auto"/>
          <w:sz w:val="24"/>
          <w:highlight w:val="none"/>
        </w:rPr>
        <w:t>不确认的，其</w:t>
      </w:r>
      <w:r>
        <w:rPr>
          <w:rFonts w:hint="eastAsia" w:asciiTheme="minorEastAsia" w:hAnsiTheme="minorEastAsia" w:eastAsiaTheme="minorEastAsia" w:cstheme="minorEastAsia"/>
          <w:b/>
          <w:bCs/>
          <w:color w:val="auto"/>
          <w:sz w:val="24"/>
          <w:highlight w:val="none"/>
          <w:lang w:val="en-US"/>
        </w:rPr>
        <w:t>响应</w:t>
      </w:r>
      <w:r>
        <w:rPr>
          <w:rFonts w:hint="eastAsia" w:asciiTheme="minorEastAsia" w:hAnsiTheme="minorEastAsia" w:eastAsiaTheme="minorEastAsia" w:cstheme="minorEastAsia"/>
          <w:b/>
          <w:bCs/>
          <w:color w:val="auto"/>
          <w:sz w:val="24"/>
          <w:highlight w:val="none"/>
        </w:rPr>
        <w:t>无效</w:t>
      </w:r>
      <w:r>
        <w:rPr>
          <w:rFonts w:hint="eastAsia" w:asciiTheme="minorEastAsia" w:hAnsiTheme="minorEastAsia" w:eastAsiaTheme="minorEastAsia" w:cstheme="minorEastAsia"/>
          <w:color w:val="auto"/>
          <w:sz w:val="24"/>
          <w:highlight w:val="none"/>
        </w:rPr>
        <w:t>。</w:t>
      </w:r>
    </w:p>
    <w:p w14:paraId="2EC37D16">
      <w:pPr>
        <w:pStyle w:val="17"/>
        <w:spacing w:line="440" w:lineRule="exac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lang w:val="en-US"/>
        </w:rPr>
        <w:t>3.3 磋商小组</w:t>
      </w:r>
      <w:r>
        <w:rPr>
          <w:rFonts w:hint="eastAsia" w:asciiTheme="minorEastAsia" w:hAnsiTheme="minorEastAsia" w:eastAsiaTheme="minorEastAsia" w:cstheme="minorEastAsia"/>
          <w:color w:val="auto"/>
          <w:sz w:val="24"/>
          <w:highlight w:val="none"/>
        </w:rPr>
        <w:t>认为供应商的报价明显低于其他通过符合性审查供应商的报价，有可能影响产品质量或不能诚信履约的，应当要求其在评标现场合理的时间内提供书面说明，必要时提交相关证明材料；供应商不能证明其报价合理性的，</w:t>
      </w:r>
      <w:r>
        <w:rPr>
          <w:rFonts w:hint="eastAsia" w:asciiTheme="minorEastAsia" w:hAnsiTheme="minorEastAsia" w:eastAsiaTheme="minorEastAsia" w:cstheme="minorEastAsia"/>
          <w:color w:val="auto"/>
          <w:sz w:val="24"/>
          <w:highlight w:val="none"/>
          <w:lang w:val="en-US"/>
        </w:rPr>
        <w:t>磋商小组</w:t>
      </w:r>
      <w:r>
        <w:rPr>
          <w:rFonts w:hint="eastAsia" w:asciiTheme="minorEastAsia" w:hAnsiTheme="minorEastAsia" w:eastAsiaTheme="minorEastAsia" w:cstheme="minorEastAsia"/>
          <w:color w:val="auto"/>
          <w:sz w:val="24"/>
          <w:highlight w:val="none"/>
        </w:rPr>
        <w:t>将其作为</w:t>
      </w:r>
      <w:r>
        <w:rPr>
          <w:rFonts w:hint="eastAsia" w:asciiTheme="minorEastAsia" w:hAnsiTheme="minorEastAsia" w:eastAsiaTheme="minorEastAsia" w:cstheme="minorEastAsia"/>
          <w:b/>
          <w:bCs/>
          <w:color w:val="auto"/>
          <w:sz w:val="24"/>
          <w:highlight w:val="none"/>
        </w:rPr>
        <w:t>无效响应</w:t>
      </w:r>
      <w:r>
        <w:rPr>
          <w:rFonts w:hint="eastAsia" w:asciiTheme="minorEastAsia" w:hAnsiTheme="minorEastAsia" w:eastAsiaTheme="minorEastAsia" w:cstheme="minorEastAsia"/>
          <w:color w:val="auto"/>
          <w:sz w:val="24"/>
          <w:highlight w:val="none"/>
        </w:rPr>
        <w:t>处理。</w:t>
      </w:r>
    </w:p>
    <w:p w14:paraId="50008E75">
      <w:pPr>
        <w:pStyle w:val="29"/>
        <w:spacing w:line="440" w:lineRule="exact"/>
        <w:jc w:val="both"/>
        <w:rPr>
          <w:rFonts w:hint="eastAsia" w:asciiTheme="minorEastAsia" w:hAnsiTheme="minorEastAsia" w:eastAsiaTheme="minorEastAsia" w:cstheme="minorEastAsia"/>
          <w:b/>
          <w:color w:val="auto"/>
          <w:spacing w:val="0"/>
          <w:kern w:val="2"/>
          <w:sz w:val="24"/>
          <w:szCs w:val="24"/>
          <w:highlight w:val="none"/>
          <w:lang w:bidi="ar"/>
        </w:rPr>
      </w:pPr>
      <w:r>
        <w:rPr>
          <w:rFonts w:hint="eastAsia" w:asciiTheme="minorEastAsia" w:hAnsiTheme="minorEastAsia" w:eastAsiaTheme="minorEastAsia" w:cstheme="minorEastAsia"/>
          <w:b/>
          <w:color w:val="auto"/>
          <w:spacing w:val="0"/>
          <w:kern w:val="2"/>
          <w:sz w:val="24"/>
          <w:szCs w:val="24"/>
          <w:highlight w:val="none"/>
          <w:lang w:bidi="ar"/>
        </w:rPr>
        <w:t>四、评审</w:t>
      </w:r>
    </w:p>
    <w:tbl>
      <w:tblPr>
        <w:tblStyle w:val="25"/>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5"/>
        <w:gridCol w:w="1134"/>
        <w:gridCol w:w="709"/>
        <w:gridCol w:w="5864"/>
      </w:tblGrid>
      <w:tr w14:paraId="59F5F4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949" w:type="dxa"/>
            <w:gridSpan w:val="2"/>
            <w:vAlign w:val="center"/>
          </w:tcPr>
          <w:p w14:paraId="2A998DAC">
            <w:pPr>
              <w:ind w:right="669" w:rightChars="304"/>
              <w:jc w:val="center"/>
              <w:rPr>
                <w:rFonts w:hint="eastAsia" w:asciiTheme="minorEastAsia" w:hAnsiTheme="minorEastAsia" w:eastAsiaTheme="minorEastAsia" w:cstheme="minorEastAsia"/>
                <w:b/>
                <w:color w:val="auto"/>
                <w:sz w:val="21"/>
                <w:szCs w:val="21"/>
                <w:highlight w:val="none"/>
              </w:rPr>
            </w:pPr>
            <w:r>
              <w:rPr>
                <w:rFonts w:hint="eastAsia" w:asciiTheme="minorEastAsia" w:hAnsiTheme="minorEastAsia" w:eastAsiaTheme="minorEastAsia" w:cstheme="minorEastAsia"/>
                <w:b/>
                <w:color w:val="auto"/>
                <w:sz w:val="21"/>
                <w:szCs w:val="21"/>
                <w:highlight w:val="none"/>
              </w:rPr>
              <w:t>评分因素</w:t>
            </w:r>
          </w:p>
        </w:tc>
        <w:tc>
          <w:tcPr>
            <w:tcW w:w="709" w:type="dxa"/>
            <w:vAlign w:val="center"/>
          </w:tcPr>
          <w:p w14:paraId="192210E4">
            <w:pPr>
              <w:jc w:val="center"/>
              <w:rPr>
                <w:rFonts w:hint="eastAsia" w:asciiTheme="minorEastAsia" w:hAnsiTheme="minorEastAsia" w:eastAsiaTheme="minorEastAsia" w:cstheme="minorEastAsia"/>
                <w:b/>
                <w:color w:val="auto"/>
                <w:sz w:val="21"/>
                <w:szCs w:val="21"/>
                <w:highlight w:val="none"/>
              </w:rPr>
            </w:pPr>
            <w:r>
              <w:rPr>
                <w:rFonts w:hint="eastAsia" w:asciiTheme="minorEastAsia" w:hAnsiTheme="minorEastAsia" w:eastAsiaTheme="minorEastAsia" w:cstheme="minorEastAsia"/>
                <w:b/>
                <w:color w:val="auto"/>
                <w:sz w:val="21"/>
                <w:szCs w:val="21"/>
                <w:highlight w:val="none"/>
              </w:rPr>
              <w:t>分值</w:t>
            </w:r>
          </w:p>
        </w:tc>
        <w:tc>
          <w:tcPr>
            <w:tcW w:w="5864" w:type="dxa"/>
            <w:vAlign w:val="center"/>
          </w:tcPr>
          <w:p w14:paraId="7264AD29">
            <w:pPr>
              <w:ind w:right="-33" w:rightChars="-15"/>
              <w:jc w:val="center"/>
              <w:rPr>
                <w:rFonts w:hint="eastAsia" w:asciiTheme="minorEastAsia" w:hAnsiTheme="minorEastAsia" w:eastAsiaTheme="minorEastAsia" w:cstheme="minorEastAsia"/>
                <w:b/>
                <w:color w:val="auto"/>
                <w:sz w:val="21"/>
                <w:szCs w:val="21"/>
                <w:highlight w:val="none"/>
              </w:rPr>
            </w:pPr>
            <w:r>
              <w:rPr>
                <w:rFonts w:hint="eastAsia" w:asciiTheme="minorEastAsia" w:hAnsiTheme="minorEastAsia" w:eastAsiaTheme="minorEastAsia" w:cstheme="minorEastAsia"/>
                <w:b/>
                <w:color w:val="auto"/>
                <w:sz w:val="21"/>
                <w:szCs w:val="21"/>
                <w:highlight w:val="none"/>
              </w:rPr>
              <w:t>评分细则</w:t>
            </w:r>
          </w:p>
        </w:tc>
      </w:tr>
      <w:tr w14:paraId="565ED2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1" w:hRule="atLeast"/>
          <w:jc w:val="center"/>
        </w:trPr>
        <w:tc>
          <w:tcPr>
            <w:tcW w:w="1949" w:type="dxa"/>
            <w:gridSpan w:val="2"/>
            <w:vAlign w:val="center"/>
          </w:tcPr>
          <w:p w14:paraId="0F7A4555">
            <w:pPr>
              <w:pStyle w:val="17"/>
              <w:ind w:right="8"/>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价格部分（</w:t>
            </w:r>
            <w:r>
              <w:rPr>
                <w:rFonts w:hint="eastAsia" w:asciiTheme="minorEastAsia" w:hAnsiTheme="minorEastAsia" w:eastAsiaTheme="minorEastAsia" w:cstheme="minorEastAsia"/>
                <w:color w:val="auto"/>
                <w:sz w:val="21"/>
                <w:szCs w:val="21"/>
                <w:highlight w:val="none"/>
                <w:lang w:val="en-US" w:eastAsia="zh-CN"/>
              </w:rPr>
              <w:t>3</w:t>
            </w:r>
            <w:r>
              <w:rPr>
                <w:rFonts w:hint="eastAsia" w:asciiTheme="minorEastAsia" w:hAnsiTheme="minorEastAsia" w:eastAsiaTheme="minorEastAsia" w:cstheme="minorEastAsia"/>
                <w:color w:val="auto"/>
                <w:sz w:val="21"/>
                <w:szCs w:val="21"/>
                <w:highlight w:val="none"/>
              </w:rPr>
              <w:t>0分）</w:t>
            </w:r>
          </w:p>
        </w:tc>
        <w:tc>
          <w:tcPr>
            <w:tcW w:w="709" w:type="dxa"/>
            <w:vAlign w:val="center"/>
          </w:tcPr>
          <w:p w14:paraId="43075617">
            <w:pPr>
              <w:pStyle w:val="17"/>
              <w:jc w:val="center"/>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30</w:t>
            </w:r>
          </w:p>
        </w:tc>
        <w:tc>
          <w:tcPr>
            <w:tcW w:w="5864" w:type="dxa"/>
          </w:tcPr>
          <w:p w14:paraId="11898080">
            <w:pPr>
              <w:pStyle w:val="17"/>
              <w:ind w:right="-33" w:rightChars="-15"/>
              <w:jc w:val="both"/>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满足磋商文件要求且最后</w:t>
            </w:r>
            <w:r>
              <w:rPr>
                <w:rFonts w:hint="eastAsia" w:asciiTheme="minorEastAsia" w:hAnsiTheme="minorEastAsia" w:eastAsiaTheme="minorEastAsia" w:cstheme="minorEastAsia"/>
                <w:b/>
                <w:bCs/>
                <w:color w:val="auto"/>
                <w:sz w:val="21"/>
                <w:szCs w:val="21"/>
                <w:highlight w:val="none"/>
              </w:rPr>
              <w:t>报价最低</w:t>
            </w:r>
            <w:r>
              <w:rPr>
                <w:rFonts w:hint="eastAsia" w:asciiTheme="minorEastAsia" w:hAnsiTheme="minorEastAsia" w:eastAsiaTheme="minorEastAsia" w:cstheme="minorEastAsia"/>
                <w:color w:val="auto"/>
                <w:sz w:val="21"/>
                <w:szCs w:val="21"/>
                <w:highlight w:val="none"/>
              </w:rPr>
              <w:t>的响应人的价格为磋商基准价,其价格为满分</w:t>
            </w:r>
            <w:r>
              <w:rPr>
                <w:rFonts w:hint="eastAsia" w:asciiTheme="minorEastAsia" w:hAnsiTheme="minorEastAsia" w:eastAsiaTheme="minorEastAsia" w:cstheme="minorEastAsia"/>
                <w:color w:val="auto"/>
                <w:sz w:val="21"/>
                <w:szCs w:val="21"/>
                <w:highlight w:val="none"/>
                <w:lang w:val="en-US" w:eastAsia="zh-CN"/>
              </w:rPr>
              <w:t>3</w:t>
            </w:r>
            <w:r>
              <w:rPr>
                <w:rFonts w:hint="eastAsia" w:asciiTheme="minorEastAsia" w:hAnsiTheme="minorEastAsia" w:eastAsiaTheme="minorEastAsia" w:cstheme="minorEastAsia"/>
                <w:color w:val="auto"/>
                <w:sz w:val="21"/>
                <w:szCs w:val="21"/>
                <w:highlight w:val="none"/>
              </w:rPr>
              <w:t>0分。其他响应人的价格分统一按照下列公式计算：</w:t>
            </w:r>
          </w:p>
          <w:p w14:paraId="7E81A324">
            <w:pPr>
              <w:pStyle w:val="17"/>
              <w:ind w:right="-33" w:rightChars="-15"/>
              <w:jc w:val="both"/>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b/>
                <w:bCs/>
                <w:color w:val="auto"/>
                <w:sz w:val="21"/>
                <w:szCs w:val="21"/>
                <w:highlight w:val="none"/>
              </w:rPr>
              <w:t>磋商报价得分=(磋商基准价/最后磋商报价)×</w:t>
            </w:r>
            <w:r>
              <w:rPr>
                <w:rFonts w:hint="eastAsia" w:asciiTheme="minorEastAsia" w:hAnsiTheme="minorEastAsia" w:eastAsiaTheme="minorEastAsia" w:cstheme="minorEastAsia"/>
                <w:b/>
                <w:bCs/>
                <w:color w:val="auto"/>
                <w:sz w:val="21"/>
                <w:szCs w:val="21"/>
                <w:highlight w:val="none"/>
                <w:lang w:val="en-US" w:eastAsia="zh-CN"/>
              </w:rPr>
              <w:t>3</w:t>
            </w:r>
            <w:r>
              <w:rPr>
                <w:rFonts w:hint="eastAsia" w:asciiTheme="minorEastAsia" w:hAnsiTheme="minorEastAsia" w:eastAsiaTheme="minorEastAsia" w:cstheme="minorEastAsia"/>
                <w:b/>
                <w:bCs/>
                <w:color w:val="auto"/>
                <w:sz w:val="21"/>
                <w:szCs w:val="21"/>
                <w:highlight w:val="none"/>
              </w:rPr>
              <w:t>0%×100</w:t>
            </w:r>
          </w:p>
        </w:tc>
      </w:tr>
      <w:tr w14:paraId="540750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9" w:hRule="atLeast"/>
          <w:jc w:val="center"/>
        </w:trPr>
        <w:tc>
          <w:tcPr>
            <w:tcW w:w="815" w:type="dxa"/>
            <w:vMerge w:val="restart"/>
            <w:tcBorders>
              <w:right w:val="single" w:color="000000" w:sz="4" w:space="0"/>
            </w:tcBorders>
            <w:vAlign w:val="center"/>
          </w:tcPr>
          <w:p w14:paraId="3F571A29">
            <w:pPr>
              <w:pStyle w:val="17"/>
              <w:ind w:right="-20" w:rightChars="-9"/>
              <w:jc w:val="center"/>
              <w:rPr>
                <w:rFonts w:hint="eastAsia" w:asciiTheme="minorEastAsia" w:hAnsiTheme="minorEastAsia" w:eastAsiaTheme="minorEastAsia" w:cstheme="minorEastAsia"/>
                <w:color w:val="auto"/>
                <w:sz w:val="21"/>
                <w:szCs w:val="21"/>
                <w:highlight w:val="none"/>
                <w:lang w:val="en-US"/>
              </w:rPr>
            </w:pPr>
            <w:r>
              <w:rPr>
                <w:rFonts w:hint="eastAsia" w:asciiTheme="minorEastAsia" w:hAnsiTheme="minorEastAsia" w:eastAsiaTheme="minorEastAsia" w:cstheme="minorEastAsia"/>
                <w:color w:val="auto"/>
                <w:sz w:val="21"/>
                <w:szCs w:val="21"/>
                <w:highlight w:val="none"/>
              </w:rPr>
              <w:t>商务部分(</w:t>
            </w:r>
            <w:r>
              <w:rPr>
                <w:rFonts w:hint="eastAsia" w:asciiTheme="minorEastAsia" w:hAnsiTheme="minorEastAsia" w:eastAsiaTheme="minorEastAsia" w:cstheme="minorEastAsia"/>
                <w:color w:val="auto"/>
                <w:sz w:val="21"/>
                <w:szCs w:val="21"/>
                <w:highlight w:val="none"/>
                <w:lang w:val="en-US" w:eastAsia="zh-CN"/>
              </w:rPr>
              <w:t>15</w:t>
            </w:r>
            <w:r>
              <w:rPr>
                <w:rFonts w:hint="eastAsia" w:asciiTheme="minorEastAsia" w:hAnsiTheme="minorEastAsia" w:eastAsiaTheme="minorEastAsia" w:cstheme="minorEastAsia"/>
                <w:color w:val="auto"/>
                <w:sz w:val="21"/>
                <w:szCs w:val="21"/>
                <w:highlight w:val="none"/>
              </w:rPr>
              <w:t>分)</w:t>
            </w:r>
          </w:p>
        </w:tc>
        <w:tc>
          <w:tcPr>
            <w:tcW w:w="1134" w:type="dxa"/>
            <w:tcBorders>
              <w:left w:val="single" w:color="000000" w:sz="4" w:space="0"/>
            </w:tcBorders>
            <w:vAlign w:val="center"/>
          </w:tcPr>
          <w:p w14:paraId="3358EF53">
            <w:pPr>
              <w:pStyle w:val="17"/>
              <w:ind w:right="33" w:rightChars="15"/>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供应商业绩</w:t>
            </w:r>
          </w:p>
        </w:tc>
        <w:tc>
          <w:tcPr>
            <w:tcW w:w="709" w:type="dxa"/>
            <w:vAlign w:val="center"/>
          </w:tcPr>
          <w:p w14:paraId="6B10FFE5">
            <w:pPr>
              <w:pStyle w:val="17"/>
              <w:jc w:val="center"/>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10</w:t>
            </w:r>
          </w:p>
        </w:tc>
        <w:tc>
          <w:tcPr>
            <w:tcW w:w="5864" w:type="dxa"/>
            <w:vAlign w:val="center"/>
          </w:tcPr>
          <w:p w14:paraId="132A19E7">
            <w:pPr>
              <w:pStyle w:val="17"/>
              <w:ind w:right="-33" w:rightChars="-15"/>
              <w:jc w:val="both"/>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供应商近</w:t>
            </w:r>
            <w:r>
              <w:rPr>
                <w:rFonts w:hint="eastAsia" w:asciiTheme="minorEastAsia" w:hAnsiTheme="minorEastAsia" w:eastAsiaTheme="minorEastAsia" w:cstheme="minorEastAsia"/>
                <w:color w:val="auto"/>
                <w:sz w:val="21"/>
                <w:szCs w:val="21"/>
                <w:highlight w:val="none"/>
                <w:lang w:val="en-US" w:eastAsia="zh-CN"/>
              </w:rPr>
              <w:t>五</w:t>
            </w:r>
            <w:r>
              <w:rPr>
                <w:rFonts w:hint="eastAsia" w:asciiTheme="minorEastAsia" w:hAnsiTheme="minorEastAsia" w:eastAsiaTheme="minorEastAsia" w:cstheme="minorEastAsia"/>
                <w:color w:val="auto"/>
                <w:sz w:val="21"/>
                <w:szCs w:val="21"/>
                <w:highlight w:val="none"/>
              </w:rPr>
              <w:t>年（20</w:t>
            </w:r>
            <w:r>
              <w:rPr>
                <w:rFonts w:hint="eastAsia" w:asciiTheme="minorEastAsia" w:hAnsiTheme="minorEastAsia" w:eastAsiaTheme="minorEastAsia" w:cstheme="minorEastAsia"/>
                <w:color w:val="auto"/>
                <w:sz w:val="21"/>
                <w:szCs w:val="21"/>
                <w:highlight w:val="none"/>
                <w:lang w:val="en-US"/>
              </w:rPr>
              <w:t>2</w:t>
            </w:r>
            <w:r>
              <w:rPr>
                <w:rFonts w:hint="eastAsia" w:asciiTheme="minorEastAsia" w:hAnsiTheme="minorEastAsia" w:eastAsiaTheme="minorEastAsia" w:cstheme="minorEastAsia"/>
                <w:color w:val="auto"/>
                <w:sz w:val="21"/>
                <w:szCs w:val="21"/>
                <w:highlight w:val="none"/>
                <w:lang w:val="en-US" w:eastAsia="zh-CN"/>
              </w:rPr>
              <w:t>0</w:t>
            </w:r>
            <w:r>
              <w:rPr>
                <w:rFonts w:hint="eastAsia" w:asciiTheme="minorEastAsia" w:hAnsiTheme="minorEastAsia" w:eastAsiaTheme="minorEastAsia" w:cstheme="minorEastAsia"/>
                <w:color w:val="auto"/>
                <w:sz w:val="21"/>
                <w:szCs w:val="21"/>
                <w:highlight w:val="none"/>
              </w:rPr>
              <w:t>年</w:t>
            </w:r>
            <w:r>
              <w:rPr>
                <w:rFonts w:hint="eastAsia" w:asciiTheme="minorEastAsia" w:hAnsiTheme="minorEastAsia" w:eastAsiaTheme="minorEastAsia" w:cstheme="minorEastAsia"/>
                <w:color w:val="auto"/>
                <w:sz w:val="21"/>
                <w:szCs w:val="21"/>
                <w:highlight w:val="none"/>
                <w:lang w:val="en-US"/>
              </w:rPr>
              <w:t>1</w:t>
            </w:r>
            <w:r>
              <w:rPr>
                <w:rFonts w:hint="eastAsia" w:asciiTheme="minorEastAsia" w:hAnsiTheme="minorEastAsia" w:eastAsiaTheme="minorEastAsia" w:cstheme="minorEastAsia"/>
                <w:color w:val="auto"/>
                <w:sz w:val="21"/>
                <w:szCs w:val="21"/>
                <w:highlight w:val="none"/>
              </w:rPr>
              <w:t>月1日-至今，以竣工验收表日期为准）完成类似工程业绩提供</w:t>
            </w:r>
            <w:r>
              <w:rPr>
                <w:rFonts w:hint="eastAsia" w:asciiTheme="minorEastAsia" w:hAnsiTheme="minorEastAsia" w:eastAsiaTheme="minorEastAsia" w:cstheme="minorEastAsia"/>
                <w:color w:val="auto"/>
                <w:sz w:val="21"/>
                <w:szCs w:val="21"/>
                <w:highlight w:val="none"/>
                <w:lang w:val="en-US" w:eastAsia="zh-CN"/>
              </w:rPr>
              <w:t>1</w:t>
            </w:r>
            <w:r>
              <w:rPr>
                <w:rFonts w:hint="eastAsia" w:asciiTheme="minorEastAsia" w:hAnsiTheme="minorEastAsia" w:eastAsiaTheme="minorEastAsia" w:cstheme="minorEastAsia"/>
                <w:color w:val="auto"/>
                <w:sz w:val="21"/>
                <w:szCs w:val="21"/>
                <w:highlight w:val="none"/>
              </w:rPr>
              <w:t>项得</w:t>
            </w:r>
            <w:r>
              <w:rPr>
                <w:rFonts w:hint="eastAsia" w:asciiTheme="minorEastAsia" w:hAnsiTheme="minorEastAsia" w:eastAsiaTheme="minorEastAsia" w:cstheme="minorEastAsia"/>
                <w:color w:val="auto"/>
                <w:sz w:val="21"/>
                <w:szCs w:val="21"/>
                <w:highlight w:val="none"/>
                <w:lang w:val="en-US" w:eastAsia="zh-CN"/>
              </w:rPr>
              <w:t>2</w:t>
            </w:r>
            <w:r>
              <w:rPr>
                <w:rFonts w:hint="eastAsia" w:asciiTheme="minorEastAsia" w:hAnsiTheme="minorEastAsia" w:eastAsiaTheme="minorEastAsia" w:cstheme="minorEastAsia"/>
                <w:color w:val="auto"/>
                <w:sz w:val="21"/>
                <w:szCs w:val="21"/>
                <w:highlight w:val="none"/>
              </w:rPr>
              <w:t>分，满分</w:t>
            </w:r>
            <w:r>
              <w:rPr>
                <w:rFonts w:hint="eastAsia" w:asciiTheme="minorEastAsia" w:hAnsiTheme="minorEastAsia" w:eastAsiaTheme="minorEastAsia" w:cstheme="minorEastAsia"/>
                <w:color w:val="auto"/>
                <w:sz w:val="21"/>
                <w:szCs w:val="21"/>
                <w:highlight w:val="none"/>
                <w:lang w:val="en-US" w:eastAsia="zh-CN"/>
              </w:rPr>
              <w:t>10</w:t>
            </w:r>
            <w:r>
              <w:rPr>
                <w:rFonts w:hint="eastAsia" w:asciiTheme="minorEastAsia" w:hAnsiTheme="minorEastAsia" w:eastAsiaTheme="minorEastAsia" w:cstheme="minorEastAsia"/>
                <w:color w:val="auto"/>
                <w:sz w:val="21"/>
                <w:szCs w:val="21"/>
                <w:highlight w:val="none"/>
              </w:rPr>
              <w:t>分；</w:t>
            </w:r>
          </w:p>
          <w:p w14:paraId="1EB49392">
            <w:pPr>
              <w:pStyle w:val="17"/>
              <w:ind w:right="-33" w:rightChars="-15"/>
              <w:jc w:val="both"/>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注：业绩证明须提供成交通知书或中标通知书、施工合同、竣工验收表。提供不全或未提供均不得分。</w:t>
            </w:r>
          </w:p>
        </w:tc>
      </w:tr>
      <w:tr w14:paraId="581285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7" w:hRule="atLeast"/>
          <w:jc w:val="center"/>
        </w:trPr>
        <w:tc>
          <w:tcPr>
            <w:tcW w:w="815" w:type="dxa"/>
            <w:vMerge w:val="continue"/>
            <w:tcBorders>
              <w:right w:val="single" w:color="000000" w:sz="4" w:space="0"/>
            </w:tcBorders>
            <w:vAlign w:val="center"/>
          </w:tcPr>
          <w:p w14:paraId="70B3975F">
            <w:pPr>
              <w:pStyle w:val="17"/>
              <w:ind w:right="-20" w:rightChars="-9"/>
              <w:jc w:val="center"/>
              <w:rPr>
                <w:rFonts w:hint="eastAsia" w:asciiTheme="minorEastAsia" w:hAnsiTheme="minorEastAsia" w:eastAsiaTheme="minorEastAsia" w:cstheme="minorEastAsia"/>
                <w:color w:val="auto"/>
                <w:sz w:val="21"/>
                <w:szCs w:val="21"/>
                <w:highlight w:val="none"/>
              </w:rPr>
            </w:pPr>
          </w:p>
        </w:tc>
        <w:tc>
          <w:tcPr>
            <w:tcW w:w="1134" w:type="dxa"/>
            <w:tcBorders>
              <w:left w:val="single" w:color="000000" w:sz="4" w:space="0"/>
            </w:tcBorders>
            <w:vAlign w:val="center"/>
          </w:tcPr>
          <w:p w14:paraId="37CDB2D1">
            <w:pPr>
              <w:pStyle w:val="17"/>
              <w:tabs>
                <w:tab w:val="left" w:pos="222"/>
              </w:tabs>
              <w:ind w:right="33" w:rightChars="15"/>
              <w:jc w:val="center"/>
              <w:rPr>
                <w:rFonts w:hint="eastAsia" w:asciiTheme="minorEastAsia" w:hAnsiTheme="minorEastAsia" w:eastAsiaTheme="minorEastAsia" w:cstheme="minorEastAsia"/>
                <w:color w:val="auto"/>
                <w:sz w:val="21"/>
                <w:szCs w:val="21"/>
                <w:highlight w:val="none"/>
                <w:lang w:val="en-US"/>
              </w:rPr>
            </w:pPr>
            <w:r>
              <w:rPr>
                <w:rFonts w:hint="eastAsia" w:asciiTheme="minorEastAsia" w:hAnsiTheme="minorEastAsia" w:eastAsiaTheme="minorEastAsia" w:cstheme="minorEastAsia"/>
                <w:color w:val="auto"/>
                <w:sz w:val="21"/>
                <w:szCs w:val="21"/>
                <w:highlight w:val="none"/>
                <w:lang w:val="en-US"/>
              </w:rPr>
              <w:t>项目管理人员组成</w:t>
            </w:r>
          </w:p>
        </w:tc>
        <w:tc>
          <w:tcPr>
            <w:tcW w:w="709" w:type="dxa"/>
            <w:vAlign w:val="center"/>
          </w:tcPr>
          <w:p w14:paraId="3D4780C7">
            <w:pPr>
              <w:pStyle w:val="17"/>
              <w:jc w:val="center"/>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5</w:t>
            </w:r>
          </w:p>
        </w:tc>
        <w:tc>
          <w:tcPr>
            <w:tcW w:w="5864" w:type="dxa"/>
            <w:vAlign w:val="center"/>
          </w:tcPr>
          <w:p w14:paraId="4851172E">
            <w:pPr>
              <w:pStyle w:val="17"/>
              <w:ind w:right="-33" w:rightChars="-15"/>
              <w:jc w:val="both"/>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项目工程师、</w:t>
            </w:r>
            <w:r>
              <w:rPr>
                <w:rFonts w:hint="eastAsia" w:asciiTheme="minorEastAsia" w:hAnsiTheme="minorEastAsia" w:eastAsiaTheme="minorEastAsia" w:cstheme="minorEastAsia"/>
                <w:color w:val="auto"/>
                <w:sz w:val="21"/>
                <w:szCs w:val="21"/>
                <w:highlight w:val="none"/>
                <w:lang w:val="en-US" w:eastAsia="zh-CN"/>
              </w:rPr>
              <w:t>施工管理员</w:t>
            </w:r>
            <w:r>
              <w:rPr>
                <w:rFonts w:hint="eastAsia" w:asciiTheme="minorEastAsia" w:hAnsiTheme="minorEastAsia" w:eastAsiaTheme="minorEastAsia" w:cstheme="minorEastAsia"/>
                <w:color w:val="auto"/>
                <w:sz w:val="21"/>
                <w:szCs w:val="21"/>
                <w:highlight w:val="none"/>
              </w:rPr>
              <w:t>、质量管理员、安全管理员、材料管理员</w:t>
            </w:r>
            <w:r>
              <w:rPr>
                <w:rFonts w:hint="eastAsia" w:asciiTheme="minorEastAsia" w:hAnsiTheme="minorEastAsia" w:eastAsiaTheme="minorEastAsia" w:cstheme="minorEastAsia"/>
                <w:color w:val="auto"/>
                <w:sz w:val="21"/>
                <w:szCs w:val="21"/>
                <w:highlight w:val="none"/>
                <w:lang w:eastAsia="zh-CN"/>
              </w:rPr>
              <w:t>、</w:t>
            </w:r>
            <w:r>
              <w:rPr>
                <w:rFonts w:hint="eastAsia" w:asciiTheme="minorEastAsia" w:hAnsiTheme="minorEastAsia" w:eastAsiaTheme="minorEastAsia" w:cstheme="minorEastAsia"/>
                <w:color w:val="auto"/>
                <w:sz w:val="21"/>
                <w:szCs w:val="21"/>
                <w:highlight w:val="none"/>
                <w:lang w:val="en-US" w:eastAsia="zh-CN"/>
              </w:rPr>
              <w:t>资料员</w:t>
            </w:r>
            <w:r>
              <w:rPr>
                <w:rFonts w:hint="eastAsia" w:asciiTheme="minorEastAsia" w:hAnsiTheme="minorEastAsia" w:eastAsiaTheme="minorEastAsia" w:cstheme="minorEastAsia"/>
                <w:color w:val="auto"/>
                <w:sz w:val="21"/>
                <w:szCs w:val="21"/>
                <w:highlight w:val="none"/>
              </w:rPr>
              <w:t>等要配备齐全，其中项目工程师须附职称证书，其他人员须附上岗证。上述管理人员相应证件每提供一类，得</w:t>
            </w:r>
            <w:r>
              <w:rPr>
                <w:rFonts w:hint="eastAsia" w:asciiTheme="minorEastAsia" w:hAnsiTheme="minorEastAsia" w:eastAsiaTheme="minorEastAsia" w:cstheme="minorEastAsia"/>
                <w:color w:val="auto"/>
                <w:sz w:val="21"/>
                <w:szCs w:val="21"/>
                <w:highlight w:val="none"/>
                <w:lang w:val="en-US" w:eastAsia="zh-CN"/>
              </w:rPr>
              <w:t>1</w:t>
            </w:r>
            <w:r>
              <w:rPr>
                <w:rFonts w:hint="eastAsia" w:asciiTheme="minorEastAsia" w:hAnsiTheme="minorEastAsia" w:eastAsiaTheme="minorEastAsia" w:cstheme="minorEastAsia"/>
                <w:color w:val="auto"/>
                <w:sz w:val="21"/>
                <w:szCs w:val="21"/>
                <w:highlight w:val="none"/>
              </w:rPr>
              <w:t>分，满分</w:t>
            </w:r>
            <w:r>
              <w:rPr>
                <w:rFonts w:hint="eastAsia" w:asciiTheme="minorEastAsia" w:hAnsiTheme="minorEastAsia" w:eastAsiaTheme="minorEastAsia" w:cstheme="minorEastAsia"/>
                <w:color w:val="auto"/>
                <w:sz w:val="21"/>
                <w:szCs w:val="21"/>
                <w:highlight w:val="none"/>
                <w:lang w:val="en-US" w:eastAsia="zh-CN"/>
              </w:rPr>
              <w:t>5</w:t>
            </w:r>
            <w:r>
              <w:rPr>
                <w:rFonts w:hint="eastAsia" w:asciiTheme="minorEastAsia" w:hAnsiTheme="minorEastAsia" w:eastAsiaTheme="minorEastAsia" w:cstheme="minorEastAsia"/>
                <w:color w:val="auto"/>
                <w:sz w:val="21"/>
                <w:szCs w:val="21"/>
                <w:highlight w:val="none"/>
              </w:rPr>
              <w:t>分。</w:t>
            </w:r>
          </w:p>
          <w:p w14:paraId="44E5B72B">
            <w:pPr>
              <w:pStyle w:val="17"/>
              <w:ind w:right="-33" w:rightChars="-15"/>
              <w:jc w:val="both"/>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注：提供的人员必须提供近六个月本单位的缴纳社保证明，否则不计分。</w:t>
            </w:r>
          </w:p>
        </w:tc>
      </w:tr>
      <w:tr w14:paraId="0AF9CE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1" w:hRule="atLeast"/>
          <w:jc w:val="center"/>
        </w:trPr>
        <w:tc>
          <w:tcPr>
            <w:tcW w:w="815" w:type="dxa"/>
            <w:vMerge w:val="restart"/>
            <w:tcBorders>
              <w:right w:val="single" w:color="000000" w:sz="4" w:space="0"/>
            </w:tcBorders>
            <w:vAlign w:val="center"/>
          </w:tcPr>
          <w:p w14:paraId="67DC4C5B">
            <w:pPr>
              <w:pStyle w:val="17"/>
              <w:ind w:right="-20" w:rightChars="-9"/>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技术部分 (</w:t>
            </w:r>
            <w:r>
              <w:rPr>
                <w:rFonts w:hint="eastAsia" w:asciiTheme="minorEastAsia" w:hAnsiTheme="minorEastAsia" w:eastAsiaTheme="minorEastAsia" w:cstheme="minorEastAsia"/>
                <w:color w:val="auto"/>
                <w:sz w:val="21"/>
                <w:szCs w:val="21"/>
                <w:highlight w:val="none"/>
                <w:lang w:val="en-US"/>
              </w:rPr>
              <w:t>5</w:t>
            </w:r>
            <w:r>
              <w:rPr>
                <w:rFonts w:hint="eastAsia" w:asciiTheme="minorEastAsia" w:hAnsiTheme="minorEastAsia" w:eastAsiaTheme="minorEastAsia" w:cstheme="minorEastAsia"/>
                <w:color w:val="auto"/>
                <w:sz w:val="21"/>
                <w:szCs w:val="21"/>
                <w:highlight w:val="none"/>
                <w:lang w:val="en-US" w:eastAsia="zh-CN"/>
              </w:rPr>
              <w:t>5</w:t>
            </w:r>
            <w:r>
              <w:rPr>
                <w:rFonts w:hint="eastAsia" w:asciiTheme="minorEastAsia" w:hAnsiTheme="minorEastAsia" w:eastAsiaTheme="minorEastAsia" w:cstheme="minorEastAsia"/>
                <w:color w:val="auto"/>
                <w:sz w:val="21"/>
                <w:szCs w:val="21"/>
                <w:highlight w:val="none"/>
              </w:rPr>
              <w:t>分)</w:t>
            </w:r>
          </w:p>
        </w:tc>
        <w:tc>
          <w:tcPr>
            <w:tcW w:w="1134" w:type="dxa"/>
            <w:tcBorders>
              <w:left w:val="single" w:color="000000" w:sz="4" w:space="0"/>
            </w:tcBorders>
            <w:vAlign w:val="center"/>
          </w:tcPr>
          <w:p w14:paraId="2D33F0F7">
            <w:pPr>
              <w:pStyle w:val="17"/>
              <w:ind w:right="33" w:rightChars="15"/>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项目实施方案</w:t>
            </w:r>
          </w:p>
        </w:tc>
        <w:tc>
          <w:tcPr>
            <w:tcW w:w="709" w:type="dxa"/>
            <w:vAlign w:val="center"/>
          </w:tcPr>
          <w:p w14:paraId="06C9F1FA">
            <w:pPr>
              <w:widowControl/>
              <w:jc w:val="center"/>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rPr>
              <w:t>1</w:t>
            </w:r>
            <w:r>
              <w:rPr>
                <w:rFonts w:hint="eastAsia" w:asciiTheme="minorEastAsia" w:hAnsiTheme="minorEastAsia" w:eastAsiaTheme="minorEastAsia" w:cstheme="minorEastAsia"/>
                <w:color w:val="auto"/>
                <w:sz w:val="21"/>
                <w:szCs w:val="21"/>
                <w:highlight w:val="none"/>
                <w:lang w:val="en-US" w:eastAsia="zh-CN"/>
              </w:rPr>
              <w:t>5</w:t>
            </w:r>
          </w:p>
        </w:tc>
        <w:tc>
          <w:tcPr>
            <w:tcW w:w="5864" w:type="dxa"/>
            <w:vAlign w:val="center"/>
          </w:tcPr>
          <w:p w14:paraId="3AA93AD0">
            <w:pPr>
              <w:pStyle w:val="17"/>
              <w:ind w:right="-33" w:rightChars="-15"/>
              <w:jc w:val="both"/>
              <w:rPr>
                <w:rFonts w:hint="eastAsia" w:asciiTheme="minorEastAsia" w:hAnsiTheme="minorEastAsia" w:eastAsiaTheme="minorEastAsia" w:cstheme="minorEastAsia"/>
                <w:color w:val="auto"/>
                <w:sz w:val="21"/>
                <w:szCs w:val="21"/>
                <w:highlight w:val="none"/>
                <w:lang w:val="en-US"/>
              </w:rPr>
            </w:pPr>
            <w:r>
              <w:rPr>
                <w:rFonts w:hint="eastAsia" w:asciiTheme="minorEastAsia" w:hAnsiTheme="minorEastAsia" w:eastAsiaTheme="minorEastAsia" w:cstheme="minorEastAsia"/>
                <w:color w:val="auto"/>
                <w:sz w:val="21"/>
                <w:szCs w:val="21"/>
                <w:highlight w:val="none"/>
                <w:lang w:val="en-US"/>
              </w:rPr>
              <w:t>对供应商所提供的实施方案进行综合评价:</w:t>
            </w:r>
          </w:p>
          <w:p w14:paraId="75772FA1">
            <w:pPr>
              <w:pStyle w:val="17"/>
              <w:ind w:right="-33" w:rightChars="-15"/>
              <w:jc w:val="both"/>
              <w:rPr>
                <w:rFonts w:hint="eastAsia" w:asciiTheme="minorEastAsia" w:hAnsiTheme="minorEastAsia" w:eastAsiaTheme="minorEastAsia" w:cstheme="minorEastAsia"/>
                <w:color w:val="auto"/>
                <w:sz w:val="21"/>
                <w:szCs w:val="21"/>
                <w:highlight w:val="none"/>
                <w:lang w:val="en-US"/>
              </w:rPr>
            </w:pPr>
            <w:r>
              <w:rPr>
                <w:rFonts w:hint="eastAsia" w:asciiTheme="minorEastAsia" w:hAnsiTheme="minorEastAsia" w:eastAsiaTheme="minorEastAsia" w:cstheme="minorEastAsia"/>
                <w:color w:val="auto"/>
                <w:sz w:val="21"/>
                <w:szCs w:val="21"/>
                <w:highlight w:val="none"/>
                <w:lang w:val="en-US"/>
              </w:rPr>
              <w:t>（1）方案完整、合理、科学可行，能完全满足本项目要求的得1</w:t>
            </w:r>
            <w:r>
              <w:rPr>
                <w:rFonts w:hint="eastAsia" w:asciiTheme="minorEastAsia" w:hAnsiTheme="minorEastAsia" w:eastAsiaTheme="minorEastAsia" w:cstheme="minorEastAsia"/>
                <w:color w:val="auto"/>
                <w:sz w:val="21"/>
                <w:szCs w:val="21"/>
                <w:highlight w:val="none"/>
                <w:lang w:val="en-US" w:eastAsia="zh-CN"/>
              </w:rPr>
              <w:t>5</w:t>
            </w:r>
            <w:r>
              <w:rPr>
                <w:rFonts w:hint="eastAsia" w:asciiTheme="minorEastAsia" w:hAnsiTheme="minorEastAsia" w:eastAsiaTheme="minorEastAsia" w:cstheme="minorEastAsia"/>
                <w:color w:val="auto"/>
                <w:sz w:val="21"/>
                <w:szCs w:val="21"/>
                <w:highlight w:val="none"/>
                <w:lang w:val="en-US"/>
              </w:rPr>
              <w:t xml:space="preserve">分； </w:t>
            </w:r>
          </w:p>
          <w:p w14:paraId="49039DD7">
            <w:pPr>
              <w:pStyle w:val="17"/>
              <w:ind w:right="-33" w:rightChars="-15"/>
              <w:jc w:val="both"/>
              <w:rPr>
                <w:rFonts w:hint="eastAsia" w:asciiTheme="minorEastAsia" w:hAnsiTheme="minorEastAsia" w:eastAsiaTheme="minorEastAsia" w:cstheme="minorEastAsia"/>
                <w:color w:val="auto"/>
                <w:sz w:val="21"/>
                <w:szCs w:val="21"/>
                <w:highlight w:val="none"/>
                <w:lang w:val="en-US"/>
              </w:rPr>
            </w:pPr>
            <w:r>
              <w:rPr>
                <w:rFonts w:hint="eastAsia" w:asciiTheme="minorEastAsia" w:hAnsiTheme="minorEastAsia" w:eastAsiaTheme="minorEastAsia" w:cstheme="minorEastAsia"/>
                <w:color w:val="auto"/>
                <w:sz w:val="21"/>
                <w:szCs w:val="21"/>
                <w:highlight w:val="none"/>
                <w:lang w:val="en-US"/>
              </w:rPr>
              <w:t>（2）方案较完整、合理、可操作性较强，基本满足本项目要求的得</w:t>
            </w:r>
            <w:r>
              <w:rPr>
                <w:rFonts w:hint="eastAsia" w:asciiTheme="minorEastAsia" w:hAnsiTheme="minorEastAsia" w:eastAsiaTheme="minorEastAsia" w:cstheme="minorEastAsia"/>
                <w:color w:val="auto"/>
                <w:sz w:val="21"/>
                <w:szCs w:val="21"/>
                <w:highlight w:val="none"/>
                <w:lang w:val="en-US" w:eastAsia="zh-CN"/>
              </w:rPr>
              <w:t>10</w:t>
            </w:r>
            <w:r>
              <w:rPr>
                <w:rFonts w:hint="eastAsia" w:asciiTheme="minorEastAsia" w:hAnsiTheme="minorEastAsia" w:eastAsiaTheme="minorEastAsia" w:cstheme="minorEastAsia"/>
                <w:color w:val="auto"/>
                <w:sz w:val="21"/>
                <w:szCs w:val="21"/>
                <w:highlight w:val="none"/>
                <w:lang w:val="en-US"/>
              </w:rPr>
              <w:t xml:space="preserve">分； </w:t>
            </w:r>
          </w:p>
          <w:p w14:paraId="5F38E324">
            <w:pPr>
              <w:pStyle w:val="17"/>
              <w:ind w:right="-33" w:rightChars="-15"/>
              <w:jc w:val="both"/>
              <w:rPr>
                <w:rFonts w:hint="eastAsia" w:asciiTheme="minorEastAsia" w:hAnsiTheme="minorEastAsia" w:eastAsiaTheme="minorEastAsia" w:cstheme="minorEastAsia"/>
                <w:color w:val="auto"/>
                <w:sz w:val="21"/>
                <w:szCs w:val="21"/>
                <w:highlight w:val="none"/>
                <w:lang w:val="en-US"/>
              </w:rPr>
            </w:pPr>
            <w:r>
              <w:rPr>
                <w:rFonts w:hint="eastAsia" w:asciiTheme="minorEastAsia" w:hAnsiTheme="minorEastAsia" w:eastAsiaTheme="minorEastAsia" w:cstheme="minorEastAsia"/>
                <w:color w:val="auto"/>
                <w:sz w:val="21"/>
                <w:szCs w:val="21"/>
                <w:highlight w:val="none"/>
                <w:lang w:val="en-US"/>
              </w:rPr>
              <w:t>（3）方案完整性、合理性一般、具有一定可操作性，部分满足本项目要求的得</w:t>
            </w:r>
            <w:r>
              <w:rPr>
                <w:rFonts w:hint="eastAsia" w:asciiTheme="minorEastAsia" w:hAnsiTheme="minorEastAsia" w:eastAsiaTheme="minorEastAsia" w:cstheme="minorEastAsia"/>
                <w:color w:val="auto"/>
                <w:sz w:val="21"/>
                <w:szCs w:val="21"/>
                <w:highlight w:val="none"/>
                <w:lang w:val="en-US" w:eastAsia="zh-CN"/>
              </w:rPr>
              <w:t>5</w:t>
            </w:r>
            <w:r>
              <w:rPr>
                <w:rFonts w:hint="eastAsia" w:asciiTheme="minorEastAsia" w:hAnsiTheme="minorEastAsia" w:eastAsiaTheme="minorEastAsia" w:cstheme="minorEastAsia"/>
                <w:color w:val="auto"/>
                <w:sz w:val="21"/>
                <w:szCs w:val="21"/>
                <w:highlight w:val="none"/>
                <w:lang w:val="en-US"/>
              </w:rPr>
              <w:t xml:space="preserve">分； </w:t>
            </w:r>
          </w:p>
          <w:p w14:paraId="17065390">
            <w:pPr>
              <w:pStyle w:val="17"/>
              <w:ind w:right="-33" w:rightChars="-15"/>
              <w:jc w:val="both"/>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rPr>
              <w:t>未提供方案0分</w:t>
            </w:r>
            <w:r>
              <w:rPr>
                <w:rFonts w:hint="eastAsia" w:asciiTheme="minorEastAsia" w:hAnsiTheme="minorEastAsia" w:eastAsiaTheme="minorEastAsia" w:cstheme="minorEastAsia"/>
                <w:color w:val="auto"/>
                <w:sz w:val="21"/>
                <w:szCs w:val="21"/>
                <w:highlight w:val="none"/>
                <w:lang w:val="en-US" w:eastAsia="zh-CN"/>
              </w:rPr>
              <w:t>。</w:t>
            </w:r>
          </w:p>
          <w:p w14:paraId="75612EC6">
            <w:pPr>
              <w:pStyle w:val="17"/>
              <w:ind w:right="-33" w:rightChars="-15"/>
              <w:jc w:val="both"/>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（内容存在缺陷是指项目实施对象错误、内容与本项目无关，内容空洞、可操作性差，内容严重脱离实际，可执行性差，内容与相关标准或制度相抵触等）</w:t>
            </w:r>
          </w:p>
        </w:tc>
      </w:tr>
      <w:tr w14:paraId="2BC210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1" w:hRule="atLeast"/>
          <w:jc w:val="center"/>
        </w:trPr>
        <w:tc>
          <w:tcPr>
            <w:tcW w:w="815" w:type="dxa"/>
            <w:vMerge w:val="continue"/>
            <w:tcBorders>
              <w:right w:val="single" w:color="000000" w:sz="4" w:space="0"/>
            </w:tcBorders>
            <w:vAlign w:val="center"/>
          </w:tcPr>
          <w:p w14:paraId="029CC4DE">
            <w:pPr>
              <w:pStyle w:val="17"/>
              <w:ind w:right="-20" w:rightChars="-9"/>
              <w:jc w:val="center"/>
              <w:rPr>
                <w:rFonts w:hint="eastAsia" w:asciiTheme="minorEastAsia" w:hAnsiTheme="minorEastAsia" w:eastAsiaTheme="minorEastAsia" w:cstheme="minorEastAsia"/>
                <w:color w:val="auto"/>
                <w:sz w:val="21"/>
                <w:szCs w:val="21"/>
                <w:highlight w:val="none"/>
              </w:rPr>
            </w:pPr>
          </w:p>
        </w:tc>
        <w:tc>
          <w:tcPr>
            <w:tcW w:w="1134" w:type="dxa"/>
            <w:tcBorders>
              <w:left w:val="single" w:color="000000" w:sz="4" w:space="0"/>
            </w:tcBorders>
            <w:vAlign w:val="center"/>
          </w:tcPr>
          <w:p w14:paraId="74D00F27">
            <w:pPr>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进度控制</w:t>
            </w:r>
          </w:p>
        </w:tc>
        <w:tc>
          <w:tcPr>
            <w:tcW w:w="709" w:type="dxa"/>
            <w:vAlign w:val="center"/>
          </w:tcPr>
          <w:p w14:paraId="3CAFA244">
            <w:pPr>
              <w:pStyle w:val="17"/>
              <w:jc w:val="center"/>
              <w:rPr>
                <w:rFonts w:hint="eastAsia" w:asciiTheme="minorEastAsia" w:hAnsiTheme="minorEastAsia" w:eastAsiaTheme="minorEastAsia" w:cstheme="minorEastAsia"/>
                <w:color w:val="auto"/>
                <w:sz w:val="21"/>
                <w:szCs w:val="21"/>
                <w:highlight w:val="none"/>
                <w:lang w:val="en-US"/>
              </w:rPr>
            </w:pPr>
            <w:r>
              <w:rPr>
                <w:rFonts w:hint="eastAsia" w:asciiTheme="minorEastAsia" w:hAnsiTheme="minorEastAsia" w:eastAsiaTheme="minorEastAsia" w:cstheme="minorEastAsia"/>
                <w:color w:val="auto"/>
                <w:sz w:val="21"/>
                <w:szCs w:val="21"/>
                <w:highlight w:val="none"/>
                <w:lang w:val="en-US"/>
              </w:rPr>
              <w:t>10</w:t>
            </w:r>
          </w:p>
        </w:tc>
        <w:tc>
          <w:tcPr>
            <w:tcW w:w="5864" w:type="dxa"/>
            <w:vAlign w:val="center"/>
          </w:tcPr>
          <w:p w14:paraId="44E03955">
            <w:pPr>
              <w:pStyle w:val="17"/>
              <w:ind w:right="-33" w:rightChars="-15"/>
              <w:jc w:val="both"/>
              <w:rPr>
                <w:rFonts w:hint="eastAsia" w:asciiTheme="minorEastAsia" w:hAnsiTheme="minorEastAsia" w:eastAsiaTheme="minorEastAsia" w:cstheme="minorEastAsia"/>
                <w:color w:val="auto"/>
                <w:sz w:val="21"/>
                <w:szCs w:val="21"/>
                <w:highlight w:val="none"/>
                <w:lang w:val="en-US"/>
              </w:rPr>
            </w:pPr>
            <w:r>
              <w:rPr>
                <w:rFonts w:hint="eastAsia" w:asciiTheme="minorEastAsia" w:hAnsiTheme="minorEastAsia" w:eastAsiaTheme="minorEastAsia" w:cstheme="minorEastAsia"/>
                <w:color w:val="auto"/>
                <w:sz w:val="21"/>
                <w:szCs w:val="21"/>
                <w:highlight w:val="none"/>
                <w:lang w:val="en-US"/>
              </w:rPr>
              <w:t>根据本项目的特点和要求，制定进度控制，至少包括①进度控制目标、②进度控制流程、③进度控制方法、④进度控制措施、⑤进度变更控制，完全满足得10分，每项内容阐述不清或者不贴合本项目或每缺少一项内容扣2分，本项最低得0分。</w:t>
            </w:r>
          </w:p>
          <w:p w14:paraId="720690B1">
            <w:pPr>
              <w:pStyle w:val="17"/>
              <w:ind w:right="-33" w:rightChars="-15"/>
              <w:jc w:val="both"/>
              <w:rPr>
                <w:rFonts w:hint="eastAsia" w:asciiTheme="minorEastAsia" w:hAnsiTheme="minorEastAsia" w:eastAsiaTheme="minorEastAsia" w:cstheme="minorEastAsia"/>
                <w:color w:val="auto"/>
                <w:sz w:val="21"/>
                <w:szCs w:val="21"/>
                <w:highlight w:val="none"/>
                <w:lang w:val="en-US"/>
              </w:rPr>
            </w:pPr>
            <w:r>
              <w:rPr>
                <w:rFonts w:hint="eastAsia" w:asciiTheme="minorEastAsia" w:hAnsiTheme="minorEastAsia" w:eastAsiaTheme="minorEastAsia" w:cstheme="minorEastAsia"/>
                <w:color w:val="auto"/>
                <w:sz w:val="21"/>
                <w:szCs w:val="21"/>
                <w:highlight w:val="none"/>
                <w:lang w:val="en-US" w:eastAsia="zh-CN"/>
              </w:rPr>
              <w:t>（内容存在缺陷是指项目实施对象错误、内容与本项目无关，内容空洞、可操作性差，内容严重脱离实际，可执行性差，内容与相关标准或制度相抵触等）</w:t>
            </w:r>
          </w:p>
        </w:tc>
      </w:tr>
      <w:tr w14:paraId="349330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4" w:hRule="atLeast"/>
          <w:jc w:val="center"/>
        </w:trPr>
        <w:tc>
          <w:tcPr>
            <w:tcW w:w="815" w:type="dxa"/>
            <w:vMerge w:val="continue"/>
            <w:tcBorders>
              <w:right w:val="single" w:color="000000" w:sz="4" w:space="0"/>
            </w:tcBorders>
            <w:vAlign w:val="center"/>
          </w:tcPr>
          <w:p w14:paraId="30BEC35D">
            <w:pPr>
              <w:pStyle w:val="17"/>
              <w:ind w:right="-20" w:rightChars="-9"/>
              <w:jc w:val="center"/>
              <w:rPr>
                <w:rFonts w:hint="eastAsia" w:asciiTheme="minorEastAsia" w:hAnsiTheme="minorEastAsia" w:eastAsiaTheme="minorEastAsia" w:cstheme="minorEastAsia"/>
                <w:color w:val="auto"/>
                <w:sz w:val="21"/>
                <w:szCs w:val="21"/>
                <w:highlight w:val="none"/>
              </w:rPr>
            </w:pPr>
          </w:p>
        </w:tc>
        <w:tc>
          <w:tcPr>
            <w:tcW w:w="1134" w:type="dxa"/>
            <w:tcBorders>
              <w:left w:val="single" w:color="000000" w:sz="4" w:space="0"/>
            </w:tcBorders>
            <w:vAlign w:val="center"/>
          </w:tcPr>
          <w:p w14:paraId="63648AC6">
            <w:pPr>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质量控制</w:t>
            </w:r>
          </w:p>
        </w:tc>
        <w:tc>
          <w:tcPr>
            <w:tcW w:w="709" w:type="dxa"/>
            <w:vAlign w:val="center"/>
          </w:tcPr>
          <w:p w14:paraId="3C4EE3F1">
            <w:pPr>
              <w:pStyle w:val="17"/>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9</w:t>
            </w:r>
          </w:p>
        </w:tc>
        <w:tc>
          <w:tcPr>
            <w:tcW w:w="5864" w:type="dxa"/>
            <w:vAlign w:val="center"/>
          </w:tcPr>
          <w:p w14:paraId="13E97472">
            <w:pPr>
              <w:pStyle w:val="17"/>
              <w:ind w:right="-33" w:rightChars="-15"/>
              <w:jc w:val="both"/>
              <w:rPr>
                <w:rFonts w:hint="eastAsia" w:asciiTheme="minorEastAsia" w:hAnsiTheme="minorEastAsia" w:eastAsiaTheme="minorEastAsia" w:cstheme="minorEastAsia"/>
                <w:color w:val="auto"/>
                <w:sz w:val="21"/>
                <w:szCs w:val="21"/>
                <w:highlight w:val="none"/>
                <w:lang w:val="en-US"/>
              </w:rPr>
            </w:pPr>
            <w:r>
              <w:rPr>
                <w:rFonts w:hint="eastAsia" w:asciiTheme="minorEastAsia" w:hAnsiTheme="minorEastAsia" w:eastAsiaTheme="minorEastAsia" w:cstheme="minorEastAsia"/>
                <w:color w:val="auto"/>
                <w:sz w:val="21"/>
                <w:szCs w:val="21"/>
                <w:highlight w:val="none"/>
                <w:lang w:val="en-US"/>
              </w:rPr>
              <w:t>根据本项目的特点和要求，制定质量控制，至少包括①质量控制目标、②质量控制措施、③质量控制对策，完全满足得9分，每项内容阐述不清或者不贴合本项目或每缺少一项内容扣3分，本项最低得0分。</w:t>
            </w:r>
          </w:p>
          <w:p w14:paraId="52962307">
            <w:pPr>
              <w:pStyle w:val="17"/>
              <w:ind w:right="-33" w:rightChars="-15"/>
              <w:jc w:val="both"/>
              <w:rPr>
                <w:rFonts w:hint="eastAsia" w:asciiTheme="minorEastAsia" w:hAnsiTheme="minorEastAsia" w:eastAsiaTheme="minorEastAsia" w:cstheme="minorEastAsia"/>
                <w:color w:val="auto"/>
                <w:sz w:val="21"/>
                <w:szCs w:val="21"/>
                <w:highlight w:val="none"/>
                <w:lang w:val="en-US"/>
              </w:rPr>
            </w:pPr>
            <w:r>
              <w:rPr>
                <w:rFonts w:hint="eastAsia" w:asciiTheme="minorEastAsia" w:hAnsiTheme="minorEastAsia" w:eastAsiaTheme="minorEastAsia" w:cstheme="minorEastAsia"/>
                <w:color w:val="auto"/>
                <w:sz w:val="21"/>
                <w:szCs w:val="21"/>
                <w:highlight w:val="none"/>
                <w:lang w:val="en-US" w:eastAsia="zh-CN"/>
              </w:rPr>
              <w:t>（内容存在缺陷是指项目实施对象错误、内容与本项目无关，内容空洞、可操作性差，内容严重脱离实际，可执行性差，内容与相关标准或制度相抵触等）</w:t>
            </w:r>
          </w:p>
        </w:tc>
      </w:tr>
      <w:tr w14:paraId="2CE0FC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815" w:type="dxa"/>
            <w:vMerge w:val="continue"/>
            <w:tcBorders>
              <w:right w:val="single" w:color="000000" w:sz="4" w:space="0"/>
            </w:tcBorders>
            <w:vAlign w:val="center"/>
          </w:tcPr>
          <w:p w14:paraId="5637B44E">
            <w:pPr>
              <w:pStyle w:val="17"/>
              <w:ind w:right="-20" w:rightChars="-9"/>
              <w:jc w:val="center"/>
              <w:rPr>
                <w:rFonts w:hint="eastAsia" w:asciiTheme="minorEastAsia" w:hAnsiTheme="minorEastAsia" w:eastAsiaTheme="minorEastAsia" w:cstheme="minorEastAsia"/>
                <w:color w:val="auto"/>
                <w:sz w:val="21"/>
                <w:szCs w:val="21"/>
                <w:highlight w:val="none"/>
              </w:rPr>
            </w:pPr>
          </w:p>
        </w:tc>
        <w:tc>
          <w:tcPr>
            <w:tcW w:w="1134" w:type="dxa"/>
            <w:tcBorders>
              <w:left w:val="single" w:color="000000" w:sz="4" w:space="0"/>
            </w:tcBorders>
            <w:vAlign w:val="center"/>
          </w:tcPr>
          <w:p w14:paraId="14A85CDA">
            <w:pPr>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安全控制</w:t>
            </w:r>
          </w:p>
        </w:tc>
        <w:tc>
          <w:tcPr>
            <w:tcW w:w="709" w:type="dxa"/>
            <w:vAlign w:val="center"/>
          </w:tcPr>
          <w:p w14:paraId="60A325FC">
            <w:pPr>
              <w:pStyle w:val="17"/>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9</w:t>
            </w:r>
          </w:p>
        </w:tc>
        <w:tc>
          <w:tcPr>
            <w:tcW w:w="5864" w:type="dxa"/>
            <w:vAlign w:val="center"/>
          </w:tcPr>
          <w:p w14:paraId="2347D372">
            <w:pPr>
              <w:pStyle w:val="17"/>
              <w:ind w:right="-33" w:rightChars="-15"/>
              <w:jc w:val="both"/>
              <w:rPr>
                <w:rFonts w:hint="eastAsia" w:asciiTheme="minorEastAsia" w:hAnsiTheme="minorEastAsia" w:eastAsiaTheme="minorEastAsia" w:cstheme="minorEastAsia"/>
                <w:color w:val="auto"/>
                <w:sz w:val="21"/>
                <w:szCs w:val="21"/>
                <w:highlight w:val="none"/>
                <w:lang w:val="en-US"/>
              </w:rPr>
            </w:pPr>
            <w:r>
              <w:rPr>
                <w:rFonts w:hint="eastAsia" w:asciiTheme="minorEastAsia" w:hAnsiTheme="minorEastAsia" w:eastAsiaTheme="minorEastAsia" w:cstheme="minorEastAsia"/>
                <w:color w:val="auto"/>
                <w:sz w:val="21"/>
                <w:szCs w:val="21"/>
                <w:highlight w:val="none"/>
                <w:lang w:val="en-US"/>
              </w:rPr>
              <w:t>根据本项目的特点和要求，制定安全控制，至少包括①安全控制目标、②安全控制措施、③安全控制对策，完全满足得9分，每项内容阐述不清或者不贴合本项目或每缺少一项内容扣3分，本项最低得0分。</w:t>
            </w:r>
          </w:p>
          <w:p w14:paraId="6234E5C3">
            <w:pPr>
              <w:pStyle w:val="17"/>
              <w:ind w:right="-33" w:rightChars="-15"/>
              <w:jc w:val="both"/>
              <w:rPr>
                <w:rFonts w:hint="eastAsia" w:asciiTheme="minorEastAsia" w:hAnsiTheme="minorEastAsia" w:eastAsiaTheme="minorEastAsia" w:cstheme="minorEastAsia"/>
                <w:color w:val="auto"/>
                <w:sz w:val="21"/>
                <w:szCs w:val="21"/>
                <w:highlight w:val="none"/>
                <w:lang w:val="en-US"/>
              </w:rPr>
            </w:pPr>
            <w:r>
              <w:rPr>
                <w:rFonts w:hint="eastAsia" w:asciiTheme="minorEastAsia" w:hAnsiTheme="minorEastAsia" w:eastAsiaTheme="minorEastAsia" w:cstheme="minorEastAsia"/>
                <w:color w:val="auto"/>
                <w:sz w:val="21"/>
                <w:szCs w:val="21"/>
                <w:highlight w:val="none"/>
                <w:lang w:val="en-US" w:eastAsia="zh-CN"/>
              </w:rPr>
              <w:t>（内容存在缺陷是指项目实施对象错误、内容与本项目无关，内容空洞、可操作性差，内容严重脱离实际，可执行性差，内容与相关标准或制度相抵触等）</w:t>
            </w:r>
          </w:p>
        </w:tc>
      </w:tr>
      <w:tr w14:paraId="7808C1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1" w:hRule="atLeast"/>
          <w:jc w:val="center"/>
        </w:trPr>
        <w:tc>
          <w:tcPr>
            <w:tcW w:w="815" w:type="dxa"/>
            <w:vMerge w:val="continue"/>
            <w:tcBorders>
              <w:right w:val="single" w:color="000000" w:sz="4" w:space="0"/>
            </w:tcBorders>
            <w:vAlign w:val="center"/>
          </w:tcPr>
          <w:p w14:paraId="23FE11BA">
            <w:pPr>
              <w:pStyle w:val="17"/>
              <w:ind w:right="-20" w:rightChars="-9"/>
              <w:jc w:val="center"/>
              <w:rPr>
                <w:rFonts w:hint="eastAsia" w:asciiTheme="minorEastAsia" w:hAnsiTheme="minorEastAsia" w:eastAsiaTheme="minorEastAsia" w:cstheme="minorEastAsia"/>
                <w:color w:val="auto"/>
                <w:sz w:val="21"/>
                <w:szCs w:val="21"/>
                <w:highlight w:val="none"/>
              </w:rPr>
            </w:pPr>
          </w:p>
        </w:tc>
        <w:tc>
          <w:tcPr>
            <w:tcW w:w="1134" w:type="dxa"/>
            <w:tcBorders>
              <w:left w:val="single" w:color="000000" w:sz="4" w:space="0"/>
            </w:tcBorders>
            <w:vAlign w:val="center"/>
          </w:tcPr>
          <w:p w14:paraId="7AE70B66">
            <w:pPr>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组织协调</w:t>
            </w:r>
          </w:p>
        </w:tc>
        <w:tc>
          <w:tcPr>
            <w:tcW w:w="709" w:type="dxa"/>
            <w:vAlign w:val="center"/>
          </w:tcPr>
          <w:p w14:paraId="2F0954DC">
            <w:pPr>
              <w:pStyle w:val="17"/>
              <w:jc w:val="center"/>
              <w:rPr>
                <w:rFonts w:hint="eastAsia" w:asciiTheme="minorEastAsia" w:hAnsiTheme="minorEastAsia" w:eastAsiaTheme="minorEastAsia" w:cstheme="minorEastAsia"/>
                <w:color w:val="auto"/>
                <w:sz w:val="21"/>
                <w:szCs w:val="21"/>
                <w:highlight w:val="none"/>
                <w:lang w:val="en-US"/>
              </w:rPr>
            </w:pPr>
            <w:r>
              <w:rPr>
                <w:rFonts w:hint="eastAsia" w:asciiTheme="minorEastAsia" w:hAnsiTheme="minorEastAsia" w:eastAsiaTheme="minorEastAsia" w:cstheme="minorEastAsia"/>
                <w:color w:val="auto"/>
                <w:sz w:val="21"/>
                <w:szCs w:val="21"/>
                <w:highlight w:val="none"/>
                <w:lang w:val="en-US"/>
              </w:rPr>
              <w:t>8</w:t>
            </w:r>
            <w:bookmarkStart w:id="749" w:name="_GoBack"/>
            <w:bookmarkEnd w:id="749"/>
          </w:p>
        </w:tc>
        <w:tc>
          <w:tcPr>
            <w:tcW w:w="5864" w:type="dxa"/>
            <w:vAlign w:val="center"/>
          </w:tcPr>
          <w:p w14:paraId="1C517CD5">
            <w:pPr>
              <w:pStyle w:val="17"/>
              <w:ind w:right="-33" w:rightChars="-15"/>
              <w:jc w:val="both"/>
              <w:rPr>
                <w:rFonts w:hint="eastAsia" w:asciiTheme="minorEastAsia" w:hAnsiTheme="minorEastAsia" w:eastAsiaTheme="minorEastAsia" w:cstheme="minorEastAsia"/>
                <w:color w:val="auto"/>
                <w:sz w:val="21"/>
                <w:szCs w:val="21"/>
                <w:highlight w:val="none"/>
                <w:lang w:val="en-US"/>
              </w:rPr>
            </w:pPr>
            <w:r>
              <w:rPr>
                <w:rFonts w:hint="eastAsia" w:asciiTheme="minorEastAsia" w:hAnsiTheme="minorEastAsia" w:eastAsiaTheme="minorEastAsia" w:cstheme="minorEastAsia"/>
                <w:color w:val="auto"/>
                <w:sz w:val="21"/>
                <w:szCs w:val="21"/>
                <w:highlight w:val="none"/>
                <w:lang w:val="en-US"/>
              </w:rPr>
              <w:t>根据本项目的特点和要求，制定项目的组织协调工作，至少包括①组织协调目标、②组织协调内容、③沟通协调机制、④组织协调主要措施，完全满足得8分，每项内容阐述不清或者不贴合本项目或每缺少一项内容扣2分，本项最低得0分。</w:t>
            </w:r>
          </w:p>
          <w:p w14:paraId="35866C01">
            <w:pPr>
              <w:pStyle w:val="17"/>
              <w:ind w:right="-33" w:rightChars="-15"/>
              <w:jc w:val="both"/>
              <w:rPr>
                <w:rFonts w:hint="eastAsia" w:asciiTheme="minorEastAsia" w:hAnsiTheme="minorEastAsia" w:eastAsiaTheme="minorEastAsia" w:cstheme="minorEastAsia"/>
                <w:color w:val="auto"/>
                <w:sz w:val="21"/>
                <w:szCs w:val="21"/>
                <w:highlight w:val="none"/>
                <w:lang w:val="en-US"/>
              </w:rPr>
            </w:pPr>
            <w:r>
              <w:rPr>
                <w:rFonts w:hint="eastAsia" w:asciiTheme="minorEastAsia" w:hAnsiTheme="minorEastAsia" w:eastAsiaTheme="minorEastAsia" w:cstheme="minorEastAsia"/>
                <w:color w:val="auto"/>
                <w:sz w:val="21"/>
                <w:szCs w:val="21"/>
                <w:highlight w:val="none"/>
                <w:lang w:val="en-US" w:eastAsia="zh-CN"/>
              </w:rPr>
              <w:t>（内容存在缺陷是指项目实施对象错误、内容与本项目无关，内容空洞、可操作性差，内容严重脱离实际，可执行性差，内容与相关标准或制度相抵触等）</w:t>
            </w:r>
          </w:p>
        </w:tc>
      </w:tr>
      <w:tr w14:paraId="5C817F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9" w:hRule="atLeast"/>
          <w:jc w:val="center"/>
        </w:trPr>
        <w:tc>
          <w:tcPr>
            <w:tcW w:w="815" w:type="dxa"/>
            <w:vMerge w:val="continue"/>
            <w:tcBorders>
              <w:right w:val="single" w:color="000000" w:sz="4" w:space="0"/>
            </w:tcBorders>
            <w:vAlign w:val="center"/>
          </w:tcPr>
          <w:p w14:paraId="781C24D8">
            <w:pPr>
              <w:pStyle w:val="17"/>
              <w:ind w:right="669" w:rightChars="304"/>
              <w:jc w:val="center"/>
              <w:rPr>
                <w:rFonts w:hint="eastAsia" w:asciiTheme="minorEastAsia" w:hAnsiTheme="minorEastAsia" w:eastAsiaTheme="minorEastAsia" w:cstheme="minorEastAsia"/>
                <w:color w:val="auto"/>
                <w:sz w:val="21"/>
                <w:szCs w:val="21"/>
                <w:highlight w:val="none"/>
              </w:rPr>
            </w:pPr>
          </w:p>
        </w:tc>
        <w:tc>
          <w:tcPr>
            <w:tcW w:w="1134" w:type="dxa"/>
            <w:tcBorders>
              <w:left w:val="single" w:color="000000" w:sz="4" w:space="0"/>
            </w:tcBorders>
            <w:vAlign w:val="center"/>
          </w:tcPr>
          <w:p w14:paraId="0DD1D149">
            <w:pPr>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售后服务方案</w:t>
            </w:r>
          </w:p>
        </w:tc>
        <w:tc>
          <w:tcPr>
            <w:tcW w:w="709" w:type="dxa"/>
            <w:vAlign w:val="center"/>
          </w:tcPr>
          <w:p w14:paraId="5C6D56C8">
            <w:pPr>
              <w:pStyle w:val="17"/>
              <w:jc w:val="center"/>
              <w:rPr>
                <w:rFonts w:hint="eastAsia" w:asciiTheme="minorEastAsia" w:hAnsiTheme="minorEastAsia" w:eastAsiaTheme="minorEastAsia" w:cstheme="minorEastAsia"/>
                <w:color w:val="auto"/>
                <w:sz w:val="21"/>
                <w:szCs w:val="21"/>
                <w:highlight w:val="none"/>
                <w:lang w:val="en-US"/>
              </w:rPr>
            </w:pPr>
            <w:r>
              <w:rPr>
                <w:rFonts w:hint="eastAsia" w:asciiTheme="minorEastAsia" w:hAnsiTheme="minorEastAsia" w:eastAsiaTheme="minorEastAsia" w:cstheme="minorEastAsia"/>
                <w:color w:val="auto"/>
                <w:sz w:val="21"/>
                <w:szCs w:val="21"/>
                <w:highlight w:val="none"/>
                <w:lang w:val="en-US"/>
              </w:rPr>
              <w:t>4</w:t>
            </w:r>
          </w:p>
        </w:tc>
        <w:tc>
          <w:tcPr>
            <w:tcW w:w="5864" w:type="dxa"/>
            <w:vAlign w:val="center"/>
          </w:tcPr>
          <w:p w14:paraId="0A10E4E3">
            <w:pPr>
              <w:spacing w:line="280" w:lineRule="exact"/>
              <w:jc w:val="both"/>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有完善的售后服务体系和售后服务承诺得4分；</w:t>
            </w:r>
          </w:p>
          <w:p w14:paraId="6A290309">
            <w:pPr>
              <w:spacing w:line="280" w:lineRule="exact"/>
              <w:jc w:val="both"/>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有相对完善的售后服务体系和售后服务承诺得2分；</w:t>
            </w:r>
          </w:p>
          <w:p w14:paraId="58B38032">
            <w:pPr>
              <w:spacing w:line="280" w:lineRule="exact"/>
              <w:jc w:val="both"/>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售后服务体系和售后服务承诺不够完善得1分。</w:t>
            </w:r>
          </w:p>
          <w:p w14:paraId="4CF0208A">
            <w:pPr>
              <w:spacing w:line="280" w:lineRule="exact"/>
              <w:jc w:val="both"/>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未提供不得分。</w:t>
            </w:r>
          </w:p>
        </w:tc>
      </w:tr>
    </w:tbl>
    <w:p w14:paraId="31BD6391">
      <w:pPr>
        <w:pStyle w:val="29"/>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r>
        <w:rPr>
          <w:rFonts w:hint="eastAsia" w:asciiTheme="minorEastAsia" w:hAnsiTheme="minorEastAsia" w:eastAsiaTheme="minorEastAsia" w:cstheme="minorEastAsia"/>
          <w:bCs w:val="0"/>
          <w:color w:val="auto"/>
          <w:spacing w:val="0"/>
          <w:kern w:val="2"/>
          <w:sz w:val="24"/>
          <w:szCs w:val="24"/>
          <w:highlight w:val="none"/>
          <w:lang w:bidi="ar"/>
        </w:rPr>
        <w:t>评审标准中应考虑下列因素：</w:t>
      </w:r>
    </w:p>
    <w:p w14:paraId="028083C0">
      <w:pPr>
        <w:pStyle w:val="29"/>
        <w:spacing w:line="440" w:lineRule="exact"/>
        <w:rPr>
          <w:rFonts w:hint="eastAsia" w:asciiTheme="minorEastAsia" w:hAnsiTheme="minorEastAsia" w:eastAsiaTheme="minorEastAsia" w:cstheme="minorEastAsia"/>
          <w:bCs w:val="0"/>
          <w:color w:val="auto"/>
          <w:spacing w:val="0"/>
          <w:kern w:val="2"/>
          <w:sz w:val="24"/>
          <w:szCs w:val="24"/>
          <w:highlight w:val="none"/>
          <w:lang w:bidi="ar"/>
        </w:rPr>
      </w:pPr>
      <w:r>
        <w:rPr>
          <w:rFonts w:hint="eastAsia" w:asciiTheme="minorEastAsia" w:hAnsiTheme="minorEastAsia" w:eastAsiaTheme="minorEastAsia" w:cstheme="minorEastAsia"/>
          <w:bCs w:val="0"/>
          <w:color w:val="auto"/>
          <w:spacing w:val="0"/>
          <w:kern w:val="2"/>
          <w:sz w:val="24"/>
          <w:szCs w:val="24"/>
          <w:highlight w:val="none"/>
          <w:lang w:bidi="ar"/>
        </w:rPr>
        <w:t>1.  根据《政府采购促进中小企业发展暂行办法》（财库[20</w:t>
      </w:r>
      <w:r>
        <w:rPr>
          <w:rFonts w:hint="eastAsia" w:asciiTheme="minorEastAsia" w:hAnsiTheme="minorEastAsia" w:eastAsiaTheme="minorEastAsia" w:cstheme="minorEastAsia"/>
          <w:bCs w:val="0"/>
          <w:color w:val="auto"/>
          <w:spacing w:val="0"/>
          <w:kern w:val="2"/>
          <w:sz w:val="24"/>
          <w:szCs w:val="24"/>
          <w:highlight w:val="none"/>
          <w:lang w:val="en-US" w:eastAsia="zh-CN" w:bidi="ar"/>
        </w:rPr>
        <w:t>20</w:t>
      </w:r>
      <w:r>
        <w:rPr>
          <w:rFonts w:hint="eastAsia" w:asciiTheme="minorEastAsia" w:hAnsiTheme="minorEastAsia" w:eastAsiaTheme="minorEastAsia" w:cstheme="minorEastAsia"/>
          <w:bCs w:val="0"/>
          <w:color w:val="auto"/>
          <w:spacing w:val="0"/>
          <w:kern w:val="2"/>
          <w:sz w:val="24"/>
          <w:szCs w:val="24"/>
          <w:highlight w:val="none"/>
          <w:lang w:bidi="ar"/>
        </w:rPr>
        <w:t>]</w:t>
      </w:r>
      <w:r>
        <w:rPr>
          <w:rFonts w:hint="eastAsia" w:asciiTheme="minorEastAsia" w:hAnsiTheme="minorEastAsia" w:eastAsiaTheme="minorEastAsia" w:cstheme="minorEastAsia"/>
          <w:bCs w:val="0"/>
          <w:color w:val="auto"/>
          <w:spacing w:val="0"/>
          <w:kern w:val="2"/>
          <w:sz w:val="24"/>
          <w:szCs w:val="24"/>
          <w:highlight w:val="none"/>
          <w:lang w:val="en-US" w:eastAsia="zh-CN" w:bidi="ar"/>
        </w:rPr>
        <w:t>46</w:t>
      </w:r>
      <w:r>
        <w:rPr>
          <w:rFonts w:hint="eastAsia" w:asciiTheme="minorEastAsia" w:hAnsiTheme="minorEastAsia" w:eastAsiaTheme="minorEastAsia" w:cstheme="minorEastAsia"/>
          <w:bCs w:val="0"/>
          <w:color w:val="auto"/>
          <w:spacing w:val="0"/>
          <w:kern w:val="2"/>
          <w:sz w:val="24"/>
          <w:szCs w:val="24"/>
          <w:highlight w:val="none"/>
          <w:lang w:bidi="ar"/>
        </w:rPr>
        <w:t>号）、《财政部司法部关于政府采购支持监狱企业发展有关问题的通知》（财库〔2014〕68号）和《三部门联合发布关于促进残疾人就业政府采购政策的通知》（财库〔2017〕141号）的规定，对满足价格扣除条件且在响应文件中提交了《供应商企业类型声明函》、《残疾人福利性单位声明函》或省级以上监狱管理局、戒毒管理局（含新疆生产建设兵团）出具的属于监狱企业的证明文件的供应商，其最后报价扣除</w:t>
      </w:r>
      <w:r>
        <w:rPr>
          <w:rFonts w:hint="eastAsia" w:asciiTheme="minorEastAsia" w:hAnsiTheme="minorEastAsia" w:eastAsiaTheme="minorEastAsia" w:cstheme="minorEastAsia"/>
          <w:bCs w:val="0"/>
          <w:color w:val="auto"/>
          <w:spacing w:val="0"/>
          <w:kern w:val="2"/>
          <w:sz w:val="24"/>
          <w:szCs w:val="24"/>
          <w:highlight w:val="none"/>
          <w:u w:val="single"/>
          <w:lang w:bidi="ar"/>
        </w:rPr>
        <w:t xml:space="preserve"> </w:t>
      </w:r>
      <w:r>
        <w:rPr>
          <w:rFonts w:hint="eastAsia" w:asciiTheme="minorEastAsia" w:hAnsiTheme="minorEastAsia" w:eastAsiaTheme="minorEastAsia" w:cstheme="minorEastAsia"/>
          <w:bCs w:val="0"/>
          <w:color w:val="auto"/>
          <w:spacing w:val="0"/>
          <w:kern w:val="2"/>
          <w:sz w:val="24"/>
          <w:szCs w:val="24"/>
          <w:highlight w:val="none"/>
          <w:u w:val="single"/>
          <w:lang w:val="en-US" w:eastAsia="zh-CN" w:bidi="ar"/>
        </w:rPr>
        <w:t>10</w:t>
      </w:r>
      <w:r>
        <w:rPr>
          <w:rFonts w:hint="eastAsia" w:asciiTheme="minorEastAsia" w:hAnsiTheme="minorEastAsia" w:eastAsiaTheme="minorEastAsia" w:cstheme="minorEastAsia"/>
          <w:bCs w:val="0"/>
          <w:color w:val="auto"/>
          <w:spacing w:val="0"/>
          <w:kern w:val="2"/>
          <w:sz w:val="24"/>
          <w:szCs w:val="24"/>
          <w:highlight w:val="none"/>
          <w:u w:val="single"/>
          <w:lang w:bidi="ar"/>
        </w:rPr>
        <w:t xml:space="preserve"> % </w:t>
      </w:r>
      <w:r>
        <w:rPr>
          <w:rFonts w:hint="eastAsia" w:asciiTheme="minorEastAsia" w:hAnsiTheme="minorEastAsia" w:eastAsiaTheme="minorEastAsia" w:cstheme="minorEastAsia"/>
          <w:bCs w:val="0"/>
          <w:color w:val="auto"/>
          <w:spacing w:val="0"/>
          <w:kern w:val="2"/>
          <w:sz w:val="24"/>
          <w:szCs w:val="24"/>
          <w:highlight w:val="none"/>
          <w:lang w:bidi="ar"/>
        </w:rPr>
        <w:t>后参与评审。对于同时属于小微企业、监狱企业或残疾人福利性单位的，不重复进行最后报价扣除。</w:t>
      </w:r>
    </w:p>
    <w:p w14:paraId="4E064DA7">
      <w:pPr>
        <w:pStyle w:val="29"/>
        <w:spacing w:line="440" w:lineRule="exact"/>
        <w:rPr>
          <w:rFonts w:hint="eastAsia" w:asciiTheme="minorEastAsia" w:hAnsiTheme="minorEastAsia" w:eastAsiaTheme="minorEastAsia" w:cstheme="minorEastAsia"/>
          <w:bCs w:val="0"/>
          <w:color w:val="auto"/>
          <w:spacing w:val="0"/>
          <w:kern w:val="2"/>
          <w:sz w:val="24"/>
          <w:szCs w:val="24"/>
          <w:highlight w:val="none"/>
          <w:lang w:bidi="ar"/>
        </w:rPr>
      </w:pPr>
      <w:r>
        <w:rPr>
          <w:rFonts w:hint="eastAsia" w:asciiTheme="minorEastAsia" w:hAnsiTheme="minorEastAsia" w:eastAsiaTheme="minorEastAsia" w:cstheme="minorEastAsia"/>
          <w:bCs w:val="0"/>
          <w:color w:val="auto"/>
          <w:spacing w:val="0"/>
          <w:kern w:val="2"/>
          <w:sz w:val="24"/>
          <w:szCs w:val="24"/>
          <w:highlight w:val="none"/>
          <w:lang w:bidi="ar"/>
        </w:rPr>
        <w:t>2.  联合协议中约定，小型、微型企业和监狱企业的协议合同金额占到联合体协议合同总金额30%以上的，可给予联合体</w:t>
      </w:r>
      <w:r>
        <w:rPr>
          <w:rFonts w:hint="eastAsia" w:asciiTheme="minorEastAsia" w:hAnsiTheme="minorEastAsia" w:eastAsiaTheme="minorEastAsia" w:cstheme="minorEastAsia"/>
          <w:bCs w:val="0"/>
          <w:color w:val="auto"/>
          <w:spacing w:val="0"/>
          <w:kern w:val="2"/>
          <w:sz w:val="24"/>
          <w:szCs w:val="24"/>
          <w:highlight w:val="none"/>
          <w:u w:val="single"/>
          <w:lang w:bidi="ar"/>
        </w:rPr>
        <w:t xml:space="preserve"> 4 %</w:t>
      </w:r>
      <w:r>
        <w:rPr>
          <w:rFonts w:hint="eastAsia" w:asciiTheme="minorEastAsia" w:hAnsiTheme="minorEastAsia" w:eastAsiaTheme="minorEastAsia" w:cstheme="minorEastAsia"/>
          <w:bCs w:val="0"/>
          <w:color w:val="auto"/>
          <w:spacing w:val="0"/>
          <w:kern w:val="2"/>
          <w:sz w:val="24"/>
          <w:szCs w:val="24"/>
          <w:highlight w:val="none"/>
          <w:lang w:bidi="ar"/>
        </w:rPr>
        <w:t xml:space="preserve"> 的最后报价扣除。联合体各方均为小型、微型企业和监狱企业的，联合体视同为小型、微型企业和监狱企业。（本项目不适用）</w:t>
      </w:r>
    </w:p>
    <w:p w14:paraId="06C98799">
      <w:pPr>
        <w:pStyle w:val="29"/>
        <w:spacing w:line="440" w:lineRule="exact"/>
        <w:rPr>
          <w:rFonts w:hint="eastAsia" w:asciiTheme="minorEastAsia" w:hAnsiTheme="minorEastAsia" w:eastAsiaTheme="minorEastAsia" w:cstheme="minorEastAsia"/>
          <w:bCs w:val="0"/>
          <w:color w:val="auto"/>
          <w:spacing w:val="0"/>
          <w:kern w:val="2"/>
          <w:sz w:val="24"/>
          <w:szCs w:val="24"/>
          <w:highlight w:val="none"/>
          <w:u w:val="single"/>
          <w:lang w:bidi="ar"/>
        </w:rPr>
      </w:pPr>
      <w:r>
        <w:rPr>
          <w:rFonts w:hint="eastAsia" w:asciiTheme="minorEastAsia" w:hAnsiTheme="minorEastAsia" w:eastAsiaTheme="minorEastAsia" w:cstheme="minorEastAsia"/>
          <w:bCs w:val="0"/>
          <w:color w:val="auto"/>
          <w:spacing w:val="0"/>
          <w:kern w:val="2"/>
          <w:sz w:val="24"/>
          <w:szCs w:val="24"/>
          <w:highlight w:val="none"/>
          <w:lang w:bidi="ar"/>
        </w:rPr>
        <w:t>3.  供应商所投产品如被列入财政部与国家主管部门颁发的节能产品目录或环境标志产品目</w:t>
      </w:r>
      <w:r>
        <w:rPr>
          <w:rFonts w:hint="eastAsia" w:asciiTheme="minorEastAsia" w:hAnsiTheme="minorEastAsia" w:eastAsiaTheme="minorEastAsia" w:cstheme="minorEastAsia"/>
          <w:bCs w:val="0"/>
          <w:color w:val="auto"/>
          <w:spacing w:val="0"/>
          <w:kern w:val="2"/>
          <w:sz w:val="24"/>
          <w:szCs w:val="24"/>
          <w:highlight w:val="none"/>
          <w:u w:val="none"/>
          <w:lang w:bidi="ar"/>
        </w:rPr>
        <w:t>录，应提供相关证明，在评标时予以优先采购，具体优惠措施为：采购人采购产品属于节能产品、环境标志产品品目清单范围内，且供应商所投产品具有节能产品、环境标志产品认证证书，在评标时予以优先采购，具体优惠措施为：在技术部分打分项中加1分。</w:t>
      </w:r>
    </w:p>
    <w:p w14:paraId="1EB72041">
      <w:pPr>
        <w:pStyle w:val="29"/>
        <w:spacing w:line="440" w:lineRule="exact"/>
        <w:rPr>
          <w:rFonts w:hint="eastAsia" w:asciiTheme="minorEastAsia" w:hAnsiTheme="minorEastAsia" w:eastAsiaTheme="minorEastAsia" w:cstheme="minorEastAsia"/>
          <w:bCs w:val="0"/>
          <w:color w:val="auto"/>
          <w:spacing w:val="0"/>
          <w:kern w:val="2"/>
          <w:sz w:val="24"/>
          <w:szCs w:val="24"/>
          <w:highlight w:val="none"/>
          <w:lang w:bidi="ar"/>
        </w:rPr>
      </w:pPr>
      <w:r>
        <w:rPr>
          <w:rFonts w:hint="eastAsia" w:asciiTheme="minorEastAsia" w:hAnsiTheme="minorEastAsia" w:eastAsiaTheme="minorEastAsia" w:cstheme="minorEastAsia"/>
          <w:bCs w:val="0"/>
          <w:color w:val="auto"/>
          <w:spacing w:val="0"/>
          <w:kern w:val="2"/>
          <w:sz w:val="24"/>
          <w:szCs w:val="24"/>
          <w:highlight w:val="none"/>
          <w:lang w:bidi="ar"/>
        </w:rPr>
        <w:t>如采购人所采购产品为政府强制采购的节能产品，供应商所投产品的品牌及型号必须为清单中有效期内产品并提供证明文件，否则其响应将作为</w:t>
      </w:r>
      <w:r>
        <w:rPr>
          <w:rFonts w:hint="eastAsia" w:asciiTheme="minorEastAsia" w:hAnsiTheme="minorEastAsia" w:eastAsiaTheme="minorEastAsia" w:cstheme="minorEastAsia"/>
          <w:b/>
          <w:color w:val="auto"/>
          <w:spacing w:val="0"/>
          <w:kern w:val="2"/>
          <w:sz w:val="24"/>
          <w:szCs w:val="24"/>
          <w:highlight w:val="none"/>
          <w:lang w:bidi="ar"/>
        </w:rPr>
        <w:t>无效响应被拒绝</w:t>
      </w:r>
      <w:r>
        <w:rPr>
          <w:rFonts w:hint="eastAsia" w:asciiTheme="minorEastAsia" w:hAnsiTheme="minorEastAsia" w:eastAsiaTheme="minorEastAsia" w:cstheme="minorEastAsia"/>
          <w:bCs w:val="0"/>
          <w:color w:val="auto"/>
          <w:spacing w:val="0"/>
          <w:kern w:val="2"/>
          <w:sz w:val="24"/>
          <w:szCs w:val="24"/>
          <w:highlight w:val="none"/>
          <w:lang w:bidi="ar"/>
        </w:rPr>
        <w:t>。</w:t>
      </w:r>
    </w:p>
    <w:p w14:paraId="089E849B">
      <w:pPr>
        <w:pStyle w:val="29"/>
        <w:widowControl w:val="0"/>
        <w:adjustRightInd w:val="0"/>
        <w:snapToGrid w:val="0"/>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r>
        <w:rPr>
          <w:rFonts w:hint="eastAsia" w:asciiTheme="minorEastAsia" w:hAnsiTheme="minorEastAsia" w:eastAsiaTheme="minorEastAsia" w:cstheme="minorEastAsia"/>
          <w:bCs w:val="0"/>
          <w:color w:val="auto"/>
          <w:spacing w:val="0"/>
          <w:kern w:val="2"/>
          <w:sz w:val="24"/>
          <w:szCs w:val="24"/>
          <w:highlight w:val="none"/>
          <w:lang w:bidi="ar"/>
        </w:rPr>
        <w:t xml:space="preserve">4.  </w:t>
      </w:r>
      <w:r>
        <w:rPr>
          <w:rFonts w:hint="eastAsia" w:asciiTheme="minorEastAsia" w:hAnsiTheme="minorEastAsia" w:eastAsiaTheme="minorEastAsia" w:cstheme="minorEastAsia"/>
          <w:bCs w:val="0"/>
          <w:color w:val="auto"/>
          <w:sz w:val="24"/>
          <w:szCs w:val="24"/>
          <w:highlight w:val="none"/>
          <w:lang w:bidi="ar"/>
        </w:rPr>
        <w:t>根据《关于运用政府采购政策支持脱贫攻坚的通知》（财库〔2019〕27号）的规定，采购人采购农副产品的，对产地在国家级贫困地区的农副产品的优先采购措施：</w:t>
      </w:r>
      <w:r>
        <w:rPr>
          <w:rFonts w:hint="eastAsia" w:asciiTheme="minorEastAsia" w:hAnsiTheme="minorEastAsia" w:eastAsiaTheme="minorEastAsia" w:cstheme="minorEastAsia"/>
          <w:bCs w:val="0"/>
          <w:color w:val="auto"/>
          <w:sz w:val="24"/>
          <w:szCs w:val="24"/>
          <w:highlight w:val="none"/>
          <w:u w:val="single"/>
          <w:lang w:bidi="ar"/>
        </w:rPr>
        <w:t xml:space="preserve">  /   </w:t>
      </w:r>
      <w:r>
        <w:rPr>
          <w:rFonts w:hint="eastAsia" w:asciiTheme="minorEastAsia" w:hAnsiTheme="minorEastAsia" w:eastAsiaTheme="minorEastAsia" w:cstheme="minorEastAsia"/>
          <w:bCs w:val="0"/>
          <w:color w:val="auto"/>
          <w:sz w:val="24"/>
          <w:szCs w:val="24"/>
          <w:highlight w:val="none"/>
          <w:lang w:bidi="ar"/>
        </w:rPr>
        <w:t xml:space="preserve">。 </w:t>
      </w:r>
    </w:p>
    <w:p w14:paraId="39B42666">
      <w:pPr>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br w:type="page"/>
      </w:r>
    </w:p>
    <w:p w14:paraId="1C9E6A01">
      <w:pPr>
        <w:pStyle w:val="3"/>
        <w:spacing w:before="70"/>
        <w:ind w:right="159"/>
        <w:rPr>
          <w:rFonts w:hint="eastAsia" w:asciiTheme="minorEastAsia" w:hAnsiTheme="minorEastAsia" w:eastAsiaTheme="minorEastAsia" w:cstheme="minorEastAsia"/>
          <w:color w:val="auto"/>
          <w:sz w:val="32"/>
          <w:szCs w:val="32"/>
          <w:highlight w:val="none"/>
        </w:rPr>
      </w:pPr>
      <w:bookmarkStart w:id="642" w:name="_Toc13190"/>
      <w:bookmarkStart w:id="643" w:name="_Toc19324"/>
      <w:r>
        <w:rPr>
          <w:rFonts w:hint="eastAsia" w:asciiTheme="minorEastAsia" w:hAnsiTheme="minorEastAsia" w:eastAsiaTheme="minorEastAsia" w:cstheme="minorEastAsia"/>
          <w:color w:val="auto"/>
          <w:sz w:val="32"/>
          <w:szCs w:val="32"/>
          <w:highlight w:val="none"/>
        </w:rPr>
        <w:t>第</w:t>
      </w:r>
      <w:r>
        <w:rPr>
          <w:rFonts w:hint="eastAsia" w:asciiTheme="minorEastAsia" w:hAnsiTheme="minorEastAsia" w:eastAsiaTheme="minorEastAsia" w:cstheme="minorEastAsia"/>
          <w:color w:val="auto"/>
          <w:sz w:val="32"/>
          <w:szCs w:val="32"/>
          <w:highlight w:val="none"/>
          <w:lang w:val="en-US"/>
        </w:rPr>
        <w:t>六</w:t>
      </w:r>
      <w:r>
        <w:rPr>
          <w:rFonts w:hint="eastAsia" w:asciiTheme="minorEastAsia" w:hAnsiTheme="minorEastAsia" w:eastAsiaTheme="minorEastAsia" w:cstheme="minorEastAsia"/>
          <w:color w:val="auto"/>
          <w:sz w:val="32"/>
          <w:szCs w:val="32"/>
          <w:highlight w:val="none"/>
        </w:rPr>
        <w:t>章</w:t>
      </w:r>
      <w:r>
        <w:rPr>
          <w:rFonts w:hint="eastAsia" w:asciiTheme="minorEastAsia" w:hAnsiTheme="minorEastAsia" w:eastAsiaTheme="minorEastAsia" w:cstheme="minorEastAsia"/>
          <w:color w:val="auto"/>
          <w:sz w:val="32"/>
          <w:szCs w:val="32"/>
          <w:highlight w:val="none"/>
          <w:lang w:val="en-US"/>
        </w:rPr>
        <w:t xml:space="preserve">  </w:t>
      </w:r>
      <w:r>
        <w:rPr>
          <w:rFonts w:hint="eastAsia" w:asciiTheme="minorEastAsia" w:hAnsiTheme="minorEastAsia" w:eastAsiaTheme="minorEastAsia" w:cstheme="minorEastAsia"/>
          <w:color w:val="auto"/>
          <w:sz w:val="32"/>
          <w:szCs w:val="32"/>
          <w:highlight w:val="none"/>
        </w:rPr>
        <w:t>附件</w:t>
      </w:r>
      <w:bookmarkEnd w:id="642"/>
      <w:bookmarkEnd w:id="643"/>
      <w:r>
        <w:rPr>
          <w:rFonts w:hint="eastAsia" w:asciiTheme="minorEastAsia" w:hAnsiTheme="minorEastAsia" w:eastAsiaTheme="minorEastAsia" w:cstheme="minorEastAsia"/>
          <w:color w:val="auto"/>
          <w:sz w:val="32"/>
          <w:szCs w:val="32"/>
          <w:highlight w:val="none"/>
          <w:lang w:val="en-US"/>
        </w:rPr>
        <w:t>-</w:t>
      </w:r>
      <w:r>
        <w:rPr>
          <w:rFonts w:hint="eastAsia" w:asciiTheme="minorEastAsia" w:hAnsiTheme="minorEastAsia" w:eastAsiaTheme="minorEastAsia" w:cstheme="minorEastAsia"/>
          <w:color w:val="auto"/>
          <w:sz w:val="32"/>
          <w:szCs w:val="32"/>
          <w:highlight w:val="none"/>
        </w:rPr>
        <w:t>磋商响应文件格式</w:t>
      </w:r>
    </w:p>
    <w:p w14:paraId="6040E6D0">
      <w:pPr>
        <w:pStyle w:val="12"/>
        <w:spacing w:before="12"/>
        <w:rPr>
          <w:rFonts w:hint="eastAsia" w:asciiTheme="minorEastAsia" w:hAnsiTheme="minorEastAsia" w:eastAsiaTheme="minorEastAsia" w:cstheme="minorEastAsia"/>
          <w:b/>
          <w:color w:val="auto"/>
          <w:sz w:val="37"/>
          <w:highlight w:val="none"/>
        </w:rPr>
      </w:pPr>
    </w:p>
    <w:p w14:paraId="45998F3C">
      <w:pPr>
        <w:pStyle w:val="12"/>
        <w:spacing w:line="364" w:lineRule="auto"/>
        <w:ind w:left="360" w:right="515" w:firstLine="480"/>
        <w:jc w:val="both"/>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pacing w:val="-7"/>
          <w:highlight w:val="none"/>
        </w:rPr>
        <w:t>为保证磋商工作的顺利进行，各供应商需参照如下的格式，认真进行响应文件的编</w:t>
      </w:r>
      <w:r>
        <w:rPr>
          <w:rFonts w:hint="eastAsia" w:asciiTheme="minorEastAsia" w:hAnsiTheme="minorEastAsia" w:eastAsiaTheme="minorEastAsia" w:cstheme="minorEastAsia"/>
          <w:color w:val="auto"/>
          <w:spacing w:val="-6"/>
          <w:highlight w:val="none"/>
        </w:rPr>
        <w:t>写工作。</w:t>
      </w:r>
      <w:r>
        <w:rPr>
          <w:rFonts w:hint="eastAsia" w:asciiTheme="minorEastAsia" w:hAnsiTheme="minorEastAsia" w:eastAsiaTheme="minorEastAsia" w:cstheme="minorEastAsia"/>
          <w:color w:val="auto"/>
          <w:highlight w:val="none"/>
          <w:u w:val="single"/>
        </w:rPr>
        <w:t>需建立详细的目录。</w:t>
      </w:r>
    </w:p>
    <w:p w14:paraId="73BAC551">
      <w:pPr>
        <w:pStyle w:val="12"/>
        <w:spacing w:before="144" w:line="374" w:lineRule="auto"/>
        <w:ind w:left="360" w:right="515"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pacing w:val="-6"/>
          <w:highlight w:val="none"/>
        </w:rPr>
        <w:t>各供应商提交文件中涉及商业机密的，应明确标明，采购人及最终用户将给予保密</w:t>
      </w:r>
      <w:r>
        <w:rPr>
          <w:rFonts w:hint="eastAsia" w:asciiTheme="minorEastAsia" w:hAnsiTheme="minorEastAsia" w:eastAsiaTheme="minorEastAsia" w:cstheme="minorEastAsia"/>
          <w:color w:val="auto"/>
          <w:highlight w:val="none"/>
        </w:rPr>
        <w:t>处理，否则视为公开资料。</w:t>
      </w:r>
    </w:p>
    <w:p w14:paraId="1922FD91">
      <w:pPr>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br w:type="page"/>
      </w:r>
    </w:p>
    <w:p w14:paraId="659EF6A7">
      <w:pPr>
        <w:pStyle w:val="9"/>
        <w:spacing w:before="88"/>
        <w:ind w:left="36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封面格式</w:t>
      </w:r>
    </w:p>
    <w:p w14:paraId="38CB435D">
      <w:pPr>
        <w:pStyle w:val="12"/>
        <w:rPr>
          <w:rFonts w:hint="eastAsia" w:asciiTheme="minorEastAsia" w:hAnsiTheme="minorEastAsia" w:eastAsiaTheme="minorEastAsia" w:cstheme="minorEastAsia"/>
          <w:color w:val="auto"/>
          <w:sz w:val="20"/>
          <w:highlight w:val="none"/>
        </w:rPr>
      </w:pPr>
    </w:p>
    <w:p w14:paraId="2B1580A4">
      <w:pPr>
        <w:pStyle w:val="12"/>
        <w:rPr>
          <w:rFonts w:hint="eastAsia" w:asciiTheme="minorEastAsia" w:hAnsiTheme="minorEastAsia" w:eastAsiaTheme="minorEastAsia" w:cstheme="minorEastAsia"/>
          <w:color w:val="auto"/>
          <w:sz w:val="20"/>
          <w:highlight w:val="none"/>
        </w:rPr>
      </w:pPr>
    </w:p>
    <w:p w14:paraId="2B9F4820">
      <w:pPr>
        <w:pStyle w:val="12"/>
        <w:rPr>
          <w:rFonts w:hint="eastAsia" w:asciiTheme="minorEastAsia" w:hAnsiTheme="minorEastAsia" w:eastAsiaTheme="minorEastAsia" w:cstheme="minorEastAsia"/>
          <w:color w:val="auto"/>
          <w:sz w:val="20"/>
          <w:highlight w:val="none"/>
        </w:rPr>
      </w:pPr>
    </w:p>
    <w:p w14:paraId="6B83F36F">
      <w:pPr>
        <w:pStyle w:val="12"/>
        <w:rPr>
          <w:rFonts w:hint="eastAsia" w:asciiTheme="minorEastAsia" w:hAnsiTheme="minorEastAsia" w:eastAsiaTheme="minorEastAsia" w:cstheme="minorEastAsia"/>
          <w:color w:val="auto"/>
          <w:sz w:val="20"/>
          <w:highlight w:val="none"/>
        </w:rPr>
      </w:pPr>
    </w:p>
    <w:p w14:paraId="02207DB3">
      <w:pPr>
        <w:pStyle w:val="12"/>
        <w:rPr>
          <w:rFonts w:hint="eastAsia" w:asciiTheme="minorEastAsia" w:hAnsiTheme="minorEastAsia" w:eastAsiaTheme="minorEastAsia" w:cstheme="minorEastAsia"/>
          <w:color w:val="auto"/>
          <w:sz w:val="20"/>
          <w:highlight w:val="none"/>
        </w:rPr>
      </w:pPr>
    </w:p>
    <w:p w14:paraId="664B1DC2">
      <w:pPr>
        <w:pStyle w:val="12"/>
        <w:rPr>
          <w:rFonts w:hint="eastAsia" w:asciiTheme="minorEastAsia" w:hAnsiTheme="minorEastAsia" w:eastAsiaTheme="minorEastAsia" w:cstheme="minorEastAsia"/>
          <w:color w:val="auto"/>
          <w:sz w:val="20"/>
          <w:highlight w:val="none"/>
        </w:rPr>
      </w:pPr>
    </w:p>
    <w:p w14:paraId="757C7B63">
      <w:pPr>
        <w:pStyle w:val="12"/>
        <w:spacing w:before="2"/>
        <w:rPr>
          <w:rFonts w:hint="eastAsia" w:asciiTheme="minorEastAsia" w:hAnsiTheme="minorEastAsia" w:eastAsiaTheme="minorEastAsia" w:cstheme="minorEastAsia"/>
          <w:color w:val="auto"/>
          <w:sz w:val="16"/>
          <w:highlight w:val="none"/>
        </w:rPr>
      </w:pPr>
    </w:p>
    <w:p w14:paraId="33A4D46D">
      <w:pPr>
        <w:spacing w:line="1195" w:lineRule="exact"/>
        <w:ind w:right="165"/>
        <w:jc w:val="center"/>
        <w:outlineLvl w:val="0"/>
        <w:rPr>
          <w:rFonts w:hint="eastAsia" w:asciiTheme="minorEastAsia" w:hAnsiTheme="minorEastAsia" w:eastAsiaTheme="minorEastAsia" w:cstheme="minorEastAsia"/>
          <w:b/>
          <w:color w:val="auto"/>
          <w:sz w:val="96"/>
          <w:highlight w:val="none"/>
        </w:rPr>
      </w:pPr>
      <w:bookmarkStart w:id="644" w:name="_Toc27397"/>
      <w:bookmarkStart w:id="645" w:name="_Toc996"/>
      <w:bookmarkStart w:id="646" w:name="_Toc29901"/>
      <w:bookmarkStart w:id="647" w:name="_Toc25401"/>
      <w:bookmarkStart w:id="648" w:name="_Toc31163"/>
      <w:r>
        <w:rPr>
          <w:rFonts w:hint="eastAsia" w:asciiTheme="minorEastAsia" w:hAnsiTheme="minorEastAsia" w:eastAsiaTheme="minorEastAsia" w:cstheme="minorEastAsia"/>
          <w:b/>
          <w:color w:val="auto"/>
          <w:sz w:val="72"/>
          <w:szCs w:val="72"/>
          <w:highlight w:val="none"/>
        </w:rPr>
        <w:t>磋商响应文件</w:t>
      </w:r>
      <w:bookmarkEnd w:id="644"/>
      <w:bookmarkEnd w:id="645"/>
      <w:bookmarkEnd w:id="646"/>
      <w:bookmarkEnd w:id="647"/>
      <w:bookmarkEnd w:id="648"/>
    </w:p>
    <w:p w14:paraId="73690B9F">
      <w:pPr>
        <w:spacing w:before="684"/>
        <w:ind w:right="156"/>
        <w:jc w:val="center"/>
        <w:rPr>
          <w:rFonts w:hint="eastAsia" w:asciiTheme="minorEastAsia" w:hAnsiTheme="minorEastAsia" w:eastAsiaTheme="minorEastAsia" w:cstheme="minorEastAsia"/>
          <w:b/>
          <w:color w:val="auto"/>
          <w:sz w:val="52"/>
          <w:highlight w:val="none"/>
        </w:rPr>
      </w:pPr>
    </w:p>
    <w:p w14:paraId="3A9D5EC9">
      <w:pPr>
        <w:pStyle w:val="12"/>
        <w:spacing w:before="8" w:line="360" w:lineRule="auto"/>
        <w:rPr>
          <w:rFonts w:hint="eastAsia" w:asciiTheme="minorEastAsia" w:hAnsiTheme="minorEastAsia" w:eastAsiaTheme="minorEastAsia" w:cstheme="minorEastAsia"/>
          <w:b/>
          <w:color w:val="auto"/>
          <w:sz w:val="73"/>
          <w:highlight w:val="none"/>
        </w:rPr>
      </w:pPr>
    </w:p>
    <w:p w14:paraId="3C8F1ADA">
      <w:pPr>
        <w:pStyle w:val="6"/>
        <w:tabs>
          <w:tab w:val="left" w:pos="7306"/>
        </w:tabs>
        <w:spacing w:before="0" w:line="360" w:lineRule="auto"/>
        <w:ind w:left="334" w:firstLine="643" w:firstLineChars="200"/>
        <w:jc w:val="both"/>
        <w:rPr>
          <w:rFonts w:hint="eastAsia" w:asciiTheme="minorEastAsia" w:hAnsiTheme="minorEastAsia" w:eastAsiaTheme="minorEastAsia" w:cstheme="minorEastAsia"/>
          <w:bCs w:val="0"/>
          <w:color w:val="auto"/>
          <w:sz w:val="32"/>
          <w:szCs w:val="32"/>
          <w:highlight w:val="none"/>
        </w:rPr>
      </w:pPr>
      <w:r>
        <w:rPr>
          <w:rFonts w:hint="eastAsia" w:asciiTheme="minorEastAsia" w:hAnsiTheme="minorEastAsia" w:eastAsiaTheme="minorEastAsia" w:cstheme="minorEastAsia"/>
          <w:bCs w:val="0"/>
          <w:color w:val="auto"/>
          <w:sz w:val="32"/>
          <w:szCs w:val="32"/>
          <w:highlight w:val="none"/>
          <w:lang w:eastAsia="zh-CN"/>
        </w:rPr>
        <w:t>采购编号</w:t>
      </w:r>
      <w:r>
        <w:rPr>
          <w:rFonts w:hint="eastAsia" w:asciiTheme="minorEastAsia" w:hAnsiTheme="minorEastAsia" w:eastAsiaTheme="minorEastAsia" w:cstheme="minorEastAsia"/>
          <w:bCs w:val="0"/>
          <w:color w:val="auto"/>
          <w:spacing w:val="3"/>
          <w:sz w:val="32"/>
          <w:szCs w:val="32"/>
          <w:highlight w:val="none"/>
        </w:rPr>
        <w:t>：</w:t>
      </w:r>
    </w:p>
    <w:p w14:paraId="007A0C76">
      <w:pPr>
        <w:pStyle w:val="6"/>
        <w:tabs>
          <w:tab w:val="left" w:pos="8536"/>
        </w:tabs>
        <w:spacing w:line="360" w:lineRule="auto"/>
        <w:ind w:firstLine="964" w:firstLineChars="300"/>
        <w:jc w:val="both"/>
        <w:rPr>
          <w:rFonts w:hint="eastAsia" w:asciiTheme="minorEastAsia" w:hAnsiTheme="minorEastAsia" w:eastAsiaTheme="minorEastAsia" w:cstheme="minorEastAsia"/>
          <w:bCs w:val="0"/>
          <w:color w:val="auto"/>
          <w:sz w:val="32"/>
          <w:szCs w:val="32"/>
          <w:highlight w:val="none"/>
        </w:rPr>
      </w:pPr>
      <w:r>
        <w:rPr>
          <w:rFonts w:hint="eastAsia" w:asciiTheme="minorEastAsia" w:hAnsiTheme="minorEastAsia" w:eastAsiaTheme="minorEastAsia" w:cstheme="minorEastAsia"/>
          <w:bCs w:val="0"/>
          <w:color w:val="auto"/>
          <w:sz w:val="32"/>
          <w:szCs w:val="32"/>
          <w:highlight w:val="none"/>
        </w:rPr>
        <w:t>项目名称</w:t>
      </w:r>
      <w:r>
        <w:rPr>
          <w:rFonts w:hint="eastAsia" w:asciiTheme="minorEastAsia" w:hAnsiTheme="minorEastAsia" w:eastAsiaTheme="minorEastAsia" w:cstheme="minorEastAsia"/>
          <w:bCs w:val="0"/>
          <w:color w:val="auto"/>
          <w:spacing w:val="3"/>
          <w:sz w:val="32"/>
          <w:szCs w:val="32"/>
          <w:highlight w:val="none"/>
        </w:rPr>
        <w:t>：</w:t>
      </w:r>
    </w:p>
    <w:p w14:paraId="6A71983C">
      <w:pPr>
        <w:pStyle w:val="6"/>
        <w:tabs>
          <w:tab w:val="left" w:pos="6706"/>
        </w:tabs>
        <w:spacing w:before="68" w:line="360" w:lineRule="auto"/>
        <w:ind w:left="34" w:firstLine="964" w:firstLineChars="300"/>
        <w:jc w:val="both"/>
        <w:rPr>
          <w:rFonts w:hint="eastAsia" w:asciiTheme="minorEastAsia" w:hAnsiTheme="minorEastAsia" w:eastAsiaTheme="minorEastAsia" w:cstheme="minorEastAsia"/>
          <w:bCs w:val="0"/>
          <w:color w:val="auto"/>
          <w:sz w:val="32"/>
          <w:szCs w:val="32"/>
          <w:highlight w:val="none"/>
        </w:rPr>
      </w:pPr>
      <w:r>
        <w:rPr>
          <w:rFonts w:hint="eastAsia" w:asciiTheme="minorEastAsia" w:hAnsiTheme="minorEastAsia" w:eastAsiaTheme="minorEastAsia" w:cstheme="minorEastAsia"/>
          <w:bCs w:val="0"/>
          <w:color w:val="auto"/>
          <w:sz w:val="32"/>
          <w:szCs w:val="32"/>
          <w:highlight w:val="none"/>
        </w:rPr>
        <w:t>采购人名称</w:t>
      </w:r>
      <w:r>
        <w:rPr>
          <w:rFonts w:hint="eastAsia" w:asciiTheme="minorEastAsia" w:hAnsiTheme="minorEastAsia" w:eastAsiaTheme="minorEastAsia" w:cstheme="minorEastAsia"/>
          <w:bCs w:val="0"/>
          <w:color w:val="auto"/>
          <w:spacing w:val="3"/>
          <w:sz w:val="32"/>
          <w:szCs w:val="32"/>
          <w:highlight w:val="none"/>
        </w:rPr>
        <w:t>：</w:t>
      </w:r>
    </w:p>
    <w:p w14:paraId="2F45E19B">
      <w:pPr>
        <w:pStyle w:val="6"/>
        <w:tabs>
          <w:tab w:val="left" w:pos="7787"/>
        </w:tabs>
        <w:spacing w:line="360" w:lineRule="auto"/>
        <w:ind w:firstLine="964" w:firstLineChars="300"/>
        <w:jc w:val="both"/>
        <w:rPr>
          <w:rFonts w:hint="eastAsia" w:asciiTheme="minorEastAsia" w:hAnsiTheme="minorEastAsia" w:eastAsiaTheme="minorEastAsia" w:cstheme="minorEastAsia"/>
          <w:bCs w:val="0"/>
          <w:color w:val="auto"/>
          <w:sz w:val="32"/>
          <w:szCs w:val="32"/>
          <w:highlight w:val="none"/>
        </w:rPr>
      </w:pPr>
      <w:r>
        <w:rPr>
          <w:rFonts w:hint="eastAsia" w:asciiTheme="minorEastAsia" w:hAnsiTheme="minorEastAsia" w:eastAsiaTheme="minorEastAsia" w:cstheme="minorEastAsia"/>
          <w:bCs w:val="0"/>
          <w:color w:val="auto"/>
          <w:sz w:val="32"/>
          <w:szCs w:val="32"/>
          <w:highlight w:val="none"/>
        </w:rPr>
        <w:t>供应商名称（盖公章）</w:t>
      </w:r>
      <w:r>
        <w:rPr>
          <w:rFonts w:hint="eastAsia" w:asciiTheme="minorEastAsia" w:hAnsiTheme="minorEastAsia" w:eastAsiaTheme="minorEastAsia" w:cstheme="minorEastAsia"/>
          <w:bCs w:val="0"/>
          <w:color w:val="auto"/>
          <w:spacing w:val="3"/>
          <w:sz w:val="32"/>
          <w:szCs w:val="32"/>
          <w:highlight w:val="none"/>
        </w:rPr>
        <w:t>：</w:t>
      </w:r>
    </w:p>
    <w:p w14:paraId="22E70EB0">
      <w:pPr>
        <w:pStyle w:val="9"/>
        <w:tabs>
          <w:tab w:val="left" w:pos="9453"/>
        </w:tabs>
        <w:spacing w:before="71" w:line="360" w:lineRule="auto"/>
        <w:ind w:firstLine="964" w:firstLineChars="300"/>
        <w:rPr>
          <w:rFonts w:hint="eastAsia" w:asciiTheme="minorEastAsia" w:hAnsiTheme="minorEastAsia" w:eastAsiaTheme="minorEastAsia" w:cstheme="minorEastAsia"/>
          <w:b/>
          <w:color w:val="auto"/>
          <w:sz w:val="32"/>
          <w:szCs w:val="32"/>
          <w:highlight w:val="none"/>
          <w:lang w:val="en-US"/>
        </w:rPr>
      </w:pPr>
      <w:r>
        <w:rPr>
          <w:rFonts w:hint="eastAsia" w:asciiTheme="minorEastAsia" w:hAnsiTheme="minorEastAsia" w:eastAsiaTheme="minorEastAsia" w:cstheme="minorEastAsia"/>
          <w:b/>
          <w:color w:val="auto"/>
          <w:sz w:val="32"/>
          <w:szCs w:val="32"/>
          <w:highlight w:val="none"/>
        </w:rPr>
        <w:t>法定代</w:t>
      </w:r>
      <w:r>
        <w:rPr>
          <w:rFonts w:hint="eastAsia" w:asciiTheme="minorEastAsia" w:hAnsiTheme="minorEastAsia" w:eastAsiaTheme="minorEastAsia" w:cstheme="minorEastAsia"/>
          <w:b/>
          <w:color w:val="auto"/>
          <w:spacing w:val="-3"/>
          <w:sz w:val="32"/>
          <w:szCs w:val="32"/>
          <w:highlight w:val="none"/>
        </w:rPr>
        <w:t>表</w:t>
      </w:r>
      <w:r>
        <w:rPr>
          <w:rFonts w:hint="eastAsia" w:asciiTheme="minorEastAsia" w:hAnsiTheme="minorEastAsia" w:eastAsiaTheme="minorEastAsia" w:cstheme="minorEastAsia"/>
          <w:b/>
          <w:color w:val="auto"/>
          <w:sz w:val="32"/>
          <w:szCs w:val="32"/>
          <w:highlight w:val="none"/>
        </w:rPr>
        <w:t>人或</w:t>
      </w:r>
      <w:r>
        <w:rPr>
          <w:rFonts w:hint="eastAsia" w:asciiTheme="minorEastAsia" w:hAnsiTheme="minorEastAsia" w:eastAsiaTheme="minorEastAsia" w:cstheme="minorEastAsia"/>
          <w:b/>
          <w:color w:val="auto"/>
          <w:spacing w:val="-3"/>
          <w:sz w:val="32"/>
          <w:szCs w:val="32"/>
          <w:highlight w:val="none"/>
        </w:rPr>
        <w:t>其授</w:t>
      </w:r>
      <w:r>
        <w:rPr>
          <w:rFonts w:hint="eastAsia" w:asciiTheme="minorEastAsia" w:hAnsiTheme="minorEastAsia" w:eastAsiaTheme="minorEastAsia" w:cstheme="minorEastAsia"/>
          <w:b/>
          <w:color w:val="auto"/>
          <w:sz w:val="32"/>
          <w:szCs w:val="32"/>
          <w:highlight w:val="none"/>
        </w:rPr>
        <w:t>权代表</w:t>
      </w:r>
      <w:r>
        <w:rPr>
          <w:rFonts w:hint="eastAsia" w:asciiTheme="minorEastAsia" w:hAnsiTheme="minorEastAsia" w:eastAsiaTheme="minorEastAsia" w:cstheme="minorEastAsia"/>
          <w:b/>
          <w:color w:val="auto"/>
          <w:spacing w:val="-3"/>
          <w:sz w:val="32"/>
          <w:szCs w:val="32"/>
          <w:highlight w:val="none"/>
        </w:rPr>
        <w:t>签</w:t>
      </w:r>
      <w:r>
        <w:rPr>
          <w:rFonts w:hint="eastAsia" w:asciiTheme="minorEastAsia" w:hAnsiTheme="minorEastAsia" w:eastAsiaTheme="minorEastAsia" w:cstheme="minorEastAsia"/>
          <w:b/>
          <w:color w:val="auto"/>
          <w:sz w:val="32"/>
          <w:szCs w:val="32"/>
          <w:highlight w:val="none"/>
        </w:rPr>
        <w:t>字（</w:t>
      </w:r>
      <w:r>
        <w:rPr>
          <w:rFonts w:hint="eastAsia" w:asciiTheme="minorEastAsia" w:hAnsiTheme="minorEastAsia" w:eastAsiaTheme="minorEastAsia" w:cstheme="minorEastAsia"/>
          <w:b/>
          <w:color w:val="auto"/>
          <w:spacing w:val="-3"/>
          <w:sz w:val="32"/>
          <w:szCs w:val="32"/>
          <w:highlight w:val="none"/>
        </w:rPr>
        <w:t>或盖</w:t>
      </w:r>
      <w:r>
        <w:rPr>
          <w:rFonts w:hint="eastAsia" w:asciiTheme="minorEastAsia" w:hAnsiTheme="minorEastAsia" w:eastAsiaTheme="minorEastAsia" w:cstheme="minorEastAsia"/>
          <w:b/>
          <w:color w:val="auto"/>
          <w:sz w:val="32"/>
          <w:szCs w:val="32"/>
          <w:highlight w:val="none"/>
        </w:rPr>
        <w:t>章）</w:t>
      </w:r>
    </w:p>
    <w:p w14:paraId="46F8110F">
      <w:pPr>
        <w:pStyle w:val="12"/>
        <w:ind w:firstLine="2520" w:firstLineChars="900"/>
        <w:rPr>
          <w:rFonts w:hint="eastAsia" w:asciiTheme="minorEastAsia" w:hAnsiTheme="minorEastAsia" w:eastAsiaTheme="minorEastAsia" w:cstheme="minorEastAsia"/>
          <w:color w:val="auto"/>
          <w:sz w:val="28"/>
          <w:szCs w:val="28"/>
          <w:highlight w:val="none"/>
        </w:rPr>
      </w:pPr>
      <w:bookmarkStart w:id="649" w:name="_Toc18016"/>
      <w:bookmarkStart w:id="650" w:name="_Toc7684"/>
      <w:bookmarkStart w:id="651" w:name="_Toc2765"/>
    </w:p>
    <w:p w14:paraId="7A9CC4F9">
      <w:pPr>
        <w:pStyle w:val="12"/>
        <w:ind w:firstLine="2520" w:firstLineChars="900"/>
        <w:rPr>
          <w:rFonts w:hint="eastAsia" w:asciiTheme="minorEastAsia" w:hAnsiTheme="minorEastAsia" w:eastAsiaTheme="minorEastAsia" w:cstheme="minorEastAsia"/>
          <w:color w:val="auto"/>
          <w:sz w:val="28"/>
          <w:szCs w:val="28"/>
          <w:highlight w:val="none"/>
        </w:rPr>
      </w:pPr>
    </w:p>
    <w:p w14:paraId="53959A68">
      <w:pPr>
        <w:pStyle w:val="12"/>
        <w:ind w:firstLine="2520" w:firstLineChars="900"/>
        <w:outlineLvl w:val="0"/>
        <w:rPr>
          <w:rFonts w:hint="eastAsia" w:asciiTheme="minorEastAsia" w:hAnsiTheme="minorEastAsia" w:eastAsiaTheme="minorEastAsia" w:cstheme="minorEastAsia"/>
          <w:color w:val="auto"/>
          <w:sz w:val="32"/>
          <w:szCs w:val="32"/>
          <w:highlight w:val="none"/>
          <w:lang w:val="en-US"/>
        </w:rPr>
      </w:pPr>
      <w:bookmarkStart w:id="652" w:name="_Toc30613"/>
      <w:bookmarkStart w:id="653" w:name="_Toc11830"/>
      <w:r>
        <w:rPr>
          <w:rFonts w:hint="eastAsia" w:asciiTheme="minorEastAsia" w:hAnsiTheme="minorEastAsia" w:eastAsiaTheme="minorEastAsia" w:cstheme="minorEastAsia"/>
          <w:color w:val="auto"/>
          <w:sz w:val="28"/>
          <w:szCs w:val="28"/>
          <w:highlight w:val="none"/>
        </w:rPr>
        <w:t>年</w:t>
      </w:r>
      <w:r>
        <w:rPr>
          <w:rFonts w:hint="eastAsia" w:asciiTheme="minorEastAsia" w:hAnsiTheme="minorEastAsia" w:eastAsiaTheme="minorEastAsia" w:cstheme="minorEastAsia"/>
          <w:color w:val="auto"/>
          <w:sz w:val="28"/>
          <w:szCs w:val="28"/>
          <w:highlight w:val="none"/>
          <w:lang w:val="en-US"/>
        </w:rPr>
        <w:t xml:space="preserve">   </w:t>
      </w:r>
      <w:r>
        <w:rPr>
          <w:rFonts w:hint="eastAsia" w:asciiTheme="minorEastAsia" w:hAnsiTheme="minorEastAsia" w:eastAsiaTheme="minorEastAsia" w:cstheme="minorEastAsia"/>
          <w:color w:val="auto"/>
          <w:sz w:val="28"/>
          <w:szCs w:val="28"/>
          <w:highlight w:val="none"/>
        </w:rPr>
        <w:t>月</w:t>
      </w:r>
      <w:bookmarkEnd w:id="649"/>
      <w:bookmarkEnd w:id="650"/>
      <w:bookmarkEnd w:id="651"/>
      <w:r>
        <w:rPr>
          <w:rFonts w:hint="eastAsia" w:asciiTheme="minorEastAsia" w:hAnsiTheme="minorEastAsia" w:eastAsiaTheme="minorEastAsia" w:cstheme="minorEastAsia"/>
          <w:color w:val="auto"/>
          <w:sz w:val="28"/>
          <w:szCs w:val="28"/>
          <w:highlight w:val="none"/>
          <w:lang w:val="en-US"/>
        </w:rPr>
        <w:t xml:space="preserve">   日</w:t>
      </w:r>
      <w:bookmarkEnd w:id="652"/>
      <w:bookmarkEnd w:id="653"/>
    </w:p>
    <w:p w14:paraId="1085B293">
      <w:pPr>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br w:type="page"/>
      </w:r>
    </w:p>
    <w:p w14:paraId="0FC41685">
      <w:pPr>
        <w:spacing w:before="91"/>
        <w:ind w:left="360"/>
        <w:jc w:val="center"/>
        <w:outlineLvl w:val="0"/>
        <w:rPr>
          <w:rFonts w:hint="eastAsia" w:asciiTheme="minorEastAsia" w:hAnsiTheme="minorEastAsia" w:eastAsiaTheme="minorEastAsia" w:cstheme="minorEastAsia"/>
          <w:b/>
          <w:color w:val="auto"/>
          <w:sz w:val="28"/>
          <w:szCs w:val="28"/>
          <w:highlight w:val="none"/>
        </w:rPr>
      </w:pPr>
      <w:bookmarkStart w:id="654" w:name="_Toc32368"/>
      <w:bookmarkStart w:id="655" w:name="_Toc32636"/>
      <w:bookmarkStart w:id="656" w:name="_Toc14609"/>
      <w:bookmarkStart w:id="657" w:name="_Toc11297"/>
      <w:bookmarkStart w:id="658" w:name="_Toc5675"/>
      <w:r>
        <w:rPr>
          <w:rFonts w:hint="eastAsia" w:asciiTheme="minorEastAsia" w:hAnsiTheme="minorEastAsia" w:eastAsiaTheme="minorEastAsia" w:cstheme="minorEastAsia"/>
          <w:b/>
          <w:color w:val="auto"/>
          <w:sz w:val="28"/>
          <w:szCs w:val="28"/>
          <w:highlight w:val="none"/>
        </w:rPr>
        <w:t>响应文件目录及索引</w:t>
      </w:r>
      <w:bookmarkEnd w:id="654"/>
      <w:bookmarkEnd w:id="655"/>
      <w:bookmarkEnd w:id="656"/>
      <w:bookmarkEnd w:id="657"/>
      <w:bookmarkEnd w:id="658"/>
    </w:p>
    <w:p w14:paraId="162D84A0">
      <w:pPr>
        <w:pStyle w:val="12"/>
        <w:spacing w:before="9"/>
        <w:rPr>
          <w:rFonts w:hint="eastAsia" w:asciiTheme="minorEastAsia" w:hAnsiTheme="minorEastAsia" w:eastAsiaTheme="minorEastAsia" w:cstheme="minorEastAsia"/>
          <w:b/>
          <w:color w:val="auto"/>
          <w:sz w:val="10"/>
          <w:highlight w:val="none"/>
        </w:rPr>
      </w:pPr>
    </w:p>
    <w:tbl>
      <w:tblPr>
        <w:tblStyle w:val="24"/>
        <w:tblW w:w="8537"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36"/>
        <w:gridCol w:w="5090"/>
        <w:gridCol w:w="802"/>
        <w:gridCol w:w="2009"/>
      </w:tblGrid>
      <w:tr w14:paraId="03244F0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7" w:hRule="atLeast"/>
          <w:jc w:val="center"/>
        </w:trPr>
        <w:tc>
          <w:tcPr>
            <w:tcW w:w="636" w:type="dxa"/>
          </w:tcPr>
          <w:p w14:paraId="3A844526">
            <w:pPr>
              <w:pStyle w:val="31"/>
              <w:spacing w:before="25"/>
              <w:ind w:left="124"/>
              <w:rPr>
                <w:rFonts w:hint="eastAsia" w:asciiTheme="minorEastAsia" w:hAnsiTheme="minorEastAsia" w:eastAsiaTheme="minorEastAsia" w:cstheme="minorEastAsia"/>
                <w:b/>
                <w:color w:val="auto"/>
                <w:sz w:val="21"/>
                <w:highlight w:val="none"/>
              </w:rPr>
            </w:pPr>
            <w:r>
              <w:rPr>
                <w:rFonts w:hint="eastAsia" w:asciiTheme="minorEastAsia" w:hAnsiTheme="minorEastAsia" w:eastAsiaTheme="minorEastAsia" w:cstheme="minorEastAsia"/>
                <w:b/>
                <w:color w:val="auto"/>
                <w:sz w:val="21"/>
                <w:highlight w:val="none"/>
              </w:rPr>
              <w:t>序号</w:t>
            </w:r>
          </w:p>
        </w:tc>
        <w:tc>
          <w:tcPr>
            <w:tcW w:w="5090" w:type="dxa"/>
          </w:tcPr>
          <w:p w14:paraId="4F2425AB">
            <w:pPr>
              <w:pStyle w:val="31"/>
              <w:spacing w:before="25"/>
              <w:ind w:left="2254" w:right="2246"/>
              <w:jc w:val="center"/>
              <w:rPr>
                <w:rFonts w:hint="eastAsia" w:asciiTheme="minorEastAsia" w:hAnsiTheme="minorEastAsia" w:eastAsiaTheme="minorEastAsia" w:cstheme="minorEastAsia"/>
                <w:b/>
                <w:color w:val="auto"/>
                <w:sz w:val="21"/>
                <w:highlight w:val="none"/>
              </w:rPr>
            </w:pPr>
            <w:r>
              <w:rPr>
                <w:rFonts w:hint="eastAsia" w:asciiTheme="minorEastAsia" w:hAnsiTheme="minorEastAsia" w:eastAsiaTheme="minorEastAsia" w:cstheme="minorEastAsia"/>
                <w:b/>
                <w:color w:val="auto"/>
                <w:sz w:val="21"/>
                <w:highlight w:val="none"/>
              </w:rPr>
              <w:t>文件名称</w:t>
            </w:r>
          </w:p>
        </w:tc>
        <w:tc>
          <w:tcPr>
            <w:tcW w:w="802" w:type="dxa"/>
          </w:tcPr>
          <w:p w14:paraId="6F240E4C">
            <w:pPr>
              <w:pStyle w:val="31"/>
              <w:spacing w:before="25"/>
              <w:ind w:left="213"/>
              <w:rPr>
                <w:rFonts w:hint="eastAsia" w:asciiTheme="minorEastAsia" w:hAnsiTheme="minorEastAsia" w:eastAsiaTheme="minorEastAsia" w:cstheme="minorEastAsia"/>
                <w:b/>
                <w:color w:val="auto"/>
                <w:sz w:val="21"/>
                <w:highlight w:val="none"/>
              </w:rPr>
            </w:pPr>
            <w:r>
              <w:rPr>
                <w:rFonts w:hint="eastAsia" w:asciiTheme="minorEastAsia" w:hAnsiTheme="minorEastAsia" w:eastAsiaTheme="minorEastAsia" w:cstheme="minorEastAsia"/>
                <w:b/>
                <w:color w:val="auto"/>
                <w:sz w:val="21"/>
                <w:highlight w:val="none"/>
              </w:rPr>
              <w:t>页码</w:t>
            </w:r>
          </w:p>
        </w:tc>
        <w:tc>
          <w:tcPr>
            <w:tcW w:w="2009" w:type="dxa"/>
          </w:tcPr>
          <w:p w14:paraId="6F73E527">
            <w:pPr>
              <w:pStyle w:val="31"/>
              <w:spacing w:before="25"/>
              <w:ind w:left="430"/>
              <w:rPr>
                <w:rFonts w:hint="eastAsia" w:asciiTheme="minorEastAsia" w:hAnsiTheme="minorEastAsia" w:eastAsiaTheme="minorEastAsia" w:cstheme="minorEastAsia"/>
                <w:b/>
                <w:color w:val="auto"/>
                <w:sz w:val="21"/>
                <w:highlight w:val="none"/>
              </w:rPr>
            </w:pPr>
            <w:r>
              <w:rPr>
                <w:rFonts w:hint="eastAsia" w:asciiTheme="minorEastAsia" w:hAnsiTheme="minorEastAsia" w:eastAsiaTheme="minorEastAsia" w:cstheme="minorEastAsia"/>
                <w:b/>
                <w:color w:val="auto"/>
                <w:sz w:val="21"/>
                <w:highlight w:val="none"/>
              </w:rPr>
              <w:t>该文件总页数</w:t>
            </w:r>
          </w:p>
        </w:tc>
      </w:tr>
      <w:tr w14:paraId="52E1C5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5" w:hRule="atLeast"/>
          <w:jc w:val="center"/>
        </w:trPr>
        <w:tc>
          <w:tcPr>
            <w:tcW w:w="636" w:type="dxa"/>
          </w:tcPr>
          <w:p w14:paraId="1AE68B53">
            <w:pPr>
              <w:pStyle w:val="31"/>
              <w:rPr>
                <w:rFonts w:hint="eastAsia" w:asciiTheme="minorEastAsia" w:hAnsiTheme="minorEastAsia" w:eastAsiaTheme="minorEastAsia" w:cstheme="minorEastAsia"/>
                <w:color w:val="auto"/>
                <w:sz w:val="20"/>
                <w:highlight w:val="none"/>
              </w:rPr>
            </w:pPr>
          </w:p>
        </w:tc>
        <w:tc>
          <w:tcPr>
            <w:tcW w:w="5090" w:type="dxa"/>
          </w:tcPr>
          <w:p w14:paraId="73AA3684">
            <w:pPr>
              <w:pStyle w:val="31"/>
              <w:rPr>
                <w:rFonts w:hint="eastAsia" w:asciiTheme="minorEastAsia" w:hAnsiTheme="minorEastAsia" w:eastAsiaTheme="minorEastAsia" w:cstheme="minorEastAsia"/>
                <w:color w:val="auto"/>
                <w:sz w:val="20"/>
                <w:highlight w:val="none"/>
              </w:rPr>
            </w:pPr>
          </w:p>
        </w:tc>
        <w:tc>
          <w:tcPr>
            <w:tcW w:w="802" w:type="dxa"/>
          </w:tcPr>
          <w:p w14:paraId="476E239E">
            <w:pPr>
              <w:pStyle w:val="31"/>
              <w:rPr>
                <w:rFonts w:hint="eastAsia" w:asciiTheme="minorEastAsia" w:hAnsiTheme="minorEastAsia" w:eastAsiaTheme="minorEastAsia" w:cstheme="minorEastAsia"/>
                <w:color w:val="auto"/>
                <w:sz w:val="20"/>
                <w:highlight w:val="none"/>
              </w:rPr>
            </w:pPr>
          </w:p>
        </w:tc>
        <w:tc>
          <w:tcPr>
            <w:tcW w:w="2009" w:type="dxa"/>
          </w:tcPr>
          <w:p w14:paraId="02D1CE85">
            <w:pPr>
              <w:pStyle w:val="31"/>
              <w:rPr>
                <w:rFonts w:hint="eastAsia" w:asciiTheme="minorEastAsia" w:hAnsiTheme="minorEastAsia" w:eastAsiaTheme="minorEastAsia" w:cstheme="minorEastAsia"/>
                <w:color w:val="auto"/>
                <w:sz w:val="20"/>
                <w:highlight w:val="none"/>
              </w:rPr>
            </w:pPr>
          </w:p>
        </w:tc>
      </w:tr>
      <w:tr w14:paraId="50D2796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7" w:hRule="atLeast"/>
          <w:jc w:val="center"/>
        </w:trPr>
        <w:tc>
          <w:tcPr>
            <w:tcW w:w="636" w:type="dxa"/>
          </w:tcPr>
          <w:p w14:paraId="4810C96E">
            <w:pPr>
              <w:pStyle w:val="31"/>
              <w:rPr>
                <w:rFonts w:hint="eastAsia" w:asciiTheme="minorEastAsia" w:hAnsiTheme="minorEastAsia" w:eastAsiaTheme="minorEastAsia" w:cstheme="minorEastAsia"/>
                <w:color w:val="auto"/>
                <w:sz w:val="20"/>
                <w:highlight w:val="none"/>
              </w:rPr>
            </w:pPr>
          </w:p>
        </w:tc>
        <w:tc>
          <w:tcPr>
            <w:tcW w:w="5090" w:type="dxa"/>
          </w:tcPr>
          <w:p w14:paraId="2ED8388C">
            <w:pPr>
              <w:pStyle w:val="31"/>
              <w:rPr>
                <w:rFonts w:hint="eastAsia" w:asciiTheme="minorEastAsia" w:hAnsiTheme="minorEastAsia" w:eastAsiaTheme="minorEastAsia" w:cstheme="minorEastAsia"/>
                <w:color w:val="auto"/>
                <w:sz w:val="20"/>
                <w:highlight w:val="none"/>
              </w:rPr>
            </w:pPr>
          </w:p>
        </w:tc>
        <w:tc>
          <w:tcPr>
            <w:tcW w:w="802" w:type="dxa"/>
          </w:tcPr>
          <w:p w14:paraId="3F97507B">
            <w:pPr>
              <w:pStyle w:val="31"/>
              <w:rPr>
                <w:rFonts w:hint="eastAsia" w:asciiTheme="minorEastAsia" w:hAnsiTheme="minorEastAsia" w:eastAsiaTheme="minorEastAsia" w:cstheme="minorEastAsia"/>
                <w:color w:val="auto"/>
                <w:sz w:val="20"/>
                <w:highlight w:val="none"/>
              </w:rPr>
            </w:pPr>
          </w:p>
        </w:tc>
        <w:tc>
          <w:tcPr>
            <w:tcW w:w="2009" w:type="dxa"/>
          </w:tcPr>
          <w:p w14:paraId="399C8EA8">
            <w:pPr>
              <w:pStyle w:val="31"/>
              <w:rPr>
                <w:rFonts w:hint="eastAsia" w:asciiTheme="minorEastAsia" w:hAnsiTheme="minorEastAsia" w:eastAsiaTheme="minorEastAsia" w:cstheme="minorEastAsia"/>
                <w:color w:val="auto"/>
                <w:sz w:val="20"/>
                <w:highlight w:val="none"/>
              </w:rPr>
            </w:pPr>
          </w:p>
        </w:tc>
      </w:tr>
      <w:tr w14:paraId="7035E21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jc w:val="center"/>
        </w:trPr>
        <w:tc>
          <w:tcPr>
            <w:tcW w:w="636" w:type="dxa"/>
          </w:tcPr>
          <w:p w14:paraId="37D6C58E">
            <w:pPr>
              <w:pStyle w:val="31"/>
              <w:rPr>
                <w:rFonts w:hint="eastAsia" w:asciiTheme="minorEastAsia" w:hAnsiTheme="minorEastAsia" w:eastAsiaTheme="minorEastAsia" w:cstheme="minorEastAsia"/>
                <w:color w:val="auto"/>
                <w:sz w:val="20"/>
                <w:highlight w:val="none"/>
              </w:rPr>
            </w:pPr>
          </w:p>
        </w:tc>
        <w:tc>
          <w:tcPr>
            <w:tcW w:w="5090" w:type="dxa"/>
          </w:tcPr>
          <w:p w14:paraId="22635A2C">
            <w:pPr>
              <w:pStyle w:val="31"/>
              <w:rPr>
                <w:rFonts w:hint="eastAsia" w:asciiTheme="minorEastAsia" w:hAnsiTheme="minorEastAsia" w:eastAsiaTheme="minorEastAsia" w:cstheme="minorEastAsia"/>
                <w:color w:val="auto"/>
                <w:sz w:val="20"/>
                <w:highlight w:val="none"/>
              </w:rPr>
            </w:pPr>
          </w:p>
        </w:tc>
        <w:tc>
          <w:tcPr>
            <w:tcW w:w="802" w:type="dxa"/>
          </w:tcPr>
          <w:p w14:paraId="419A94F2">
            <w:pPr>
              <w:pStyle w:val="31"/>
              <w:rPr>
                <w:rFonts w:hint="eastAsia" w:asciiTheme="minorEastAsia" w:hAnsiTheme="minorEastAsia" w:eastAsiaTheme="minorEastAsia" w:cstheme="minorEastAsia"/>
                <w:color w:val="auto"/>
                <w:sz w:val="20"/>
                <w:highlight w:val="none"/>
              </w:rPr>
            </w:pPr>
          </w:p>
        </w:tc>
        <w:tc>
          <w:tcPr>
            <w:tcW w:w="2009" w:type="dxa"/>
          </w:tcPr>
          <w:p w14:paraId="683DAAD1">
            <w:pPr>
              <w:pStyle w:val="31"/>
              <w:rPr>
                <w:rFonts w:hint="eastAsia" w:asciiTheme="minorEastAsia" w:hAnsiTheme="minorEastAsia" w:eastAsiaTheme="minorEastAsia" w:cstheme="minorEastAsia"/>
                <w:color w:val="auto"/>
                <w:sz w:val="20"/>
                <w:highlight w:val="none"/>
              </w:rPr>
            </w:pPr>
          </w:p>
        </w:tc>
      </w:tr>
      <w:tr w14:paraId="798D892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7" w:hRule="atLeast"/>
          <w:jc w:val="center"/>
        </w:trPr>
        <w:tc>
          <w:tcPr>
            <w:tcW w:w="636" w:type="dxa"/>
          </w:tcPr>
          <w:p w14:paraId="6899AF67">
            <w:pPr>
              <w:pStyle w:val="31"/>
              <w:rPr>
                <w:rFonts w:hint="eastAsia" w:asciiTheme="minorEastAsia" w:hAnsiTheme="minorEastAsia" w:eastAsiaTheme="minorEastAsia" w:cstheme="minorEastAsia"/>
                <w:color w:val="auto"/>
                <w:sz w:val="20"/>
                <w:highlight w:val="none"/>
              </w:rPr>
            </w:pPr>
          </w:p>
        </w:tc>
        <w:tc>
          <w:tcPr>
            <w:tcW w:w="5090" w:type="dxa"/>
          </w:tcPr>
          <w:p w14:paraId="521FD4B7">
            <w:pPr>
              <w:pStyle w:val="31"/>
              <w:rPr>
                <w:rFonts w:hint="eastAsia" w:asciiTheme="minorEastAsia" w:hAnsiTheme="minorEastAsia" w:eastAsiaTheme="minorEastAsia" w:cstheme="minorEastAsia"/>
                <w:color w:val="auto"/>
                <w:sz w:val="20"/>
                <w:highlight w:val="none"/>
              </w:rPr>
            </w:pPr>
          </w:p>
        </w:tc>
        <w:tc>
          <w:tcPr>
            <w:tcW w:w="802" w:type="dxa"/>
          </w:tcPr>
          <w:p w14:paraId="23E92CE8">
            <w:pPr>
              <w:pStyle w:val="31"/>
              <w:rPr>
                <w:rFonts w:hint="eastAsia" w:asciiTheme="minorEastAsia" w:hAnsiTheme="minorEastAsia" w:eastAsiaTheme="minorEastAsia" w:cstheme="minorEastAsia"/>
                <w:color w:val="auto"/>
                <w:sz w:val="20"/>
                <w:highlight w:val="none"/>
              </w:rPr>
            </w:pPr>
          </w:p>
        </w:tc>
        <w:tc>
          <w:tcPr>
            <w:tcW w:w="2009" w:type="dxa"/>
          </w:tcPr>
          <w:p w14:paraId="3B306600">
            <w:pPr>
              <w:pStyle w:val="31"/>
              <w:rPr>
                <w:rFonts w:hint="eastAsia" w:asciiTheme="minorEastAsia" w:hAnsiTheme="minorEastAsia" w:eastAsiaTheme="minorEastAsia" w:cstheme="minorEastAsia"/>
                <w:color w:val="auto"/>
                <w:sz w:val="20"/>
                <w:highlight w:val="none"/>
              </w:rPr>
            </w:pPr>
          </w:p>
        </w:tc>
      </w:tr>
      <w:tr w14:paraId="56E3AA0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636" w:type="dxa"/>
          </w:tcPr>
          <w:p w14:paraId="46AE9EF1">
            <w:pPr>
              <w:pStyle w:val="31"/>
              <w:rPr>
                <w:rFonts w:hint="eastAsia" w:asciiTheme="minorEastAsia" w:hAnsiTheme="minorEastAsia" w:eastAsiaTheme="minorEastAsia" w:cstheme="minorEastAsia"/>
                <w:color w:val="auto"/>
                <w:sz w:val="20"/>
                <w:highlight w:val="none"/>
              </w:rPr>
            </w:pPr>
          </w:p>
        </w:tc>
        <w:tc>
          <w:tcPr>
            <w:tcW w:w="5090" w:type="dxa"/>
          </w:tcPr>
          <w:p w14:paraId="3D410932">
            <w:pPr>
              <w:pStyle w:val="31"/>
              <w:rPr>
                <w:rFonts w:hint="eastAsia" w:asciiTheme="minorEastAsia" w:hAnsiTheme="minorEastAsia" w:eastAsiaTheme="minorEastAsia" w:cstheme="minorEastAsia"/>
                <w:color w:val="auto"/>
                <w:sz w:val="20"/>
                <w:highlight w:val="none"/>
              </w:rPr>
            </w:pPr>
          </w:p>
        </w:tc>
        <w:tc>
          <w:tcPr>
            <w:tcW w:w="802" w:type="dxa"/>
          </w:tcPr>
          <w:p w14:paraId="704F7C10">
            <w:pPr>
              <w:pStyle w:val="31"/>
              <w:rPr>
                <w:rFonts w:hint="eastAsia" w:asciiTheme="minorEastAsia" w:hAnsiTheme="minorEastAsia" w:eastAsiaTheme="minorEastAsia" w:cstheme="minorEastAsia"/>
                <w:color w:val="auto"/>
                <w:sz w:val="20"/>
                <w:highlight w:val="none"/>
              </w:rPr>
            </w:pPr>
          </w:p>
        </w:tc>
        <w:tc>
          <w:tcPr>
            <w:tcW w:w="2009" w:type="dxa"/>
          </w:tcPr>
          <w:p w14:paraId="215ECD1D">
            <w:pPr>
              <w:pStyle w:val="31"/>
              <w:rPr>
                <w:rFonts w:hint="eastAsia" w:asciiTheme="minorEastAsia" w:hAnsiTheme="minorEastAsia" w:eastAsiaTheme="minorEastAsia" w:cstheme="minorEastAsia"/>
                <w:color w:val="auto"/>
                <w:sz w:val="20"/>
                <w:highlight w:val="none"/>
              </w:rPr>
            </w:pPr>
          </w:p>
        </w:tc>
      </w:tr>
      <w:tr w14:paraId="6A8E50B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5" w:hRule="atLeast"/>
          <w:jc w:val="center"/>
        </w:trPr>
        <w:tc>
          <w:tcPr>
            <w:tcW w:w="636" w:type="dxa"/>
          </w:tcPr>
          <w:p w14:paraId="5B2BD47C">
            <w:pPr>
              <w:pStyle w:val="31"/>
              <w:rPr>
                <w:rFonts w:hint="eastAsia" w:asciiTheme="minorEastAsia" w:hAnsiTheme="minorEastAsia" w:eastAsiaTheme="minorEastAsia" w:cstheme="minorEastAsia"/>
                <w:color w:val="auto"/>
                <w:sz w:val="20"/>
                <w:highlight w:val="none"/>
              </w:rPr>
            </w:pPr>
          </w:p>
        </w:tc>
        <w:tc>
          <w:tcPr>
            <w:tcW w:w="5090" w:type="dxa"/>
          </w:tcPr>
          <w:p w14:paraId="54D90CB9">
            <w:pPr>
              <w:pStyle w:val="31"/>
              <w:rPr>
                <w:rFonts w:hint="eastAsia" w:asciiTheme="minorEastAsia" w:hAnsiTheme="minorEastAsia" w:eastAsiaTheme="minorEastAsia" w:cstheme="minorEastAsia"/>
                <w:color w:val="auto"/>
                <w:sz w:val="20"/>
                <w:highlight w:val="none"/>
              </w:rPr>
            </w:pPr>
          </w:p>
        </w:tc>
        <w:tc>
          <w:tcPr>
            <w:tcW w:w="802" w:type="dxa"/>
          </w:tcPr>
          <w:p w14:paraId="334D7D99">
            <w:pPr>
              <w:pStyle w:val="31"/>
              <w:rPr>
                <w:rFonts w:hint="eastAsia" w:asciiTheme="minorEastAsia" w:hAnsiTheme="minorEastAsia" w:eastAsiaTheme="minorEastAsia" w:cstheme="minorEastAsia"/>
                <w:color w:val="auto"/>
                <w:sz w:val="20"/>
                <w:highlight w:val="none"/>
              </w:rPr>
            </w:pPr>
          </w:p>
        </w:tc>
        <w:tc>
          <w:tcPr>
            <w:tcW w:w="2009" w:type="dxa"/>
          </w:tcPr>
          <w:p w14:paraId="08209B36">
            <w:pPr>
              <w:pStyle w:val="31"/>
              <w:rPr>
                <w:rFonts w:hint="eastAsia" w:asciiTheme="minorEastAsia" w:hAnsiTheme="minorEastAsia" w:eastAsiaTheme="minorEastAsia" w:cstheme="minorEastAsia"/>
                <w:color w:val="auto"/>
                <w:sz w:val="20"/>
                <w:highlight w:val="none"/>
              </w:rPr>
            </w:pPr>
          </w:p>
        </w:tc>
      </w:tr>
      <w:tr w14:paraId="3BB0302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4" w:hRule="atLeast"/>
          <w:jc w:val="center"/>
        </w:trPr>
        <w:tc>
          <w:tcPr>
            <w:tcW w:w="636" w:type="dxa"/>
          </w:tcPr>
          <w:p w14:paraId="3694E59E">
            <w:pPr>
              <w:pStyle w:val="31"/>
              <w:rPr>
                <w:rFonts w:hint="eastAsia" w:asciiTheme="minorEastAsia" w:hAnsiTheme="minorEastAsia" w:eastAsiaTheme="minorEastAsia" w:cstheme="minorEastAsia"/>
                <w:color w:val="auto"/>
                <w:sz w:val="20"/>
                <w:highlight w:val="none"/>
              </w:rPr>
            </w:pPr>
          </w:p>
        </w:tc>
        <w:tc>
          <w:tcPr>
            <w:tcW w:w="5090" w:type="dxa"/>
          </w:tcPr>
          <w:p w14:paraId="69E265FC">
            <w:pPr>
              <w:pStyle w:val="31"/>
              <w:rPr>
                <w:rFonts w:hint="eastAsia" w:asciiTheme="minorEastAsia" w:hAnsiTheme="minorEastAsia" w:eastAsiaTheme="minorEastAsia" w:cstheme="minorEastAsia"/>
                <w:color w:val="auto"/>
                <w:sz w:val="20"/>
                <w:highlight w:val="none"/>
              </w:rPr>
            </w:pPr>
          </w:p>
        </w:tc>
        <w:tc>
          <w:tcPr>
            <w:tcW w:w="802" w:type="dxa"/>
          </w:tcPr>
          <w:p w14:paraId="48A52361">
            <w:pPr>
              <w:pStyle w:val="31"/>
              <w:rPr>
                <w:rFonts w:hint="eastAsia" w:asciiTheme="minorEastAsia" w:hAnsiTheme="minorEastAsia" w:eastAsiaTheme="minorEastAsia" w:cstheme="minorEastAsia"/>
                <w:color w:val="auto"/>
                <w:sz w:val="20"/>
                <w:highlight w:val="none"/>
              </w:rPr>
            </w:pPr>
          </w:p>
        </w:tc>
        <w:tc>
          <w:tcPr>
            <w:tcW w:w="2009" w:type="dxa"/>
          </w:tcPr>
          <w:p w14:paraId="105ECB22">
            <w:pPr>
              <w:pStyle w:val="31"/>
              <w:rPr>
                <w:rFonts w:hint="eastAsia" w:asciiTheme="minorEastAsia" w:hAnsiTheme="minorEastAsia" w:eastAsiaTheme="minorEastAsia" w:cstheme="minorEastAsia"/>
                <w:color w:val="auto"/>
                <w:sz w:val="20"/>
                <w:highlight w:val="none"/>
              </w:rPr>
            </w:pPr>
          </w:p>
        </w:tc>
      </w:tr>
      <w:tr w14:paraId="346CC8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5" w:hRule="atLeast"/>
          <w:jc w:val="center"/>
        </w:trPr>
        <w:tc>
          <w:tcPr>
            <w:tcW w:w="636" w:type="dxa"/>
          </w:tcPr>
          <w:p w14:paraId="7E084104">
            <w:pPr>
              <w:pStyle w:val="31"/>
              <w:rPr>
                <w:rFonts w:hint="eastAsia" w:asciiTheme="minorEastAsia" w:hAnsiTheme="minorEastAsia" w:eastAsiaTheme="minorEastAsia" w:cstheme="minorEastAsia"/>
                <w:color w:val="auto"/>
                <w:sz w:val="20"/>
                <w:highlight w:val="none"/>
              </w:rPr>
            </w:pPr>
          </w:p>
        </w:tc>
        <w:tc>
          <w:tcPr>
            <w:tcW w:w="5090" w:type="dxa"/>
          </w:tcPr>
          <w:p w14:paraId="0669066A">
            <w:pPr>
              <w:pStyle w:val="31"/>
              <w:rPr>
                <w:rFonts w:hint="eastAsia" w:asciiTheme="minorEastAsia" w:hAnsiTheme="minorEastAsia" w:eastAsiaTheme="minorEastAsia" w:cstheme="minorEastAsia"/>
                <w:color w:val="auto"/>
                <w:sz w:val="20"/>
                <w:highlight w:val="none"/>
              </w:rPr>
            </w:pPr>
          </w:p>
        </w:tc>
        <w:tc>
          <w:tcPr>
            <w:tcW w:w="802" w:type="dxa"/>
          </w:tcPr>
          <w:p w14:paraId="60152220">
            <w:pPr>
              <w:pStyle w:val="31"/>
              <w:rPr>
                <w:rFonts w:hint="eastAsia" w:asciiTheme="minorEastAsia" w:hAnsiTheme="minorEastAsia" w:eastAsiaTheme="minorEastAsia" w:cstheme="minorEastAsia"/>
                <w:color w:val="auto"/>
                <w:sz w:val="20"/>
                <w:highlight w:val="none"/>
              </w:rPr>
            </w:pPr>
          </w:p>
        </w:tc>
        <w:tc>
          <w:tcPr>
            <w:tcW w:w="2009" w:type="dxa"/>
          </w:tcPr>
          <w:p w14:paraId="2E9BB97B">
            <w:pPr>
              <w:pStyle w:val="31"/>
              <w:rPr>
                <w:rFonts w:hint="eastAsia" w:asciiTheme="minorEastAsia" w:hAnsiTheme="minorEastAsia" w:eastAsiaTheme="minorEastAsia" w:cstheme="minorEastAsia"/>
                <w:color w:val="auto"/>
                <w:sz w:val="20"/>
                <w:highlight w:val="none"/>
              </w:rPr>
            </w:pPr>
          </w:p>
        </w:tc>
      </w:tr>
      <w:tr w14:paraId="23880BE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7" w:hRule="atLeast"/>
          <w:jc w:val="center"/>
        </w:trPr>
        <w:tc>
          <w:tcPr>
            <w:tcW w:w="636" w:type="dxa"/>
          </w:tcPr>
          <w:p w14:paraId="7900016A">
            <w:pPr>
              <w:pStyle w:val="31"/>
              <w:rPr>
                <w:rFonts w:hint="eastAsia" w:asciiTheme="minorEastAsia" w:hAnsiTheme="minorEastAsia" w:eastAsiaTheme="minorEastAsia" w:cstheme="minorEastAsia"/>
                <w:color w:val="auto"/>
                <w:sz w:val="20"/>
                <w:highlight w:val="none"/>
              </w:rPr>
            </w:pPr>
          </w:p>
        </w:tc>
        <w:tc>
          <w:tcPr>
            <w:tcW w:w="5090" w:type="dxa"/>
          </w:tcPr>
          <w:p w14:paraId="1A5B43EB">
            <w:pPr>
              <w:pStyle w:val="31"/>
              <w:rPr>
                <w:rFonts w:hint="eastAsia" w:asciiTheme="minorEastAsia" w:hAnsiTheme="minorEastAsia" w:eastAsiaTheme="minorEastAsia" w:cstheme="minorEastAsia"/>
                <w:color w:val="auto"/>
                <w:sz w:val="20"/>
                <w:highlight w:val="none"/>
              </w:rPr>
            </w:pPr>
          </w:p>
        </w:tc>
        <w:tc>
          <w:tcPr>
            <w:tcW w:w="802" w:type="dxa"/>
          </w:tcPr>
          <w:p w14:paraId="656199CD">
            <w:pPr>
              <w:pStyle w:val="31"/>
              <w:rPr>
                <w:rFonts w:hint="eastAsia" w:asciiTheme="minorEastAsia" w:hAnsiTheme="minorEastAsia" w:eastAsiaTheme="minorEastAsia" w:cstheme="minorEastAsia"/>
                <w:color w:val="auto"/>
                <w:sz w:val="20"/>
                <w:highlight w:val="none"/>
              </w:rPr>
            </w:pPr>
          </w:p>
        </w:tc>
        <w:tc>
          <w:tcPr>
            <w:tcW w:w="2009" w:type="dxa"/>
          </w:tcPr>
          <w:p w14:paraId="5E7BD75C">
            <w:pPr>
              <w:pStyle w:val="31"/>
              <w:rPr>
                <w:rFonts w:hint="eastAsia" w:asciiTheme="minorEastAsia" w:hAnsiTheme="minorEastAsia" w:eastAsiaTheme="minorEastAsia" w:cstheme="minorEastAsia"/>
                <w:color w:val="auto"/>
                <w:sz w:val="20"/>
                <w:highlight w:val="none"/>
              </w:rPr>
            </w:pPr>
          </w:p>
        </w:tc>
      </w:tr>
      <w:tr w14:paraId="6AD2C81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5" w:hRule="atLeast"/>
          <w:jc w:val="center"/>
        </w:trPr>
        <w:tc>
          <w:tcPr>
            <w:tcW w:w="636" w:type="dxa"/>
          </w:tcPr>
          <w:p w14:paraId="3ABDDD1D">
            <w:pPr>
              <w:pStyle w:val="31"/>
              <w:rPr>
                <w:rFonts w:hint="eastAsia" w:asciiTheme="minorEastAsia" w:hAnsiTheme="minorEastAsia" w:eastAsiaTheme="minorEastAsia" w:cstheme="minorEastAsia"/>
                <w:color w:val="auto"/>
                <w:sz w:val="20"/>
                <w:highlight w:val="none"/>
              </w:rPr>
            </w:pPr>
          </w:p>
        </w:tc>
        <w:tc>
          <w:tcPr>
            <w:tcW w:w="5090" w:type="dxa"/>
          </w:tcPr>
          <w:p w14:paraId="6DBE3CB4">
            <w:pPr>
              <w:pStyle w:val="31"/>
              <w:rPr>
                <w:rFonts w:hint="eastAsia" w:asciiTheme="minorEastAsia" w:hAnsiTheme="minorEastAsia" w:eastAsiaTheme="minorEastAsia" w:cstheme="minorEastAsia"/>
                <w:color w:val="auto"/>
                <w:sz w:val="20"/>
                <w:highlight w:val="none"/>
              </w:rPr>
            </w:pPr>
          </w:p>
        </w:tc>
        <w:tc>
          <w:tcPr>
            <w:tcW w:w="802" w:type="dxa"/>
          </w:tcPr>
          <w:p w14:paraId="7795EFD2">
            <w:pPr>
              <w:pStyle w:val="31"/>
              <w:rPr>
                <w:rFonts w:hint="eastAsia" w:asciiTheme="minorEastAsia" w:hAnsiTheme="minorEastAsia" w:eastAsiaTheme="minorEastAsia" w:cstheme="minorEastAsia"/>
                <w:color w:val="auto"/>
                <w:sz w:val="20"/>
                <w:highlight w:val="none"/>
              </w:rPr>
            </w:pPr>
          </w:p>
        </w:tc>
        <w:tc>
          <w:tcPr>
            <w:tcW w:w="2009" w:type="dxa"/>
          </w:tcPr>
          <w:p w14:paraId="79AE378F">
            <w:pPr>
              <w:pStyle w:val="31"/>
              <w:rPr>
                <w:rFonts w:hint="eastAsia" w:asciiTheme="minorEastAsia" w:hAnsiTheme="minorEastAsia" w:eastAsiaTheme="minorEastAsia" w:cstheme="minorEastAsia"/>
                <w:color w:val="auto"/>
                <w:sz w:val="20"/>
                <w:highlight w:val="none"/>
              </w:rPr>
            </w:pPr>
          </w:p>
        </w:tc>
      </w:tr>
      <w:tr w14:paraId="126765A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4" w:hRule="atLeast"/>
          <w:jc w:val="center"/>
        </w:trPr>
        <w:tc>
          <w:tcPr>
            <w:tcW w:w="636" w:type="dxa"/>
          </w:tcPr>
          <w:p w14:paraId="4425968F">
            <w:pPr>
              <w:pStyle w:val="31"/>
              <w:rPr>
                <w:rFonts w:hint="eastAsia" w:asciiTheme="minorEastAsia" w:hAnsiTheme="minorEastAsia" w:eastAsiaTheme="minorEastAsia" w:cstheme="minorEastAsia"/>
                <w:color w:val="auto"/>
                <w:sz w:val="20"/>
                <w:highlight w:val="none"/>
              </w:rPr>
            </w:pPr>
          </w:p>
        </w:tc>
        <w:tc>
          <w:tcPr>
            <w:tcW w:w="5090" w:type="dxa"/>
          </w:tcPr>
          <w:p w14:paraId="5DEBCA44">
            <w:pPr>
              <w:pStyle w:val="31"/>
              <w:rPr>
                <w:rFonts w:hint="eastAsia" w:asciiTheme="minorEastAsia" w:hAnsiTheme="minorEastAsia" w:eastAsiaTheme="minorEastAsia" w:cstheme="minorEastAsia"/>
                <w:color w:val="auto"/>
                <w:sz w:val="20"/>
                <w:highlight w:val="none"/>
              </w:rPr>
            </w:pPr>
          </w:p>
        </w:tc>
        <w:tc>
          <w:tcPr>
            <w:tcW w:w="802" w:type="dxa"/>
          </w:tcPr>
          <w:p w14:paraId="301F5C9B">
            <w:pPr>
              <w:pStyle w:val="31"/>
              <w:rPr>
                <w:rFonts w:hint="eastAsia" w:asciiTheme="minorEastAsia" w:hAnsiTheme="minorEastAsia" w:eastAsiaTheme="minorEastAsia" w:cstheme="minorEastAsia"/>
                <w:color w:val="auto"/>
                <w:sz w:val="20"/>
                <w:highlight w:val="none"/>
              </w:rPr>
            </w:pPr>
          </w:p>
        </w:tc>
        <w:tc>
          <w:tcPr>
            <w:tcW w:w="2009" w:type="dxa"/>
          </w:tcPr>
          <w:p w14:paraId="1CAB1774">
            <w:pPr>
              <w:pStyle w:val="31"/>
              <w:rPr>
                <w:rFonts w:hint="eastAsia" w:asciiTheme="minorEastAsia" w:hAnsiTheme="minorEastAsia" w:eastAsiaTheme="minorEastAsia" w:cstheme="minorEastAsia"/>
                <w:color w:val="auto"/>
                <w:sz w:val="20"/>
                <w:highlight w:val="none"/>
              </w:rPr>
            </w:pPr>
          </w:p>
        </w:tc>
      </w:tr>
      <w:tr w14:paraId="534D7D9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636" w:type="dxa"/>
          </w:tcPr>
          <w:p w14:paraId="10696BB4">
            <w:pPr>
              <w:pStyle w:val="31"/>
              <w:rPr>
                <w:rFonts w:hint="eastAsia" w:asciiTheme="minorEastAsia" w:hAnsiTheme="minorEastAsia" w:eastAsiaTheme="minorEastAsia" w:cstheme="minorEastAsia"/>
                <w:color w:val="auto"/>
                <w:sz w:val="20"/>
                <w:highlight w:val="none"/>
              </w:rPr>
            </w:pPr>
          </w:p>
        </w:tc>
        <w:tc>
          <w:tcPr>
            <w:tcW w:w="5090" w:type="dxa"/>
          </w:tcPr>
          <w:p w14:paraId="58F0BE71">
            <w:pPr>
              <w:pStyle w:val="31"/>
              <w:rPr>
                <w:rFonts w:hint="eastAsia" w:asciiTheme="minorEastAsia" w:hAnsiTheme="minorEastAsia" w:eastAsiaTheme="minorEastAsia" w:cstheme="minorEastAsia"/>
                <w:color w:val="auto"/>
                <w:sz w:val="20"/>
                <w:highlight w:val="none"/>
              </w:rPr>
            </w:pPr>
          </w:p>
        </w:tc>
        <w:tc>
          <w:tcPr>
            <w:tcW w:w="802" w:type="dxa"/>
          </w:tcPr>
          <w:p w14:paraId="7E479831">
            <w:pPr>
              <w:pStyle w:val="31"/>
              <w:rPr>
                <w:rFonts w:hint="eastAsia" w:asciiTheme="minorEastAsia" w:hAnsiTheme="minorEastAsia" w:eastAsiaTheme="minorEastAsia" w:cstheme="minorEastAsia"/>
                <w:color w:val="auto"/>
                <w:sz w:val="20"/>
                <w:highlight w:val="none"/>
              </w:rPr>
            </w:pPr>
          </w:p>
        </w:tc>
        <w:tc>
          <w:tcPr>
            <w:tcW w:w="2009" w:type="dxa"/>
          </w:tcPr>
          <w:p w14:paraId="3EA654C9">
            <w:pPr>
              <w:pStyle w:val="31"/>
              <w:rPr>
                <w:rFonts w:hint="eastAsia" w:asciiTheme="minorEastAsia" w:hAnsiTheme="minorEastAsia" w:eastAsiaTheme="minorEastAsia" w:cstheme="minorEastAsia"/>
                <w:color w:val="auto"/>
                <w:sz w:val="20"/>
                <w:highlight w:val="none"/>
              </w:rPr>
            </w:pPr>
          </w:p>
        </w:tc>
      </w:tr>
      <w:tr w14:paraId="25CF93B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5" w:hRule="atLeast"/>
          <w:jc w:val="center"/>
        </w:trPr>
        <w:tc>
          <w:tcPr>
            <w:tcW w:w="636" w:type="dxa"/>
          </w:tcPr>
          <w:p w14:paraId="3559CBBF">
            <w:pPr>
              <w:pStyle w:val="31"/>
              <w:rPr>
                <w:rFonts w:hint="eastAsia" w:asciiTheme="minorEastAsia" w:hAnsiTheme="minorEastAsia" w:eastAsiaTheme="minorEastAsia" w:cstheme="minorEastAsia"/>
                <w:color w:val="auto"/>
                <w:sz w:val="20"/>
                <w:highlight w:val="none"/>
              </w:rPr>
            </w:pPr>
          </w:p>
        </w:tc>
        <w:tc>
          <w:tcPr>
            <w:tcW w:w="5090" w:type="dxa"/>
          </w:tcPr>
          <w:p w14:paraId="03E49203">
            <w:pPr>
              <w:pStyle w:val="31"/>
              <w:rPr>
                <w:rFonts w:hint="eastAsia" w:asciiTheme="minorEastAsia" w:hAnsiTheme="minorEastAsia" w:eastAsiaTheme="minorEastAsia" w:cstheme="minorEastAsia"/>
                <w:color w:val="auto"/>
                <w:sz w:val="20"/>
                <w:highlight w:val="none"/>
              </w:rPr>
            </w:pPr>
          </w:p>
        </w:tc>
        <w:tc>
          <w:tcPr>
            <w:tcW w:w="802" w:type="dxa"/>
          </w:tcPr>
          <w:p w14:paraId="099E8250">
            <w:pPr>
              <w:pStyle w:val="31"/>
              <w:rPr>
                <w:rFonts w:hint="eastAsia" w:asciiTheme="minorEastAsia" w:hAnsiTheme="minorEastAsia" w:eastAsiaTheme="minorEastAsia" w:cstheme="minorEastAsia"/>
                <w:color w:val="auto"/>
                <w:sz w:val="20"/>
                <w:highlight w:val="none"/>
              </w:rPr>
            </w:pPr>
          </w:p>
        </w:tc>
        <w:tc>
          <w:tcPr>
            <w:tcW w:w="2009" w:type="dxa"/>
          </w:tcPr>
          <w:p w14:paraId="2A9642D5">
            <w:pPr>
              <w:pStyle w:val="31"/>
              <w:rPr>
                <w:rFonts w:hint="eastAsia" w:asciiTheme="minorEastAsia" w:hAnsiTheme="minorEastAsia" w:eastAsiaTheme="minorEastAsia" w:cstheme="minorEastAsia"/>
                <w:color w:val="auto"/>
                <w:sz w:val="20"/>
                <w:highlight w:val="none"/>
              </w:rPr>
            </w:pPr>
          </w:p>
        </w:tc>
      </w:tr>
      <w:tr w14:paraId="250CE00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7" w:hRule="atLeast"/>
          <w:jc w:val="center"/>
        </w:trPr>
        <w:tc>
          <w:tcPr>
            <w:tcW w:w="636" w:type="dxa"/>
          </w:tcPr>
          <w:p w14:paraId="2F36E546">
            <w:pPr>
              <w:pStyle w:val="31"/>
              <w:rPr>
                <w:rFonts w:hint="eastAsia" w:asciiTheme="minorEastAsia" w:hAnsiTheme="minorEastAsia" w:eastAsiaTheme="minorEastAsia" w:cstheme="minorEastAsia"/>
                <w:color w:val="auto"/>
                <w:sz w:val="20"/>
                <w:highlight w:val="none"/>
              </w:rPr>
            </w:pPr>
          </w:p>
        </w:tc>
        <w:tc>
          <w:tcPr>
            <w:tcW w:w="5090" w:type="dxa"/>
          </w:tcPr>
          <w:p w14:paraId="01552258">
            <w:pPr>
              <w:pStyle w:val="31"/>
              <w:rPr>
                <w:rFonts w:hint="eastAsia" w:asciiTheme="minorEastAsia" w:hAnsiTheme="minorEastAsia" w:eastAsiaTheme="minorEastAsia" w:cstheme="minorEastAsia"/>
                <w:color w:val="auto"/>
                <w:sz w:val="20"/>
                <w:highlight w:val="none"/>
              </w:rPr>
            </w:pPr>
          </w:p>
        </w:tc>
        <w:tc>
          <w:tcPr>
            <w:tcW w:w="802" w:type="dxa"/>
          </w:tcPr>
          <w:p w14:paraId="66BBAFF5">
            <w:pPr>
              <w:pStyle w:val="31"/>
              <w:rPr>
                <w:rFonts w:hint="eastAsia" w:asciiTheme="minorEastAsia" w:hAnsiTheme="minorEastAsia" w:eastAsiaTheme="minorEastAsia" w:cstheme="minorEastAsia"/>
                <w:color w:val="auto"/>
                <w:sz w:val="20"/>
                <w:highlight w:val="none"/>
              </w:rPr>
            </w:pPr>
          </w:p>
        </w:tc>
        <w:tc>
          <w:tcPr>
            <w:tcW w:w="2009" w:type="dxa"/>
          </w:tcPr>
          <w:p w14:paraId="64BFC1EB">
            <w:pPr>
              <w:pStyle w:val="31"/>
              <w:rPr>
                <w:rFonts w:hint="eastAsia" w:asciiTheme="minorEastAsia" w:hAnsiTheme="minorEastAsia" w:eastAsiaTheme="minorEastAsia" w:cstheme="minorEastAsia"/>
                <w:color w:val="auto"/>
                <w:sz w:val="20"/>
                <w:highlight w:val="none"/>
              </w:rPr>
            </w:pPr>
          </w:p>
        </w:tc>
      </w:tr>
      <w:tr w14:paraId="52904B2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jc w:val="center"/>
        </w:trPr>
        <w:tc>
          <w:tcPr>
            <w:tcW w:w="636" w:type="dxa"/>
          </w:tcPr>
          <w:p w14:paraId="7373F972">
            <w:pPr>
              <w:pStyle w:val="31"/>
              <w:rPr>
                <w:rFonts w:hint="eastAsia" w:asciiTheme="minorEastAsia" w:hAnsiTheme="minorEastAsia" w:eastAsiaTheme="minorEastAsia" w:cstheme="minorEastAsia"/>
                <w:color w:val="auto"/>
                <w:sz w:val="20"/>
                <w:highlight w:val="none"/>
              </w:rPr>
            </w:pPr>
          </w:p>
        </w:tc>
        <w:tc>
          <w:tcPr>
            <w:tcW w:w="5090" w:type="dxa"/>
          </w:tcPr>
          <w:p w14:paraId="0F598578">
            <w:pPr>
              <w:pStyle w:val="31"/>
              <w:rPr>
                <w:rFonts w:hint="eastAsia" w:asciiTheme="minorEastAsia" w:hAnsiTheme="minorEastAsia" w:eastAsiaTheme="minorEastAsia" w:cstheme="minorEastAsia"/>
                <w:color w:val="auto"/>
                <w:sz w:val="20"/>
                <w:highlight w:val="none"/>
              </w:rPr>
            </w:pPr>
          </w:p>
        </w:tc>
        <w:tc>
          <w:tcPr>
            <w:tcW w:w="802" w:type="dxa"/>
          </w:tcPr>
          <w:p w14:paraId="2C61F1E1">
            <w:pPr>
              <w:pStyle w:val="31"/>
              <w:rPr>
                <w:rFonts w:hint="eastAsia" w:asciiTheme="minorEastAsia" w:hAnsiTheme="minorEastAsia" w:eastAsiaTheme="minorEastAsia" w:cstheme="minorEastAsia"/>
                <w:color w:val="auto"/>
                <w:sz w:val="20"/>
                <w:highlight w:val="none"/>
              </w:rPr>
            </w:pPr>
          </w:p>
        </w:tc>
        <w:tc>
          <w:tcPr>
            <w:tcW w:w="2009" w:type="dxa"/>
          </w:tcPr>
          <w:p w14:paraId="1E90F16A">
            <w:pPr>
              <w:pStyle w:val="31"/>
              <w:rPr>
                <w:rFonts w:hint="eastAsia" w:asciiTheme="minorEastAsia" w:hAnsiTheme="minorEastAsia" w:eastAsiaTheme="minorEastAsia" w:cstheme="minorEastAsia"/>
                <w:color w:val="auto"/>
                <w:sz w:val="20"/>
                <w:highlight w:val="none"/>
              </w:rPr>
            </w:pPr>
          </w:p>
        </w:tc>
      </w:tr>
      <w:tr w14:paraId="507F711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7" w:hRule="atLeast"/>
          <w:jc w:val="center"/>
        </w:trPr>
        <w:tc>
          <w:tcPr>
            <w:tcW w:w="636" w:type="dxa"/>
          </w:tcPr>
          <w:p w14:paraId="12B73F5C">
            <w:pPr>
              <w:pStyle w:val="31"/>
              <w:rPr>
                <w:rFonts w:hint="eastAsia" w:asciiTheme="minorEastAsia" w:hAnsiTheme="minorEastAsia" w:eastAsiaTheme="minorEastAsia" w:cstheme="minorEastAsia"/>
                <w:color w:val="auto"/>
                <w:sz w:val="20"/>
                <w:highlight w:val="none"/>
              </w:rPr>
            </w:pPr>
          </w:p>
        </w:tc>
        <w:tc>
          <w:tcPr>
            <w:tcW w:w="5090" w:type="dxa"/>
          </w:tcPr>
          <w:p w14:paraId="5DD48A35">
            <w:pPr>
              <w:pStyle w:val="31"/>
              <w:rPr>
                <w:rFonts w:hint="eastAsia" w:asciiTheme="minorEastAsia" w:hAnsiTheme="minorEastAsia" w:eastAsiaTheme="minorEastAsia" w:cstheme="minorEastAsia"/>
                <w:color w:val="auto"/>
                <w:sz w:val="20"/>
                <w:highlight w:val="none"/>
              </w:rPr>
            </w:pPr>
          </w:p>
        </w:tc>
        <w:tc>
          <w:tcPr>
            <w:tcW w:w="802" w:type="dxa"/>
          </w:tcPr>
          <w:p w14:paraId="704248F8">
            <w:pPr>
              <w:pStyle w:val="31"/>
              <w:rPr>
                <w:rFonts w:hint="eastAsia" w:asciiTheme="minorEastAsia" w:hAnsiTheme="minorEastAsia" w:eastAsiaTheme="minorEastAsia" w:cstheme="minorEastAsia"/>
                <w:color w:val="auto"/>
                <w:sz w:val="20"/>
                <w:highlight w:val="none"/>
              </w:rPr>
            </w:pPr>
          </w:p>
        </w:tc>
        <w:tc>
          <w:tcPr>
            <w:tcW w:w="2009" w:type="dxa"/>
          </w:tcPr>
          <w:p w14:paraId="087770AD">
            <w:pPr>
              <w:pStyle w:val="31"/>
              <w:rPr>
                <w:rFonts w:hint="eastAsia" w:asciiTheme="minorEastAsia" w:hAnsiTheme="minorEastAsia" w:eastAsiaTheme="minorEastAsia" w:cstheme="minorEastAsia"/>
                <w:color w:val="auto"/>
                <w:sz w:val="20"/>
                <w:highlight w:val="none"/>
              </w:rPr>
            </w:pPr>
          </w:p>
        </w:tc>
      </w:tr>
      <w:tr w14:paraId="025FF63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5" w:hRule="atLeast"/>
          <w:jc w:val="center"/>
        </w:trPr>
        <w:tc>
          <w:tcPr>
            <w:tcW w:w="636" w:type="dxa"/>
          </w:tcPr>
          <w:p w14:paraId="5E584940">
            <w:pPr>
              <w:pStyle w:val="31"/>
              <w:rPr>
                <w:rFonts w:hint="eastAsia" w:asciiTheme="minorEastAsia" w:hAnsiTheme="minorEastAsia" w:eastAsiaTheme="minorEastAsia" w:cstheme="minorEastAsia"/>
                <w:color w:val="auto"/>
                <w:sz w:val="20"/>
                <w:highlight w:val="none"/>
              </w:rPr>
            </w:pPr>
          </w:p>
        </w:tc>
        <w:tc>
          <w:tcPr>
            <w:tcW w:w="5090" w:type="dxa"/>
          </w:tcPr>
          <w:p w14:paraId="6EDB9896">
            <w:pPr>
              <w:pStyle w:val="31"/>
              <w:rPr>
                <w:rFonts w:hint="eastAsia" w:asciiTheme="minorEastAsia" w:hAnsiTheme="minorEastAsia" w:eastAsiaTheme="minorEastAsia" w:cstheme="minorEastAsia"/>
                <w:color w:val="auto"/>
                <w:sz w:val="20"/>
                <w:highlight w:val="none"/>
              </w:rPr>
            </w:pPr>
          </w:p>
        </w:tc>
        <w:tc>
          <w:tcPr>
            <w:tcW w:w="802" w:type="dxa"/>
          </w:tcPr>
          <w:p w14:paraId="3AFC43EB">
            <w:pPr>
              <w:pStyle w:val="31"/>
              <w:rPr>
                <w:rFonts w:hint="eastAsia" w:asciiTheme="minorEastAsia" w:hAnsiTheme="minorEastAsia" w:eastAsiaTheme="minorEastAsia" w:cstheme="minorEastAsia"/>
                <w:color w:val="auto"/>
                <w:sz w:val="20"/>
                <w:highlight w:val="none"/>
              </w:rPr>
            </w:pPr>
          </w:p>
        </w:tc>
        <w:tc>
          <w:tcPr>
            <w:tcW w:w="2009" w:type="dxa"/>
          </w:tcPr>
          <w:p w14:paraId="00993BD1">
            <w:pPr>
              <w:pStyle w:val="31"/>
              <w:rPr>
                <w:rFonts w:hint="eastAsia" w:asciiTheme="minorEastAsia" w:hAnsiTheme="minorEastAsia" w:eastAsiaTheme="minorEastAsia" w:cstheme="minorEastAsia"/>
                <w:color w:val="auto"/>
                <w:sz w:val="20"/>
                <w:highlight w:val="none"/>
              </w:rPr>
            </w:pPr>
          </w:p>
        </w:tc>
      </w:tr>
      <w:tr w14:paraId="6169A1E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7" w:hRule="atLeast"/>
          <w:jc w:val="center"/>
        </w:trPr>
        <w:tc>
          <w:tcPr>
            <w:tcW w:w="636" w:type="dxa"/>
          </w:tcPr>
          <w:p w14:paraId="155F08BE">
            <w:pPr>
              <w:pStyle w:val="31"/>
              <w:rPr>
                <w:rFonts w:hint="eastAsia" w:asciiTheme="minorEastAsia" w:hAnsiTheme="minorEastAsia" w:eastAsiaTheme="minorEastAsia" w:cstheme="minorEastAsia"/>
                <w:color w:val="auto"/>
                <w:sz w:val="20"/>
                <w:highlight w:val="none"/>
              </w:rPr>
            </w:pPr>
          </w:p>
        </w:tc>
        <w:tc>
          <w:tcPr>
            <w:tcW w:w="5090" w:type="dxa"/>
          </w:tcPr>
          <w:p w14:paraId="351D4338">
            <w:pPr>
              <w:pStyle w:val="31"/>
              <w:rPr>
                <w:rFonts w:hint="eastAsia" w:asciiTheme="minorEastAsia" w:hAnsiTheme="minorEastAsia" w:eastAsiaTheme="minorEastAsia" w:cstheme="minorEastAsia"/>
                <w:color w:val="auto"/>
                <w:sz w:val="20"/>
                <w:highlight w:val="none"/>
              </w:rPr>
            </w:pPr>
          </w:p>
        </w:tc>
        <w:tc>
          <w:tcPr>
            <w:tcW w:w="802" w:type="dxa"/>
          </w:tcPr>
          <w:p w14:paraId="13B87D59">
            <w:pPr>
              <w:pStyle w:val="31"/>
              <w:rPr>
                <w:rFonts w:hint="eastAsia" w:asciiTheme="minorEastAsia" w:hAnsiTheme="minorEastAsia" w:eastAsiaTheme="minorEastAsia" w:cstheme="minorEastAsia"/>
                <w:color w:val="auto"/>
                <w:sz w:val="20"/>
                <w:highlight w:val="none"/>
              </w:rPr>
            </w:pPr>
          </w:p>
        </w:tc>
        <w:tc>
          <w:tcPr>
            <w:tcW w:w="2009" w:type="dxa"/>
          </w:tcPr>
          <w:p w14:paraId="48576AF3">
            <w:pPr>
              <w:pStyle w:val="31"/>
              <w:rPr>
                <w:rFonts w:hint="eastAsia" w:asciiTheme="minorEastAsia" w:hAnsiTheme="minorEastAsia" w:eastAsiaTheme="minorEastAsia" w:cstheme="minorEastAsia"/>
                <w:color w:val="auto"/>
                <w:sz w:val="20"/>
                <w:highlight w:val="none"/>
              </w:rPr>
            </w:pPr>
          </w:p>
        </w:tc>
      </w:tr>
      <w:tr w14:paraId="5774AA8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636" w:type="dxa"/>
          </w:tcPr>
          <w:p w14:paraId="5F17B431">
            <w:pPr>
              <w:pStyle w:val="31"/>
              <w:rPr>
                <w:rFonts w:hint="eastAsia" w:asciiTheme="minorEastAsia" w:hAnsiTheme="minorEastAsia" w:eastAsiaTheme="minorEastAsia" w:cstheme="minorEastAsia"/>
                <w:color w:val="auto"/>
                <w:sz w:val="20"/>
                <w:highlight w:val="none"/>
              </w:rPr>
            </w:pPr>
          </w:p>
        </w:tc>
        <w:tc>
          <w:tcPr>
            <w:tcW w:w="5090" w:type="dxa"/>
          </w:tcPr>
          <w:p w14:paraId="3693738C">
            <w:pPr>
              <w:pStyle w:val="31"/>
              <w:rPr>
                <w:rFonts w:hint="eastAsia" w:asciiTheme="minorEastAsia" w:hAnsiTheme="minorEastAsia" w:eastAsiaTheme="minorEastAsia" w:cstheme="minorEastAsia"/>
                <w:color w:val="auto"/>
                <w:sz w:val="20"/>
                <w:highlight w:val="none"/>
              </w:rPr>
            </w:pPr>
          </w:p>
        </w:tc>
        <w:tc>
          <w:tcPr>
            <w:tcW w:w="802" w:type="dxa"/>
          </w:tcPr>
          <w:p w14:paraId="66163D27">
            <w:pPr>
              <w:pStyle w:val="31"/>
              <w:rPr>
                <w:rFonts w:hint="eastAsia" w:asciiTheme="minorEastAsia" w:hAnsiTheme="minorEastAsia" w:eastAsiaTheme="minorEastAsia" w:cstheme="minorEastAsia"/>
                <w:color w:val="auto"/>
                <w:sz w:val="20"/>
                <w:highlight w:val="none"/>
              </w:rPr>
            </w:pPr>
          </w:p>
        </w:tc>
        <w:tc>
          <w:tcPr>
            <w:tcW w:w="2009" w:type="dxa"/>
          </w:tcPr>
          <w:p w14:paraId="55BAD27D">
            <w:pPr>
              <w:pStyle w:val="31"/>
              <w:rPr>
                <w:rFonts w:hint="eastAsia" w:asciiTheme="minorEastAsia" w:hAnsiTheme="minorEastAsia" w:eastAsiaTheme="minorEastAsia" w:cstheme="minorEastAsia"/>
                <w:color w:val="auto"/>
                <w:sz w:val="20"/>
                <w:highlight w:val="none"/>
              </w:rPr>
            </w:pPr>
          </w:p>
        </w:tc>
      </w:tr>
      <w:tr w14:paraId="287B0D3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5" w:hRule="atLeast"/>
          <w:jc w:val="center"/>
        </w:trPr>
        <w:tc>
          <w:tcPr>
            <w:tcW w:w="636" w:type="dxa"/>
          </w:tcPr>
          <w:p w14:paraId="6435070E">
            <w:pPr>
              <w:pStyle w:val="31"/>
              <w:rPr>
                <w:rFonts w:hint="eastAsia" w:asciiTheme="minorEastAsia" w:hAnsiTheme="minorEastAsia" w:eastAsiaTheme="minorEastAsia" w:cstheme="minorEastAsia"/>
                <w:color w:val="auto"/>
                <w:sz w:val="20"/>
                <w:highlight w:val="none"/>
              </w:rPr>
            </w:pPr>
          </w:p>
        </w:tc>
        <w:tc>
          <w:tcPr>
            <w:tcW w:w="5090" w:type="dxa"/>
          </w:tcPr>
          <w:p w14:paraId="656D3D4D">
            <w:pPr>
              <w:pStyle w:val="31"/>
              <w:rPr>
                <w:rFonts w:hint="eastAsia" w:asciiTheme="minorEastAsia" w:hAnsiTheme="minorEastAsia" w:eastAsiaTheme="minorEastAsia" w:cstheme="minorEastAsia"/>
                <w:color w:val="auto"/>
                <w:sz w:val="20"/>
                <w:highlight w:val="none"/>
              </w:rPr>
            </w:pPr>
          </w:p>
        </w:tc>
        <w:tc>
          <w:tcPr>
            <w:tcW w:w="802" w:type="dxa"/>
          </w:tcPr>
          <w:p w14:paraId="389AE517">
            <w:pPr>
              <w:pStyle w:val="31"/>
              <w:rPr>
                <w:rFonts w:hint="eastAsia" w:asciiTheme="minorEastAsia" w:hAnsiTheme="minorEastAsia" w:eastAsiaTheme="minorEastAsia" w:cstheme="minorEastAsia"/>
                <w:color w:val="auto"/>
                <w:sz w:val="20"/>
                <w:highlight w:val="none"/>
              </w:rPr>
            </w:pPr>
          </w:p>
        </w:tc>
        <w:tc>
          <w:tcPr>
            <w:tcW w:w="2009" w:type="dxa"/>
          </w:tcPr>
          <w:p w14:paraId="67B9AE4A">
            <w:pPr>
              <w:pStyle w:val="31"/>
              <w:rPr>
                <w:rFonts w:hint="eastAsia" w:asciiTheme="minorEastAsia" w:hAnsiTheme="minorEastAsia" w:eastAsiaTheme="minorEastAsia" w:cstheme="minorEastAsia"/>
                <w:color w:val="auto"/>
                <w:sz w:val="20"/>
                <w:highlight w:val="none"/>
              </w:rPr>
            </w:pPr>
          </w:p>
        </w:tc>
      </w:tr>
      <w:tr w14:paraId="12536C0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2" w:hRule="atLeast"/>
          <w:jc w:val="center"/>
        </w:trPr>
        <w:tc>
          <w:tcPr>
            <w:tcW w:w="636" w:type="dxa"/>
          </w:tcPr>
          <w:p w14:paraId="7F0087AA">
            <w:pPr>
              <w:pStyle w:val="31"/>
              <w:rPr>
                <w:rFonts w:hint="eastAsia" w:asciiTheme="minorEastAsia" w:hAnsiTheme="minorEastAsia" w:eastAsiaTheme="minorEastAsia" w:cstheme="minorEastAsia"/>
                <w:color w:val="auto"/>
                <w:sz w:val="20"/>
                <w:highlight w:val="none"/>
              </w:rPr>
            </w:pPr>
          </w:p>
        </w:tc>
        <w:tc>
          <w:tcPr>
            <w:tcW w:w="5090" w:type="dxa"/>
          </w:tcPr>
          <w:p w14:paraId="5F732109">
            <w:pPr>
              <w:pStyle w:val="31"/>
              <w:rPr>
                <w:rFonts w:hint="eastAsia" w:asciiTheme="minorEastAsia" w:hAnsiTheme="minorEastAsia" w:eastAsiaTheme="minorEastAsia" w:cstheme="minorEastAsia"/>
                <w:color w:val="auto"/>
                <w:sz w:val="20"/>
                <w:highlight w:val="none"/>
              </w:rPr>
            </w:pPr>
          </w:p>
        </w:tc>
        <w:tc>
          <w:tcPr>
            <w:tcW w:w="802" w:type="dxa"/>
          </w:tcPr>
          <w:p w14:paraId="201B84BE">
            <w:pPr>
              <w:pStyle w:val="31"/>
              <w:rPr>
                <w:rFonts w:hint="eastAsia" w:asciiTheme="minorEastAsia" w:hAnsiTheme="minorEastAsia" w:eastAsiaTheme="minorEastAsia" w:cstheme="minorEastAsia"/>
                <w:color w:val="auto"/>
                <w:sz w:val="20"/>
                <w:highlight w:val="none"/>
              </w:rPr>
            </w:pPr>
          </w:p>
        </w:tc>
        <w:tc>
          <w:tcPr>
            <w:tcW w:w="2009" w:type="dxa"/>
          </w:tcPr>
          <w:p w14:paraId="49712C41">
            <w:pPr>
              <w:pStyle w:val="31"/>
              <w:rPr>
                <w:rFonts w:hint="eastAsia" w:asciiTheme="minorEastAsia" w:hAnsiTheme="minorEastAsia" w:eastAsiaTheme="minorEastAsia" w:cstheme="minorEastAsia"/>
                <w:color w:val="auto"/>
                <w:sz w:val="20"/>
                <w:highlight w:val="none"/>
              </w:rPr>
            </w:pPr>
          </w:p>
        </w:tc>
      </w:tr>
    </w:tbl>
    <w:p w14:paraId="415F58D9">
      <w:pPr>
        <w:spacing w:before="1"/>
        <w:rPr>
          <w:rFonts w:hint="eastAsia" w:asciiTheme="minorEastAsia" w:hAnsiTheme="minorEastAsia" w:eastAsiaTheme="minorEastAsia" w:cstheme="minorEastAsia"/>
          <w:color w:val="auto"/>
          <w:sz w:val="28"/>
          <w:szCs w:val="28"/>
          <w:highlight w:val="none"/>
        </w:rPr>
      </w:pPr>
      <w:r>
        <w:rPr>
          <w:rFonts w:hint="eastAsia" w:asciiTheme="minorEastAsia" w:hAnsiTheme="minorEastAsia" w:eastAsiaTheme="minorEastAsia" w:cstheme="minorEastAsia"/>
          <w:b/>
          <w:color w:val="auto"/>
          <w:sz w:val="21"/>
          <w:highlight w:val="none"/>
        </w:rPr>
        <w:t>注：</w:t>
      </w:r>
      <w:r>
        <w:rPr>
          <w:rFonts w:hint="eastAsia" w:asciiTheme="minorEastAsia" w:hAnsiTheme="minorEastAsia" w:eastAsiaTheme="minorEastAsia" w:cstheme="minorEastAsia"/>
          <w:color w:val="auto"/>
          <w:spacing w:val="-1"/>
          <w:sz w:val="21"/>
          <w:highlight w:val="none"/>
        </w:rPr>
        <w:t>该目录为方便磋商小组查找相关证明文件及评审条件，应尽可能的详细、清晰，供应商可根据</w:t>
      </w:r>
      <w:r>
        <w:rPr>
          <w:rFonts w:hint="eastAsia" w:asciiTheme="minorEastAsia" w:hAnsiTheme="minorEastAsia" w:eastAsiaTheme="minorEastAsia" w:cstheme="minorEastAsia"/>
          <w:color w:val="auto"/>
          <w:spacing w:val="-3"/>
          <w:sz w:val="21"/>
          <w:highlight w:val="none"/>
        </w:rPr>
        <w:t>自身情况补充完善；</w:t>
      </w:r>
      <w:r>
        <w:rPr>
          <w:rFonts w:hint="eastAsia" w:asciiTheme="minorEastAsia" w:hAnsiTheme="minorEastAsia" w:eastAsiaTheme="minorEastAsia" w:cstheme="minorEastAsia"/>
          <w:color w:val="auto"/>
          <w:spacing w:val="-7"/>
          <w:sz w:val="21"/>
          <w:highlight w:val="none"/>
        </w:rPr>
        <w:t>响应文件的编制顺序应按此表顺序，并连续编排页码(扫描或复印件可以采用页码机加盖页码)。</w:t>
      </w:r>
    </w:p>
    <w:p w14:paraId="05C7B615">
      <w:pPr>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br w:type="page"/>
      </w:r>
    </w:p>
    <w:p w14:paraId="35A7E29F">
      <w:pPr>
        <w:pStyle w:val="29"/>
        <w:spacing w:line="440" w:lineRule="exact"/>
        <w:jc w:val="both"/>
        <w:outlineLvl w:val="0"/>
        <w:rPr>
          <w:rFonts w:hint="eastAsia" w:asciiTheme="minorEastAsia" w:hAnsiTheme="minorEastAsia" w:eastAsiaTheme="minorEastAsia" w:cstheme="minorEastAsia"/>
          <w:bCs w:val="0"/>
          <w:color w:val="auto"/>
          <w:spacing w:val="0"/>
          <w:kern w:val="2"/>
          <w:sz w:val="24"/>
          <w:szCs w:val="24"/>
          <w:highlight w:val="none"/>
          <w:lang w:bidi="ar"/>
        </w:rPr>
      </w:pPr>
      <w:bookmarkStart w:id="659" w:name="_Toc20575"/>
      <w:bookmarkStart w:id="660" w:name="_Toc20817"/>
      <w:bookmarkStart w:id="661" w:name="_Toc15853"/>
      <w:bookmarkStart w:id="662" w:name="_Toc23390"/>
      <w:bookmarkStart w:id="663" w:name="_Toc30855"/>
      <w:r>
        <w:rPr>
          <w:rFonts w:hint="eastAsia" w:asciiTheme="minorEastAsia" w:hAnsiTheme="minorEastAsia" w:eastAsiaTheme="minorEastAsia" w:cstheme="minorEastAsia"/>
          <w:bCs w:val="0"/>
          <w:color w:val="auto"/>
          <w:spacing w:val="0"/>
          <w:kern w:val="2"/>
          <w:sz w:val="24"/>
          <w:szCs w:val="24"/>
          <w:highlight w:val="none"/>
          <w:lang w:bidi="ar"/>
        </w:rPr>
        <w:t>附件 1：</w:t>
      </w:r>
      <w:bookmarkEnd w:id="659"/>
      <w:bookmarkEnd w:id="660"/>
      <w:bookmarkEnd w:id="661"/>
      <w:bookmarkEnd w:id="662"/>
      <w:bookmarkEnd w:id="663"/>
    </w:p>
    <w:p w14:paraId="18BF862E">
      <w:pPr>
        <w:pStyle w:val="29"/>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p>
    <w:p w14:paraId="4F646306">
      <w:pPr>
        <w:pStyle w:val="29"/>
        <w:spacing w:line="440" w:lineRule="exact"/>
        <w:jc w:val="center"/>
        <w:rPr>
          <w:rFonts w:hint="eastAsia" w:asciiTheme="minorEastAsia" w:hAnsiTheme="minorEastAsia" w:eastAsiaTheme="minorEastAsia" w:cstheme="minorEastAsia"/>
          <w:b/>
          <w:color w:val="auto"/>
          <w:spacing w:val="0"/>
          <w:kern w:val="2"/>
          <w:sz w:val="24"/>
          <w:szCs w:val="24"/>
          <w:highlight w:val="none"/>
          <w:lang w:bidi="ar"/>
        </w:rPr>
      </w:pPr>
      <w:r>
        <w:rPr>
          <w:rFonts w:hint="eastAsia" w:asciiTheme="minorEastAsia" w:hAnsiTheme="minorEastAsia" w:eastAsiaTheme="minorEastAsia" w:cstheme="minorEastAsia"/>
          <w:b/>
          <w:color w:val="auto"/>
          <w:spacing w:val="0"/>
          <w:kern w:val="2"/>
          <w:sz w:val="24"/>
          <w:szCs w:val="24"/>
          <w:highlight w:val="none"/>
          <w:lang w:bidi="ar"/>
        </w:rPr>
        <w:t>报价函</w:t>
      </w:r>
    </w:p>
    <w:p w14:paraId="723938CA">
      <w:pPr>
        <w:pStyle w:val="29"/>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p>
    <w:p w14:paraId="473D900D">
      <w:pPr>
        <w:pStyle w:val="29"/>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p>
    <w:p w14:paraId="31A00FF3">
      <w:pPr>
        <w:pStyle w:val="29"/>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r>
        <w:rPr>
          <w:rFonts w:hint="eastAsia" w:asciiTheme="minorEastAsia" w:hAnsiTheme="minorEastAsia" w:eastAsiaTheme="minorEastAsia" w:cstheme="minorEastAsia"/>
          <w:bCs w:val="0"/>
          <w:color w:val="auto"/>
          <w:spacing w:val="0"/>
          <w:kern w:val="2"/>
          <w:sz w:val="24"/>
          <w:szCs w:val="24"/>
          <w:highlight w:val="none"/>
          <w:lang w:bidi="ar"/>
        </w:rPr>
        <w:t>致：采购人/采购代理机构</w:t>
      </w:r>
    </w:p>
    <w:p w14:paraId="6A2ABDEA">
      <w:pPr>
        <w:pStyle w:val="29"/>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p>
    <w:p w14:paraId="08A346CC">
      <w:pPr>
        <w:pStyle w:val="29"/>
        <w:spacing w:line="440" w:lineRule="exact"/>
        <w:ind w:firstLine="480" w:firstLineChars="200"/>
        <w:jc w:val="both"/>
        <w:rPr>
          <w:rFonts w:hint="eastAsia" w:asciiTheme="minorEastAsia" w:hAnsiTheme="minorEastAsia" w:eastAsiaTheme="minorEastAsia" w:cstheme="minorEastAsia"/>
          <w:bCs w:val="0"/>
          <w:color w:val="auto"/>
          <w:spacing w:val="0"/>
          <w:kern w:val="2"/>
          <w:sz w:val="24"/>
          <w:szCs w:val="24"/>
          <w:highlight w:val="none"/>
          <w:lang w:bidi="ar"/>
        </w:rPr>
      </w:pPr>
      <w:r>
        <w:rPr>
          <w:rFonts w:hint="eastAsia" w:asciiTheme="minorEastAsia" w:hAnsiTheme="minorEastAsia" w:eastAsiaTheme="minorEastAsia" w:cstheme="minorEastAsia"/>
          <w:bCs w:val="0"/>
          <w:color w:val="auto"/>
          <w:spacing w:val="0"/>
          <w:kern w:val="2"/>
          <w:sz w:val="24"/>
          <w:szCs w:val="24"/>
          <w:highlight w:val="none"/>
          <w:lang w:bidi="ar"/>
        </w:rPr>
        <w:t>在审阅了</w:t>
      </w:r>
      <w:r>
        <w:rPr>
          <w:rFonts w:hint="eastAsia" w:asciiTheme="minorEastAsia" w:hAnsiTheme="minorEastAsia" w:eastAsiaTheme="minorEastAsia" w:cstheme="minorEastAsia"/>
          <w:bCs w:val="0"/>
          <w:color w:val="auto"/>
          <w:spacing w:val="0"/>
          <w:kern w:val="2"/>
          <w:sz w:val="24"/>
          <w:szCs w:val="24"/>
          <w:highlight w:val="none"/>
          <w:u w:val="single"/>
          <w:lang w:bidi="ar"/>
        </w:rPr>
        <w:t xml:space="preserve">   （项目名称）     </w:t>
      </w:r>
      <w:r>
        <w:rPr>
          <w:rFonts w:hint="eastAsia" w:asciiTheme="minorEastAsia" w:hAnsiTheme="minorEastAsia" w:eastAsiaTheme="minorEastAsia" w:cstheme="minorEastAsia"/>
          <w:bCs w:val="0"/>
          <w:color w:val="auto"/>
          <w:spacing w:val="0"/>
          <w:kern w:val="2"/>
          <w:sz w:val="24"/>
          <w:szCs w:val="24"/>
          <w:highlight w:val="none"/>
          <w:lang w:bidi="ar"/>
        </w:rPr>
        <w:t>磋商文件</w:t>
      </w:r>
      <w:r>
        <w:rPr>
          <w:rFonts w:hint="eastAsia" w:asciiTheme="minorEastAsia" w:hAnsiTheme="minorEastAsia" w:eastAsiaTheme="minorEastAsia" w:cstheme="minorEastAsia"/>
          <w:bCs w:val="0"/>
          <w:color w:val="auto"/>
          <w:spacing w:val="0"/>
          <w:kern w:val="2"/>
          <w:sz w:val="24"/>
          <w:szCs w:val="24"/>
          <w:highlight w:val="none"/>
          <w:u w:val="single"/>
          <w:lang w:bidi="ar"/>
        </w:rPr>
        <w:t>（项目编号：      )</w:t>
      </w:r>
      <w:r>
        <w:rPr>
          <w:rFonts w:hint="eastAsia" w:asciiTheme="minorEastAsia" w:hAnsiTheme="minorEastAsia" w:eastAsiaTheme="minorEastAsia" w:cstheme="minorEastAsia"/>
          <w:bCs w:val="0"/>
          <w:color w:val="auto"/>
          <w:spacing w:val="0"/>
          <w:kern w:val="2"/>
          <w:sz w:val="24"/>
          <w:szCs w:val="24"/>
          <w:highlight w:val="none"/>
          <w:lang w:bidi="ar"/>
        </w:rPr>
        <w:t>(包括确已收到的补充修改文件)我方下述签字人将按照竞争性磋商文件的规定提供的总价为</w:t>
      </w:r>
      <w:r>
        <w:rPr>
          <w:rFonts w:hint="eastAsia" w:asciiTheme="minorEastAsia" w:hAnsiTheme="minorEastAsia" w:eastAsiaTheme="minorEastAsia" w:cstheme="minorEastAsia"/>
          <w:bCs w:val="0"/>
          <w:color w:val="auto"/>
          <w:spacing w:val="0"/>
          <w:kern w:val="2"/>
          <w:sz w:val="24"/>
          <w:szCs w:val="24"/>
          <w:highlight w:val="none"/>
          <w:u w:val="single"/>
          <w:lang w:bidi="ar"/>
        </w:rPr>
        <w:t xml:space="preserve"> 小写：    大写：</w:t>
      </w:r>
      <w:r>
        <w:rPr>
          <w:rFonts w:hint="eastAsia" w:asciiTheme="minorEastAsia" w:hAnsiTheme="minorEastAsia" w:eastAsiaTheme="minorEastAsia" w:cstheme="minorEastAsia"/>
          <w:bCs w:val="0"/>
          <w:color w:val="auto"/>
          <w:spacing w:val="0"/>
          <w:kern w:val="2"/>
          <w:sz w:val="24"/>
          <w:szCs w:val="24"/>
          <w:highlight w:val="none"/>
          <w:u w:val="single"/>
          <w:lang w:bidi="ar"/>
        </w:rPr>
        <w:tab/>
      </w:r>
      <w:r>
        <w:rPr>
          <w:rFonts w:hint="eastAsia" w:asciiTheme="minorEastAsia" w:hAnsiTheme="minorEastAsia" w:eastAsiaTheme="minorEastAsia" w:cstheme="minorEastAsia"/>
          <w:bCs w:val="0"/>
          <w:color w:val="auto"/>
          <w:spacing w:val="0"/>
          <w:kern w:val="2"/>
          <w:sz w:val="24"/>
          <w:szCs w:val="24"/>
          <w:highlight w:val="none"/>
          <w:u w:val="single"/>
          <w:lang w:bidi="ar"/>
        </w:rPr>
        <w:t>（用文字和数字表示的总价）</w:t>
      </w:r>
      <w:r>
        <w:rPr>
          <w:rFonts w:hint="eastAsia" w:asciiTheme="minorEastAsia" w:hAnsiTheme="minorEastAsia" w:eastAsiaTheme="minorEastAsia" w:cstheme="minorEastAsia"/>
          <w:bCs w:val="0"/>
          <w:color w:val="auto"/>
          <w:spacing w:val="0"/>
          <w:kern w:val="2"/>
          <w:sz w:val="24"/>
          <w:szCs w:val="24"/>
          <w:highlight w:val="none"/>
          <w:lang w:bidi="ar"/>
        </w:rPr>
        <w:t>的</w:t>
      </w:r>
      <w:r>
        <w:rPr>
          <w:rFonts w:hint="eastAsia" w:asciiTheme="minorEastAsia" w:hAnsiTheme="minorEastAsia" w:eastAsiaTheme="minorEastAsia" w:cstheme="minorEastAsia"/>
          <w:bCs w:val="0"/>
          <w:color w:val="auto"/>
          <w:spacing w:val="0"/>
          <w:kern w:val="2"/>
          <w:sz w:val="24"/>
          <w:szCs w:val="24"/>
          <w:highlight w:val="none"/>
          <w:lang w:val="en-US" w:eastAsia="zh-CN" w:bidi="ar"/>
        </w:rPr>
        <w:t>工程建设</w:t>
      </w:r>
      <w:r>
        <w:rPr>
          <w:rFonts w:hint="eastAsia" w:asciiTheme="minorEastAsia" w:hAnsiTheme="minorEastAsia" w:eastAsiaTheme="minorEastAsia" w:cstheme="minorEastAsia"/>
          <w:bCs w:val="0"/>
          <w:color w:val="auto"/>
          <w:spacing w:val="0"/>
          <w:kern w:val="2"/>
          <w:sz w:val="24"/>
          <w:szCs w:val="24"/>
          <w:highlight w:val="none"/>
          <w:lang w:bidi="ar"/>
        </w:rPr>
        <w:t>。</w:t>
      </w:r>
    </w:p>
    <w:p w14:paraId="1A53B6FB">
      <w:pPr>
        <w:pStyle w:val="29"/>
        <w:spacing w:line="440" w:lineRule="exact"/>
        <w:ind w:firstLine="480" w:firstLineChars="200"/>
        <w:jc w:val="both"/>
        <w:rPr>
          <w:rFonts w:hint="eastAsia" w:asciiTheme="minorEastAsia" w:hAnsiTheme="minorEastAsia" w:eastAsiaTheme="minorEastAsia" w:cstheme="minorEastAsia"/>
          <w:bCs w:val="0"/>
          <w:color w:val="auto"/>
          <w:spacing w:val="0"/>
          <w:kern w:val="2"/>
          <w:sz w:val="24"/>
          <w:szCs w:val="24"/>
          <w:highlight w:val="none"/>
          <w:lang w:bidi="ar"/>
        </w:rPr>
      </w:pPr>
      <w:r>
        <w:rPr>
          <w:rFonts w:hint="eastAsia" w:asciiTheme="minorEastAsia" w:hAnsiTheme="minorEastAsia" w:eastAsiaTheme="minorEastAsia" w:cstheme="minorEastAsia"/>
          <w:bCs w:val="0"/>
          <w:color w:val="auto"/>
          <w:spacing w:val="0"/>
          <w:kern w:val="2"/>
          <w:sz w:val="24"/>
          <w:szCs w:val="24"/>
          <w:highlight w:val="none"/>
          <w:lang w:bidi="ar"/>
        </w:rPr>
        <w:t>并作出如下承诺：</w:t>
      </w:r>
    </w:p>
    <w:p w14:paraId="0300B3CA">
      <w:pPr>
        <w:pStyle w:val="29"/>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r>
        <w:rPr>
          <w:rFonts w:hint="eastAsia" w:asciiTheme="minorEastAsia" w:hAnsiTheme="minorEastAsia" w:eastAsiaTheme="minorEastAsia" w:cstheme="minorEastAsia"/>
          <w:bCs w:val="0"/>
          <w:color w:val="auto"/>
          <w:spacing w:val="0"/>
          <w:kern w:val="2"/>
          <w:sz w:val="24"/>
          <w:szCs w:val="24"/>
          <w:highlight w:val="none"/>
          <w:lang w:bidi="ar"/>
        </w:rPr>
        <w:t>1、如果我们被确定为成交供应商，我们将按照磋商后双方确认的合同条款的要求执行。</w:t>
      </w:r>
    </w:p>
    <w:p w14:paraId="7735E412">
      <w:pPr>
        <w:pStyle w:val="29"/>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r>
        <w:rPr>
          <w:rFonts w:hint="eastAsia" w:asciiTheme="minorEastAsia" w:hAnsiTheme="minorEastAsia" w:eastAsiaTheme="minorEastAsia" w:cstheme="minorEastAsia"/>
          <w:bCs w:val="0"/>
          <w:color w:val="auto"/>
          <w:spacing w:val="0"/>
          <w:kern w:val="2"/>
          <w:sz w:val="24"/>
          <w:szCs w:val="24"/>
          <w:highlight w:val="none"/>
          <w:lang w:bidi="ar"/>
        </w:rPr>
        <w:t>2、我方保证忠实地执行双方所签的合同，并承担合同规定的责任和义务。</w:t>
      </w:r>
    </w:p>
    <w:p w14:paraId="507F0D4A">
      <w:pPr>
        <w:pStyle w:val="29"/>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r>
        <w:rPr>
          <w:rFonts w:hint="eastAsia" w:asciiTheme="minorEastAsia" w:hAnsiTheme="minorEastAsia" w:eastAsiaTheme="minorEastAsia" w:cstheme="minorEastAsia"/>
          <w:bCs w:val="0"/>
          <w:color w:val="auto"/>
          <w:spacing w:val="0"/>
          <w:kern w:val="2"/>
          <w:sz w:val="24"/>
          <w:szCs w:val="24"/>
          <w:highlight w:val="none"/>
          <w:lang w:bidi="ar"/>
        </w:rPr>
        <w:t>3、我方愿意向贵方提供任何与此报价有关的数据、情况和技术资料。</w:t>
      </w:r>
    </w:p>
    <w:p w14:paraId="54C2EBD7">
      <w:pPr>
        <w:pStyle w:val="29"/>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r>
        <w:rPr>
          <w:rFonts w:hint="eastAsia" w:asciiTheme="minorEastAsia" w:hAnsiTheme="minorEastAsia" w:eastAsiaTheme="minorEastAsia" w:cstheme="minorEastAsia"/>
          <w:bCs w:val="0"/>
          <w:color w:val="auto"/>
          <w:spacing w:val="0"/>
          <w:kern w:val="2"/>
          <w:sz w:val="24"/>
          <w:szCs w:val="24"/>
          <w:highlight w:val="none"/>
          <w:lang w:bidi="ar"/>
        </w:rPr>
        <w:t>4、我方提交的响应文件及报价自提交日期起 90 天有效，并对我方具有约束力。</w:t>
      </w:r>
    </w:p>
    <w:p w14:paraId="690EB57C">
      <w:pPr>
        <w:pStyle w:val="29"/>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r>
        <w:rPr>
          <w:rFonts w:hint="eastAsia" w:asciiTheme="minorEastAsia" w:hAnsiTheme="minorEastAsia" w:eastAsiaTheme="minorEastAsia" w:cstheme="minorEastAsia"/>
          <w:bCs w:val="0"/>
          <w:color w:val="auto"/>
          <w:spacing w:val="0"/>
          <w:kern w:val="2"/>
          <w:sz w:val="24"/>
          <w:szCs w:val="24"/>
          <w:highlight w:val="none"/>
          <w:lang w:bidi="ar"/>
        </w:rPr>
        <w:t>5、在正式合同准备好和签字前，本报价函及贵方的书面成交结果通知书将构成约束我们双方的合同内容。</w:t>
      </w:r>
    </w:p>
    <w:p w14:paraId="6E390938">
      <w:pPr>
        <w:pStyle w:val="29"/>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r>
        <w:rPr>
          <w:rFonts w:hint="eastAsia" w:asciiTheme="minorEastAsia" w:hAnsiTheme="minorEastAsia" w:eastAsiaTheme="minorEastAsia" w:cstheme="minorEastAsia"/>
          <w:bCs w:val="0"/>
          <w:color w:val="auto"/>
          <w:spacing w:val="0"/>
          <w:kern w:val="2"/>
          <w:sz w:val="24"/>
          <w:szCs w:val="24"/>
          <w:highlight w:val="none"/>
          <w:lang w:bidi="ar"/>
        </w:rPr>
        <w:t>6、我方已详细审查全部磋商文件，包括所有补充通知（如果有的话）。我们完全理解并同意放弃对这方面有不明、误解和质疑的权力。</w:t>
      </w:r>
    </w:p>
    <w:p w14:paraId="0BD19AA2">
      <w:pPr>
        <w:pStyle w:val="29"/>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p>
    <w:p w14:paraId="5A0F6CBF">
      <w:pPr>
        <w:pStyle w:val="29"/>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p>
    <w:p w14:paraId="7D7E26DB">
      <w:pPr>
        <w:pStyle w:val="29"/>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r>
        <w:rPr>
          <w:rFonts w:hint="eastAsia" w:asciiTheme="minorEastAsia" w:hAnsiTheme="minorEastAsia" w:eastAsiaTheme="minorEastAsia" w:cstheme="minorEastAsia"/>
          <w:bCs w:val="0"/>
          <w:color w:val="auto"/>
          <w:spacing w:val="0"/>
          <w:kern w:val="2"/>
          <w:sz w:val="24"/>
          <w:szCs w:val="24"/>
          <w:highlight w:val="none"/>
          <w:lang w:bidi="ar"/>
        </w:rPr>
        <w:t>供应商：</w:t>
      </w:r>
      <w:r>
        <w:rPr>
          <w:rFonts w:hint="eastAsia" w:asciiTheme="minorEastAsia" w:hAnsiTheme="minorEastAsia" w:eastAsiaTheme="minorEastAsia" w:cstheme="minorEastAsia"/>
          <w:bCs w:val="0"/>
          <w:color w:val="auto"/>
          <w:spacing w:val="0"/>
          <w:kern w:val="2"/>
          <w:sz w:val="24"/>
          <w:szCs w:val="24"/>
          <w:highlight w:val="none"/>
          <w:u w:val="single"/>
          <w:lang w:bidi="ar"/>
        </w:rPr>
        <w:t xml:space="preserve"> </w:t>
      </w:r>
      <w:r>
        <w:rPr>
          <w:rFonts w:hint="eastAsia" w:asciiTheme="minorEastAsia" w:hAnsiTheme="minorEastAsia" w:eastAsiaTheme="minorEastAsia" w:cstheme="minorEastAsia"/>
          <w:bCs w:val="0"/>
          <w:color w:val="auto"/>
          <w:spacing w:val="0"/>
          <w:kern w:val="2"/>
          <w:sz w:val="24"/>
          <w:szCs w:val="24"/>
          <w:highlight w:val="none"/>
          <w:u w:val="single"/>
          <w:lang w:bidi="ar"/>
        </w:rPr>
        <w:tab/>
      </w:r>
      <w:r>
        <w:rPr>
          <w:rFonts w:hint="eastAsia" w:asciiTheme="minorEastAsia" w:hAnsiTheme="minorEastAsia" w:eastAsiaTheme="minorEastAsia" w:cstheme="minorEastAsia"/>
          <w:bCs w:val="0"/>
          <w:color w:val="auto"/>
          <w:spacing w:val="0"/>
          <w:kern w:val="2"/>
          <w:sz w:val="24"/>
          <w:szCs w:val="24"/>
          <w:highlight w:val="none"/>
          <w:u w:val="single"/>
          <w:lang w:bidi="ar"/>
        </w:rPr>
        <w:t xml:space="preserve">             （公章）</w:t>
      </w:r>
      <w:r>
        <w:rPr>
          <w:rFonts w:hint="eastAsia" w:asciiTheme="minorEastAsia" w:hAnsiTheme="minorEastAsia" w:eastAsiaTheme="minorEastAsia" w:cstheme="minorEastAsia"/>
          <w:bCs w:val="0"/>
          <w:color w:val="auto"/>
          <w:spacing w:val="0"/>
          <w:kern w:val="2"/>
          <w:sz w:val="24"/>
          <w:szCs w:val="24"/>
          <w:highlight w:val="none"/>
          <w:lang w:bidi="ar"/>
        </w:rPr>
        <w:tab/>
      </w:r>
    </w:p>
    <w:p w14:paraId="57ED544D">
      <w:pPr>
        <w:pStyle w:val="29"/>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r>
        <w:rPr>
          <w:rFonts w:hint="eastAsia" w:asciiTheme="minorEastAsia" w:hAnsiTheme="minorEastAsia" w:eastAsiaTheme="minorEastAsia" w:cstheme="minorEastAsia"/>
          <w:bCs w:val="0"/>
          <w:color w:val="auto"/>
          <w:spacing w:val="0"/>
          <w:kern w:val="2"/>
          <w:sz w:val="24"/>
          <w:szCs w:val="24"/>
          <w:highlight w:val="none"/>
          <w:lang w:bidi="ar"/>
        </w:rPr>
        <w:t>法定代表人或其授权代理人：</w:t>
      </w:r>
      <w:r>
        <w:rPr>
          <w:rFonts w:hint="eastAsia" w:asciiTheme="minorEastAsia" w:hAnsiTheme="minorEastAsia" w:eastAsiaTheme="minorEastAsia" w:cstheme="minorEastAsia"/>
          <w:bCs w:val="0"/>
          <w:color w:val="auto"/>
          <w:spacing w:val="0"/>
          <w:kern w:val="2"/>
          <w:sz w:val="24"/>
          <w:szCs w:val="24"/>
          <w:highlight w:val="none"/>
          <w:u w:val="single"/>
          <w:lang w:bidi="ar"/>
        </w:rPr>
        <w:t xml:space="preserve">    </w:t>
      </w:r>
      <w:r>
        <w:rPr>
          <w:rFonts w:hint="eastAsia" w:asciiTheme="minorEastAsia" w:hAnsiTheme="minorEastAsia" w:eastAsiaTheme="minorEastAsia" w:cstheme="minorEastAsia"/>
          <w:bCs w:val="0"/>
          <w:color w:val="auto"/>
          <w:spacing w:val="0"/>
          <w:kern w:val="2"/>
          <w:sz w:val="24"/>
          <w:szCs w:val="24"/>
          <w:highlight w:val="none"/>
          <w:u w:val="single"/>
          <w:lang w:bidi="ar"/>
        </w:rPr>
        <w:tab/>
      </w:r>
      <w:r>
        <w:rPr>
          <w:rFonts w:hint="eastAsia" w:asciiTheme="minorEastAsia" w:hAnsiTheme="minorEastAsia" w:eastAsiaTheme="minorEastAsia" w:cstheme="minorEastAsia"/>
          <w:bCs w:val="0"/>
          <w:color w:val="auto"/>
          <w:spacing w:val="0"/>
          <w:kern w:val="2"/>
          <w:sz w:val="24"/>
          <w:szCs w:val="24"/>
          <w:highlight w:val="none"/>
          <w:u w:val="single"/>
          <w:lang w:bidi="ar"/>
        </w:rPr>
        <w:t>（签字或盖章）</w:t>
      </w:r>
      <w:r>
        <w:rPr>
          <w:rFonts w:hint="eastAsia" w:asciiTheme="minorEastAsia" w:hAnsiTheme="minorEastAsia" w:eastAsiaTheme="minorEastAsia" w:cstheme="minorEastAsia"/>
          <w:bCs w:val="0"/>
          <w:color w:val="auto"/>
          <w:spacing w:val="0"/>
          <w:kern w:val="2"/>
          <w:sz w:val="24"/>
          <w:szCs w:val="24"/>
          <w:highlight w:val="none"/>
          <w:lang w:bidi="ar"/>
        </w:rPr>
        <w:tab/>
      </w:r>
    </w:p>
    <w:p w14:paraId="6F83F03E">
      <w:pPr>
        <w:pStyle w:val="29"/>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p>
    <w:p w14:paraId="33ABE4EB">
      <w:pPr>
        <w:pStyle w:val="29"/>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r>
        <w:rPr>
          <w:rFonts w:hint="eastAsia" w:asciiTheme="minorEastAsia" w:hAnsiTheme="minorEastAsia" w:eastAsiaTheme="minorEastAsia" w:cstheme="minorEastAsia"/>
          <w:bCs w:val="0"/>
          <w:color w:val="auto"/>
          <w:spacing w:val="0"/>
          <w:kern w:val="2"/>
          <w:sz w:val="24"/>
          <w:szCs w:val="24"/>
          <w:highlight w:val="none"/>
          <w:lang w:bidi="ar"/>
        </w:rPr>
        <w:t xml:space="preserve">日期： </w:t>
      </w:r>
      <w:r>
        <w:rPr>
          <w:rFonts w:hint="eastAsia" w:asciiTheme="minorEastAsia" w:hAnsiTheme="minorEastAsia" w:eastAsiaTheme="minorEastAsia" w:cstheme="minorEastAsia"/>
          <w:bCs w:val="0"/>
          <w:color w:val="auto"/>
          <w:spacing w:val="0"/>
          <w:kern w:val="2"/>
          <w:sz w:val="24"/>
          <w:szCs w:val="24"/>
          <w:highlight w:val="none"/>
          <w:lang w:bidi="ar"/>
        </w:rPr>
        <w:tab/>
      </w:r>
      <w:r>
        <w:rPr>
          <w:rFonts w:hint="eastAsia" w:asciiTheme="minorEastAsia" w:hAnsiTheme="minorEastAsia" w:eastAsiaTheme="minorEastAsia" w:cstheme="minorEastAsia"/>
          <w:bCs w:val="0"/>
          <w:color w:val="auto"/>
          <w:spacing w:val="0"/>
          <w:kern w:val="2"/>
          <w:sz w:val="24"/>
          <w:szCs w:val="24"/>
          <w:highlight w:val="none"/>
          <w:lang w:bidi="ar"/>
        </w:rPr>
        <w:t xml:space="preserve">年 </w:t>
      </w:r>
      <w:r>
        <w:rPr>
          <w:rFonts w:hint="eastAsia" w:asciiTheme="minorEastAsia" w:hAnsiTheme="minorEastAsia" w:eastAsiaTheme="minorEastAsia" w:cstheme="minorEastAsia"/>
          <w:bCs w:val="0"/>
          <w:color w:val="auto"/>
          <w:spacing w:val="0"/>
          <w:kern w:val="2"/>
          <w:sz w:val="24"/>
          <w:szCs w:val="24"/>
          <w:highlight w:val="none"/>
          <w:lang w:bidi="ar"/>
        </w:rPr>
        <w:tab/>
      </w:r>
      <w:r>
        <w:rPr>
          <w:rFonts w:hint="eastAsia" w:asciiTheme="minorEastAsia" w:hAnsiTheme="minorEastAsia" w:eastAsiaTheme="minorEastAsia" w:cstheme="minorEastAsia"/>
          <w:bCs w:val="0"/>
          <w:color w:val="auto"/>
          <w:spacing w:val="0"/>
          <w:kern w:val="2"/>
          <w:sz w:val="24"/>
          <w:szCs w:val="24"/>
          <w:highlight w:val="none"/>
          <w:lang w:bidi="ar"/>
        </w:rPr>
        <w:t>月   日</w:t>
      </w:r>
    </w:p>
    <w:p w14:paraId="370FA95E">
      <w:pPr>
        <w:pStyle w:val="29"/>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p>
    <w:p w14:paraId="03B0425E">
      <w:pPr>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br w:type="page"/>
      </w:r>
    </w:p>
    <w:p w14:paraId="3353FE01">
      <w:pPr>
        <w:pStyle w:val="12"/>
        <w:outlineLvl w:val="0"/>
        <w:rPr>
          <w:rFonts w:hint="eastAsia" w:asciiTheme="minorEastAsia" w:hAnsiTheme="minorEastAsia" w:eastAsiaTheme="minorEastAsia" w:cstheme="minorEastAsia"/>
          <w:b/>
          <w:color w:val="auto"/>
          <w:sz w:val="21"/>
          <w:szCs w:val="21"/>
          <w:highlight w:val="none"/>
        </w:rPr>
      </w:pPr>
      <w:bookmarkStart w:id="664" w:name="_Toc13897"/>
      <w:bookmarkStart w:id="665" w:name="_Toc17256"/>
      <w:bookmarkStart w:id="666" w:name="_Toc7261"/>
      <w:bookmarkStart w:id="667" w:name="_Toc6987"/>
      <w:bookmarkStart w:id="668" w:name="_Toc15699"/>
      <w:r>
        <w:rPr>
          <w:rFonts w:hint="eastAsia" w:asciiTheme="minorEastAsia" w:hAnsiTheme="minorEastAsia" w:eastAsiaTheme="minorEastAsia" w:cstheme="minorEastAsia"/>
          <w:color w:val="auto"/>
          <w:spacing w:val="-21"/>
          <w:sz w:val="21"/>
          <w:szCs w:val="21"/>
          <w:highlight w:val="none"/>
        </w:rPr>
        <w:t xml:space="preserve">附件 </w:t>
      </w:r>
      <w:r>
        <w:rPr>
          <w:rFonts w:hint="eastAsia" w:asciiTheme="minorEastAsia" w:hAnsiTheme="minorEastAsia" w:eastAsiaTheme="minorEastAsia" w:cstheme="minorEastAsia"/>
          <w:color w:val="auto"/>
          <w:sz w:val="21"/>
          <w:szCs w:val="21"/>
          <w:highlight w:val="none"/>
        </w:rPr>
        <w:t>2：</w:t>
      </w:r>
      <w:bookmarkEnd w:id="664"/>
      <w:bookmarkEnd w:id="665"/>
      <w:bookmarkEnd w:id="666"/>
      <w:bookmarkEnd w:id="667"/>
      <w:bookmarkEnd w:id="668"/>
    </w:p>
    <w:p w14:paraId="13B7051F">
      <w:pPr>
        <w:pStyle w:val="12"/>
        <w:spacing w:before="1"/>
        <w:rPr>
          <w:rFonts w:hint="eastAsia" w:asciiTheme="minorEastAsia" w:hAnsiTheme="minorEastAsia" w:eastAsiaTheme="minorEastAsia" w:cstheme="minorEastAsia"/>
          <w:b/>
          <w:color w:val="auto"/>
          <w:sz w:val="21"/>
          <w:szCs w:val="21"/>
          <w:highlight w:val="none"/>
        </w:rPr>
      </w:pPr>
    </w:p>
    <w:p w14:paraId="55AEFA60">
      <w:pPr>
        <w:pStyle w:val="8"/>
        <w:spacing w:before="1"/>
        <w:ind w:left="360" w:right="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报价表</w:t>
      </w:r>
    </w:p>
    <w:p w14:paraId="5923CE30">
      <w:pPr>
        <w:tabs>
          <w:tab w:val="left" w:pos="2986"/>
          <w:tab w:val="left" w:pos="5974"/>
        </w:tabs>
        <w:spacing w:after="18"/>
        <w:ind w:firstLine="420" w:firstLineChars="200"/>
        <w:rPr>
          <w:rFonts w:hint="eastAsia" w:asciiTheme="minorEastAsia" w:hAnsiTheme="minorEastAsia" w:eastAsiaTheme="minorEastAsia" w:cstheme="minorEastAsia"/>
          <w:color w:val="auto"/>
          <w:sz w:val="21"/>
          <w:szCs w:val="21"/>
          <w:highlight w:val="none"/>
          <w:lang w:val="en-US"/>
        </w:rPr>
      </w:pPr>
      <w:r>
        <w:rPr>
          <w:rFonts w:hint="eastAsia" w:asciiTheme="minorEastAsia" w:hAnsiTheme="minorEastAsia" w:eastAsiaTheme="minorEastAsia" w:cstheme="minorEastAsia"/>
          <w:color w:val="auto"/>
          <w:sz w:val="21"/>
          <w:szCs w:val="21"/>
          <w:highlight w:val="none"/>
          <w:lang w:eastAsia="zh-CN"/>
        </w:rPr>
        <w:t>采购编号</w:t>
      </w:r>
      <w:r>
        <w:rPr>
          <w:rFonts w:hint="eastAsia" w:asciiTheme="minorEastAsia" w:hAnsiTheme="minorEastAsia" w:eastAsiaTheme="minorEastAsia" w:cstheme="minorEastAsia"/>
          <w:color w:val="auto"/>
          <w:sz w:val="21"/>
          <w:szCs w:val="21"/>
          <w:highlight w:val="none"/>
        </w:rPr>
        <w:t>：</w:t>
      </w:r>
      <w:r>
        <w:rPr>
          <w:rFonts w:hint="eastAsia" w:asciiTheme="minorEastAsia" w:hAnsiTheme="minorEastAsia" w:eastAsiaTheme="minorEastAsia" w:cstheme="minorEastAsia"/>
          <w:color w:val="auto"/>
          <w:sz w:val="21"/>
          <w:szCs w:val="21"/>
          <w:highlight w:val="none"/>
          <w:u w:val="single"/>
        </w:rPr>
        <w:t xml:space="preserve"> </w:t>
      </w:r>
      <w:r>
        <w:rPr>
          <w:rFonts w:hint="eastAsia" w:asciiTheme="minorEastAsia" w:hAnsiTheme="minorEastAsia" w:eastAsiaTheme="minorEastAsia" w:cstheme="minorEastAsia"/>
          <w:color w:val="auto"/>
          <w:sz w:val="21"/>
          <w:szCs w:val="21"/>
          <w:highlight w:val="none"/>
          <w:u w:val="single"/>
        </w:rPr>
        <w:tab/>
      </w:r>
      <w:r>
        <w:rPr>
          <w:rFonts w:hint="eastAsia" w:asciiTheme="minorEastAsia" w:hAnsiTheme="minorEastAsia" w:eastAsiaTheme="minorEastAsia" w:cstheme="minorEastAsia"/>
          <w:color w:val="auto"/>
          <w:sz w:val="21"/>
          <w:szCs w:val="21"/>
          <w:highlight w:val="none"/>
          <w:u w:val="single"/>
          <w:lang w:val="en-US"/>
        </w:rPr>
        <w:t xml:space="preserve">               </w:t>
      </w:r>
      <w:r>
        <w:rPr>
          <w:rFonts w:hint="eastAsia" w:asciiTheme="minorEastAsia" w:hAnsiTheme="minorEastAsia" w:eastAsiaTheme="minorEastAsia" w:cstheme="minorEastAsia"/>
          <w:color w:val="auto"/>
          <w:sz w:val="21"/>
          <w:szCs w:val="21"/>
          <w:highlight w:val="none"/>
          <w:lang w:val="en-US"/>
        </w:rPr>
        <w:t xml:space="preserve">              </w:t>
      </w:r>
      <w:r>
        <w:rPr>
          <w:rFonts w:hint="eastAsia" w:asciiTheme="minorEastAsia" w:hAnsiTheme="minorEastAsia" w:eastAsiaTheme="minorEastAsia" w:cstheme="minorEastAsia"/>
          <w:color w:val="auto"/>
          <w:spacing w:val="-3"/>
          <w:sz w:val="21"/>
          <w:szCs w:val="21"/>
          <w:highlight w:val="none"/>
          <w:lang w:val="en-US"/>
        </w:rPr>
        <w:t>报价单位</w:t>
      </w:r>
      <w:r>
        <w:rPr>
          <w:rFonts w:hint="eastAsia" w:asciiTheme="minorEastAsia" w:hAnsiTheme="minorEastAsia" w:eastAsiaTheme="minorEastAsia" w:cstheme="minorEastAsia"/>
          <w:color w:val="auto"/>
          <w:spacing w:val="-3"/>
          <w:sz w:val="21"/>
          <w:szCs w:val="21"/>
          <w:highlight w:val="none"/>
        </w:rPr>
        <w:t>：</w:t>
      </w:r>
      <w:r>
        <w:rPr>
          <w:rFonts w:hint="eastAsia" w:asciiTheme="minorEastAsia" w:hAnsiTheme="minorEastAsia" w:eastAsiaTheme="minorEastAsia" w:cstheme="minorEastAsia"/>
          <w:color w:val="auto"/>
          <w:sz w:val="21"/>
          <w:szCs w:val="21"/>
          <w:highlight w:val="none"/>
        </w:rPr>
        <w:t>人</w:t>
      </w:r>
      <w:r>
        <w:rPr>
          <w:rFonts w:hint="eastAsia" w:asciiTheme="minorEastAsia" w:hAnsiTheme="minorEastAsia" w:eastAsiaTheme="minorEastAsia" w:cstheme="minorEastAsia"/>
          <w:color w:val="auto"/>
          <w:spacing w:val="-3"/>
          <w:sz w:val="21"/>
          <w:szCs w:val="21"/>
          <w:highlight w:val="none"/>
        </w:rPr>
        <w:t>民</w:t>
      </w:r>
      <w:r>
        <w:rPr>
          <w:rFonts w:hint="eastAsia" w:asciiTheme="minorEastAsia" w:hAnsiTheme="minorEastAsia" w:eastAsiaTheme="minorEastAsia" w:cstheme="minorEastAsia"/>
          <w:color w:val="auto"/>
          <w:sz w:val="21"/>
          <w:szCs w:val="21"/>
          <w:highlight w:val="none"/>
        </w:rPr>
        <w:t>币</w:t>
      </w:r>
      <w:r>
        <w:rPr>
          <w:rFonts w:hint="eastAsia" w:asciiTheme="minorEastAsia" w:hAnsiTheme="minorEastAsia" w:eastAsiaTheme="minorEastAsia" w:cstheme="minorEastAsia"/>
          <w:color w:val="auto"/>
          <w:sz w:val="21"/>
          <w:szCs w:val="21"/>
          <w:highlight w:val="none"/>
          <w:lang w:val="en-US"/>
        </w:rPr>
        <w:t>元</w:t>
      </w:r>
    </w:p>
    <w:tbl>
      <w:tblPr>
        <w:tblStyle w:val="24"/>
        <w:tblW w:w="9174" w:type="dxa"/>
        <w:jc w:val="center"/>
        <w:tblBorders>
          <w:top w:val="double" w:color="000000" w:sz="2" w:space="0"/>
          <w:left w:val="double" w:color="000000" w:sz="2" w:space="0"/>
          <w:bottom w:val="double" w:color="000000" w:sz="2" w:space="0"/>
          <w:right w:val="double" w:color="000000" w:sz="2" w:space="0"/>
          <w:insideH w:val="double" w:color="000000" w:sz="2" w:space="0"/>
          <w:insideV w:val="double" w:color="000000" w:sz="2" w:space="0"/>
        </w:tblBorders>
        <w:tblLayout w:type="fixed"/>
        <w:tblCellMar>
          <w:top w:w="0" w:type="dxa"/>
          <w:left w:w="0" w:type="dxa"/>
          <w:bottom w:w="0" w:type="dxa"/>
          <w:right w:w="0" w:type="dxa"/>
        </w:tblCellMar>
      </w:tblPr>
      <w:tblGrid>
        <w:gridCol w:w="1831"/>
        <w:gridCol w:w="3225"/>
        <w:gridCol w:w="2359"/>
        <w:gridCol w:w="1759"/>
      </w:tblGrid>
      <w:tr w14:paraId="083A1B24">
        <w:tblPrEx>
          <w:tblBorders>
            <w:top w:val="double" w:color="000000" w:sz="2" w:space="0"/>
            <w:left w:val="double" w:color="000000" w:sz="2" w:space="0"/>
            <w:bottom w:val="double" w:color="000000" w:sz="2" w:space="0"/>
            <w:right w:val="double" w:color="000000" w:sz="2" w:space="0"/>
            <w:insideH w:val="double" w:color="000000" w:sz="2" w:space="0"/>
            <w:insideV w:val="double" w:color="000000" w:sz="2" w:space="0"/>
          </w:tblBorders>
          <w:tblCellMar>
            <w:top w:w="0" w:type="dxa"/>
            <w:left w:w="0" w:type="dxa"/>
            <w:bottom w:w="0" w:type="dxa"/>
            <w:right w:w="0" w:type="dxa"/>
          </w:tblCellMar>
        </w:tblPrEx>
        <w:trPr>
          <w:trHeight w:val="543" w:hRule="atLeast"/>
          <w:jc w:val="center"/>
        </w:trPr>
        <w:tc>
          <w:tcPr>
            <w:tcW w:w="1831" w:type="dxa"/>
            <w:tcBorders>
              <w:bottom w:val="single" w:color="000000" w:sz="6" w:space="0"/>
              <w:right w:val="single" w:color="000000" w:sz="6" w:space="0"/>
            </w:tcBorders>
            <w:vAlign w:val="center"/>
          </w:tcPr>
          <w:p w14:paraId="02DD91DF">
            <w:pPr>
              <w:pStyle w:val="31"/>
              <w:adjustRightInd w:val="0"/>
              <w:snapToGrid w:val="0"/>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项目名称</w:t>
            </w:r>
          </w:p>
        </w:tc>
        <w:tc>
          <w:tcPr>
            <w:tcW w:w="3225" w:type="dxa"/>
            <w:tcBorders>
              <w:left w:val="single" w:color="000000" w:sz="6" w:space="0"/>
              <w:bottom w:val="single" w:color="000000" w:sz="6" w:space="0"/>
              <w:right w:val="single" w:color="000000" w:sz="6" w:space="0"/>
            </w:tcBorders>
            <w:vAlign w:val="center"/>
          </w:tcPr>
          <w:p w14:paraId="607D1A7D">
            <w:pPr>
              <w:pStyle w:val="31"/>
              <w:adjustRightInd w:val="0"/>
              <w:snapToGrid w:val="0"/>
              <w:jc w:val="center"/>
              <w:rPr>
                <w:rFonts w:hint="eastAsia" w:asciiTheme="minorEastAsia" w:hAnsiTheme="minorEastAsia" w:eastAsiaTheme="minorEastAsia" w:cstheme="minorEastAsia"/>
                <w:color w:val="auto"/>
                <w:sz w:val="21"/>
                <w:szCs w:val="21"/>
                <w:highlight w:val="none"/>
                <w:lang w:val="en-US"/>
              </w:rPr>
            </w:pPr>
            <w:r>
              <w:rPr>
                <w:rFonts w:hint="eastAsia" w:asciiTheme="minorEastAsia" w:hAnsiTheme="minorEastAsia" w:eastAsiaTheme="minorEastAsia" w:cstheme="minorEastAsia"/>
                <w:color w:val="auto"/>
                <w:sz w:val="21"/>
                <w:szCs w:val="21"/>
                <w:highlight w:val="none"/>
                <w:lang w:val="en-US"/>
              </w:rPr>
              <w:t>响应总价</w:t>
            </w:r>
          </w:p>
        </w:tc>
        <w:tc>
          <w:tcPr>
            <w:tcW w:w="2359" w:type="dxa"/>
            <w:tcBorders>
              <w:left w:val="single" w:color="000000" w:sz="6" w:space="0"/>
              <w:bottom w:val="single" w:color="000000" w:sz="6" w:space="0"/>
            </w:tcBorders>
            <w:vAlign w:val="center"/>
          </w:tcPr>
          <w:p w14:paraId="6BCCA531">
            <w:pPr>
              <w:pStyle w:val="31"/>
              <w:adjustRightInd w:val="0"/>
              <w:snapToGrid w:val="0"/>
              <w:jc w:val="center"/>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工期</w:t>
            </w:r>
          </w:p>
        </w:tc>
        <w:tc>
          <w:tcPr>
            <w:tcW w:w="1759" w:type="dxa"/>
            <w:tcBorders>
              <w:left w:val="single" w:color="000000" w:sz="6" w:space="0"/>
              <w:bottom w:val="single" w:color="000000" w:sz="6" w:space="0"/>
            </w:tcBorders>
            <w:vAlign w:val="center"/>
          </w:tcPr>
          <w:p w14:paraId="668C909A">
            <w:pPr>
              <w:pStyle w:val="31"/>
              <w:adjustRightInd w:val="0"/>
              <w:snapToGrid w:val="0"/>
              <w:jc w:val="center"/>
              <w:rPr>
                <w:rFonts w:hint="eastAsia" w:asciiTheme="minorEastAsia" w:hAnsiTheme="minorEastAsia" w:eastAsiaTheme="minorEastAsia" w:cstheme="minorEastAsia"/>
                <w:color w:val="auto"/>
                <w:sz w:val="21"/>
                <w:szCs w:val="21"/>
                <w:highlight w:val="none"/>
                <w:lang w:val="en-US"/>
              </w:rPr>
            </w:pPr>
            <w:r>
              <w:rPr>
                <w:rFonts w:hint="eastAsia" w:asciiTheme="minorEastAsia" w:hAnsiTheme="minorEastAsia" w:eastAsiaTheme="minorEastAsia" w:cstheme="minorEastAsia"/>
                <w:color w:val="auto"/>
                <w:sz w:val="21"/>
                <w:szCs w:val="21"/>
                <w:highlight w:val="none"/>
                <w:lang w:val="en-US"/>
              </w:rPr>
              <w:t>质量标准</w:t>
            </w:r>
          </w:p>
        </w:tc>
      </w:tr>
      <w:tr w14:paraId="580C9C9E">
        <w:tblPrEx>
          <w:tblBorders>
            <w:top w:val="double" w:color="000000" w:sz="2" w:space="0"/>
            <w:left w:val="double" w:color="000000" w:sz="2" w:space="0"/>
            <w:bottom w:val="double" w:color="000000" w:sz="2" w:space="0"/>
            <w:right w:val="double" w:color="000000" w:sz="2" w:space="0"/>
            <w:insideH w:val="double" w:color="000000" w:sz="2" w:space="0"/>
            <w:insideV w:val="double" w:color="000000" w:sz="2" w:space="0"/>
          </w:tblBorders>
          <w:tblCellMar>
            <w:top w:w="0" w:type="dxa"/>
            <w:left w:w="0" w:type="dxa"/>
            <w:bottom w:w="0" w:type="dxa"/>
            <w:right w:w="0" w:type="dxa"/>
          </w:tblCellMar>
        </w:tblPrEx>
        <w:trPr>
          <w:trHeight w:val="1336" w:hRule="atLeast"/>
          <w:jc w:val="center"/>
        </w:trPr>
        <w:tc>
          <w:tcPr>
            <w:tcW w:w="1831" w:type="dxa"/>
            <w:tcBorders>
              <w:top w:val="single" w:color="000000" w:sz="6" w:space="0"/>
              <w:bottom w:val="single" w:color="000000" w:sz="6" w:space="0"/>
              <w:right w:val="single" w:color="000000" w:sz="6" w:space="0"/>
            </w:tcBorders>
          </w:tcPr>
          <w:p w14:paraId="697022C7">
            <w:pPr>
              <w:pStyle w:val="31"/>
              <w:spacing w:before="99" w:line="244" w:lineRule="auto"/>
              <w:ind w:left="92" w:right="130"/>
              <w:rPr>
                <w:rFonts w:hint="eastAsia" w:asciiTheme="minorEastAsia" w:hAnsiTheme="minorEastAsia" w:eastAsiaTheme="minorEastAsia" w:cstheme="minorEastAsia"/>
                <w:color w:val="auto"/>
                <w:sz w:val="21"/>
                <w:szCs w:val="21"/>
                <w:highlight w:val="none"/>
              </w:rPr>
            </w:pPr>
          </w:p>
        </w:tc>
        <w:tc>
          <w:tcPr>
            <w:tcW w:w="3225" w:type="dxa"/>
            <w:tcBorders>
              <w:top w:val="single" w:color="000000" w:sz="6" w:space="0"/>
              <w:left w:val="single" w:color="000000" w:sz="6" w:space="0"/>
              <w:bottom w:val="single" w:color="000000" w:sz="6" w:space="0"/>
              <w:right w:val="single" w:color="000000" w:sz="6" w:space="0"/>
            </w:tcBorders>
            <w:vAlign w:val="center"/>
          </w:tcPr>
          <w:p w14:paraId="746BC7B6">
            <w:pPr>
              <w:pStyle w:val="31"/>
              <w:jc w:val="both"/>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3"/>
                <w:sz w:val="21"/>
                <w:szCs w:val="21"/>
                <w:highlight w:val="none"/>
              </w:rPr>
              <w:t>小</w:t>
            </w:r>
            <w:r>
              <w:rPr>
                <w:rFonts w:hint="eastAsia" w:asciiTheme="minorEastAsia" w:hAnsiTheme="minorEastAsia" w:eastAsiaTheme="minorEastAsia" w:cstheme="minorEastAsia"/>
                <w:color w:val="auto"/>
                <w:spacing w:val="-1"/>
                <w:sz w:val="21"/>
                <w:szCs w:val="21"/>
                <w:highlight w:val="none"/>
              </w:rPr>
              <w:t>写</w:t>
            </w:r>
            <w:r>
              <w:rPr>
                <w:rFonts w:hint="eastAsia" w:asciiTheme="minorEastAsia" w:hAnsiTheme="minorEastAsia" w:eastAsiaTheme="minorEastAsia" w:cstheme="minorEastAsia"/>
                <w:color w:val="auto"/>
                <w:sz w:val="21"/>
                <w:szCs w:val="21"/>
                <w:highlight w:val="none"/>
              </w:rPr>
              <w:t>：</w:t>
            </w:r>
          </w:p>
          <w:p w14:paraId="45CC5B4D">
            <w:pPr>
              <w:pStyle w:val="31"/>
              <w:jc w:val="both"/>
              <w:rPr>
                <w:rFonts w:hint="eastAsia" w:asciiTheme="minorEastAsia" w:hAnsiTheme="minorEastAsia" w:eastAsiaTheme="minorEastAsia" w:cstheme="minorEastAsia"/>
                <w:color w:val="auto"/>
                <w:sz w:val="21"/>
                <w:szCs w:val="21"/>
                <w:highlight w:val="none"/>
              </w:rPr>
            </w:pPr>
          </w:p>
          <w:p w14:paraId="12728370">
            <w:pPr>
              <w:pStyle w:val="31"/>
              <w:jc w:val="both"/>
              <w:rPr>
                <w:rFonts w:hint="eastAsia" w:asciiTheme="minorEastAsia" w:hAnsiTheme="minorEastAsia" w:eastAsiaTheme="minorEastAsia" w:cstheme="minorEastAsia"/>
                <w:color w:val="auto"/>
                <w:spacing w:val="-3"/>
                <w:sz w:val="21"/>
                <w:szCs w:val="21"/>
                <w:highlight w:val="none"/>
              </w:rPr>
            </w:pPr>
            <w:r>
              <w:rPr>
                <w:rFonts w:hint="eastAsia" w:asciiTheme="minorEastAsia" w:hAnsiTheme="minorEastAsia" w:eastAsiaTheme="minorEastAsia" w:cstheme="minorEastAsia"/>
                <w:color w:val="auto"/>
                <w:sz w:val="21"/>
                <w:szCs w:val="21"/>
                <w:highlight w:val="none"/>
              </w:rPr>
              <w:t>大写</w:t>
            </w:r>
            <w:r>
              <w:rPr>
                <w:rFonts w:hint="eastAsia" w:asciiTheme="minorEastAsia" w:hAnsiTheme="minorEastAsia" w:eastAsiaTheme="minorEastAsia" w:cstheme="minorEastAsia"/>
                <w:color w:val="auto"/>
                <w:spacing w:val="-3"/>
                <w:sz w:val="21"/>
                <w:szCs w:val="21"/>
                <w:highlight w:val="none"/>
              </w:rPr>
              <w:t>：</w:t>
            </w:r>
          </w:p>
          <w:p w14:paraId="279AF162">
            <w:pPr>
              <w:pStyle w:val="31"/>
              <w:spacing w:before="5"/>
              <w:ind w:left="8"/>
              <w:jc w:val="both"/>
              <w:rPr>
                <w:rFonts w:hint="eastAsia" w:asciiTheme="minorEastAsia" w:hAnsiTheme="minorEastAsia" w:eastAsiaTheme="minorEastAsia" w:cstheme="minorEastAsia"/>
                <w:color w:val="auto"/>
                <w:sz w:val="21"/>
                <w:szCs w:val="21"/>
                <w:highlight w:val="none"/>
              </w:rPr>
            </w:pPr>
          </w:p>
        </w:tc>
        <w:tc>
          <w:tcPr>
            <w:tcW w:w="2359" w:type="dxa"/>
            <w:tcBorders>
              <w:top w:val="single" w:color="000000" w:sz="6" w:space="0"/>
              <w:left w:val="single" w:color="000000" w:sz="6" w:space="0"/>
              <w:bottom w:val="single" w:color="000000" w:sz="6" w:space="0"/>
            </w:tcBorders>
          </w:tcPr>
          <w:p w14:paraId="56586700">
            <w:pPr>
              <w:pStyle w:val="31"/>
              <w:spacing w:before="5"/>
              <w:ind w:left="620" w:right="608"/>
              <w:jc w:val="center"/>
              <w:rPr>
                <w:rFonts w:hint="eastAsia" w:asciiTheme="minorEastAsia" w:hAnsiTheme="minorEastAsia" w:eastAsiaTheme="minorEastAsia" w:cstheme="minorEastAsia"/>
                <w:color w:val="auto"/>
                <w:sz w:val="21"/>
                <w:szCs w:val="21"/>
                <w:highlight w:val="none"/>
              </w:rPr>
            </w:pPr>
          </w:p>
        </w:tc>
        <w:tc>
          <w:tcPr>
            <w:tcW w:w="1759" w:type="dxa"/>
            <w:tcBorders>
              <w:top w:val="single" w:color="000000" w:sz="6" w:space="0"/>
              <w:left w:val="single" w:color="000000" w:sz="6" w:space="0"/>
              <w:bottom w:val="single" w:color="000000" w:sz="6" w:space="0"/>
            </w:tcBorders>
            <w:vAlign w:val="center"/>
          </w:tcPr>
          <w:p w14:paraId="2EF2DF3D">
            <w:pPr>
              <w:pStyle w:val="31"/>
              <w:jc w:val="center"/>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合格</w:t>
            </w:r>
          </w:p>
        </w:tc>
      </w:tr>
      <w:tr w14:paraId="45BEA514">
        <w:tblPrEx>
          <w:tblBorders>
            <w:top w:val="double" w:color="000000" w:sz="2" w:space="0"/>
            <w:left w:val="double" w:color="000000" w:sz="2" w:space="0"/>
            <w:bottom w:val="double" w:color="000000" w:sz="2" w:space="0"/>
            <w:right w:val="double" w:color="000000" w:sz="2" w:space="0"/>
            <w:insideH w:val="double" w:color="000000" w:sz="2" w:space="0"/>
            <w:insideV w:val="double" w:color="000000" w:sz="2" w:space="0"/>
          </w:tblBorders>
          <w:tblCellMar>
            <w:top w:w="0" w:type="dxa"/>
            <w:left w:w="0" w:type="dxa"/>
            <w:bottom w:w="0" w:type="dxa"/>
            <w:right w:w="0" w:type="dxa"/>
          </w:tblCellMar>
        </w:tblPrEx>
        <w:trPr>
          <w:trHeight w:val="553" w:hRule="atLeast"/>
          <w:jc w:val="center"/>
        </w:trPr>
        <w:tc>
          <w:tcPr>
            <w:tcW w:w="1831" w:type="dxa"/>
            <w:tcBorders>
              <w:top w:val="single" w:color="000000" w:sz="6" w:space="0"/>
              <w:right w:val="single" w:color="000000" w:sz="6" w:space="0"/>
            </w:tcBorders>
          </w:tcPr>
          <w:p w14:paraId="4586F503">
            <w:pPr>
              <w:pStyle w:val="31"/>
              <w:spacing w:before="142"/>
              <w:ind w:left="92"/>
              <w:rPr>
                <w:rFonts w:hint="eastAsia" w:asciiTheme="minorEastAsia" w:hAnsiTheme="minorEastAsia" w:eastAsiaTheme="minorEastAsia" w:cstheme="minorEastAsia"/>
                <w:color w:val="auto"/>
                <w:sz w:val="21"/>
                <w:szCs w:val="21"/>
                <w:highlight w:val="none"/>
                <w:lang w:val="en-US"/>
              </w:rPr>
            </w:pPr>
            <w:r>
              <w:rPr>
                <w:rFonts w:hint="eastAsia" w:asciiTheme="minorEastAsia" w:hAnsiTheme="minorEastAsia" w:eastAsiaTheme="minorEastAsia" w:cstheme="minorEastAsia"/>
                <w:color w:val="auto"/>
                <w:sz w:val="21"/>
                <w:szCs w:val="21"/>
                <w:highlight w:val="none"/>
                <w:lang w:val="en-US"/>
              </w:rPr>
              <w:t>备注：</w:t>
            </w:r>
          </w:p>
        </w:tc>
        <w:tc>
          <w:tcPr>
            <w:tcW w:w="5584" w:type="dxa"/>
            <w:gridSpan w:val="2"/>
            <w:tcBorders>
              <w:top w:val="single" w:color="000000" w:sz="6" w:space="0"/>
              <w:left w:val="single" w:color="000000" w:sz="6" w:space="0"/>
            </w:tcBorders>
          </w:tcPr>
          <w:p w14:paraId="53702D76">
            <w:pPr>
              <w:pStyle w:val="31"/>
              <w:tabs>
                <w:tab w:val="left" w:pos="1837"/>
                <w:tab w:val="left" w:pos="2313"/>
                <w:tab w:val="left" w:pos="4040"/>
              </w:tabs>
              <w:spacing w:before="142"/>
              <w:ind w:left="107"/>
              <w:rPr>
                <w:rFonts w:hint="eastAsia" w:asciiTheme="minorEastAsia" w:hAnsiTheme="minorEastAsia" w:eastAsiaTheme="minorEastAsia" w:cstheme="minorEastAsia"/>
                <w:color w:val="auto"/>
                <w:sz w:val="21"/>
                <w:szCs w:val="21"/>
                <w:highlight w:val="none"/>
              </w:rPr>
            </w:pPr>
          </w:p>
        </w:tc>
        <w:tc>
          <w:tcPr>
            <w:tcW w:w="1759" w:type="dxa"/>
            <w:tcBorders>
              <w:top w:val="single" w:color="000000" w:sz="6" w:space="0"/>
              <w:left w:val="single" w:color="000000" w:sz="6" w:space="0"/>
            </w:tcBorders>
          </w:tcPr>
          <w:p w14:paraId="7564BACA">
            <w:pPr>
              <w:pStyle w:val="31"/>
              <w:tabs>
                <w:tab w:val="left" w:pos="1837"/>
                <w:tab w:val="left" w:pos="2313"/>
                <w:tab w:val="left" w:pos="4040"/>
              </w:tabs>
              <w:spacing w:before="142"/>
              <w:ind w:left="107"/>
              <w:rPr>
                <w:rFonts w:hint="eastAsia" w:asciiTheme="minorEastAsia" w:hAnsiTheme="minorEastAsia" w:eastAsiaTheme="minorEastAsia" w:cstheme="minorEastAsia"/>
                <w:color w:val="auto"/>
                <w:sz w:val="21"/>
                <w:szCs w:val="21"/>
                <w:highlight w:val="none"/>
              </w:rPr>
            </w:pPr>
          </w:p>
        </w:tc>
      </w:tr>
    </w:tbl>
    <w:p w14:paraId="2D279D1B">
      <w:pPr>
        <w:spacing w:before="15" w:line="360" w:lineRule="auto"/>
        <w:ind w:left="36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注 1：本表中的</w:t>
      </w:r>
      <w:r>
        <w:rPr>
          <w:rFonts w:hint="eastAsia" w:asciiTheme="minorEastAsia" w:hAnsiTheme="minorEastAsia" w:eastAsiaTheme="minorEastAsia" w:cstheme="minorEastAsia"/>
          <w:color w:val="auto"/>
          <w:sz w:val="21"/>
          <w:szCs w:val="21"/>
          <w:highlight w:val="none"/>
          <w:lang w:val="en-US"/>
        </w:rPr>
        <w:t>总价</w:t>
      </w:r>
      <w:r>
        <w:rPr>
          <w:rFonts w:hint="eastAsia" w:asciiTheme="minorEastAsia" w:hAnsiTheme="minorEastAsia" w:eastAsiaTheme="minorEastAsia" w:cstheme="minorEastAsia"/>
          <w:color w:val="auto"/>
          <w:sz w:val="21"/>
          <w:szCs w:val="21"/>
          <w:highlight w:val="none"/>
        </w:rPr>
        <w:t>应与分项报价表中的相应报价完全一致。</w:t>
      </w:r>
    </w:p>
    <w:p w14:paraId="504752CB">
      <w:pPr>
        <w:spacing w:before="2" w:line="360" w:lineRule="auto"/>
        <w:ind w:left="360" w:right="-50" w:rightChars="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9"/>
          <w:sz w:val="21"/>
          <w:szCs w:val="21"/>
          <w:highlight w:val="none"/>
        </w:rPr>
        <w:t xml:space="preserve">注 </w:t>
      </w:r>
      <w:r>
        <w:rPr>
          <w:rFonts w:hint="eastAsia" w:asciiTheme="minorEastAsia" w:hAnsiTheme="minorEastAsia" w:eastAsiaTheme="minorEastAsia" w:cstheme="minorEastAsia"/>
          <w:color w:val="auto"/>
          <w:spacing w:val="-22"/>
          <w:sz w:val="21"/>
          <w:szCs w:val="21"/>
          <w:highlight w:val="none"/>
        </w:rPr>
        <w:t>2</w:t>
      </w:r>
      <w:r>
        <w:rPr>
          <w:rFonts w:hint="eastAsia" w:asciiTheme="minorEastAsia" w:hAnsiTheme="minorEastAsia" w:eastAsiaTheme="minorEastAsia" w:cstheme="minorEastAsia"/>
          <w:color w:val="auto"/>
          <w:spacing w:val="-14"/>
          <w:sz w:val="21"/>
          <w:szCs w:val="21"/>
          <w:highlight w:val="none"/>
        </w:rPr>
        <w:t>：此表中，总价应是所投工程的费用总和，包括</w:t>
      </w:r>
      <w:r>
        <w:rPr>
          <w:rFonts w:hint="eastAsia" w:asciiTheme="minorEastAsia" w:hAnsiTheme="minorEastAsia" w:eastAsiaTheme="minorEastAsia" w:cstheme="minorEastAsia"/>
          <w:color w:val="auto"/>
          <w:spacing w:val="-14"/>
          <w:sz w:val="21"/>
          <w:szCs w:val="21"/>
          <w:highlight w:val="none"/>
          <w:lang w:val="en-US"/>
        </w:rPr>
        <w:t>本项目采购需求和采购合同中要求的全部内容</w:t>
      </w:r>
      <w:r>
        <w:rPr>
          <w:rFonts w:hint="eastAsia" w:asciiTheme="minorEastAsia" w:hAnsiTheme="minorEastAsia" w:eastAsiaTheme="minorEastAsia" w:cstheme="minorEastAsia"/>
          <w:color w:val="auto"/>
          <w:spacing w:val="-7"/>
          <w:sz w:val="21"/>
          <w:szCs w:val="21"/>
          <w:highlight w:val="none"/>
        </w:rPr>
        <w:t>。</w:t>
      </w:r>
    </w:p>
    <w:p w14:paraId="39A8C25C">
      <w:pPr>
        <w:spacing w:line="360" w:lineRule="auto"/>
        <w:ind w:left="360" w:right="497"/>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注 3：如有优惠折扣申明，请在此表中列出。</w:t>
      </w:r>
    </w:p>
    <w:p w14:paraId="56C6247E">
      <w:pPr>
        <w:pStyle w:val="12"/>
        <w:rPr>
          <w:rFonts w:hint="eastAsia" w:asciiTheme="minorEastAsia" w:hAnsiTheme="minorEastAsia" w:eastAsiaTheme="minorEastAsia" w:cstheme="minorEastAsia"/>
          <w:color w:val="auto"/>
          <w:sz w:val="21"/>
          <w:szCs w:val="21"/>
          <w:highlight w:val="none"/>
        </w:rPr>
      </w:pPr>
    </w:p>
    <w:p w14:paraId="5059E80F">
      <w:pPr>
        <w:pStyle w:val="12"/>
        <w:rPr>
          <w:rFonts w:hint="eastAsia" w:asciiTheme="minorEastAsia" w:hAnsiTheme="minorEastAsia" w:eastAsiaTheme="minorEastAsia" w:cstheme="minorEastAsia"/>
          <w:color w:val="auto"/>
          <w:sz w:val="21"/>
          <w:szCs w:val="21"/>
          <w:highlight w:val="none"/>
        </w:rPr>
      </w:pPr>
    </w:p>
    <w:p w14:paraId="3774AABD">
      <w:pPr>
        <w:pStyle w:val="12"/>
        <w:spacing w:before="11"/>
        <w:rPr>
          <w:rFonts w:hint="eastAsia" w:asciiTheme="minorEastAsia" w:hAnsiTheme="minorEastAsia" w:eastAsiaTheme="minorEastAsia" w:cstheme="minorEastAsia"/>
          <w:color w:val="auto"/>
          <w:sz w:val="21"/>
          <w:szCs w:val="21"/>
          <w:highlight w:val="none"/>
        </w:rPr>
      </w:pPr>
    </w:p>
    <w:p w14:paraId="4E540A1C">
      <w:pPr>
        <w:pStyle w:val="12"/>
        <w:tabs>
          <w:tab w:val="left" w:pos="1920"/>
          <w:tab w:val="left" w:pos="3840"/>
        </w:tabs>
        <w:spacing w:line="360" w:lineRule="auto"/>
        <w:ind w:left="36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供应商：</w:t>
      </w:r>
      <w:r>
        <w:rPr>
          <w:rFonts w:hint="eastAsia" w:asciiTheme="minorEastAsia" w:hAnsiTheme="minorEastAsia" w:eastAsiaTheme="minorEastAsia" w:cstheme="minorEastAsia"/>
          <w:color w:val="auto"/>
          <w:sz w:val="21"/>
          <w:szCs w:val="21"/>
          <w:highlight w:val="none"/>
          <w:u w:val="single"/>
        </w:rPr>
        <w:t xml:space="preserve"> </w:t>
      </w:r>
      <w:r>
        <w:rPr>
          <w:rFonts w:hint="eastAsia" w:asciiTheme="minorEastAsia" w:hAnsiTheme="minorEastAsia" w:eastAsiaTheme="minorEastAsia" w:cstheme="minorEastAsia"/>
          <w:color w:val="auto"/>
          <w:sz w:val="21"/>
          <w:szCs w:val="21"/>
          <w:highlight w:val="none"/>
          <w:u w:val="single"/>
        </w:rPr>
        <w:tab/>
      </w:r>
      <w:r>
        <w:rPr>
          <w:rFonts w:hint="eastAsia" w:asciiTheme="minorEastAsia" w:hAnsiTheme="minorEastAsia" w:eastAsiaTheme="minorEastAsia" w:cstheme="minorEastAsia"/>
          <w:color w:val="auto"/>
          <w:sz w:val="21"/>
          <w:szCs w:val="21"/>
          <w:highlight w:val="none"/>
          <w:u w:val="single"/>
          <w:lang w:val="en-US"/>
        </w:rPr>
        <w:t xml:space="preserve">                   </w:t>
      </w:r>
      <w:r>
        <w:rPr>
          <w:rFonts w:hint="eastAsia" w:asciiTheme="minorEastAsia" w:hAnsiTheme="minorEastAsia" w:eastAsiaTheme="minorEastAsia" w:cstheme="minorEastAsia"/>
          <w:color w:val="auto"/>
          <w:sz w:val="21"/>
          <w:szCs w:val="21"/>
          <w:highlight w:val="none"/>
          <w:u w:val="single"/>
        </w:rPr>
        <w:t>（公章）</w:t>
      </w:r>
    </w:p>
    <w:p w14:paraId="76FDC42A">
      <w:pPr>
        <w:pStyle w:val="12"/>
        <w:tabs>
          <w:tab w:val="left" w:pos="1560"/>
          <w:tab w:val="left" w:pos="2160"/>
          <w:tab w:val="left" w:pos="4320"/>
          <w:tab w:val="left" w:pos="6841"/>
        </w:tabs>
        <w:spacing w:before="161" w:line="360" w:lineRule="auto"/>
        <w:ind w:left="360" w:right="-50"/>
        <w:rPr>
          <w:rFonts w:hint="eastAsia" w:asciiTheme="minorEastAsia" w:hAnsiTheme="minorEastAsia" w:eastAsiaTheme="minorEastAsia" w:cstheme="minorEastAsia"/>
          <w:color w:val="auto"/>
          <w:sz w:val="21"/>
          <w:szCs w:val="21"/>
          <w:highlight w:val="none"/>
          <w:u w:val="single"/>
        </w:rPr>
      </w:pPr>
      <w:r>
        <w:rPr>
          <w:rFonts w:hint="eastAsia" w:asciiTheme="minorEastAsia" w:hAnsiTheme="minorEastAsia" w:eastAsiaTheme="minorEastAsia" w:cstheme="minorEastAsia"/>
          <w:color w:val="auto"/>
          <w:sz w:val="21"/>
          <w:szCs w:val="21"/>
          <w:highlight w:val="none"/>
        </w:rPr>
        <w:t>法定代表人或其授权代理人：</w:t>
      </w:r>
      <w:r>
        <w:rPr>
          <w:rFonts w:hint="eastAsia" w:asciiTheme="minorEastAsia" w:hAnsiTheme="minorEastAsia" w:eastAsiaTheme="minorEastAsia" w:cstheme="minorEastAsia"/>
          <w:color w:val="auto"/>
          <w:sz w:val="21"/>
          <w:szCs w:val="21"/>
          <w:highlight w:val="none"/>
          <w:u w:val="single"/>
        </w:rPr>
        <w:t xml:space="preserve"> </w:t>
      </w:r>
      <w:r>
        <w:rPr>
          <w:rFonts w:hint="eastAsia" w:asciiTheme="minorEastAsia" w:hAnsiTheme="minorEastAsia" w:eastAsiaTheme="minorEastAsia" w:cstheme="minorEastAsia"/>
          <w:color w:val="auto"/>
          <w:sz w:val="21"/>
          <w:szCs w:val="21"/>
          <w:highlight w:val="none"/>
          <w:u w:val="single"/>
        </w:rPr>
        <w:tab/>
      </w:r>
      <w:r>
        <w:rPr>
          <w:rFonts w:hint="eastAsia" w:asciiTheme="minorEastAsia" w:hAnsiTheme="minorEastAsia" w:eastAsiaTheme="minorEastAsia" w:cstheme="minorEastAsia"/>
          <w:color w:val="auto"/>
          <w:sz w:val="21"/>
          <w:szCs w:val="21"/>
          <w:highlight w:val="none"/>
          <w:u w:val="single"/>
        </w:rPr>
        <w:t>（签字或盖章）</w:t>
      </w:r>
    </w:p>
    <w:p w14:paraId="4F41F7AC">
      <w:pPr>
        <w:pStyle w:val="12"/>
        <w:tabs>
          <w:tab w:val="left" w:pos="1560"/>
          <w:tab w:val="left" w:pos="2160"/>
          <w:tab w:val="left" w:pos="4320"/>
          <w:tab w:val="left" w:pos="6841"/>
        </w:tabs>
        <w:spacing w:before="161" w:line="360" w:lineRule="auto"/>
        <w:ind w:left="360" w:right="3062"/>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日期：</w:t>
      </w:r>
      <w:r>
        <w:rPr>
          <w:rFonts w:hint="eastAsia" w:asciiTheme="minorEastAsia" w:hAnsiTheme="minorEastAsia" w:eastAsiaTheme="minorEastAsia" w:cstheme="minorEastAsia"/>
          <w:color w:val="auto"/>
          <w:sz w:val="21"/>
          <w:szCs w:val="21"/>
          <w:highlight w:val="none"/>
          <w:u w:val="single"/>
        </w:rPr>
        <w:t xml:space="preserve"> </w:t>
      </w:r>
      <w:r>
        <w:rPr>
          <w:rFonts w:hint="eastAsia" w:asciiTheme="minorEastAsia" w:hAnsiTheme="minorEastAsia" w:eastAsiaTheme="minorEastAsia" w:cstheme="minorEastAsia"/>
          <w:color w:val="auto"/>
          <w:sz w:val="21"/>
          <w:szCs w:val="21"/>
          <w:highlight w:val="none"/>
          <w:u w:val="single"/>
          <w:lang w:val="en-US"/>
        </w:rPr>
        <w:t xml:space="preserve">  </w:t>
      </w:r>
      <w:r>
        <w:rPr>
          <w:rFonts w:hint="eastAsia" w:asciiTheme="minorEastAsia" w:hAnsiTheme="minorEastAsia" w:eastAsiaTheme="minorEastAsia" w:cstheme="minorEastAsia"/>
          <w:color w:val="auto"/>
          <w:sz w:val="21"/>
          <w:szCs w:val="21"/>
          <w:highlight w:val="none"/>
        </w:rPr>
        <w:t>年</w:t>
      </w:r>
      <w:r>
        <w:rPr>
          <w:rFonts w:hint="eastAsia" w:asciiTheme="minorEastAsia" w:hAnsiTheme="minorEastAsia" w:eastAsiaTheme="minorEastAsia" w:cstheme="minorEastAsia"/>
          <w:color w:val="auto"/>
          <w:sz w:val="21"/>
          <w:szCs w:val="21"/>
          <w:highlight w:val="none"/>
          <w:u w:val="single"/>
        </w:rPr>
        <w:t xml:space="preserve"> </w:t>
      </w:r>
      <w:r>
        <w:rPr>
          <w:rFonts w:hint="eastAsia" w:asciiTheme="minorEastAsia" w:hAnsiTheme="minorEastAsia" w:eastAsiaTheme="minorEastAsia" w:cstheme="minorEastAsia"/>
          <w:color w:val="auto"/>
          <w:sz w:val="21"/>
          <w:szCs w:val="21"/>
          <w:highlight w:val="none"/>
          <w:u w:val="single"/>
          <w:lang w:val="en-US"/>
        </w:rPr>
        <w:t xml:space="preserve">   </w:t>
      </w:r>
      <w:r>
        <w:rPr>
          <w:rFonts w:hint="eastAsia" w:asciiTheme="minorEastAsia" w:hAnsiTheme="minorEastAsia" w:eastAsiaTheme="minorEastAsia" w:cstheme="minorEastAsia"/>
          <w:color w:val="auto"/>
          <w:sz w:val="21"/>
          <w:szCs w:val="21"/>
          <w:highlight w:val="none"/>
        </w:rPr>
        <w:t>月</w:t>
      </w:r>
      <w:r>
        <w:rPr>
          <w:rFonts w:hint="eastAsia" w:asciiTheme="minorEastAsia" w:hAnsiTheme="minorEastAsia" w:eastAsiaTheme="minorEastAsia" w:cstheme="minorEastAsia"/>
          <w:color w:val="auto"/>
          <w:sz w:val="21"/>
          <w:szCs w:val="21"/>
          <w:highlight w:val="none"/>
          <w:u w:val="single"/>
          <w:lang w:val="en-US"/>
        </w:rPr>
        <w:t xml:space="preserve">   </w:t>
      </w:r>
      <w:r>
        <w:rPr>
          <w:rFonts w:hint="eastAsia" w:asciiTheme="minorEastAsia" w:hAnsiTheme="minorEastAsia" w:eastAsiaTheme="minorEastAsia" w:cstheme="minorEastAsia"/>
          <w:color w:val="auto"/>
          <w:sz w:val="21"/>
          <w:szCs w:val="21"/>
          <w:highlight w:val="none"/>
          <w:u w:val="single"/>
        </w:rPr>
        <w:t xml:space="preserve"> </w:t>
      </w:r>
      <w:r>
        <w:rPr>
          <w:rFonts w:hint="eastAsia" w:asciiTheme="minorEastAsia" w:hAnsiTheme="minorEastAsia" w:eastAsiaTheme="minorEastAsia" w:cstheme="minorEastAsia"/>
          <w:color w:val="auto"/>
          <w:sz w:val="21"/>
          <w:szCs w:val="21"/>
          <w:highlight w:val="none"/>
        </w:rPr>
        <w:t>日</w:t>
      </w:r>
    </w:p>
    <w:p w14:paraId="23403321">
      <w:pPr>
        <w:spacing w:line="360" w:lineRule="auto"/>
        <w:rPr>
          <w:rFonts w:hint="eastAsia" w:asciiTheme="minorEastAsia" w:hAnsiTheme="minorEastAsia" w:eastAsiaTheme="minorEastAsia" w:cstheme="minorEastAsia"/>
          <w:color w:val="auto"/>
          <w:sz w:val="21"/>
          <w:szCs w:val="21"/>
          <w:highlight w:val="none"/>
        </w:rPr>
        <w:sectPr>
          <w:footerReference r:id="rId10" w:type="default"/>
          <w:pgSz w:w="11910" w:h="16850"/>
          <w:pgMar w:top="1440" w:right="1800" w:bottom="1440" w:left="1800" w:header="720" w:footer="720" w:gutter="0"/>
          <w:pgNumType w:start="62"/>
          <w:cols w:space="720" w:num="1"/>
        </w:sectPr>
      </w:pPr>
    </w:p>
    <w:p w14:paraId="229A37B8">
      <w:pPr>
        <w:pStyle w:val="10"/>
        <w:spacing w:before="66"/>
        <w:rPr>
          <w:rFonts w:hint="eastAsia" w:asciiTheme="minorEastAsia" w:hAnsiTheme="minorEastAsia" w:eastAsiaTheme="minorEastAsia" w:cstheme="minorEastAsia"/>
          <w:color w:val="auto"/>
          <w:sz w:val="21"/>
          <w:szCs w:val="21"/>
          <w:highlight w:val="none"/>
        </w:rPr>
      </w:pPr>
      <w:bookmarkStart w:id="669" w:name="_Toc12531"/>
      <w:bookmarkStart w:id="670" w:name="_Toc23727"/>
      <w:bookmarkStart w:id="671" w:name="_Toc21066"/>
      <w:bookmarkStart w:id="672" w:name="_Toc10708"/>
      <w:bookmarkStart w:id="673" w:name="_Toc22621"/>
      <w:r>
        <w:rPr>
          <w:rFonts w:hint="eastAsia" w:asciiTheme="minorEastAsia" w:hAnsiTheme="minorEastAsia" w:eastAsiaTheme="minorEastAsia" w:cstheme="minorEastAsia"/>
          <w:color w:val="auto"/>
          <w:sz w:val="21"/>
          <w:szCs w:val="21"/>
          <w:highlight w:val="none"/>
        </w:rPr>
        <w:t>附件 3：</w:t>
      </w:r>
      <w:bookmarkEnd w:id="669"/>
      <w:bookmarkEnd w:id="670"/>
      <w:bookmarkEnd w:id="671"/>
      <w:bookmarkEnd w:id="672"/>
      <w:bookmarkEnd w:id="673"/>
    </w:p>
    <w:p w14:paraId="6C4AE4D5">
      <w:pPr>
        <w:pStyle w:val="12"/>
        <w:rPr>
          <w:rFonts w:hint="eastAsia" w:asciiTheme="minorEastAsia" w:hAnsiTheme="minorEastAsia" w:eastAsiaTheme="minorEastAsia" w:cstheme="minorEastAsia"/>
          <w:b/>
          <w:color w:val="auto"/>
          <w:sz w:val="21"/>
          <w:szCs w:val="21"/>
          <w:highlight w:val="none"/>
        </w:rPr>
      </w:pPr>
    </w:p>
    <w:p w14:paraId="3871E904">
      <w:pPr>
        <w:pStyle w:val="12"/>
        <w:spacing w:before="1"/>
        <w:rPr>
          <w:rFonts w:hint="eastAsia" w:asciiTheme="minorEastAsia" w:hAnsiTheme="minorEastAsia" w:eastAsiaTheme="minorEastAsia" w:cstheme="minorEastAsia"/>
          <w:b/>
          <w:color w:val="auto"/>
          <w:sz w:val="21"/>
          <w:szCs w:val="21"/>
          <w:highlight w:val="none"/>
        </w:rPr>
      </w:pPr>
    </w:p>
    <w:p w14:paraId="102F1C40">
      <w:pPr>
        <w:pStyle w:val="12"/>
        <w:spacing w:before="7"/>
        <w:jc w:val="center"/>
        <w:rPr>
          <w:rFonts w:hint="eastAsia" w:asciiTheme="minorEastAsia" w:hAnsiTheme="minorEastAsia" w:eastAsiaTheme="minorEastAsia" w:cstheme="minorEastAsia"/>
          <w:b/>
          <w:bCs/>
          <w:color w:val="auto"/>
          <w:sz w:val="21"/>
          <w:szCs w:val="21"/>
          <w:highlight w:val="none"/>
          <w:lang w:val="en-US"/>
        </w:rPr>
      </w:pPr>
      <w:r>
        <w:rPr>
          <w:rFonts w:hint="eastAsia" w:asciiTheme="minorEastAsia" w:hAnsiTheme="minorEastAsia" w:eastAsiaTheme="minorEastAsia" w:cstheme="minorEastAsia"/>
          <w:b/>
          <w:bCs/>
          <w:color w:val="auto"/>
          <w:sz w:val="28"/>
          <w:szCs w:val="28"/>
          <w:highlight w:val="none"/>
          <w:lang w:val="en-US"/>
        </w:rPr>
        <w:t>分项报价表</w:t>
      </w:r>
    </w:p>
    <w:p w14:paraId="138F049A">
      <w:pPr>
        <w:pStyle w:val="12"/>
        <w:tabs>
          <w:tab w:val="left" w:pos="3600"/>
          <w:tab w:val="left" w:pos="6001"/>
        </w:tabs>
        <w:spacing w:before="161"/>
        <w:ind w:left="360"/>
        <w:jc w:val="center"/>
        <w:rPr>
          <w:rFonts w:hint="eastAsia" w:asciiTheme="minorEastAsia" w:hAnsiTheme="minorEastAsia" w:eastAsiaTheme="minorEastAsia" w:cstheme="minorEastAsia"/>
          <w:color w:val="auto"/>
          <w:highlight w:val="none"/>
          <w:u w:val="single"/>
          <w:lang w:val="en-US"/>
        </w:rPr>
      </w:pPr>
      <w:r>
        <w:rPr>
          <w:rFonts w:hint="eastAsia" w:asciiTheme="minorEastAsia" w:hAnsiTheme="minorEastAsia" w:eastAsiaTheme="minorEastAsia" w:cstheme="minorEastAsia"/>
          <w:color w:val="auto"/>
          <w:highlight w:val="none"/>
          <w:u w:val="single"/>
          <w:lang w:val="en-US"/>
        </w:rPr>
        <w:t>按本项目工程量清单规定的格式填写</w:t>
      </w:r>
    </w:p>
    <w:p w14:paraId="6129C1A0">
      <w:pPr>
        <w:pStyle w:val="12"/>
        <w:tabs>
          <w:tab w:val="left" w:pos="3600"/>
          <w:tab w:val="left" w:pos="6001"/>
        </w:tabs>
        <w:spacing w:before="161"/>
        <w:ind w:left="360"/>
        <w:rPr>
          <w:rFonts w:hint="eastAsia" w:asciiTheme="minorEastAsia" w:hAnsiTheme="minorEastAsia" w:eastAsiaTheme="minorEastAsia" w:cstheme="minorEastAsia"/>
          <w:color w:val="auto"/>
          <w:highlight w:val="none"/>
          <w:u w:val="single"/>
        </w:rPr>
      </w:pPr>
    </w:p>
    <w:p w14:paraId="4278ED6E">
      <w:pPr>
        <w:pStyle w:val="12"/>
        <w:tabs>
          <w:tab w:val="left" w:pos="3600"/>
          <w:tab w:val="left" w:pos="6001"/>
        </w:tabs>
        <w:spacing w:before="161"/>
        <w:ind w:left="360"/>
        <w:rPr>
          <w:rFonts w:hint="eastAsia" w:asciiTheme="minorEastAsia" w:hAnsiTheme="minorEastAsia" w:eastAsiaTheme="minorEastAsia" w:cstheme="minorEastAsia"/>
          <w:color w:val="auto"/>
          <w:highlight w:val="none"/>
          <w:u w:val="single"/>
        </w:rPr>
        <w:sectPr>
          <w:headerReference r:id="rId11" w:type="default"/>
          <w:footerReference r:id="rId12" w:type="default"/>
          <w:pgSz w:w="11910" w:h="16850"/>
          <w:pgMar w:top="1380" w:right="920" w:bottom="1380" w:left="1080" w:header="617" w:footer="1184" w:gutter="0"/>
          <w:cols w:space="720" w:num="1"/>
        </w:sectPr>
      </w:pPr>
    </w:p>
    <w:p w14:paraId="31FFBE7D">
      <w:pPr>
        <w:pStyle w:val="29"/>
        <w:spacing w:line="440" w:lineRule="exact"/>
        <w:jc w:val="both"/>
        <w:outlineLvl w:val="0"/>
        <w:rPr>
          <w:rFonts w:hint="eastAsia" w:asciiTheme="minorEastAsia" w:hAnsiTheme="minorEastAsia" w:eastAsiaTheme="minorEastAsia" w:cstheme="minorEastAsia"/>
          <w:b/>
          <w:color w:val="auto"/>
          <w:spacing w:val="0"/>
          <w:kern w:val="2"/>
          <w:sz w:val="24"/>
          <w:szCs w:val="24"/>
          <w:highlight w:val="none"/>
          <w:lang w:bidi="ar"/>
        </w:rPr>
      </w:pPr>
      <w:bookmarkStart w:id="674" w:name="_Toc26680"/>
      <w:bookmarkStart w:id="675" w:name="_Toc29174"/>
      <w:bookmarkStart w:id="676" w:name="_Toc17113"/>
      <w:bookmarkStart w:id="677" w:name="_Toc15833"/>
      <w:bookmarkStart w:id="678" w:name="_Toc2537"/>
      <w:r>
        <w:rPr>
          <w:rFonts w:hint="eastAsia" w:asciiTheme="minorEastAsia" w:hAnsiTheme="minorEastAsia" w:eastAsiaTheme="minorEastAsia" w:cstheme="minorEastAsia"/>
          <w:b/>
          <w:color w:val="auto"/>
          <w:spacing w:val="0"/>
          <w:kern w:val="2"/>
          <w:sz w:val="24"/>
          <w:szCs w:val="24"/>
          <w:highlight w:val="none"/>
          <w:lang w:bidi="ar"/>
        </w:rPr>
        <w:t>附件4：资格、资信证明文件（格式）</w:t>
      </w:r>
      <w:bookmarkEnd w:id="674"/>
      <w:bookmarkEnd w:id="675"/>
      <w:bookmarkEnd w:id="676"/>
      <w:bookmarkEnd w:id="677"/>
      <w:bookmarkEnd w:id="678"/>
    </w:p>
    <w:p w14:paraId="227281F9">
      <w:pPr>
        <w:pStyle w:val="29"/>
        <w:spacing w:line="440" w:lineRule="exact"/>
        <w:jc w:val="both"/>
        <w:rPr>
          <w:rFonts w:hint="eastAsia" w:asciiTheme="minorEastAsia" w:hAnsiTheme="minorEastAsia" w:eastAsiaTheme="minorEastAsia" w:cstheme="minorEastAsia"/>
          <w:b/>
          <w:color w:val="auto"/>
          <w:spacing w:val="0"/>
          <w:kern w:val="2"/>
          <w:sz w:val="24"/>
          <w:szCs w:val="24"/>
          <w:highlight w:val="none"/>
          <w:lang w:bidi="ar"/>
        </w:rPr>
      </w:pPr>
    </w:p>
    <w:p w14:paraId="4F57364C">
      <w:pPr>
        <w:pStyle w:val="29"/>
        <w:spacing w:line="440" w:lineRule="exact"/>
        <w:jc w:val="both"/>
        <w:rPr>
          <w:rFonts w:hint="eastAsia" w:asciiTheme="minorEastAsia" w:hAnsiTheme="minorEastAsia" w:eastAsiaTheme="minorEastAsia" w:cstheme="minorEastAsia"/>
          <w:b/>
          <w:color w:val="auto"/>
          <w:spacing w:val="0"/>
          <w:kern w:val="2"/>
          <w:sz w:val="24"/>
          <w:szCs w:val="24"/>
          <w:highlight w:val="none"/>
          <w:lang w:bidi="ar"/>
        </w:rPr>
      </w:pPr>
    </w:p>
    <w:p w14:paraId="52891B97">
      <w:pPr>
        <w:pStyle w:val="29"/>
        <w:spacing w:line="440" w:lineRule="exact"/>
        <w:jc w:val="both"/>
        <w:outlineLvl w:val="0"/>
        <w:rPr>
          <w:rFonts w:hint="eastAsia" w:asciiTheme="minorEastAsia" w:hAnsiTheme="minorEastAsia" w:eastAsiaTheme="minorEastAsia" w:cstheme="minorEastAsia"/>
          <w:b/>
          <w:color w:val="auto"/>
          <w:spacing w:val="0"/>
          <w:kern w:val="2"/>
          <w:sz w:val="24"/>
          <w:szCs w:val="24"/>
          <w:highlight w:val="none"/>
          <w:lang w:bidi="ar"/>
        </w:rPr>
      </w:pPr>
      <w:bookmarkStart w:id="679" w:name="_Toc5736"/>
      <w:bookmarkStart w:id="680" w:name="_Toc1999"/>
      <w:r>
        <w:rPr>
          <w:rFonts w:hint="eastAsia" w:asciiTheme="minorEastAsia" w:hAnsiTheme="minorEastAsia" w:eastAsiaTheme="minorEastAsia" w:cstheme="minorEastAsia"/>
          <w:b/>
          <w:color w:val="auto"/>
          <w:spacing w:val="0"/>
          <w:kern w:val="2"/>
          <w:sz w:val="24"/>
          <w:szCs w:val="24"/>
          <w:highlight w:val="none"/>
          <w:lang w:bidi="ar"/>
        </w:rPr>
        <w:t>附件 4-1 法人或者非法人组织的营业执照等证明文件</w:t>
      </w:r>
      <w:bookmarkEnd w:id="679"/>
      <w:bookmarkEnd w:id="680"/>
    </w:p>
    <w:p w14:paraId="7DF3B8E4">
      <w:pPr>
        <w:pStyle w:val="29"/>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p>
    <w:p w14:paraId="036B645B">
      <w:pPr>
        <w:pStyle w:val="29"/>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p>
    <w:p w14:paraId="1B0125EB">
      <w:pPr>
        <w:pStyle w:val="29"/>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r>
        <w:rPr>
          <w:rFonts w:hint="eastAsia" w:asciiTheme="minorEastAsia" w:hAnsiTheme="minorEastAsia" w:eastAsiaTheme="minorEastAsia" w:cstheme="minorEastAsia"/>
          <w:bCs w:val="0"/>
          <w:color w:val="auto"/>
          <w:spacing w:val="0"/>
          <w:kern w:val="2"/>
          <w:sz w:val="24"/>
          <w:szCs w:val="24"/>
          <w:highlight w:val="none"/>
          <w:lang w:bidi="ar"/>
        </w:rPr>
        <w:t>说明：提供有效的营业执照等证明文件复印件，复印件上应加盖本单位公章。</w:t>
      </w:r>
    </w:p>
    <w:p w14:paraId="19ECFC62">
      <w:pPr>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br w:type="page"/>
      </w:r>
    </w:p>
    <w:p w14:paraId="72F30D71">
      <w:pPr>
        <w:pStyle w:val="10"/>
        <w:spacing w:before="66"/>
        <w:rPr>
          <w:rFonts w:hint="eastAsia" w:asciiTheme="minorEastAsia" w:hAnsiTheme="minorEastAsia" w:eastAsiaTheme="minorEastAsia" w:cstheme="minorEastAsia"/>
          <w:color w:val="auto"/>
          <w:highlight w:val="none"/>
        </w:rPr>
      </w:pPr>
      <w:bookmarkStart w:id="681" w:name="_Toc7147"/>
      <w:bookmarkStart w:id="682" w:name="_Toc27943"/>
      <w:bookmarkStart w:id="683" w:name="_Toc27416"/>
      <w:r>
        <w:rPr>
          <w:rFonts w:hint="eastAsia" w:asciiTheme="minorEastAsia" w:hAnsiTheme="minorEastAsia" w:eastAsiaTheme="minorEastAsia" w:cstheme="minorEastAsia"/>
          <w:color w:val="auto"/>
          <w:highlight w:val="none"/>
        </w:rPr>
        <w:t xml:space="preserve">附件 </w:t>
      </w:r>
      <w:r>
        <w:rPr>
          <w:rFonts w:hint="eastAsia" w:asciiTheme="minorEastAsia" w:hAnsiTheme="minorEastAsia" w:eastAsiaTheme="minorEastAsia" w:cstheme="minorEastAsia"/>
          <w:color w:val="auto"/>
          <w:highlight w:val="none"/>
          <w:lang w:val="en-US"/>
        </w:rPr>
        <w:t>4</w:t>
      </w:r>
      <w:r>
        <w:rPr>
          <w:rFonts w:hint="eastAsia" w:asciiTheme="minorEastAsia" w:hAnsiTheme="minorEastAsia" w:eastAsiaTheme="minorEastAsia" w:cstheme="minorEastAsia"/>
          <w:color w:val="auto"/>
          <w:highlight w:val="none"/>
        </w:rPr>
        <w:t>-2 法定代表人授权书(统一格式，自然人投标的无需提供)</w:t>
      </w:r>
      <w:bookmarkEnd w:id="681"/>
      <w:bookmarkEnd w:id="682"/>
      <w:bookmarkEnd w:id="683"/>
    </w:p>
    <w:p w14:paraId="5875803C">
      <w:pPr>
        <w:spacing w:line="360" w:lineRule="auto"/>
        <w:ind w:left="360" w:right="513" w:firstLine="480"/>
        <w:jc w:val="both"/>
        <w:rPr>
          <w:rFonts w:hint="eastAsia" w:asciiTheme="minorEastAsia" w:hAnsiTheme="minorEastAsia" w:eastAsiaTheme="minorEastAsia" w:cstheme="minorEastAsia"/>
          <w:color w:val="auto"/>
          <w:spacing w:val="-5"/>
          <w:w w:val="95"/>
          <w:sz w:val="24"/>
          <w:szCs w:val="24"/>
          <w:highlight w:val="none"/>
        </w:rPr>
      </w:pPr>
    </w:p>
    <w:p w14:paraId="5BC9B084">
      <w:pPr>
        <w:pStyle w:val="17"/>
        <w:spacing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bCs/>
          <w:color w:val="auto"/>
          <w:sz w:val="32"/>
          <w:szCs w:val="32"/>
          <w:highlight w:val="none"/>
        </w:rPr>
        <w:t>法定代表人身份证明</w:t>
      </w:r>
    </w:p>
    <w:p w14:paraId="1C4049D0">
      <w:pPr>
        <w:pStyle w:val="17"/>
        <w:spacing w:line="360" w:lineRule="auto"/>
        <w:rPr>
          <w:rFonts w:hint="eastAsia" w:asciiTheme="minorEastAsia" w:hAnsiTheme="minorEastAsia" w:eastAsiaTheme="minorEastAsia" w:cstheme="minorEastAsia"/>
          <w:color w:val="auto"/>
          <w:sz w:val="24"/>
          <w:szCs w:val="24"/>
          <w:highlight w:val="none"/>
        </w:rPr>
      </w:pPr>
    </w:p>
    <w:p w14:paraId="3ABA34A0">
      <w:pPr>
        <w:pStyle w:val="17"/>
        <w:spacing w:line="360" w:lineRule="auto"/>
        <w:rPr>
          <w:rFonts w:hint="eastAsia" w:asciiTheme="minorEastAsia" w:hAnsiTheme="minorEastAsia" w:eastAsiaTheme="minorEastAsia" w:cstheme="minorEastAsia"/>
          <w:color w:val="auto"/>
          <w:sz w:val="24"/>
          <w:szCs w:val="24"/>
          <w:highlight w:val="none"/>
          <w:u w:val="single"/>
        </w:rPr>
      </w:pPr>
      <w:r>
        <w:rPr>
          <w:rFonts w:hint="eastAsia" w:asciiTheme="minorEastAsia" w:hAnsiTheme="minorEastAsia" w:eastAsiaTheme="minorEastAsia" w:cstheme="minorEastAsia"/>
          <w:color w:val="auto"/>
          <w:sz w:val="24"/>
          <w:szCs w:val="24"/>
          <w:highlight w:val="none"/>
        </w:rPr>
        <w:t>供应商名称：</w:t>
      </w:r>
      <w:r>
        <w:rPr>
          <w:rFonts w:hint="eastAsia" w:asciiTheme="minorEastAsia" w:hAnsiTheme="minorEastAsia" w:eastAsiaTheme="minorEastAsia" w:cstheme="minorEastAsia"/>
          <w:color w:val="auto"/>
          <w:sz w:val="24"/>
          <w:szCs w:val="24"/>
          <w:highlight w:val="none"/>
          <w:u w:val="single"/>
        </w:rPr>
        <w:t xml:space="preserve">                           </w:t>
      </w:r>
    </w:p>
    <w:p w14:paraId="77A5273E">
      <w:pPr>
        <w:pStyle w:val="17"/>
        <w:spacing w:line="360" w:lineRule="auto"/>
        <w:rPr>
          <w:rFonts w:hint="eastAsia" w:asciiTheme="minorEastAsia" w:hAnsiTheme="minorEastAsia" w:eastAsiaTheme="minorEastAsia" w:cstheme="minorEastAsia"/>
          <w:color w:val="auto"/>
          <w:sz w:val="24"/>
          <w:szCs w:val="24"/>
          <w:highlight w:val="none"/>
          <w:u w:val="single"/>
        </w:rPr>
      </w:pPr>
      <w:r>
        <w:rPr>
          <w:rFonts w:hint="eastAsia" w:asciiTheme="minorEastAsia" w:hAnsiTheme="minorEastAsia" w:eastAsiaTheme="minorEastAsia" w:cstheme="minorEastAsia"/>
          <w:color w:val="auto"/>
          <w:sz w:val="24"/>
          <w:szCs w:val="24"/>
          <w:highlight w:val="none"/>
        </w:rPr>
        <w:t>姓名</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rPr>
        <w:t>性别：</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rPr>
        <w:t>年龄：</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rPr>
        <w:t>职务：</w:t>
      </w:r>
      <w:r>
        <w:rPr>
          <w:rFonts w:hint="eastAsia" w:asciiTheme="minorEastAsia" w:hAnsiTheme="minorEastAsia" w:eastAsiaTheme="minorEastAsia" w:cstheme="minorEastAsia"/>
          <w:color w:val="auto"/>
          <w:sz w:val="24"/>
          <w:szCs w:val="24"/>
          <w:highlight w:val="none"/>
          <w:u w:val="single"/>
        </w:rPr>
        <w:t xml:space="preserve">            </w:t>
      </w:r>
    </w:p>
    <w:p w14:paraId="1DC684F9">
      <w:pPr>
        <w:pStyle w:val="17"/>
        <w:spacing w:line="360" w:lineRule="auto"/>
        <w:rPr>
          <w:rFonts w:hint="eastAsia" w:asciiTheme="minorEastAsia" w:hAnsiTheme="minorEastAsia" w:eastAsiaTheme="minorEastAsia" w:cstheme="minorEastAsia"/>
          <w:color w:val="auto"/>
          <w:sz w:val="24"/>
          <w:szCs w:val="24"/>
          <w:highlight w:val="none"/>
          <w:u w:val="single"/>
        </w:rPr>
      </w:pPr>
      <w:r>
        <w:rPr>
          <w:rFonts w:hint="eastAsia" w:asciiTheme="minorEastAsia" w:hAnsiTheme="minorEastAsia" w:eastAsiaTheme="minorEastAsia" w:cstheme="minorEastAsia"/>
          <w:color w:val="auto"/>
          <w:sz w:val="24"/>
          <w:szCs w:val="24"/>
          <w:highlight w:val="none"/>
        </w:rPr>
        <w:t>系</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rPr>
        <w:t xml:space="preserve">（供应商名称）的法定代表人。 </w:t>
      </w:r>
    </w:p>
    <w:p w14:paraId="0DACFAD3">
      <w:pPr>
        <w:pStyle w:val="17"/>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特此证明。</w:t>
      </w:r>
    </w:p>
    <w:p w14:paraId="22DC7777">
      <w:pPr>
        <w:pStyle w:val="17"/>
        <w:spacing w:line="360" w:lineRule="auto"/>
        <w:rPr>
          <w:rFonts w:hint="eastAsia" w:asciiTheme="minorEastAsia" w:hAnsiTheme="minorEastAsia" w:eastAsiaTheme="minorEastAsia" w:cstheme="minorEastAsia"/>
          <w:color w:val="auto"/>
          <w:sz w:val="24"/>
          <w:szCs w:val="24"/>
          <w:highlight w:val="none"/>
        </w:rPr>
      </w:pPr>
    </w:p>
    <w:p w14:paraId="4FE03AFF">
      <w:pPr>
        <w:pStyle w:val="17"/>
        <w:spacing w:line="36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附：法定代表人身份证复印件。</w:t>
      </w:r>
    </w:p>
    <w:tbl>
      <w:tblPr>
        <w:tblStyle w:val="25"/>
        <w:tblW w:w="84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40"/>
      </w:tblGrid>
      <w:tr w14:paraId="7CE740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84" w:hRule="atLeast"/>
          <w:jc w:val="center"/>
        </w:trPr>
        <w:tc>
          <w:tcPr>
            <w:tcW w:w="8440" w:type="dxa"/>
            <w:vAlign w:val="center"/>
          </w:tcPr>
          <w:p w14:paraId="49D197D8">
            <w:pPr>
              <w:spacing w:line="360" w:lineRule="auto"/>
              <w:jc w:val="center"/>
              <w:rPr>
                <w:rFonts w:hint="eastAsia" w:asciiTheme="minorEastAsia" w:hAnsiTheme="minorEastAsia" w:eastAsiaTheme="minorEastAsia" w:cstheme="minorEastAsia"/>
                <w:color w:val="auto"/>
                <w:sz w:val="20"/>
                <w:highlight w:val="none"/>
              </w:rPr>
            </w:pPr>
            <w:r>
              <w:rPr>
                <w:rFonts w:hint="eastAsia" w:asciiTheme="minorEastAsia" w:hAnsiTheme="minorEastAsia" w:eastAsiaTheme="minorEastAsia" w:cstheme="minorEastAsia"/>
                <w:color w:val="auto"/>
                <w:spacing w:val="-3"/>
                <w:sz w:val="28"/>
                <w:szCs w:val="28"/>
                <w:highlight w:val="none"/>
              </w:rPr>
              <w:t>法</w:t>
            </w:r>
            <w:r>
              <w:rPr>
                <w:rFonts w:hint="eastAsia" w:asciiTheme="minorEastAsia" w:hAnsiTheme="minorEastAsia" w:eastAsiaTheme="minorEastAsia" w:cstheme="minorEastAsia"/>
                <w:color w:val="auto"/>
                <w:sz w:val="28"/>
                <w:szCs w:val="28"/>
                <w:highlight w:val="none"/>
              </w:rPr>
              <w:t>定</w:t>
            </w:r>
            <w:r>
              <w:rPr>
                <w:rFonts w:hint="eastAsia" w:asciiTheme="minorEastAsia" w:hAnsiTheme="minorEastAsia" w:eastAsiaTheme="minorEastAsia" w:cstheme="minorEastAsia"/>
                <w:color w:val="auto"/>
                <w:spacing w:val="-3"/>
                <w:sz w:val="28"/>
                <w:szCs w:val="28"/>
                <w:highlight w:val="none"/>
              </w:rPr>
              <w:t>代</w:t>
            </w:r>
            <w:r>
              <w:rPr>
                <w:rFonts w:hint="eastAsia" w:asciiTheme="minorEastAsia" w:hAnsiTheme="minorEastAsia" w:eastAsiaTheme="minorEastAsia" w:cstheme="minorEastAsia"/>
                <w:color w:val="auto"/>
                <w:sz w:val="28"/>
                <w:szCs w:val="28"/>
                <w:highlight w:val="none"/>
              </w:rPr>
              <w:t>表</w:t>
            </w:r>
            <w:r>
              <w:rPr>
                <w:rFonts w:hint="eastAsia" w:asciiTheme="minorEastAsia" w:hAnsiTheme="minorEastAsia" w:eastAsiaTheme="minorEastAsia" w:cstheme="minorEastAsia"/>
                <w:color w:val="auto"/>
                <w:spacing w:val="-3"/>
                <w:sz w:val="28"/>
                <w:szCs w:val="28"/>
                <w:highlight w:val="none"/>
              </w:rPr>
              <w:t>人</w:t>
            </w:r>
            <w:r>
              <w:rPr>
                <w:rFonts w:hint="eastAsia" w:asciiTheme="minorEastAsia" w:hAnsiTheme="minorEastAsia" w:eastAsiaTheme="minorEastAsia" w:cstheme="minorEastAsia"/>
                <w:color w:val="auto"/>
                <w:sz w:val="28"/>
                <w:szCs w:val="28"/>
                <w:highlight w:val="none"/>
              </w:rPr>
              <w:t>身</w:t>
            </w:r>
            <w:r>
              <w:rPr>
                <w:rFonts w:hint="eastAsia" w:asciiTheme="minorEastAsia" w:hAnsiTheme="minorEastAsia" w:eastAsiaTheme="minorEastAsia" w:cstheme="minorEastAsia"/>
                <w:color w:val="auto"/>
                <w:spacing w:val="-3"/>
                <w:sz w:val="28"/>
                <w:szCs w:val="28"/>
                <w:highlight w:val="none"/>
              </w:rPr>
              <w:t>份</w:t>
            </w:r>
            <w:r>
              <w:rPr>
                <w:rFonts w:hint="eastAsia" w:asciiTheme="minorEastAsia" w:hAnsiTheme="minorEastAsia" w:eastAsiaTheme="minorEastAsia" w:cstheme="minorEastAsia"/>
                <w:color w:val="auto"/>
                <w:sz w:val="28"/>
                <w:szCs w:val="28"/>
                <w:highlight w:val="none"/>
              </w:rPr>
              <w:t>证</w:t>
            </w:r>
            <w:r>
              <w:rPr>
                <w:rFonts w:hint="eastAsia" w:asciiTheme="minorEastAsia" w:hAnsiTheme="minorEastAsia" w:eastAsiaTheme="minorEastAsia" w:cstheme="minorEastAsia"/>
                <w:color w:val="auto"/>
                <w:spacing w:val="-3"/>
                <w:sz w:val="28"/>
                <w:szCs w:val="28"/>
                <w:highlight w:val="none"/>
              </w:rPr>
              <w:t>正反面</w:t>
            </w:r>
          </w:p>
        </w:tc>
      </w:tr>
    </w:tbl>
    <w:p w14:paraId="08B1BC02">
      <w:pPr>
        <w:pStyle w:val="17"/>
        <w:spacing w:line="360" w:lineRule="auto"/>
        <w:rPr>
          <w:rFonts w:hint="eastAsia" w:asciiTheme="minorEastAsia" w:hAnsiTheme="minorEastAsia" w:eastAsiaTheme="minorEastAsia" w:cstheme="minorEastAsia"/>
          <w:color w:val="auto"/>
          <w:sz w:val="24"/>
          <w:szCs w:val="24"/>
          <w:highlight w:val="none"/>
          <w:u w:val="single"/>
        </w:rPr>
      </w:pPr>
    </w:p>
    <w:p w14:paraId="0B64191B">
      <w:pPr>
        <w:pStyle w:val="17"/>
        <w:spacing w:line="360" w:lineRule="auto"/>
        <w:rPr>
          <w:rFonts w:hint="eastAsia" w:asciiTheme="minorEastAsia" w:hAnsiTheme="minorEastAsia" w:eastAsiaTheme="minorEastAsia" w:cstheme="minorEastAsia"/>
          <w:color w:val="auto"/>
          <w:sz w:val="24"/>
          <w:szCs w:val="24"/>
          <w:highlight w:val="none"/>
          <w:u w:val="single"/>
        </w:rPr>
      </w:pPr>
    </w:p>
    <w:p w14:paraId="4B26472E">
      <w:pPr>
        <w:pStyle w:val="17"/>
        <w:spacing w:line="360" w:lineRule="auto"/>
        <w:rPr>
          <w:rFonts w:hint="eastAsia" w:asciiTheme="minorEastAsia" w:hAnsiTheme="minorEastAsia" w:eastAsiaTheme="minorEastAsia" w:cstheme="minorEastAsia"/>
          <w:color w:val="auto"/>
          <w:sz w:val="24"/>
          <w:szCs w:val="24"/>
          <w:highlight w:val="none"/>
          <w:u w:val="single"/>
        </w:rPr>
      </w:pPr>
    </w:p>
    <w:p w14:paraId="6ABA6428">
      <w:pPr>
        <w:pStyle w:val="17"/>
        <w:spacing w:line="360" w:lineRule="auto"/>
        <w:rPr>
          <w:rFonts w:hint="eastAsia" w:asciiTheme="minorEastAsia" w:hAnsiTheme="minorEastAsia" w:eastAsiaTheme="minorEastAsia" w:cstheme="minorEastAsia"/>
          <w:color w:val="auto"/>
          <w:sz w:val="24"/>
          <w:szCs w:val="24"/>
          <w:highlight w:val="none"/>
          <w:u w:val="single"/>
        </w:rPr>
      </w:pPr>
    </w:p>
    <w:p w14:paraId="3C4FC276">
      <w:pPr>
        <w:widowControl/>
        <w:spacing w:line="360" w:lineRule="auto"/>
        <w:jc w:val="righ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lang w:bidi="ar"/>
        </w:rPr>
        <w:t>供应商：</w:t>
      </w:r>
      <w:r>
        <w:rPr>
          <w:rFonts w:hint="eastAsia" w:asciiTheme="minorEastAsia" w:hAnsiTheme="minorEastAsia" w:eastAsiaTheme="minorEastAsia" w:cstheme="minorEastAsia"/>
          <w:color w:val="auto"/>
          <w:sz w:val="24"/>
          <w:highlight w:val="none"/>
          <w:u w:val="single"/>
          <w:lang w:bidi="ar"/>
        </w:rPr>
        <w:t xml:space="preserve">                          </w:t>
      </w:r>
      <w:r>
        <w:rPr>
          <w:rFonts w:hint="eastAsia" w:asciiTheme="minorEastAsia" w:hAnsiTheme="minorEastAsia" w:eastAsiaTheme="minorEastAsia" w:cstheme="minorEastAsia"/>
          <w:color w:val="auto"/>
          <w:sz w:val="24"/>
          <w:highlight w:val="none"/>
          <w:lang w:bidi="ar"/>
        </w:rPr>
        <w:t xml:space="preserve"> （盖单位章）</w:t>
      </w:r>
    </w:p>
    <w:p w14:paraId="73949157">
      <w:pPr>
        <w:widowControl/>
        <w:spacing w:line="360" w:lineRule="auto"/>
        <w:ind w:firstLine="4560" w:firstLineChars="1900"/>
        <w:rPr>
          <w:rFonts w:hint="eastAsia" w:asciiTheme="minorEastAsia" w:hAnsiTheme="minorEastAsia" w:eastAsiaTheme="minorEastAsia" w:cstheme="minorEastAsia"/>
          <w:color w:val="auto"/>
          <w:sz w:val="24"/>
          <w:highlight w:val="none"/>
          <w:u w:val="single"/>
        </w:rPr>
      </w:pPr>
      <w:r>
        <w:rPr>
          <w:rFonts w:hint="eastAsia" w:asciiTheme="minorEastAsia" w:hAnsiTheme="minorEastAsia" w:eastAsiaTheme="minorEastAsia" w:cstheme="minorEastAsia"/>
          <w:color w:val="auto"/>
          <w:sz w:val="24"/>
          <w:highlight w:val="none"/>
          <w:u w:val="single"/>
          <w:lang w:bidi="ar"/>
        </w:rPr>
        <w:t xml:space="preserve">      年     月     日</w:t>
      </w:r>
    </w:p>
    <w:p w14:paraId="147AAC85">
      <w:pPr>
        <w:rPr>
          <w:rFonts w:hint="eastAsia" w:asciiTheme="minorEastAsia" w:hAnsiTheme="minorEastAsia" w:eastAsiaTheme="minorEastAsia" w:cstheme="minorEastAsia"/>
          <w:color w:val="auto"/>
          <w:spacing w:val="-5"/>
          <w:w w:val="95"/>
          <w:sz w:val="21"/>
          <w:szCs w:val="21"/>
          <w:highlight w:val="none"/>
        </w:rPr>
      </w:pPr>
      <w:r>
        <w:rPr>
          <w:rFonts w:hint="eastAsia" w:asciiTheme="minorEastAsia" w:hAnsiTheme="minorEastAsia" w:eastAsiaTheme="minorEastAsia" w:cstheme="minorEastAsia"/>
          <w:color w:val="auto"/>
          <w:spacing w:val="-5"/>
          <w:w w:val="95"/>
          <w:sz w:val="21"/>
          <w:szCs w:val="21"/>
          <w:highlight w:val="none"/>
        </w:rPr>
        <w:br w:type="page"/>
      </w:r>
    </w:p>
    <w:p w14:paraId="5D4711C3">
      <w:pPr>
        <w:spacing w:line="360" w:lineRule="auto"/>
        <w:ind w:right="106" w:firstLine="480"/>
        <w:jc w:val="center"/>
        <w:rPr>
          <w:rFonts w:hint="eastAsia" w:asciiTheme="minorEastAsia" w:hAnsiTheme="minorEastAsia" w:eastAsiaTheme="minorEastAsia" w:cstheme="minorEastAsia"/>
          <w:b/>
          <w:bCs/>
          <w:color w:val="auto"/>
          <w:spacing w:val="-5"/>
          <w:w w:val="95"/>
          <w:sz w:val="32"/>
          <w:szCs w:val="32"/>
          <w:highlight w:val="none"/>
        </w:rPr>
      </w:pPr>
      <w:r>
        <w:rPr>
          <w:rFonts w:hint="eastAsia" w:asciiTheme="minorEastAsia" w:hAnsiTheme="minorEastAsia" w:eastAsiaTheme="minorEastAsia" w:cstheme="minorEastAsia"/>
          <w:b/>
          <w:bCs/>
          <w:color w:val="auto"/>
          <w:sz w:val="32"/>
          <w:szCs w:val="32"/>
          <w:highlight w:val="none"/>
        </w:rPr>
        <w:t>法定代表人授权书</w:t>
      </w:r>
    </w:p>
    <w:p w14:paraId="68961684">
      <w:pPr>
        <w:spacing w:line="360" w:lineRule="auto"/>
        <w:ind w:right="106" w:firstLine="480"/>
        <w:jc w:val="both"/>
        <w:rPr>
          <w:rFonts w:hint="eastAsia" w:asciiTheme="minorEastAsia" w:hAnsiTheme="minorEastAsia" w:eastAsiaTheme="minorEastAsia" w:cstheme="minorEastAsia"/>
          <w:color w:val="auto"/>
          <w:spacing w:val="-5"/>
          <w:w w:val="95"/>
          <w:sz w:val="21"/>
          <w:szCs w:val="21"/>
          <w:highlight w:val="none"/>
        </w:rPr>
      </w:pPr>
    </w:p>
    <w:p w14:paraId="2A20FC62">
      <w:pPr>
        <w:spacing w:line="360" w:lineRule="auto"/>
        <w:ind w:right="106" w:firstLine="480"/>
        <w:jc w:val="both"/>
        <w:rPr>
          <w:rFonts w:hint="eastAsia" w:asciiTheme="minorEastAsia" w:hAnsiTheme="minorEastAsia" w:eastAsiaTheme="minorEastAsia" w:cstheme="minorEastAsia"/>
          <w:b w:val="0"/>
          <w:bCs w:val="0"/>
          <w:i w:val="0"/>
          <w:iCs w:val="0"/>
          <w:color w:val="auto"/>
          <w:sz w:val="24"/>
          <w:szCs w:val="24"/>
          <w:highlight w:val="none"/>
        </w:rPr>
      </w:pPr>
      <w:r>
        <w:rPr>
          <w:rFonts w:hint="eastAsia" w:asciiTheme="minorEastAsia" w:hAnsiTheme="minorEastAsia" w:eastAsiaTheme="minorEastAsia" w:cstheme="minorEastAsia"/>
          <w:b w:val="0"/>
          <w:bCs w:val="0"/>
          <w:i w:val="0"/>
          <w:iCs w:val="0"/>
          <w:color w:val="auto"/>
          <w:spacing w:val="-5"/>
          <w:w w:val="95"/>
          <w:sz w:val="24"/>
          <w:szCs w:val="24"/>
          <w:highlight w:val="none"/>
        </w:rPr>
        <w:t>本授权书声明：注册于</w:t>
      </w:r>
      <w:r>
        <w:rPr>
          <w:rFonts w:hint="eastAsia" w:asciiTheme="minorEastAsia" w:hAnsiTheme="minorEastAsia" w:eastAsiaTheme="minorEastAsia" w:cstheme="minorEastAsia"/>
          <w:b w:val="0"/>
          <w:bCs w:val="0"/>
          <w:i w:val="0"/>
          <w:iCs w:val="0"/>
          <w:color w:val="auto"/>
          <w:w w:val="95"/>
          <w:sz w:val="24"/>
          <w:szCs w:val="24"/>
          <w:highlight w:val="none"/>
          <w:u w:val="single"/>
        </w:rPr>
        <w:t>（国家或地区的名称</w:t>
      </w:r>
      <w:r>
        <w:rPr>
          <w:rFonts w:hint="eastAsia" w:asciiTheme="minorEastAsia" w:hAnsiTheme="minorEastAsia" w:eastAsiaTheme="minorEastAsia" w:cstheme="minorEastAsia"/>
          <w:b w:val="0"/>
          <w:bCs w:val="0"/>
          <w:i w:val="0"/>
          <w:iCs w:val="0"/>
          <w:color w:val="auto"/>
          <w:spacing w:val="-17"/>
          <w:w w:val="95"/>
          <w:sz w:val="24"/>
          <w:szCs w:val="24"/>
          <w:highlight w:val="none"/>
          <w:u w:val="single"/>
        </w:rPr>
        <w:t>）</w:t>
      </w:r>
      <w:r>
        <w:rPr>
          <w:rFonts w:hint="eastAsia" w:asciiTheme="minorEastAsia" w:hAnsiTheme="minorEastAsia" w:eastAsiaTheme="minorEastAsia" w:cstheme="minorEastAsia"/>
          <w:b w:val="0"/>
          <w:bCs w:val="0"/>
          <w:i w:val="0"/>
          <w:iCs w:val="0"/>
          <w:color w:val="auto"/>
          <w:spacing w:val="-15"/>
          <w:w w:val="95"/>
          <w:sz w:val="24"/>
          <w:szCs w:val="24"/>
          <w:highlight w:val="none"/>
        </w:rPr>
        <w:t>的</w:t>
      </w:r>
      <w:r>
        <w:rPr>
          <w:rFonts w:hint="eastAsia" w:asciiTheme="minorEastAsia" w:hAnsiTheme="minorEastAsia" w:eastAsiaTheme="minorEastAsia" w:cstheme="minorEastAsia"/>
          <w:b w:val="0"/>
          <w:bCs w:val="0"/>
          <w:i w:val="0"/>
          <w:iCs w:val="0"/>
          <w:color w:val="auto"/>
          <w:w w:val="95"/>
          <w:sz w:val="24"/>
          <w:szCs w:val="24"/>
          <w:highlight w:val="none"/>
          <w:u w:val="single"/>
        </w:rPr>
        <w:t>（</w:t>
      </w:r>
      <w:r>
        <w:rPr>
          <w:rFonts w:hint="eastAsia" w:asciiTheme="minorEastAsia" w:hAnsiTheme="minorEastAsia" w:eastAsiaTheme="minorEastAsia" w:cstheme="minorEastAsia"/>
          <w:b w:val="0"/>
          <w:bCs w:val="0"/>
          <w:i w:val="0"/>
          <w:iCs w:val="0"/>
          <w:color w:val="auto"/>
          <w:w w:val="95"/>
          <w:sz w:val="24"/>
          <w:szCs w:val="24"/>
          <w:highlight w:val="none"/>
          <w:u w:val="single"/>
          <w:lang w:val="en-US"/>
        </w:rPr>
        <w:t>供应商名称</w:t>
      </w:r>
      <w:r>
        <w:rPr>
          <w:rFonts w:hint="eastAsia" w:asciiTheme="minorEastAsia" w:hAnsiTheme="minorEastAsia" w:eastAsiaTheme="minorEastAsia" w:cstheme="minorEastAsia"/>
          <w:b w:val="0"/>
          <w:bCs w:val="0"/>
          <w:i w:val="0"/>
          <w:iCs w:val="0"/>
          <w:color w:val="auto"/>
          <w:spacing w:val="-15"/>
          <w:w w:val="95"/>
          <w:sz w:val="24"/>
          <w:szCs w:val="24"/>
          <w:highlight w:val="none"/>
          <w:u w:val="single"/>
        </w:rPr>
        <w:t>）</w:t>
      </w:r>
      <w:r>
        <w:rPr>
          <w:rFonts w:hint="eastAsia" w:asciiTheme="minorEastAsia" w:hAnsiTheme="minorEastAsia" w:eastAsiaTheme="minorEastAsia" w:cstheme="minorEastAsia"/>
          <w:b w:val="0"/>
          <w:bCs w:val="0"/>
          <w:i w:val="0"/>
          <w:iCs w:val="0"/>
          <w:color w:val="auto"/>
          <w:spacing w:val="-3"/>
          <w:w w:val="95"/>
          <w:sz w:val="24"/>
          <w:szCs w:val="24"/>
          <w:highlight w:val="none"/>
        </w:rPr>
        <w:t>的在下面签字的</w:t>
      </w:r>
      <w:r>
        <w:rPr>
          <w:rFonts w:hint="eastAsia" w:asciiTheme="minorEastAsia" w:hAnsiTheme="minorEastAsia" w:eastAsiaTheme="minorEastAsia" w:cstheme="minorEastAsia"/>
          <w:b w:val="0"/>
          <w:bCs w:val="0"/>
          <w:i w:val="0"/>
          <w:iCs w:val="0"/>
          <w:color w:val="auto"/>
          <w:w w:val="95"/>
          <w:sz w:val="24"/>
          <w:szCs w:val="24"/>
          <w:highlight w:val="none"/>
        </w:rPr>
        <w:t>（</w:t>
      </w:r>
      <w:r>
        <w:rPr>
          <w:rFonts w:hint="eastAsia" w:asciiTheme="minorEastAsia" w:hAnsiTheme="minorEastAsia" w:eastAsiaTheme="minorEastAsia" w:cstheme="minorEastAsia"/>
          <w:b w:val="0"/>
          <w:bCs w:val="0"/>
          <w:i w:val="0"/>
          <w:iCs w:val="0"/>
          <w:color w:val="auto"/>
          <w:spacing w:val="-7"/>
          <w:w w:val="95"/>
          <w:sz w:val="24"/>
          <w:szCs w:val="24"/>
          <w:highlight w:val="none"/>
          <w:u w:val="single"/>
          <w:lang w:val="en-US"/>
        </w:rPr>
        <w:t>法人代表姓名</w:t>
      </w:r>
      <w:r>
        <w:rPr>
          <w:rFonts w:hint="eastAsia" w:asciiTheme="minorEastAsia" w:hAnsiTheme="minorEastAsia" w:eastAsiaTheme="minorEastAsia" w:cstheme="minorEastAsia"/>
          <w:b w:val="0"/>
          <w:bCs w:val="0"/>
          <w:i w:val="0"/>
          <w:iCs w:val="0"/>
          <w:color w:val="auto"/>
          <w:spacing w:val="-29"/>
          <w:w w:val="95"/>
          <w:sz w:val="24"/>
          <w:szCs w:val="24"/>
          <w:highlight w:val="none"/>
          <w:u w:val="single"/>
        </w:rPr>
        <w:t>、职务</w:t>
      </w:r>
      <w:r>
        <w:rPr>
          <w:rFonts w:hint="eastAsia" w:asciiTheme="minorEastAsia" w:hAnsiTheme="minorEastAsia" w:eastAsiaTheme="minorEastAsia" w:cstheme="minorEastAsia"/>
          <w:b w:val="0"/>
          <w:bCs w:val="0"/>
          <w:i w:val="0"/>
          <w:iCs w:val="0"/>
          <w:color w:val="auto"/>
          <w:spacing w:val="-15"/>
          <w:w w:val="95"/>
          <w:sz w:val="24"/>
          <w:szCs w:val="24"/>
          <w:highlight w:val="none"/>
        </w:rPr>
        <w:t>）</w:t>
      </w:r>
      <w:r>
        <w:rPr>
          <w:rFonts w:hint="eastAsia" w:asciiTheme="minorEastAsia" w:hAnsiTheme="minorEastAsia" w:eastAsiaTheme="minorEastAsia" w:cstheme="minorEastAsia"/>
          <w:b w:val="0"/>
          <w:bCs w:val="0"/>
          <w:i w:val="0"/>
          <w:iCs w:val="0"/>
          <w:color w:val="auto"/>
          <w:spacing w:val="-4"/>
          <w:w w:val="95"/>
          <w:sz w:val="24"/>
          <w:szCs w:val="24"/>
          <w:highlight w:val="none"/>
        </w:rPr>
        <w:t>代表本公司授权</w:t>
      </w:r>
      <w:r>
        <w:rPr>
          <w:rFonts w:hint="eastAsia" w:asciiTheme="minorEastAsia" w:hAnsiTheme="minorEastAsia" w:eastAsiaTheme="minorEastAsia" w:cstheme="minorEastAsia"/>
          <w:b w:val="0"/>
          <w:bCs w:val="0"/>
          <w:i w:val="0"/>
          <w:iCs w:val="0"/>
          <w:color w:val="auto"/>
          <w:w w:val="95"/>
          <w:sz w:val="24"/>
          <w:szCs w:val="24"/>
          <w:highlight w:val="none"/>
          <w:u w:val="single"/>
        </w:rPr>
        <w:t>（</w:t>
      </w:r>
      <w:r>
        <w:rPr>
          <w:rFonts w:hint="eastAsia" w:asciiTheme="minorEastAsia" w:hAnsiTheme="minorEastAsia" w:eastAsiaTheme="minorEastAsia" w:cstheme="minorEastAsia"/>
          <w:b w:val="0"/>
          <w:bCs w:val="0"/>
          <w:i w:val="0"/>
          <w:iCs w:val="0"/>
          <w:color w:val="auto"/>
          <w:w w:val="95"/>
          <w:sz w:val="24"/>
          <w:szCs w:val="24"/>
          <w:highlight w:val="none"/>
          <w:u w:val="single"/>
          <w:lang w:val="en-US"/>
        </w:rPr>
        <w:t>供应商名称</w:t>
      </w:r>
      <w:r>
        <w:rPr>
          <w:rFonts w:hint="eastAsia" w:asciiTheme="minorEastAsia" w:hAnsiTheme="minorEastAsia" w:eastAsiaTheme="minorEastAsia" w:cstheme="minorEastAsia"/>
          <w:b w:val="0"/>
          <w:bCs w:val="0"/>
          <w:i w:val="0"/>
          <w:iCs w:val="0"/>
          <w:color w:val="auto"/>
          <w:spacing w:val="-15"/>
          <w:w w:val="95"/>
          <w:sz w:val="24"/>
          <w:szCs w:val="24"/>
          <w:highlight w:val="none"/>
          <w:u w:val="single"/>
        </w:rPr>
        <w:t>）</w:t>
      </w:r>
      <w:r>
        <w:rPr>
          <w:rFonts w:hint="eastAsia" w:asciiTheme="minorEastAsia" w:hAnsiTheme="minorEastAsia" w:eastAsiaTheme="minorEastAsia" w:cstheme="minorEastAsia"/>
          <w:b w:val="0"/>
          <w:bCs w:val="0"/>
          <w:i w:val="0"/>
          <w:iCs w:val="0"/>
          <w:color w:val="auto"/>
          <w:spacing w:val="-3"/>
          <w:w w:val="95"/>
          <w:sz w:val="24"/>
          <w:szCs w:val="24"/>
          <w:highlight w:val="none"/>
        </w:rPr>
        <w:t>的在下面签字的</w:t>
      </w:r>
      <w:r>
        <w:rPr>
          <w:rFonts w:hint="eastAsia" w:asciiTheme="minorEastAsia" w:hAnsiTheme="minorEastAsia" w:eastAsiaTheme="minorEastAsia" w:cstheme="minorEastAsia"/>
          <w:b w:val="0"/>
          <w:bCs w:val="0"/>
          <w:i w:val="0"/>
          <w:iCs w:val="0"/>
          <w:color w:val="auto"/>
          <w:w w:val="95"/>
          <w:sz w:val="24"/>
          <w:szCs w:val="24"/>
          <w:highlight w:val="none"/>
        </w:rPr>
        <w:t>（</w:t>
      </w:r>
      <w:r>
        <w:rPr>
          <w:rFonts w:hint="eastAsia" w:asciiTheme="minorEastAsia" w:hAnsiTheme="minorEastAsia" w:eastAsiaTheme="minorEastAsia" w:cstheme="minorEastAsia"/>
          <w:b w:val="0"/>
          <w:bCs w:val="0"/>
          <w:i w:val="0"/>
          <w:iCs w:val="0"/>
          <w:color w:val="auto"/>
          <w:spacing w:val="-4"/>
          <w:w w:val="95"/>
          <w:sz w:val="24"/>
          <w:szCs w:val="24"/>
          <w:highlight w:val="none"/>
          <w:u w:val="single"/>
        </w:rPr>
        <w:t xml:space="preserve">被授权人的姓名、职务 </w:t>
      </w:r>
      <w:r>
        <w:rPr>
          <w:rFonts w:hint="eastAsia" w:asciiTheme="minorEastAsia" w:hAnsiTheme="minorEastAsia" w:eastAsiaTheme="minorEastAsia" w:cstheme="minorEastAsia"/>
          <w:b w:val="0"/>
          <w:bCs w:val="0"/>
          <w:i w:val="0"/>
          <w:iCs w:val="0"/>
          <w:color w:val="auto"/>
          <w:spacing w:val="-20"/>
          <w:w w:val="95"/>
          <w:sz w:val="24"/>
          <w:szCs w:val="24"/>
          <w:highlight w:val="none"/>
        </w:rPr>
        <w:t>）</w:t>
      </w:r>
      <w:r>
        <w:rPr>
          <w:rFonts w:hint="eastAsia" w:asciiTheme="minorEastAsia" w:hAnsiTheme="minorEastAsia" w:eastAsiaTheme="minorEastAsia" w:cstheme="minorEastAsia"/>
          <w:b w:val="0"/>
          <w:bCs w:val="0"/>
          <w:i w:val="0"/>
          <w:iCs w:val="0"/>
          <w:color w:val="auto"/>
          <w:spacing w:val="-4"/>
          <w:w w:val="95"/>
          <w:sz w:val="24"/>
          <w:szCs w:val="24"/>
          <w:highlight w:val="none"/>
        </w:rPr>
        <w:t>为本公司的合法代理人，就</w:t>
      </w:r>
      <w:r>
        <w:rPr>
          <w:rFonts w:hint="eastAsia" w:asciiTheme="minorEastAsia" w:hAnsiTheme="minorEastAsia" w:eastAsiaTheme="minorEastAsia" w:cstheme="minorEastAsia"/>
          <w:b w:val="0"/>
          <w:bCs w:val="0"/>
          <w:i w:val="0"/>
          <w:iCs w:val="0"/>
          <w:color w:val="auto"/>
          <w:w w:val="95"/>
          <w:sz w:val="24"/>
          <w:szCs w:val="24"/>
          <w:highlight w:val="none"/>
        </w:rPr>
        <w:t>（</w:t>
      </w:r>
      <w:r>
        <w:rPr>
          <w:rFonts w:hint="eastAsia" w:asciiTheme="minorEastAsia" w:hAnsiTheme="minorEastAsia" w:eastAsiaTheme="minorEastAsia" w:cstheme="minorEastAsia"/>
          <w:b w:val="0"/>
          <w:bCs w:val="0"/>
          <w:i w:val="0"/>
          <w:iCs w:val="0"/>
          <w:color w:val="auto"/>
          <w:w w:val="95"/>
          <w:sz w:val="24"/>
          <w:szCs w:val="24"/>
          <w:highlight w:val="none"/>
          <w:u w:val="single"/>
        </w:rPr>
        <w:t>项目名称</w:t>
      </w:r>
      <w:r>
        <w:rPr>
          <w:rFonts w:hint="eastAsia" w:asciiTheme="minorEastAsia" w:hAnsiTheme="minorEastAsia" w:eastAsiaTheme="minorEastAsia" w:cstheme="minorEastAsia"/>
          <w:b w:val="0"/>
          <w:bCs w:val="0"/>
          <w:i w:val="0"/>
          <w:iCs w:val="0"/>
          <w:color w:val="auto"/>
          <w:spacing w:val="-17"/>
          <w:w w:val="95"/>
          <w:sz w:val="24"/>
          <w:szCs w:val="24"/>
          <w:highlight w:val="none"/>
        </w:rPr>
        <w:t>）</w:t>
      </w:r>
      <w:r>
        <w:rPr>
          <w:rFonts w:hint="eastAsia" w:asciiTheme="minorEastAsia" w:hAnsiTheme="minorEastAsia" w:eastAsiaTheme="minorEastAsia" w:cstheme="minorEastAsia"/>
          <w:b w:val="0"/>
          <w:bCs w:val="0"/>
          <w:i w:val="0"/>
          <w:iCs w:val="0"/>
          <w:color w:val="auto"/>
          <w:spacing w:val="-4"/>
          <w:w w:val="95"/>
          <w:sz w:val="24"/>
          <w:szCs w:val="24"/>
          <w:highlight w:val="none"/>
        </w:rPr>
        <w:t>的投标，以本公司名义处理一切与之有关的</w:t>
      </w:r>
      <w:r>
        <w:rPr>
          <w:rFonts w:hint="eastAsia" w:asciiTheme="minorEastAsia" w:hAnsiTheme="minorEastAsia" w:eastAsiaTheme="minorEastAsia" w:cstheme="minorEastAsia"/>
          <w:b w:val="0"/>
          <w:bCs w:val="0"/>
          <w:i w:val="0"/>
          <w:iCs w:val="0"/>
          <w:color w:val="auto"/>
          <w:sz w:val="24"/>
          <w:szCs w:val="24"/>
          <w:highlight w:val="none"/>
        </w:rPr>
        <w:t>事务。</w:t>
      </w:r>
    </w:p>
    <w:p w14:paraId="3D5DC0E3">
      <w:pPr>
        <w:pStyle w:val="12"/>
        <w:tabs>
          <w:tab w:val="left" w:pos="3360"/>
          <w:tab w:val="left" w:pos="4200"/>
          <w:tab w:val="left" w:pos="5041"/>
        </w:tabs>
        <w:spacing w:before="6" w:line="360" w:lineRule="auto"/>
        <w:ind w:firstLine="480" w:firstLineChars="20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本授权书于</w:t>
      </w:r>
      <w:r>
        <w:rPr>
          <w:rFonts w:hint="eastAsia" w:asciiTheme="minorEastAsia" w:hAnsiTheme="minorEastAsia" w:eastAsiaTheme="minorEastAsia" w:cstheme="minorEastAsia"/>
          <w:color w:val="auto"/>
          <w:highlight w:val="none"/>
          <w:u w:val="single"/>
        </w:rPr>
        <w:t xml:space="preserve"> </w:t>
      </w:r>
      <w:r>
        <w:rPr>
          <w:rFonts w:hint="eastAsia" w:asciiTheme="minorEastAsia" w:hAnsiTheme="minorEastAsia" w:eastAsiaTheme="minorEastAsia" w:cstheme="minorEastAsia"/>
          <w:color w:val="auto"/>
          <w:highlight w:val="none"/>
          <w:u w:val="single"/>
          <w:lang w:val="en-US"/>
        </w:rPr>
        <w:t xml:space="preserve">    </w:t>
      </w:r>
      <w:r>
        <w:rPr>
          <w:rFonts w:hint="eastAsia" w:asciiTheme="minorEastAsia" w:hAnsiTheme="minorEastAsia" w:eastAsiaTheme="minorEastAsia" w:cstheme="minorEastAsia"/>
          <w:color w:val="auto"/>
          <w:highlight w:val="none"/>
        </w:rPr>
        <w:t>年</w:t>
      </w:r>
      <w:r>
        <w:rPr>
          <w:rFonts w:hint="eastAsia" w:asciiTheme="minorEastAsia" w:hAnsiTheme="minorEastAsia" w:eastAsiaTheme="minorEastAsia" w:cstheme="minorEastAsia"/>
          <w:color w:val="auto"/>
          <w:highlight w:val="none"/>
          <w:u w:val="single"/>
        </w:rPr>
        <w:t xml:space="preserve"> </w:t>
      </w:r>
      <w:r>
        <w:rPr>
          <w:rFonts w:hint="eastAsia" w:asciiTheme="minorEastAsia" w:hAnsiTheme="minorEastAsia" w:eastAsiaTheme="minorEastAsia" w:cstheme="minorEastAsia"/>
          <w:color w:val="auto"/>
          <w:highlight w:val="none"/>
          <w:u w:val="single"/>
          <w:lang w:val="en-US"/>
        </w:rPr>
        <w:t xml:space="preserve">   </w:t>
      </w:r>
      <w:r>
        <w:rPr>
          <w:rFonts w:hint="eastAsia" w:asciiTheme="minorEastAsia" w:hAnsiTheme="minorEastAsia" w:eastAsiaTheme="minorEastAsia" w:cstheme="minorEastAsia"/>
          <w:color w:val="auto"/>
          <w:highlight w:val="none"/>
        </w:rPr>
        <w:t>月</w:t>
      </w:r>
      <w:r>
        <w:rPr>
          <w:rFonts w:hint="eastAsia" w:asciiTheme="minorEastAsia" w:hAnsiTheme="minorEastAsia" w:eastAsiaTheme="minorEastAsia" w:cstheme="minorEastAsia"/>
          <w:color w:val="auto"/>
          <w:highlight w:val="none"/>
          <w:u w:val="single"/>
        </w:rPr>
        <w:t xml:space="preserve"> </w:t>
      </w:r>
      <w:r>
        <w:rPr>
          <w:rFonts w:hint="eastAsia" w:asciiTheme="minorEastAsia" w:hAnsiTheme="minorEastAsia" w:eastAsiaTheme="minorEastAsia" w:cstheme="minorEastAsia"/>
          <w:color w:val="auto"/>
          <w:highlight w:val="none"/>
          <w:u w:val="single"/>
          <w:lang w:val="en-US"/>
        </w:rPr>
        <w:t xml:space="preserve">   </w:t>
      </w:r>
      <w:r>
        <w:rPr>
          <w:rFonts w:hint="eastAsia" w:asciiTheme="minorEastAsia" w:hAnsiTheme="minorEastAsia" w:eastAsiaTheme="minorEastAsia" w:cstheme="minorEastAsia"/>
          <w:color w:val="auto"/>
          <w:highlight w:val="none"/>
        </w:rPr>
        <w:t>日签字生效,特此声明。</w:t>
      </w:r>
    </w:p>
    <w:p w14:paraId="0B9A8BAA">
      <w:pPr>
        <w:pStyle w:val="12"/>
        <w:spacing w:before="11"/>
        <w:rPr>
          <w:rFonts w:hint="eastAsia" w:asciiTheme="minorEastAsia" w:hAnsiTheme="minorEastAsia" w:eastAsiaTheme="minorEastAsia" w:cstheme="minorEastAsia"/>
          <w:color w:val="auto"/>
          <w:sz w:val="21"/>
          <w:szCs w:val="21"/>
          <w:highlight w:val="none"/>
        </w:rPr>
      </w:pPr>
    </w:p>
    <w:p w14:paraId="003746EB">
      <w:pPr>
        <w:pStyle w:val="12"/>
        <w:tabs>
          <w:tab w:val="left" w:pos="6296"/>
          <w:tab w:val="left" w:pos="6416"/>
        </w:tabs>
        <w:autoSpaceDE/>
        <w:autoSpaceDN/>
        <w:spacing w:line="360" w:lineRule="auto"/>
        <w:jc w:val="both"/>
        <w:rPr>
          <w:rFonts w:hint="eastAsia" w:asciiTheme="minorEastAsia" w:hAnsiTheme="minorEastAsia" w:eastAsiaTheme="minorEastAsia" w:cstheme="minorEastAsia"/>
          <w:color w:val="auto"/>
          <w:highlight w:val="none"/>
          <w:u w:val="single"/>
        </w:rPr>
      </w:pPr>
      <w:r>
        <w:rPr>
          <w:rFonts w:hint="eastAsia" w:asciiTheme="minorEastAsia" w:hAnsiTheme="minorEastAsia" w:eastAsiaTheme="minorEastAsia" w:cstheme="minorEastAsia"/>
          <w:color w:val="auto"/>
          <w:highlight w:val="none"/>
        </w:rPr>
        <w:t>法定代表人签字或盖章：</w:t>
      </w:r>
      <w:r>
        <w:rPr>
          <w:rFonts w:hint="eastAsia" w:asciiTheme="minorEastAsia" w:hAnsiTheme="minorEastAsia" w:eastAsiaTheme="minorEastAsia" w:cstheme="minorEastAsia"/>
          <w:color w:val="auto"/>
          <w:highlight w:val="none"/>
          <w:u w:val="single"/>
        </w:rPr>
        <w:t xml:space="preserve"> </w:t>
      </w:r>
      <w:r>
        <w:rPr>
          <w:rFonts w:hint="eastAsia" w:asciiTheme="minorEastAsia" w:hAnsiTheme="minorEastAsia" w:eastAsiaTheme="minorEastAsia" w:cstheme="minorEastAsia"/>
          <w:color w:val="auto"/>
          <w:highlight w:val="none"/>
          <w:u w:val="single"/>
        </w:rPr>
        <w:tab/>
      </w:r>
      <w:r>
        <w:rPr>
          <w:rFonts w:hint="eastAsia" w:asciiTheme="minorEastAsia" w:hAnsiTheme="minorEastAsia" w:eastAsiaTheme="minorEastAsia" w:cstheme="minorEastAsia"/>
          <w:color w:val="auto"/>
          <w:highlight w:val="none"/>
          <w:u w:val="single"/>
        </w:rPr>
        <w:tab/>
      </w:r>
      <w:r>
        <w:rPr>
          <w:rFonts w:hint="eastAsia" w:asciiTheme="minorEastAsia" w:hAnsiTheme="minorEastAsia" w:eastAsiaTheme="minorEastAsia" w:cstheme="minorEastAsia"/>
          <w:color w:val="auto"/>
          <w:highlight w:val="none"/>
          <w:u w:val="single"/>
        </w:rPr>
        <w:t xml:space="preserve"> </w:t>
      </w:r>
    </w:p>
    <w:p w14:paraId="38EEA5BC">
      <w:pPr>
        <w:pStyle w:val="12"/>
        <w:tabs>
          <w:tab w:val="left" w:pos="6296"/>
          <w:tab w:val="left" w:pos="6416"/>
        </w:tabs>
        <w:autoSpaceDE/>
        <w:autoSpaceDN/>
        <w:spacing w:line="360" w:lineRule="auto"/>
        <w:jc w:val="both"/>
        <w:rPr>
          <w:rFonts w:hint="eastAsia" w:asciiTheme="minorEastAsia" w:hAnsiTheme="minorEastAsia" w:eastAsiaTheme="minorEastAsia" w:cstheme="minorEastAsia"/>
          <w:color w:val="auto"/>
          <w:highlight w:val="none"/>
          <w:u w:val="single"/>
        </w:rPr>
      </w:pPr>
      <w:r>
        <w:rPr>
          <w:rFonts w:hint="eastAsia" w:asciiTheme="minorEastAsia" w:hAnsiTheme="minorEastAsia" w:eastAsiaTheme="minorEastAsia" w:cstheme="minorEastAsia"/>
          <w:color w:val="auto"/>
          <w:highlight w:val="none"/>
        </w:rPr>
        <w:t>被授权人签字或盖章：</w:t>
      </w:r>
      <w:r>
        <w:rPr>
          <w:rFonts w:hint="eastAsia" w:asciiTheme="minorEastAsia" w:hAnsiTheme="minorEastAsia" w:eastAsiaTheme="minorEastAsia" w:cstheme="minorEastAsia"/>
          <w:color w:val="auto"/>
          <w:highlight w:val="none"/>
          <w:u w:val="single"/>
        </w:rPr>
        <w:t xml:space="preserve"> </w:t>
      </w:r>
      <w:r>
        <w:rPr>
          <w:rFonts w:hint="eastAsia" w:asciiTheme="minorEastAsia" w:hAnsiTheme="minorEastAsia" w:eastAsiaTheme="minorEastAsia" w:cstheme="minorEastAsia"/>
          <w:color w:val="auto"/>
          <w:highlight w:val="none"/>
          <w:u w:val="single"/>
        </w:rPr>
        <w:tab/>
      </w:r>
      <w:r>
        <w:rPr>
          <w:rFonts w:hint="eastAsia" w:asciiTheme="minorEastAsia" w:hAnsiTheme="minorEastAsia" w:eastAsiaTheme="minorEastAsia" w:cstheme="minorEastAsia"/>
          <w:color w:val="auto"/>
          <w:highlight w:val="none"/>
          <w:u w:val="single"/>
        </w:rPr>
        <w:tab/>
      </w:r>
      <w:r>
        <w:rPr>
          <w:rFonts w:hint="eastAsia" w:asciiTheme="minorEastAsia" w:hAnsiTheme="minorEastAsia" w:eastAsiaTheme="minorEastAsia" w:cstheme="minorEastAsia"/>
          <w:color w:val="auto"/>
          <w:highlight w:val="none"/>
          <w:u w:val="single"/>
        </w:rPr>
        <w:t xml:space="preserve"> </w:t>
      </w:r>
    </w:p>
    <w:p w14:paraId="157FC2EE">
      <w:pPr>
        <w:pStyle w:val="12"/>
        <w:tabs>
          <w:tab w:val="left" w:pos="6296"/>
          <w:tab w:val="left" w:pos="6416"/>
        </w:tabs>
        <w:autoSpaceDE/>
        <w:autoSpaceDN/>
        <w:spacing w:line="360" w:lineRule="auto"/>
        <w:jc w:val="both"/>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lang w:val="en-US"/>
        </w:rPr>
        <w:t>供应商</w:t>
      </w:r>
      <w:r>
        <w:rPr>
          <w:rFonts w:hint="eastAsia" w:asciiTheme="minorEastAsia" w:hAnsiTheme="minorEastAsia" w:eastAsiaTheme="minorEastAsia" w:cstheme="minorEastAsia"/>
          <w:color w:val="auto"/>
          <w:highlight w:val="none"/>
        </w:rPr>
        <w:t xml:space="preserve">盖章：  </w:t>
      </w:r>
      <w:r>
        <w:rPr>
          <w:rFonts w:hint="eastAsia" w:asciiTheme="minorEastAsia" w:hAnsiTheme="minorEastAsia" w:eastAsiaTheme="minorEastAsia" w:cstheme="minorEastAsia"/>
          <w:color w:val="auto"/>
          <w:highlight w:val="none"/>
          <w:u w:val="single"/>
        </w:rPr>
        <w:t xml:space="preserve"> </w:t>
      </w:r>
      <w:r>
        <w:rPr>
          <w:rFonts w:hint="eastAsia" w:asciiTheme="minorEastAsia" w:hAnsiTheme="minorEastAsia" w:eastAsiaTheme="minorEastAsia" w:cstheme="minorEastAsia"/>
          <w:color w:val="auto"/>
          <w:highlight w:val="none"/>
          <w:u w:val="single"/>
        </w:rPr>
        <w:tab/>
      </w:r>
    </w:p>
    <w:p w14:paraId="13D47F75">
      <w:pPr>
        <w:pStyle w:val="12"/>
        <w:autoSpaceDE/>
        <w:autoSpaceDN/>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附：</w:t>
      </w:r>
    </w:p>
    <w:p w14:paraId="35971D87">
      <w:pPr>
        <w:pStyle w:val="12"/>
        <w:tabs>
          <w:tab w:val="left" w:pos="6476"/>
        </w:tabs>
        <w:autoSpaceDE/>
        <w:autoSpaceDN/>
        <w:spacing w:line="360" w:lineRule="auto"/>
        <w:jc w:val="both"/>
        <w:rPr>
          <w:rFonts w:hint="eastAsia" w:asciiTheme="minorEastAsia" w:hAnsiTheme="minorEastAsia" w:eastAsiaTheme="minorEastAsia" w:cstheme="minorEastAsia"/>
          <w:color w:val="auto"/>
          <w:highlight w:val="none"/>
          <w:u w:val="single"/>
        </w:rPr>
      </w:pPr>
      <w:r>
        <w:rPr>
          <w:rFonts w:hint="eastAsia" w:asciiTheme="minorEastAsia" w:hAnsiTheme="minorEastAsia" w:eastAsiaTheme="minorEastAsia" w:cstheme="minorEastAsia"/>
          <w:color w:val="auto"/>
          <w:highlight w:val="none"/>
        </w:rPr>
        <w:t>被授权人姓名：</w:t>
      </w:r>
      <w:r>
        <w:rPr>
          <w:rFonts w:hint="eastAsia" w:asciiTheme="minorEastAsia" w:hAnsiTheme="minorEastAsia" w:eastAsiaTheme="minorEastAsia" w:cstheme="minorEastAsia"/>
          <w:color w:val="auto"/>
          <w:highlight w:val="none"/>
          <w:u w:val="single"/>
        </w:rPr>
        <w:t xml:space="preserve"> </w:t>
      </w:r>
      <w:r>
        <w:rPr>
          <w:rFonts w:hint="eastAsia" w:asciiTheme="minorEastAsia" w:hAnsiTheme="minorEastAsia" w:eastAsiaTheme="minorEastAsia" w:cstheme="minorEastAsia"/>
          <w:color w:val="auto"/>
          <w:highlight w:val="none"/>
          <w:u w:val="single"/>
        </w:rPr>
        <w:tab/>
      </w:r>
      <w:r>
        <w:rPr>
          <w:rFonts w:hint="eastAsia" w:asciiTheme="minorEastAsia" w:hAnsiTheme="minorEastAsia" w:eastAsiaTheme="minorEastAsia" w:cstheme="minorEastAsia"/>
          <w:color w:val="auto"/>
          <w:highlight w:val="none"/>
          <w:u w:val="single"/>
        </w:rPr>
        <w:t xml:space="preserve"> </w:t>
      </w:r>
    </w:p>
    <w:p w14:paraId="7DD7C41C">
      <w:pPr>
        <w:pStyle w:val="12"/>
        <w:tabs>
          <w:tab w:val="left" w:pos="6476"/>
        </w:tabs>
        <w:autoSpaceDE/>
        <w:autoSpaceDN/>
        <w:spacing w:line="360" w:lineRule="auto"/>
        <w:jc w:val="both"/>
        <w:rPr>
          <w:rFonts w:hint="eastAsia" w:asciiTheme="minorEastAsia" w:hAnsiTheme="minorEastAsia" w:eastAsiaTheme="minorEastAsia" w:cstheme="minorEastAsia"/>
          <w:color w:val="auto"/>
          <w:highlight w:val="none"/>
          <w:u w:val="single"/>
        </w:rPr>
      </w:pPr>
      <w:r>
        <w:rPr>
          <w:rFonts w:hint="eastAsia" w:asciiTheme="minorEastAsia" w:hAnsiTheme="minorEastAsia" w:eastAsiaTheme="minorEastAsia" w:cstheme="minorEastAsia"/>
          <w:color w:val="auto"/>
          <w:highlight w:val="none"/>
        </w:rPr>
        <w:t xml:space="preserve">职      </w:t>
      </w:r>
      <w:r>
        <w:rPr>
          <w:rFonts w:hint="eastAsia" w:asciiTheme="minorEastAsia" w:hAnsiTheme="minorEastAsia" w:eastAsiaTheme="minorEastAsia" w:cstheme="minorEastAsia"/>
          <w:color w:val="auto"/>
          <w:highlight w:val="none"/>
          <w:lang w:val="en-US"/>
        </w:rPr>
        <w:t xml:space="preserve">  </w:t>
      </w:r>
      <w:r>
        <w:rPr>
          <w:rFonts w:hint="eastAsia" w:asciiTheme="minorEastAsia" w:hAnsiTheme="minorEastAsia" w:eastAsiaTheme="minorEastAsia" w:cstheme="minorEastAsia"/>
          <w:color w:val="auto"/>
          <w:highlight w:val="none"/>
        </w:rPr>
        <w:t>务：</w:t>
      </w:r>
      <w:r>
        <w:rPr>
          <w:rFonts w:hint="eastAsia" w:asciiTheme="minorEastAsia" w:hAnsiTheme="minorEastAsia" w:eastAsiaTheme="minorEastAsia" w:cstheme="minorEastAsia"/>
          <w:color w:val="auto"/>
          <w:highlight w:val="none"/>
          <w:u w:val="single"/>
        </w:rPr>
        <w:t xml:space="preserve"> </w:t>
      </w:r>
      <w:r>
        <w:rPr>
          <w:rFonts w:hint="eastAsia" w:asciiTheme="minorEastAsia" w:hAnsiTheme="minorEastAsia" w:eastAsiaTheme="minorEastAsia" w:cstheme="minorEastAsia"/>
          <w:color w:val="auto"/>
          <w:highlight w:val="none"/>
          <w:u w:val="single"/>
        </w:rPr>
        <w:tab/>
      </w:r>
      <w:r>
        <w:rPr>
          <w:rFonts w:hint="eastAsia" w:asciiTheme="minorEastAsia" w:hAnsiTheme="minorEastAsia" w:eastAsiaTheme="minorEastAsia" w:cstheme="minorEastAsia"/>
          <w:color w:val="auto"/>
          <w:highlight w:val="none"/>
          <w:u w:val="single"/>
        </w:rPr>
        <w:t xml:space="preserve"> </w:t>
      </w:r>
    </w:p>
    <w:p w14:paraId="2ED80B98">
      <w:pPr>
        <w:pStyle w:val="12"/>
        <w:tabs>
          <w:tab w:val="left" w:pos="6476"/>
        </w:tabs>
        <w:autoSpaceDE/>
        <w:autoSpaceDN/>
        <w:spacing w:line="360" w:lineRule="auto"/>
        <w:jc w:val="both"/>
        <w:rPr>
          <w:rFonts w:hint="eastAsia" w:asciiTheme="minorEastAsia" w:hAnsiTheme="minorEastAsia" w:eastAsiaTheme="minorEastAsia" w:cstheme="minorEastAsia"/>
          <w:color w:val="auto"/>
          <w:highlight w:val="none"/>
          <w:u w:val="single"/>
        </w:rPr>
      </w:pPr>
      <w:r>
        <w:rPr>
          <w:rFonts w:hint="eastAsia" w:asciiTheme="minorEastAsia" w:hAnsiTheme="minorEastAsia" w:eastAsiaTheme="minorEastAsia" w:cstheme="minorEastAsia"/>
          <w:color w:val="auto"/>
          <w:highlight w:val="none"/>
          <w:lang w:val="en-US"/>
        </w:rPr>
        <w:t>电  子 邮 箱</w:t>
      </w:r>
      <w:r>
        <w:rPr>
          <w:rFonts w:hint="eastAsia" w:asciiTheme="minorEastAsia" w:hAnsiTheme="minorEastAsia" w:eastAsiaTheme="minorEastAsia" w:cstheme="minorEastAsia"/>
          <w:color w:val="auto"/>
          <w:highlight w:val="none"/>
        </w:rPr>
        <w:t>：</w:t>
      </w:r>
      <w:r>
        <w:rPr>
          <w:rFonts w:hint="eastAsia" w:asciiTheme="minorEastAsia" w:hAnsiTheme="minorEastAsia" w:eastAsiaTheme="minorEastAsia" w:cstheme="minorEastAsia"/>
          <w:color w:val="auto"/>
          <w:highlight w:val="none"/>
          <w:u w:val="single"/>
        </w:rPr>
        <w:t xml:space="preserve"> </w:t>
      </w:r>
      <w:r>
        <w:rPr>
          <w:rFonts w:hint="eastAsia" w:asciiTheme="minorEastAsia" w:hAnsiTheme="minorEastAsia" w:eastAsiaTheme="minorEastAsia" w:cstheme="minorEastAsia"/>
          <w:color w:val="auto"/>
          <w:highlight w:val="none"/>
          <w:u w:val="single"/>
        </w:rPr>
        <w:tab/>
      </w:r>
      <w:r>
        <w:rPr>
          <w:rFonts w:hint="eastAsia" w:asciiTheme="minorEastAsia" w:hAnsiTheme="minorEastAsia" w:eastAsiaTheme="minorEastAsia" w:cstheme="minorEastAsia"/>
          <w:color w:val="auto"/>
          <w:highlight w:val="none"/>
          <w:u w:val="single"/>
        </w:rPr>
        <w:t xml:space="preserve"> </w:t>
      </w:r>
    </w:p>
    <w:p w14:paraId="21F35D24">
      <w:pPr>
        <w:pStyle w:val="12"/>
        <w:tabs>
          <w:tab w:val="left" w:pos="6476"/>
        </w:tabs>
        <w:autoSpaceDE/>
        <w:autoSpaceDN/>
        <w:spacing w:line="360" w:lineRule="auto"/>
        <w:jc w:val="both"/>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 xml:space="preserve">电     </w:t>
      </w:r>
      <w:r>
        <w:rPr>
          <w:rFonts w:hint="eastAsia" w:asciiTheme="minorEastAsia" w:hAnsiTheme="minorEastAsia" w:eastAsiaTheme="minorEastAsia" w:cstheme="minorEastAsia"/>
          <w:color w:val="auto"/>
          <w:highlight w:val="none"/>
          <w:lang w:val="en-US"/>
        </w:rPr>
        <w:t xml:space="preserve">   </w:t>
      </w:r>
      <w:r>
        <w:rPr>
          <w:rFonts w:hint="eastAsia" w:asciiTheme="minorEastAsia" w:hAnsiTheme="minorEastAsia" w:eastAsiaTheme="minorEastAsia" w:cstheme="minorEastAsia"/>
          <w:color w:val="auto"/>
          <w:highlight w:val="none"/>
        </w:rPr>
        <w:t>话：</w:t>
      </w:r>
      <w:r>
        <w:rPr>
          <w:rFonts w:hint="eastAsia" w:asciiTheme="minorEastAsia" w:hAnsiTheme="minorEastAsia" w:eastAsiaTheme="minorEastAsia" w:cstheme="minorEastAsia"/>
          <w:color w:val="auto"/>
          <w:highlight w:val="none"/>
          <w:u w:val="single"/>
        </w:rPr>
        <w:t xml:space="preserve"> </w:t>
      </w:r>
      <w:r>
        <w:rPr>
          <w:rFonts w:hint="eastAsia" w:asciiTheme="minorEastAsia" w:hAnsiTheme="minorEastAsia" w:eastAsiaTheme="minorEastAsia" w:cstheme="minorEastAsia"/>
          <w:color w:val="auto"/>
          <w:highlight w:val="none"/>
          <w:u w:val="single"/>
        </w:rPr>
        <w:tab/>
      </w:r>
    </w:p>
    <w:p w14:paraId="64480389">
      <w:pPr>
        <w:pStyle w:val="12"/>
        <w:spacing w:before="6"/>
        <w:rPr>
          <w:rFonts w:hint="eastAsia" w:asciiTheme="minorEastAsia" w:hAnsiTheme="minorEastAsia" w:eastAsiaTheme="minorEastAsia" w:cstheme="minorEastAsia"/>
          <w:color w:val="auto"/>
          <w:sz w:val="21"/>
          <w:szCs w:val="21"/>
          <w:highlight w:val="none"/>
        </w:rPr>
      </w:pPr>
    </w:p>
    <w:p w14:paraId="36CC5365">
      <w:pPr>
        <w:pStyle w:val="12"/>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en-US" w:bidi="ar-SA"/>
        </w:rPr>
        <mc:AlternateContent>
          <mc:Choice Requires="wps">
            <w:drawing>
              <wp:anchor distT="0" distB="0" distL="114300" distR="114300" simplePos="0" relativeHeight="251660288" behindDoc="1" locked="0" layoutInCell="1" allowOverlap="1">
                <wp:simplePos x="0" y="0"/>
                <wp:positionH relativeFrom="page">
                  <wp:posOffset>1302385</wp:posOffset>
                </wp:positionH>
                <wp:positionV relativeFrom="paragraph">
                  <wp:posOffset>119380</wp:posOffset>
                </wp:positionV>
                <wp:extent cx="2240915" cy="1125855"/>
                <wp:effectExtent l="4445" t="4445" r="15240" b="12700"/>
                <wp:wrapTopAndBottom/>
                <wp:docPr id="13" name="文本框 13"/>
                <wp:cNvGraphicFramePr/>
                <a:graphic xmlns:a="http://schemas.openxmlformats.org/drawingml/2006/main">
                  <a:graphicData uri="http://schemas.microsoft.com/office/word/2010/wordprocessingShape">
                    <wps:wsp>
                      <wps:cNvSpPr txBox="1"/>
                      <wps:spPr>
                        <a:xfrm>
                          <a:off x="0" y="0"/>
                          <a:ext cx="2240915" cy="1125855"/>
                        </a:xfrm>
                        <a:prstGeom prst="rect">
                          <a:avLst/>
                        </a:prstGeom>
                        <a:noFill/>
                        <a:ln w="9525" cap="flat" cmpd="sng">
                          <a:solidFill>
                            <a:srgbClr val="000000"/>
                          </a:solidFill>
                          <a:prstDash val="solid"/>
                          <a:miter/>
                          <a:headEnd type="none" w="med" len="med"/>
                          <a:tailEnd type="none" w="med" len="med"/>
                        </a:ln>
                      </wps:spPr>
                      <wps:txbx>
                        <w:txbxContent>
                          <w:p w14:paraId="1A639C15">
                            <w:pPr>
                              <w:pStyle w:val="12"/>
                              <w:ind w:firstLine="480" w:firstLineChars="200"/>
                              <w:jc w:val="both"/>
                              <w:rPr>
                                <w:rFonts w:ascii="仿宋" w:hAnsi="仿宋" w:eastAsia="仿宋" w:cs="仿宋"/>
                              </w:rPr>
                            </w:pPr>
                          </w:p>
                          <w:p w14:paraId="439283AA">
                            <w:pPr>
                              <w:pStyle w:val="12"/>
                              <w:ind w:firstLine="480" w:firstLineChars="200"/>
                              <w:jc w:val="both"/>
                              <w:rPr>
                                <w:rFonts w:ascii="仿宋" w:hAnsi="仿宋" w:eastAsia="仿宋" w:cs="仿宋"/>
                              </w:rPr>
                            </w:pPr>
                          </w:p>
                          <w:p w14:paraId="0D5006C8">
                            <w:pPr>
                              <w:pStyle w:val="12"/>
                              <w:ind w:firstLine="480" w:firstLineChars="200"/>
                              <w:jc w:val="both"/>
                              <w:rPr>
                                <w:rFonts w:ascii="仿宋" w:hAnsi="仿宋" w:eastAsia="仿宋" w:cs="仿宋"/>
                              </w:rPr>
                            </w:pPr>
                            <w:r>
                              <w:rPr>
                                <w:rFonts w:hint="eastAsia" w:ascii="仿宋" w:hAnsi="仿宋" w:eastAsia="仿宋" w:cs="仿宋"/>
                              </w:rPr>
                              <w:t>法定代表人身份证复印件</w:t>
                            </w:r>
                          </w:p>
                          <w:p w14:paraId="72C46BF4">
                            <w:pPr>
                              <w:pStyle w:val="12"/>
                              <w:jc w:val="center"/>
                              <w:rPr>
                                <w:rFonts w:ascii="仿宋" w:hAnsi="仿宋" w:eastAsia="仿宋" w:cs="仿宋"/>
                              </w:rPr>
                            </w:pPr>
                            <w:r>
                              <w:rPr>
                                <w:rFonts w:hint="eastAsia" w:ascii="仿宋" w:hAnsi="仿宋" w:eastAsia="仿宋" w:cs="仿宋"/>
                              </w:rPr>
                              <w:t>（正面）</w:t>
                            </w:r>
                          </w:p>
                        </w:txbxContent>
                      </wps:txbx>
                      <wps:bodyPr lIns="0" tIns="0" rIns="0" bIns="0" upright="1"/>
                    </wps:wsp>
                  </a:graphicData>
                </a:graphic>
              </wp:anchor>
            </w:drawing>
          </mc:Choice>
          <mc:Fallback>
            <w:pict>
              <v:shape id="_x0000_s1026" o:spid="_x0000_s1026" o:spt="202" type="#_x0000_t202" style="position:absolute;left:0pt;margin-left:102.55pt;margin-top:9.4pt;height:88.65pt;width:176.45pt;mso-position-horizontal-relative:page;mso-wrap-distance-bottom:0pt;mso-wrap-distance-top:0pt;z-index:-251656192;mso-width-relative:page;mso-height-relative:page;" filled="f" stroked="t" coordsize="21600,21600" o:gfxdata="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">
                <v:fill on="f" focussize="0,0"/>
                <v:stroke color="#000000" joinstyle="miter"/>
                <v:imagedata o:title=""/>
                <o:lock v:ext="edit" aspectratio="f"/>
                <v:textbox inset="0mm,0mm,0mm,0mm">
                  <w:txbxContent>
                    <w:p w14:paraId="1A639C15">
                      <w:pPr>
                        <w:pStyle w:val="12"/>
                        <w:ind w:firstLine="480" w:firstLineChars="200"/>
                        <w:jc w:val="both"/>
                        <w:rPr>
                          <w:rFonts w:ascii="仿宋" w:hAnsi="仿宋" w:eastAsia="仿宋" w:cs="仿宋"/>
                        </w:rPr>
                      </w:pPr>
                    </w:p>
                    <w:p w14:paraId="439283AA">
                      <w:pPr>
                        <w:pStyle w:val="12"/>
                        <w:ind w:firstLine="480" w:firstLineChars="200"/>
                        <w:jc w:val="both"/>
                        <w:rPr>
                          <w:rFonts w:ascii="仿宋" w:hAnsi="仿宋" w:eastAsia="仿宋" w:cs="仿宋"/>
                        </w:rPr>
                      </w:pPr>
                    </w:p>
                    <w:p w14:paraId="0D5006C8">
                      <w:pPr>
                        <w:pStyle w:val="12"/>
                        <w:ind w:firstLine="480" w:firstLineChars="200"/>
                        <w:jc w:val="both"/>
                        <w:rPr>
                          <w:rFonts w:ascii="仿宋" w:hAnsi="仿宋" w:eastAsia="仿宋" w:cs="仿宋"/>
                        </w:rPr>
                      </w:pPr>
                      <w:r>
                        <w:rPr>
                          <w:rFonts w:hint="eastAsia" w:ascii="仿宋" w:hAnsi="仿宋" w:eastAsia="仿宋" w:cs="仿宋"/>
                        </w:rPr>
                        <w:t>法定代表人身份证复印件</w:t>
                      </w:r>
                    </w:p>
                    <w:p w14:paraId="72C46BF4">
                      <w:pPr>
                        <w:pStyle w:val="12"/>
                        <w:jc w:val="center"/>
                        <w:rPr>
                          <w:rFonts w:ascii="仿宋" w:hAnsi="仿宋" w:eastAsia="仿宋" w:cs="仿宋"/>
                        </w:rPr>
                      </w:pPr>
                      <w:r>
                        <w:rPr>
                          <w:rFonts w:hint="eastAsia" w:ascii="仿宋" w:hAnsi="仿宋" w:eastAsia="仿宋" w:cs="仿宋"/>
                        </w:rPr>
                        <w:t>（正面）</w:t>
                      </w:r>
                    </w:p>
                  </w:txbxContent>
                </v:textbox>
                <w10:wrap type="topAndBottom"/>
              </v:shape>
            </w:pict>
          </mc:Fallback>
        </mc:AlternateContent>
      </w:r>
      <w:r>
        <w:rPr>
          <w:rFonts w:hint="eastAsia" w:asciiTheme="minorEastAsia" w:hAnsiTheme="minorEastAsia" w:eastAsiaTheme="minorEastAsia" w:cstheme="minorEastAsia"/>
          <w:color w:val="auto"/>
          <w:sz w:val="21"/>
          <w:szCs w:val="21"/>
          <w:highlight w:val="none"/>
          <w:lang w:val="en-US" w:bidi="ar-SA"/>
        </w:rPr>
        <mc:AlternateContent>
          <mc:Choice Requires="wps">
            <w:drawing>
              <wp:anchor distT="0" distB="0" distL="114300" distR="114300" simplePos="0" relativeHeight="251661312" behindDoc="1" locked="0" layoutInCell="1" allowOverlap="1">
                <wp:simplePos x="0" y="0"/>
                <wp:positionH relativeFrom="page">
                  <wp:posOffset>3790315</wp:posOffset>
                </wp:positionH>
                <wp:positionV relativeFrom="paragraph">
                  <wp:posOffset>121285</wp:posOffset>
                </wp:positionV>
                <wp:extent cx="2240915" cy="1125855"/>
                <wp:effectExtent l="4445" t="4445" r="15240" b="12700"/>
                <wp:wrapTopAndBottom/>
                <wp:docPr id="14" name="文本框 14"/>
                <wp:cNvGraphicFramePr/>
                <a:graphic xmlns:a="http://schemas.openxmlformats.org/drawingml/2006/main">
                  <a:graphicData uri="http://schemas.microsoft.com/office/word/2010/wordprocessingShape">
                    <wps:wsp>
                      <wps:cNvSpPr txBox="1"/>
                      <wps:spPr>
                        <a:xfrm>
                          <a:off x="0" y="0"/>
                          <a:ext cx="2240915" cy="1125855"/>
                        </a:xfrm>
                        <a:prstGeom prst="rect">
                          <a:avLst/>
                        </a:prstGeom>
                        <a:noFill/>
                        <a:ln w="9525" cap="flat" cmpd="sng">
                          <a:solidFill>
                            <a:srgbClr val="000000"/>
                          </a:solidFill>
                          <a:prstDash val="solid"/>
                          <a:miter/>
                          <a:headEnd type="none" w="med" len="med"/>
                          <a:tailEnd type="none" w="med" len="med"/>
                        </a:ln>
                      </wps:spPr>
                      <wps:txbx>
                        <w:txbxContent>
                          <w:p w14:paraId="41C24801">
                            <w:pPr>
                              <w:pStyle w:val="12"/>
                              <w:ind w:left="417" w:right="416"/>
                              <w:jc w:val="center"/>
                              <w:rPr>
                                <w:rFonts w:ascii="仿宋" w:hAnsi="仿宋" w:eastAsia="仿宋" w:cs="仿宋"/>
                              </w:rPr>
                            </w:pPr>
                          </w:p>
                          <w:p w14:paraId="7A5A227B">
                            <w:pPr>
                              <w:pStyle w:val="12"/>
                              <w:ind w:left="417" w:right="416"/>
                              <w:jc w:val="center"/>
                              <w:rPr>
                                <w:rFonts w:ascii="仿宋" w:hAnsi="仿宋" w:eastAsia="仿宋" w:cs="仿宋"/>
                              </w:rPr>
                            </w:pPr>
                          </w:p>
                          <w:p w14:paraId="55A41A2E">
                            <w:pPr>
                              <w:pStyle w:val="12"/>
                              <w:ind w:left="417" w:right="416"/>
                              <w:jc w:val="center"/>
                              <w:rPr>
                                <w:rFonts w:ascii="仿宋" w:hAnsi="仿宋" w:eastAsia="仿宋" w:cs="仿宋"/>
                              </w:rPr>
                            </w:pPr>
                            <w:r>
                              <w:rPr>
                                <w:rFonts w:hint="eastAsia" w:ascii="仿宋" w:hAnsi="仿宋" w:eastAsia="仿宋" w:cs="仿宋"/>
                              </w:rPr>
                              <w:t>授权代表身份证复印件</w:t>
                            </w:r>
                          </w:p>
                          <w:p w14:paraId="2BC167BD">
                            <w:pPr>
                              <w:pStyle w:val="12"/>
                              <w:spacing w:before="2"/>
                              <w:ind w:left="417" w:right="416"/>
                              <w:jc w:val="center"/>
                              <w:rPr>
                                <w:rFonts w:ascii="仿宋" w:hAnsi="仿宋" w:eastAsia="仿宋" w:cs="仿宋"/>
                              </w:rPr>
                            </w:pPr>
                            <w:r>
                              <w:rPr>
                                <w:rFonts w:hint="eastAsia" w:ascii="仿宋" w:hAnsi="仿宋" w:eastAsia="仿宋" w:cs="仿宋"/>
                              </w:rPr>
                              <w:t>（正面）</w:t>
                            </w:r>
                          </w:p>
                        </w:txbxContent>
                      </wps:txbx>
                      <wps:bodyPr lIns="0" tIns="0" rIns="0" bIns="0" upright="1"/>
                    </wps:wsp>
                  </a:graphicData>
                </a:graphic>
              </wp:anchor>
            </w:drawing>
          </mc:Choice>
          <mc:Fallback>
            <w:pict>
              <v:shape id="_x0000_s1026" o:spid="_x0000_s1026" o:spt="202" type="#_x0000_t202" style="position:absolute;left:0pt;margin-left:298.45pt;margin-top:9.55pt;height:88.65pt;width:176.45pt;mso-position-horizontal-relative:page;mso-wrap-distance-bottom:0pt;mso-wrap-distance-top:0pt;z-index:-251655168;mso-width-relative:page;mso-height-relative:page;" filled="f" stroked="t" coordsize="21600,21600" o:gfxdata="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0F5Pi2QAAAAoBAAAPAAAA&#10;AAAAAAEAIAAAACIAAABkcnMvZG93bnJldi54bWxQSwECFAAUAAAACACHTuJAkPPYJhQCAAA0BAAA&#10;DgAAAAAAAAABACAAAAAoAQAAZHJzL2Uyb0RvYy54bWxQSwUGAAAAAAYABgBZAQAArgUAAAAA&#10;">
                <v:fill on="f" focussize="0,0"/>
                <v:stroke color="#000000" joinstyle="miter"/>
                <v:imagedata o:title=""/>
                <o:lock v:ext="edit" aspectratio="f"/>
                <v:textbox inset="0mm,0mm,0mm,0mm">
                  <w:txbxContent>
                    <w:p w14:paraId="41C24801">
                      <w:pPr>
                        <w:pStyle w:val="12"/>
                        <w:ind w:left="417" w:right="416"/>
                        <w:jc w:val="center"/>
                        <w:rPr>
                          <w:rFonts w:ascii="仿宋" w:hAnsi="仿宋" w:eastAsia="仿宋" w:cs="仿宋"/>
                        </w:rPr>
                      </w:pPr>
                    </w:p>
                    <w:p w14:paraId="7A5A227B">
                      <w:pPr>
                        <w:pStyle w:val="12"/>
                        <w:ind w:left="417" w:right="416"/>
                        <w:jc w:val="center"/>
                        <w:rPr>
                          <w:rFonts w:ascii="仿宋" w:hAnsi="仿宋" w:eastAsia="仿宋" w:cs="仿宋"/>
                        </w:rPr>
                      </w:pPr>
                    </w:p>
                    <w:p w14:paraId="55A41A2E">
                      <w:pPr>
                        <w:pStyle w:val="12"/>
                        <w:ind w:left="417" w:right="416"/>
                        <w:jc w:val="center"/>
                        <w:rPr>
                          <w:rFonts w:ascii="仿宋" w:hAnsi="仿宋" w:eastAsia="仿宋" w:cs="仿宋"/>
                        </w:rPr>
                      </w:pPr>
                      <w:r>
                        <w:rPr>
                          <w:rFonts w:hint="eastAsia" w:ascii="仿宋" w:hAnsi="仿宋" w:eastAsia="仿宋" w:cs="仿宋"/>
                        </w:rPr>
                        <w:t>授权代表身份证复印件</w:t>
                      </w:r>
                    </w:p>
                    <w:p w14:paraId="2BC167BD">
                      <w:pPr>
                        <w:pStyle w:val="12"/>
                        <w:spacing w:before="2"/>
                        <w:ind w:left="417" w:right="416"/>
                        <w:jc w:val="center"/>
                        <w:rPr>
                          <w:rFonts w:ascii="仿宋" w:hAnsi="仿宋" w:eastAsia="仿宋" w:cs="仿宋"/>
                        </w:rPr>
                      </w:pPr>
                      <w:r>
                        <w:rPr>
                          <w:rFonts w:hint="eastAsia" w:ascii="仿宋" w:hAnsi="仿宋" w:eastAsia="仿宋" w:cs="仿宋"/>
                        </w:rPr>
                        <w:t>（正面）</w:t>
                      </w:r>
                    </w:p>
                  </w:txbxContent>
                </v:textbox>
                <w10:wrap type="topAndBottom"/>
              </v:shape>
            </w:pict>
          </mc:Fallback>
        </mc:AlternateContent>
      </w:r>
      <w:r>
        <w:rPr>
          <w:rFonts w:hint="eastAsia" w:asciiTheme="minorEastAsia" w:hAnsiTheme="minorEastAsia" w:eastAsiaTheme="minorEastAsia" w:cstheme="minorEastAsia"/>
          <w:color w:val="auto"/>
          <w:sz w:val="21"/>
          <w:szCs w:val="21"/>
          <w:highlight w:val="none"/>
          <w:lang w:val="en-US" w:bidi="ar-SA"/>
        </w:rPr>
        <mc:AlternateContent>
          <mc:Choice Requires="wps">
            <w:drawing>
              <wp:anchor distT="0" distB="0" distL="114300" distR="114300" simplePos="0" relativeHeight="251662336" behindDoc="1" locked="0" layoutInCell="1" allowOverlap="1">
                <wp:simplePos x="0" y="0"/>
                <wp:positionH relativeFrom="page">
                  <wp:posOffset>1302385</wp:posOffset>
                </wp:positionH>
                <wp:positionV relativeFrom="paragraph">
                  <wp:posOffset>1513840</wp:posOffset>
                </wp:positionV>
                <wp:extent cx="2240915" cy="1125855"/>
                <wp:effectExtent l="4445" t="4445" r="15240" b="12700"/>
                <wp:wrapTopAndBottom/>
                <wp:docPr id="11" name="文本框 11"/>
                <wp:cNvGraphicFramePr/>
                <a:graphic xmlns:a="http://schemas.openxmlformats.org/drawingml/2006/main">
                  <a:graphicData uri="http://schemas.microsoft.com/office/word/2010/wordprocessingShape">
                    <wps:wsp>
                      <wps:cNvSpPr txBox="1"/>
                      <wps:spPr>
                        <a:xfrm>
                          <a:off x="0" y="0"/>
                          <a:ext cx="2240915" cy="1125855"/>
                        </a:xfrm>
                        <a:prstGeom prst="rect">
                          <a:avLst/>
                        </a:prstGeom>
                        <a:noFill/>
                        <a:ln w="9525" cap="flat" cmpd="sng">
                          <a:solidFill>
                            <a:srgbClr val="000000"/>
                          </a:solidFill>
                          <a:prstDash val="solid"/>
                          <a:miter/>
                          <a:headEnd type="none" w="med" len="med"/>
                          <a:tailEnd type="none" w="med" len="med"/>
                        </a:ln>
                      </wps:spPr>
                      <wps:txbx>
                        <w:txbxContent>
                          <w:p w14:paraId="1462075B">
                            <w:pPr>
                              <w:pStyle w:val="12"/>
                            </w:pPr>
                          </w:p>
                          <w:p w14:paraId="44CFC002">
                            <w:pPr>
                              <w:pStyle w:val="12"/>
                              <w:ind w:left="417" w:right="417"/>
                              <w:jc w:val="center"/>
                              <w:rPr>
                                <w:rFonts w:ascii="仿宋" w:hAnsi="仿宋" w:eastAsia="仿宋" w:cs="仿宋"/>
                              </w:rPr>
                            </w:pPr>
                          </w:p>
                          <w:p w14:paraId="2158A7A3">
                            <w:pPr>
                              <w:pStyle w:val="12"/>
                              <w:ind w:left="417" w:right="417"/>
                              <w:jc w:val="center"/>
                              <w:rPr>
                                <w:rFonts w:ascii="仿宋" w:hAnsi="仿宋" w:eastAsia="仿宋" w:cs="仿宋"/>
                              </w:rPr>
                            </w:pPr>
                            <w:r>
                              <w:rPr>
                                <w:rFonts w:hint="eastAsia" w:ascii="仿宋" w:hAnsi="仿宋" w:eastAsia="仿宋" w:cs="仿宋"/>
                              </w:rPr>
                              <w:t>法定代表人身份证复印件</w:t>
                            </w:r>
                          </w:p>
                          <w:p w14:paraId="310BDA0F">
                            <w:pPr>
                              <w:pStyle w:val="12"/>
                              <w:spacing w:before="8"/>
                              <w:ind w:left="417" w:right="416"/>
                              <w:jc w:val="center"/>
                              <w:rPr>
                                <w:rFonts w:ascii="仿宋" w:hAnsi="仿宋" w:eastAsia="仿宋" w:cs="仿宋"/>
                              </w:rPr>
                            </w:pPr>
                            <w:r>
                              <w:rPr>
                                <w:rFonts w:hint="eastAsia" w:ascii="仿宋" w:hAnsi="仿宋" w:eastAsia="仿宋" w:cs="仿宋"/>
                              </w:rPr>
                              <w:t>（反面）</w:t>
                            </w:r>
                          </w:p>
                        </w:txbxContent>
                      </wps:txbx>
                      <wps:bodyPr lIns="0" tIns="0" rIns="0" bIns="0" upright="1"/>
                    </wps:wsp>
                  </a:graphicData>
                </a:graphic>
              </wp:anchor>
            </w:drawing>
          </mc:Choice>
          <mc:Fallback>
            <w:pict>
              <v:shape id="_x0000_s1026" o:spid="_x0000_s1026" o:spt="202" type="#_x0000_t202" style="position:absolute;left:0pt;margin-left:102.55pt;margin-top:119.2pt;height:88.65pt;width:176.45pt;mso-position-horizontal-relative:page;mso-wrap-distance-bottom:0pt;mso-wrap-distance-top:0pt;z-index:-251654144;mso-width-relative:page;mso-height-relative:page;" filled="f" stroked="t" coordsize="21600,21600" o:gfxdata="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NTdE57bAAAACwEAAA8A&#10;AAAAAAAAAQAgAAAAIgAAAGRycy9kb3ducmV2LnhtbFBLAQIUABQAAAAIAIdO4kC47ZD3FAIAADQE&#10;AAAOAAAAAAAAAAEAIAAAACoBAABkcnMvZTJvRG9jLnhtbFBLBQYAAAAABgAGAFkBAACwBQAAAAA=&#10;">
                <v:fill on="f" focussize="0,0"/>
                <v:stroke color="#000000" joinstyle="miter"/>
                <v:imagedata o:title=""/>
                <o:lock v:ext="edit" aspectratio="f"/>
                <v:textbox inset="0mm,0mm,0mm,0mm">
                  <w:txbxContent>
                    <w:p w14:paraId="1462075B">
                      <w:pPr>
                        <w:pStyle w:val="12"/>
                      </w:pPr>
                    </w:p>
                    <w:p w14:paraId="44CFC002">
                      <w:pPr>
                        <w:pStyle w:val="12"/>
                        <w:ind w:left="417" w:right="417"/>
                        <w:jc w:val="center"/>
                        <w:rPr>
                          <w:rFonts w:ascii="仿宋" w:hAnsi="仿宋" w:eastAsia="仿宋" w:cs="仿宋"/>
                        </w:rPr>
                      </w:pPr>
                    </w:p>
                    <w:p w14:paraId="2158A7A3">
                      <w:pPr>
                        <w:pStyle w:val="12"/>
                        <w:ind w:left="417" w:right="417"/>
                        <w:jc w:val="center"/>
                        <w:rPr>
                          <w:rFonts w:ascii="仿宋" w:hAnsi="仿宋" w:eastAsia="仿宋" w:cs="仿宋"/>
                        </w:rPr>
                      </w:pPr>
                      <w:r>
                        <w:rPr>
                          <w:rFonts w:hint="eastAsia" w:ascii="仿宋" w:hAnsi="仿宋" w:eastAsia="仿宋" w:cs="仿宋"/>
                        </w:rPr>
                        <w:t>法定代表人身份证复印件</w:t>
                      </w:r>
                    </w:p>
                    <w:p w14:paraId="310BDA0F">
                      <w:pPr>
                        <w:pStyle w:val="12"/>
                        <w:spacing w:before="8"/>
                        <w:ind w:left="417" w:right="416"/>
                        <w:jc w:val="center"/>
                        <w:rPr>
                          <w:rFonts w:ascii="仿宋" w:hAnsi="仿宋" w:eastAsia="仿宋" w:cs="仿宋"/>
                        </w:rPr>
                      </w:pPr>
                      <w:r>
                        <w:rPr>
                          <w:rFonts w:hint="eastAsia" w:ascii="仿宋" w:hAnsi="仿宋" w:eastAsia="仿宋" w:cs="仿宋"/>
                        </w:rPr>
                        <w:t>（反面）</w:t>
                      </w:r>
                    </w:p>
                  </w:txbxContent>
                </v:textbox>
                <w10:wrap type="topAndBottom"/>
              </v:shape>
            </w:pict>
          </mc:Fallback>
        </mc:AlternateContent>
      </w:r>
      <w:r>
        <w:rPr>
          <w:rFonts w:hint="eastAsia" w:asciiTheme="minorEastAsia" w:hAnsiTheme="minorEastAsia" w:eastAsiaTheme="minorEastAsia" w:cstheme="minorEastAsia"/>
          <w:color w:val="auto"/>
          <w:sz w:val="21"/>
          <w:szCs w:val="21"/>
          <w:highlight w:val="none"/>
          <w:lang w:val="en-US" w:bidi="ar-SA"/>
        </w:rPr>
        <mc:AlternateContent>
          <mc:Choice Requires="wps">
            <w:drawing>
              <wp:anchor distT="0" distB="0" distL="114300" distR="114300" simplePos="0" relativeHeight="251663360" behindDoc="1" locked="0" layoutInCell="1" allowOverlap="1">
                <wp:simplePos x="0" y="0"/>
                <wp:positionH relativeFrom="page">
                  <wp:posOffset>3790315</wp:posOffset>
                </wp:positionH>
                <wp:positionV relativeFrom="paragraph">
                  <wp:posOffset>1515745</wp:posOffset>
                </wp:positionV>
                <wp:extent cx="2240915" cy="1125855"/>
                <wp:effectExtent l="4445" t="4445" r="15240" b="12700"/>
                <wp:wrapTopAndBottom/>
                <wp:docPr id="12" name="文本框 12"/>
                <wp:cNvGraphicFramePr/>
                <a:graphic xmlns:a="http://schemas.openxmlformats.org/drawingml/2006/main">
                  <a:graphicData uri="http://schemas.microsoft.com/office/word/2010/wordprocessingShape">
                    <wps:wsp>
                      <wps:cNvSpPr txBox="1"/>
                      <wps:spPr>
                        <a:xfrm>
                          <a:off x="0" y="0"/>
                          <a:ext cx="2240915" cy="1125855"/>
                        </a:xfrm>
                        <a:prstGeom prst="rect">
                          <a:avLst/>
                        </a:prstGeom>
                        <a:noFill/>
                        <a:ln w="9525" cap="flat" cmpd="sng">
                          <a:solidFill>
                            <a:srgbClr val="000000"/>
                          </a:solidFill>
                          <a:prstDash val="solid"/>
                          <a:miter/>
                          <a:headEnd type="none" w="med" len="med"/>
                          <a:tailEnd type="none" w="med" len="med"/>
                        </a:ln>
                      </wps:spPr>
                      <wps:txbx>
                        <w:txbxContent>
                          <w:p w14:paraId="193C2039">
                            <w:pPr>
                              <w:pStyle w:val="12"/>
                            </w:pPr>
                          </w:p>
                          <w:p w14:paraId="4E9CCFE1">
                            <w:pPr>
                              <w:pStyle w:val="12"/>
                              <w:ind w:left="417" w:right="416"/>
                              <w:jc w:val="center"/>
                              <w:rPr>
                                <w:rFonts w:ascii="仿宋" w:hAnsi="仿宋" w:eastAsia="仿宋" w:cs="仿宋"/>
                              </w:rPr>
                            </w:pPr>
                          </w:p>
                          <w:p w14:paraId="1C85C6DC">
                            <w:pPr>
                              <w:pStyle w:val="12"/>
                              <w:ind w:left="417" w:right="416"/>
                              <w:jc w:val="center"/>
                              <w:rPr>
                                <w:rFonts w:ascii="仿宋" w:hAnsi="仿宋" w:eastAsia="仿宋" w:cs="仿宋"/>
                              </w:rPr>
                            </w:pPr>
                            <w:r>
                              <w:rPr>
                                <w:rFonts w:hint="eastAsia" w:ascii="仿宋" w:hAnsi="仿宋" w:eastAsia="仿宋" w:cs="仿宋"/>
                              </w:rPr>
                              <w:t>授权代表身份证复印件</w:t>
                            </w:r>
                          </w:p>
                          <w:p w14:paraId="66AD465B">
                            <w:pPr>
                              <w:pStyle w:val="12"/>
                              <w:spacing w:before="3"/>
                              <w:ind w:left="417" w:right="416"/>
                              <w:jc w:val="center"/>
                              <w:rPr>
                                <w:rFonts w:ascii="仿宋" w:hAnsi="仿宋" w:eastAsia="仿宋" w:cs="仿宋"/>
                              </w:rPr>
                            </w:pPr>
                            <w:r>
                              <w:rPr>
                                <w:rFonts w:hint="eastAsia" w:ascii="仿宋" w:hAnsi="仿宋" w:eastAsia="仿宋" w:cs="仿宋"/>
                              </w:rPr>
                              <w:t>（反面）</w:t>
                            </w:r>
                          </w:p>
                        </w:txbxContent>
                      </wps:txbx>
                      <wps:bodyPr lIns="0" tIns="0" rIns="0" bIns="0" upright="1"/>
                    </wps:wsp>
                  </a:graphicData>
                </a:graphic>
              </wp:anchor>
            </w:drawing>
          </mc:Choice>
          <mc:Fallback>
            <w:pict>
              <v:shape id="_x0000_s1026" o:spid="_x0000_s1026" o:spt="202" type="#_x0000_t202" style="position:absolute;left:0pt;margin-left:298.45pt;margin-top:119.35pt;height:88.65pt;width:176.45pt;mso-position-horizontal-relative:page;mso-wrap-distance-bottom:0pt;mso-wrap-distance-top:0pt;z-index:-251653120;mso-width-relative:page;mso-height-relative:page;" filled="f" stroked="t" coordsize="21600,21600" o:gfxdata="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A6Tjd3bAAAACwEAAA8A&#10;AAAAAAAAAQAgAAAAIgAAAGRycy9kb3ducmV2LnhtbFBLAQIUABQAAAAIAIdO4kCg56i4FAIAADQE&#10;AAAOAAAAAAAAAAEAIAAAACoBAABkcnMvZTJvRG9jLnhtbFBLBQYAAAAABgAGAFkBAACwBQAAAAA=&#10;">
                <v:fill on="f" focussize="0,0"/>
                <v:stroke color="#000000" joinstyle="miter"/>
                <v:imagedata o:title=""/>
                <o:lock v:ext="edit" aspectratio="f"/>
                <v:textbox inset="0mm,0mm,0mm,0mm">
                  <w:txbxContent>
                    <w:p w14:paraId="193C2039">
                      <w:pPr>
                        <w:pStyle w:val="12"/>
                      </w:pPr>
                    </w:p>
                    <w:p w14:paraId="4E9CCFE1">
                      <w:pPr>
                        <w:pStyle w:val="12"/>
                        <w:ind w:left="417" w:right="416"/>
                        <w:jc w:val="center"/>
                        <w:rPr>
                          <w:rFonts w:ascii="仿宋" w:hAnsi="仿宋" w:eastAsia="仿宋" w:cs="仿宋"/>
                        </w:rPr>
                      </w:pPr>
                    </w:p>
                    <w:p w14:paraId="1C85C6DC">
                      <w:pPr>
                        <w:pStyle w:val="12"/>
                        <w:ind w:left="417" w:right="416"/>
                        <w:jc w:val="center"/>
                        <w:rPr>
                          <w:rFonts w:ascii="仿宋" w:hAnsi="仿宋" w:eastAsia="仿宋" w:cs="仿宋"/>
                        </w:rPr>
                      </w:pPr>
                      <w:r>
                        <w:rPr>
                          <w:rFonts w:hint="eastAsia" w:ascii="仿宋" w:hAnsi="仿宋" w:eastAsia="仿宋" w:cs="仿宋"/>
                        </w:rPr>
                        <w:t>授权代表身份证复印件</w:t>
                      </w:r>
                    </w:p>
                    <w:p w14:paraId="66AD465B">
                      <w:pPr>
                        <w:pStyle w:val="12"/>
                        <w:spacing w:before="3"/>
                        <w:ind w:left="417" w:right="416"/>
                        <w:jc w:val="center"/>
                        <w:rPr>
                          <w:rFonts w:ascii="仿宋" w:hAnsi="仿宋" w:eastAsia="仿宋" w:cs="仿宋"/>
                        </w:rPr>
                      </w:pPr>
                      <w:r>
                        <w:rPr>
                          <w:rFonts w:hint="eastAsia" w:ascii="仿宋" w:hAnsi="仿宋" w:eastAsia="仿宋" w:cs="仿宋"/>
                        </w:rPr>
                        <w:t>（反面）</w:t>
                      </w:r>
                    </w:p>
                  </w:txbxContent>
                </v:textbox>
                <w10:wrap type="topAndBottom"/>
              </v:shape>
            </w:pict>
          </mc:Fallback>
        </mc:AlternateContent>
      </w:r>
    </w:p>
    <w:p w14:paraId="3F7AFC5C">
      <w:pPr>
        <w:pStyle w:val="12"/>
        <w:tabs>
          <w:tab w:val="left" w:pos="1560"/>
          <w:tab w:val="left" w:pos="2040"/>
        </w:tabs>
        <w:spacing w:before="66"/>
        <w:ind w:left="36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注：</w:t>
      </w:r>
      <w:r>
        <w:rPr>
          <w:rFonts w:hint="eastAsia" w:asciiTheme="minorEastAsia" w:hAnsiTheme="minorEastAsia" w:eastAsiaTheme="minorEastAsia" w:cstheme="minorEastAsia"/>
          <w:color w:val="auto"/>
          <w:sz w:val="21"/>
          <w:szCs w:val="21"/>
          <w:highlight w:val="none"/>
          <w:lang w:val="en-US"/>
        </w:rPr>
        <w:t>供应商</w:t>
      </w:r>
      <w:r>
        <w:rPr>
          <w:rFonts w:hint="eastAsia" w:asciiTheme="minorEastAsia" w:hAnsiTheme="minorEastAsia" w:eastAsiaTheme="minorEastAsia" w:cstheme="minorEastAsia"/>
          <w:color w:val="auto"/>
          <w:sz w:val="21"/>
          <w:szCs w:val="21"/>
          <w:highlight w:val="none"/>
        </w:rPr>
        <w:t>可自拟格式提供，但应与</w:t>
      </w:r>
      <w:r>
        <w:rPr>
          <w:rFonts w:hint="eastAsia" w:asciiTheme="minorEastAsia" w:hAnsiTheme="minorEastAsia" w:eastAsiaTheme="minorEastAsia" w:cstheme="minorEastAsia"/>
          <w:color w:val="auto"/>
          <w:sz w:val="21"/>
          <w:szCs w:val="21"/>
          <w:highlight w:val="none"/>
          <w:lang w:val="en-US"/>
        </w:rPr>
        <w:t>磋商</w:t>
      </w:r>
      <w:r>
        <w:rPr>
          <w:rFonts w:hint="eastAsia" w:asciiTheme="minorEastAsia" w:hAnsiTheme="minorEastAsia" w:eastAsiaTheme="minorEastAsia" w:cstheme="minorEastAsia"/>
          <w:color w:val="auto"/>
          <w:sz w:val="21"/>
          <w:szCs w:val="21"/>
          <w:highlight w:val="none"/>
        </w:rPr>
        <w:t>文件提供的格式具备同等效力。</w:t>
      </w:r>
    </w:p>
    <w:p w14:paraId="16FEEE9B">
      <w:pPr>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br w:type="page"/>
      </w:r>
    </w:p>
    <w:p w14:paraId="61281912">
      <w:pPr>
        <w:pStyle w:val="10"/>
        <w:spacing w:before="66" w:line="360" w:lineRule="auto"/>
        <w:ind w:left="0"/>
        <w:rPr>
          <w:rFonts w:hint="eastAsia" w:asciiTheme="minorEastAsia" w:hAnsiTheme="minorEastAsia" w:eastAsiaTheme="minorEastAsia" w:cstheme="minorEastAsia"/>
          <w:color w:val="auto"/>
          <w:highlight w:val="none"/>
        </w:rPr>
      </w:pPr>
      <w:bookmarkStart w:id="684" w:name="_Toc32366"/>
      <w:bookmarkStart w:id="685" w:name="_Toc27930"/>
      <w:bookmarkStart w:id="686" w:name="_Toc17404"/>
      <w:r>
        <w:rPr>
          <w:rFonts w:hint="eastAsia" w:asciiTheme="minorEastAsia" w:hAnsiTheme="minorEastAsia" w:eastAsiaTheme="minorEastAsia" w:cstheme="minorEastAsia"/>
          <w:color w:val="auto"/>
          <w:highlight w:val="none"/>
        </w:rPr>
        <w:t xml:space="preserve">附件 </w:t>
      </w:r>
      <w:r>
        <w:rPr>
          <w:rFonts w:hint="eastAsia" w:asciiTheme="minorEastAsia" w:hAnsiTheme="minorEastAsia" w:eastAsiaTheme="minorEastAsia" w:cstheme="minorEastAsia"/>
          <w:color w:val="auto"/>
          <w:highlight w:val="none"/>
          <w:lang w:val="en-US"/>
        </w:rPr>
        <w:t>4</w:t>
      </w:r>
      <w:r>
        <w:rPr>
          <w:rFonts w:hint="eastAsia" w:asciiTheme="minorEastAsia" w:hAnsiTheme="minorEastAsia" w:eastAsiaTheme="minorEastAsia" w:cstheme="minorEastAsia"/>
          <w:color w:val="auto"/>
          <w:highlight w:val="none"/>
        </w:rPr>
        <w:t>-3 供应商具有良好的商业信誉和健全的财务会计制度的证明文件</w:t>
      </w:r>
      <w:bookmarkEnd w:id="684"/>
      <w:bookmarkEnd w:id="685"/>
      <w:bookmarkEnd w:id="686"/>
    </w:p>
    <w:p w14:paraId="6D6E2CFF">
      <w:pPr>
        <w:pStyle w:val="12"/>
        <w:spacing w:line="360" w:lineRule="auto"/>
        <w:rPr>
          <w:rFonts w:hint="eastAsia" w:asciiTheme="minorEastAsia" w:hAnsiTheme="minorEastAsia" w:eastAsiaTheme="minorEastAsia" w:cstheme="minorEastAsia"/>
          <w:b/>
          <w:color w:val="auto"/>
          <w:highlight w:val="none"/>
        </w:rPr>
      </w:pPr>
    </w:p>
    <w:p w14:paraId="221E0AC3">
      <w:pPr>
        <w:pStyle w:val="12"/>
        <w:spacing w:line="360" w:lineRule="auto"/>
        <w:ind w:right="560"/>
        <w:rPr>
          <w:rFonts w:hint="eastAsia" w:asciiTheme="minorEastAsia" w:hAnsiTheme="minorEastAsia" w:eastAsiaTheme="minorEastAsia" w:cstheme="minorEastAsia"/>
          <w:color w:val="auto"/>
          <w:highlight w:val="none"/>
          <w:lang w:val="en-US" w:eastAsia="zh-CN"/>
        </w:rPr>
      </w:pPr>
      <w:r>
        <w:rPr>
          <w:rFonts w:hint="eastAsia" w:asciiTheme="minorEastAsia" w:hAnsiTheme="minorEastAsia" w:eastAsiaTheme="minorEastAsia" w:cstheme="minorEastAsia"/>
          <w:color w:val="auto"/>
          <w:highlight w:val="none"/>
        </w:rPr>
        <w:t>会计师事务所出具的上一年度财务审计报告或银行出具的说明供应商商业信誉或结算情况等</w:t>
      </w:r>
      <w:r>
        <w:rPr>
          <w:rFonts w:hint="eastAsia" w:asciiTheme="minorEastAsia" w:hAnsiTheme="minorEastAsia" w:eastAsiaTheme="minorEastAsia" w:cstheme="minorEastAsia"/>
          <w:color w:val="auto"/>
          <w:highlight w:val="none"/>
          <w:lang w:eastAsia="zh-CN"/>
        </w:rPr>
        <w:t>。</w:t>
      </w:r>
    </w:p>
    <w:p w14:paraId="6F443B12">
      <w:pPr>
        <w:pStyle w:val="12"/>
        <w:spacing w:line="360" w:lineRule="auto"/>
        <w:rPr>
          <w:rFonts w:hint="eastAsia" w:asciiTheme="minorEastAsia" w:hAnsiTheme="minorEastAsia" w:eastAsiaTheme="minorEastAsia" w:cstheme="minorEastAsia"/>
          <w:color w:val="auto"/>
          <w:highlight w:val="none"/>
        </w:rPr>
      </w:pPr>
    </w:p>
    <w:p w14:paraId="41D1EFB5">
      <w:pPr>
        <w:pStyle w:val="12"/>
        <w:spacing w:line="360" w:lineRule="auto"/>
        <w:ind w:right="449" w:rightChars="204"/>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说明：</w:t>
      </w:r>
    </w:p>
    <w:p w14:paraId="00A009EC">
      <w:pPr>
        <w:pStyle w:val="12"/>
        <w:spacing w:before="4" w:line="360" w:lineRule="auto"/>
        <w:ind w:right="449" w:rightChars="204"/>
        <w:jc w:val="both"/>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pacing w:val="-3"/>
          <w:highlight w:val="none"/>
          <w:lang w:val="en-US"/>
        </w:rPr>
        <w:t>1、</w:t>
      </w:r>
      <w:r>
        <w:rPr>
          <w:rFonts w:hint="eastAsia" w:asciiTheme="minorEastAsia" w:hAnsiTheme="minorEastAsia" w:eastAsiaTheme="minorEastAsia" w:cstheme="minorEastAsia"/>
          <w:color w:val="auto"/>
          <w:spacing w:val="-3"/>
          <w:highlight w:val="none"/>
        </w:rPr>
        <w:t>复印件并加</w:t>
      </w:r>
      <w:r>
        <w:rPr>
          <w:rFonts w:hint="eastAsia" w:asciiTheme="minorEastAsia" w:hAnsiTheme="minorEastAsia" w:eastAsiaTheme="minorEastAsia" w:cstheme="minorEastAsia"/>
          <w:color w:val="auto"/>
          <w:highlight w:val="none"/>
        </w:rPr>
        <w:t>盖本单位公章。</w:t>
      </w:r>
    </w:p>
    <w:p w14:paraId="21C298A2">
      <w:pPr>
        <w:pStyle w:val="12"/>
        <w:spacing w:before="4" w:line="360" w:lineRule="auto"/>
        <w:ind w:right="449" w:rightChars="204"/>
        <w:jc w:val="both"/>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lang w:val="en-US"/>
        </w:rPr>
        <w:t>2</w:t>
      </w:r>
      <w:r>
        <w:rPr>
          <w:rFonts w:hint="eastAsia" w:asciiTheme="minorEastAsia" w:hAnsiTheme="minorEastAsia" w:eastAsiaTheme="minorEastAsia" w:cstheme="minorEastAsia"/>
          <w:color w:val="auto"/>
          <w:highlight w:val="none"/>
        </w:rPr>
        <w:t>、</w:t>
      </w:r>
      <w:r>
        <w:rPr>
          <w:rFonts w:hint="eastAsia" w:asciiTheme="minorEastAsia" w:hAnsiTheme="minorEastAsia" w:eastAsiaTheme="minorEastAsia" w:cstheme="minorEastAsia"/>
          <w:color w:val="auto"/>
          <w:spacing w:val="-6"/>
          <w:highlight w:val="none"/>
        </w:rPr>
        <w:t>若提供的是复印件，采购人、采购代理机构保留审</w:t>
      </w:r>
      <w:r>
        <w:rPr>
          <w:rFonts w:hint="eastAsia" w:asciiTheme="minorEastAsia" w:hAnsiTheme="minorEastAsia" w:eastAsiaTheme="minorEastAsia" w:cstheme="minorEastAsia"/>
          <w:color w:val="auto"/>
          <w:highlight w:val="none"/>
        </w:rPr>
        <w:t>核原件的权利。</w:t>
      </w:r>
    </w:p>
    <w:p w14:paraId="610D9C47">
      <w:pPr>
        <w:spacing w:line="360" w:lineRule="auto"/>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br w:type="page"/>
      </w:r>
    </w:p>
    <w:p w14:paraId="39F63D48">
      <w:pPr>
        <w:pStyle w:val="29"/>
        <w:spacing w:line="360" w:lineRule="auto"/>
        <w:outlineLvl w:val="0"/>
        <w:rPr>
          <w:rFonts w:hint="eastAsia" w:asciiTheme="minorEastAsia" w:hAnsiTheme="minorEastAsia" w:eastAsiaTheme="minorEastAsia" w:cstheme="minorEastAsia"/>
          <w:bCs w:val="0"/>
          <w:color w:val="auto"/>
          <w:sz w:val="24"/>
          <w:szCs w:val="24"/>
          <w:highlight w:val="none"/>
        </w:rPr>
      </w:pPr>
      <w:bookmarkStart w:id="687" w:name="_Toc12384"/>
      <w:bookmarkStart w:id="688" w:name="_Toc30497"/>
      <w:bookmarkStart w:id="689" w:name="_Toc9217"/>
      <w:r>
        <w:rPr>
          <w:rFonts w:hint="eastAsia" w:asciiTheme="minorEastAsia" w:hAnsiTheme="minorEastAsia" w:eastAsiaTheme="minorEastAsia" w:cstheme="minorEastAsia"/>
          <w:b/>
          <w:color w:val="auto"/>
          <w:sz w:val="24"/>
          <w:szCs w:val="24"/>
          <w:highlight w:val="none"/>
        </w:rPr>
        <w:t>附件 4-4     响应保证金缴纳凭证复印件</w:t>
      </w:r>
      <w:bookmarkEnd w:id="687"/>
      <w:bookmarkEnd w:id="688"/>
      <w:bookmarkEnd w:id="689"/>
    </w:p>
    <w:p w14:paraId="2919096E">
      <w:pPr>
        <w:pStyle w:val="29"/>
        <w:spacing w:line="360" w:lineRule="auto"/>
        <w:rPr>
          <w:rFonts w:hint="eastAsia" w:asciiTheme="minorEastAsia" w:hAnsiTheme="minorEastAsia" w:eastAsiaTheme="minorEastAsia" w:cstheme="minorEastAsia"/>
          <w:bCs w:val="0"/>
          <w:color w:val="auto"/>
          <w:sz w:val="24"/>
          <w:szCs w:val="24"/>
          <w:highlight w:val="none"/>
        </w:rPr>
      </w:pPr>
      <w:r>
        <w:rPr>
          <w:rFonts w:hint="eastAsia" w:asciiTheme="minorEastAsia" w:hAnsiTheme="minorEastAsia" w:eastAsiaTheme="minorEastAsia" w:cstheme="minorEastAsia"/>
          <w:bCs w:val="0"/>
          <w:color w:val="auto"/>
          <w:sz w:val="24"/>
          <w:szCs w:val="24"/>
          <w:highlight w:val="none"/>
        </w:rPr>
        <w:t>说明：供应商可将本项目保证金支付的汇款凭证或保证金转账凭证或供应商须知前附表规定的任意形式的复印件作为缴纳凭证放在响应文件中，加盖本单位公章。</w:t>
      </w:r>
    </w:p>
    <w:p w14:paraId="016B74C9">
      <w:pPr>
        <w:pStyle w:val="29"/>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p>
    <w:p w14:paraId="7CAFC223">
      <w:pPr>
        <w:pStyle w:val="29"/>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p>
    <w:p w14:paraId="6086F5EF">
      <w:pPr>
        <w:pStyle w:val="29"/>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p>
    <w:p w14:paraId="3DF1C000">
      <w:pP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br w:type="page"/>
      </w:r>
    </w:p>
    <w:p w14:paraId="1CF9614C">
      <w:pPr>
        <w:pStyle w:val="12"/>
        <w:spacing w:line="314" w:lineRule="auto"/>
        <w:ind w:right="516"/>
        <w:outlineLvl w:val="0"/>
        <w:rPr>
          <w:rFonts w:hint="eastAsia" w:asciiTheme="minorEastAsia" w:hAnsiTheme="minorEastAsia" w:eastAsiaTheme="minorEastAsia" w:cstheme="minorEastAsia"/>
          <w:color w:val="auto"/>
          <w:spacing w:val="-17"/>
          <w:highlight w:val="none"/>
        </w:rPr>
      </w:pPr>
      <w:bookmarkStart w:id="690" w:name="_Toc11028"/>
      <w:bookmarkStart w:id="691" w:name="_Toc28190"/>
      <w:r>
        <w:rPr>
          <w:rFonts w:hint="eastAsia" w:asciiTheme="minorEastAsia" w:hAnsiTheme="minorEastAsia" w:eastAsiaTheme="minorEastAsia" w:cstheme="minorEastAsia"/>
          <w:b/>
          <w:color w:val="auto"/>
          <w:highlight w:val="none"/>
        </w:rPr>
        <w:t>附件</w:t>
      </w:r>
      <w:r>
        <w:rPr>
          <w:rFonts w:hint="eastAsia" w:asciiTheme="minorEastAsia" w:hAnsiTheme="minorEastAsia" w:eastAsiaTheme="minorEastAsia" w:cstheme="minorEastAsia"/>
          <w:b/>
          <w:color w:val="auto"/>
          <w:highlight w:val="none"/>
          <w:lang w:val="en-US"/>
        </w:rPr>
        <w:t>4</w:t>
      </w:r>
      <w:r>
        <w:rPr>
          <w:rFonts w:hint="eastAsia" w:asciiTheme="minorEastAsia" w:hAnsiTheme="minorEastAsia" w:eastAsiaTheme="minorEastAsia" w:cstheme="minorEastAsia"/>
          <w:b/>
          <w:color w:val="auto"/>
          <w:highlight w:val="none"/>
        </w:rPr>
        <w:t xml:space="preserve">-5 </w:t>
      </w:r>
      <w:r>
        <w:rPr>
          <w:rFonts w:hint="eastAsia" w:asciiTheme="minorEastAsia" w:hAnsiTheme="minorEastAsia" w:eastAsiaTheme="minorEastAsia" w:cstheme="minorEastAsia"/>
          <w:b/>
          <w:bCs/>
          <w:color w:val="auto"/>
          <w:spacing w:val="-1"/>
          <w:highlight w:val="none"/>
        </w:rPr>
        <w:t>供应商缴纳</w:t>
      </w:r>
      <w:r>
        <w:rPr>
          <w:rFonts w:hint="eastAsia" w:asciiTheme="minorEastAsia" w:hAnsiTheme="minorEastAsia" w:eastAsiaTheme="minorEastAsia" w:cstheme="minorEastAsia"/>
          <w:b/>
          <w:bCs/>
          <w:color w:val="auto"/>
          <w:highlight w:val="none"/>
        </w:rPr>
        <w:t>税收</w:t>
      </w:r>
      <w:r>
        <w:rPr>
          <w:rFonts w:hint="eastAsia" w:asciiTheme="minorEastAsia" w:hAnsiTheme="minorEastAsia" w:eastAsiaTheme="minorEastAsia" w:cstheme="minorEastAsia"/>
          <w:b/>
          <w:bCs/>
          <w:color w:val="auto"/>
          <w:spacing w:val="-17"/>
          <w:highlight w:val="none"/>
        </w:rPr>
        <w:t>的证明</w:t>
      </w:r>
      <w:bookmarkEnd w:id="690"/>
      <w:bookmarkEnd w:id="691"/>
    </w:p>
    <w:p w14:paraId="1A0599AE">
      <w:pPr>
        <w:pStyle w:val="12"/>
        <w:spacing w:line="314" w:lineRule="auto"/>
        <w:ind w:right="516"/>
        <w:rPr>
          <w:rFonts w:hint="eastAsia" w:asciiTheme="minorEastAsia" w:hAnsiTheme="minorEastAsia" w:eastAsiaTheme="minorEastAsia" w:cstheme="minorEastAsia"/>
          <w:color w:val="auto"/>
          <w:spacing w:val="-17"/>
          <w:highlight w:val="none"/>
        </w:rPr>
      </w:pPr>
    </w:p>
    <w:p w14:paraId="01E09C36">
      <w:pPr>
        <w:pStyle w:val="12"/>
        <w:spacing w:line="360" w:lineRule="auto"/>
        <w:ind w:right="516"/>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供应商缴纳税收的证明（加盖公章</w:t>
      </w:r>
      <w:r>
        <w:rPr>
          <w:rFonts w:hint="eastAsia" w:asciiTheme="minorEastAsia" w:hAnsiTheme="minorEastAsia" w:eastAsiaTheme="minorEastAsia" w:cstheme="minorEastAsia"/>
          <w:color w:val="auto"/>
          <w:spacing w:val="-51"/>
          <w:highlight w:val="none"/>
        </w:rPr>
        <w:t>）</w:t>
      </w:r>
      <w:r>
        <w:rPr>
          <w:rFonts w:hint="eastAsia" w:asciiTheme="minorEastAsia" w:hAnsiTheme="minorEastAsia" w:eastAsiaTheme="minorEastAsia" w:cstheme="minorEastAsia"/>
          <w:color w:val="auto"/>
          <w:spacing w:val="-2"/>
          <w:highlight w:val="none"/>
        </w:rPr>
        <w:t>或事业单位近期纳</w:t>
      </w:r>
      <w:r>
        <w:rPr>
          <w:rFonts w:hint="eastAsia" w:asciiTheme="minorEastAsia" w:hAnsiTheme="minorEastAsia" w:eastAsiaTheme="minorEastAsia" w:cstheme="minorEastAsia"/>
          <w:color w:val="auto"/>
          <w:highlight w:val="none"/>
        </w:rPr>
        <w:t>税证明（加盖公章）或自然人缴纳个人所得税证明</w:t>
      </w:r>
      <w:r>
        <w:rPr>
          <w:rFonts w:hint="eastAsia" w:asciiTheme="minorEastAsia" w:hAnsiTheme="minorEastAsia" w:eastAsiaTheme="minorEastAsia" w:cstheme="minorEastAsia"/>
          <w:color w:val="auto"/>
          <w:highlight w:val="none"/>
          <w:lang w:val="en-US"/>
        </w:rPr>
        <w:t>。</w:t>
      </w:r>
    </w:p>
    <w:p w14:paraId="0BE69471">
      <w:pPr>
        <w:pStyle w:val="12"/>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【依法免税的供应商应提供相应文件证明其依法免税。】</w:t>
      </w:r>
    </w:p>
    <w:p w14:paraId="7AE98842">
      <w:pPr>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br w:type="page"/>
      </w:r>
    </w:p>
    <w:p w14:paraId="19FDD0D7">
      <w:pPr>
        <w:pStyle w:val="29"/>
        <w:spacing w:line="440" w:lineRule="exact"/>
        <w:jc w:val="both"/>
        <w:outlineLvl w:val="0"/>
        <w:rPr>
          <w:rFonts w:hint="eastAsia" w:asciiTheme="minorEastAsia" w:hAnsiTheme="minorEastAsia" w:eastAsiaTheme="minorEastAsia" w:cstheme="minorEastAsia"/>
          <w:bCs w:val="0"/>
          <w:color w:val="auto"/>
          <w:spacing w:val="0"/>
          <w:kern w:val="2"/>
          <w:sz w:val="24"/>
          <w:szCs w:val="24"/>
          <w:highlight w:val="none"/>
          <w:lang w:bidi="ar"/>
        </w:rPr>
      </w:pPr>
      <w:bookmarkStart w:id="692" w:name="_Toc10986"/>
      <w:bookmarkStart w:id="693" w:name="_Toc27489"/>
      <w:r>
        <w:rPr>
          <w:rFonts w:hint="eastAsia" w:asciiTheme="minorEastAsia" w:hAnsiTheme="minorEastAsia" w:eastAsiaTheme="minorEastAsia" w:cstheme="minorEastAsia"/>
          <w:b/>
          <w:color w:val="auto"/>
          <w:spacing w:val="0"/>
          <w:kern w:val="2"/>
          <w:sz w:val="24"/>
          <w:szCs w:val="24"/>
          <w:highlight w:val="none"/>
          <w:lang w:bidi="ar"/>
        </w:rPr>
        <w:t>附件4-6 供应商为职工缴纳社会保险的证明</w:t>
      </w:r>
      <w:bookmarkEnd w:id="692"/>
      <w:bookmarkEnd w:id="693"/>
    </w:p>
    <w:p w14:paraId="1FC67105">
      <w:pPr>
        <w:pStyle w:val="29"/>
        <w:spacing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p>
    <w:p w14:paraId="66A101FA">
      <w:pPr>
        <w:pStyle w:val="29"/>
        <w:spacing w:line="360" w:lineRule="auto"/>
        <w:jc w:val="both"/>
        <w:rPr>
          <w:rFonts w:hint="eastAsia" w:asciiTheme="minorEastAsia" w:hAnsiTheme="minorEastAsia" w:eastAsiaTheme="minorEastAsia" w:cstheme="minorEastAsia"/>
          <w:bCs w:val="0"/>
          <w:color w:val="auto"/>
          <w:spacing w:val="0"/>
          <w:kern w:val="2"/>
          <w:sz w:val="24"/>
          <w:szCs w:val="24"/>
          <w:highlight w:val="none"/>
          <w:lang w:bidi="ar"/>
        </w:rPr>
      </w:pPr>
      <w:r>
        <w:rPr>
          <w:rFonts w:hint="eastAsia" w:asciiTheme="minorEastAsia" w:hAnsiTheme="minorEastAsia" w:eastAsiaTheme="minorEastAsia" w:cstheme="minorEastAsia"/>
          <w:bCs w:val="0"/>
          <w:color w:val="auto"/>
          <w:spacing w:val="0"/>
          <w:kern w:val="2"/>
          <w:sz w:val="24"/>
          <w:szCs w:val="24"/>
          <w:highlight w:val="none"/>
          <w:lang w:bidi="ar"/>
        </w:rPr>
        <w:t>供应商为职工缴纳社会保险的证明（缴纳凭证复印件，加盖公章）</w:t>
      </w:r>
      <w:r>
        <w:rPr>
          <w:rFonts w:hint="eastAsia" w:asciiTheme="minorEastAsia" w:hAnsiTheme="minorEastAsia" w:eastAsiaTheme="minorEastAsia" w:cstheme="minorEastAsia"/>
          <w:color w:val="auto"/>
          <w:sz w:val="24"/>
          <w:szCs w:val="24"/>
          <w:highlight w:val="none"/>
        </w:rPr>
        <w:t>。</w:t>
      </w:r>
    </w:p>
    <w:p w14:paraId="500F9140">
      <w:pPr>
        <w:pStyle w:val="29"/>
        <w:spacing w:line="360" w:lineRule="auto"/>
        <w:jc w:val="both"/>
        <w:rPr>
          <w:rFonts w:hint="eastAsia" w:asciiTheme="minorEastAsia" w:hAnsiTheme="minorEastAsia" w:eastAsiaTheme="minorEastAsia" w:cstheme="minorEastAsia"/>
          <w:bCs w:val="0"/>
          <w:color w:val="auto"/>
          <w:spacing w:val="0"/>
          <w:kern w:val="2"/>
          <w:sz w:val="24"/>
          <w:szCs w:val="24"/>
          <w:highlight w:val="none"/>
          <w:lang w:bidi="ar"/>
        </w:rPr>
      </w:pPr>
      <w:r>
        <w:rPr>
          <w:rFonts w:hint="eastAsia" w:asciiTheme="minorEastAsia" w:hAnsiTheme="minorEastAsia" w:eastAsiaTheme="minorEastAsia" w:cstheme="minorEastAsia"/>
          <w:bCs w:val="0"/>
          <w:color w:val="auto"/>
          <w:spacing w:val="0"/>
          <w:kern w:val="2"/>
          <w:sz w:val="24"/>
          <w:szCs w:val="24"/>
          <w:highlight w:val="none"/>
          <w:lang w:bidi="ar"/>
        </w:rPr>
        <w:t>【依法不需要缴纳社保的供应商应做书面说明和证明文件。】</w:t>
      </w:r>
    </w:p>
    <w:p w14:paraId="2F501688">
      <w:pPr>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br w:type="page"/>
      </w:r>
    </w:p>
    <w:p w14:paraId="0A4AFD20">
      <w:pPr>
        <w:pStyle w:val="29"/>
        <w:spacing w:line="360" w:lineRule="auto"/>
        <w:ind w:right="911" w:rightChars="414"/>
        <w:outlineLvl w:val="0"/>
        <w:rPr>
          <w:rFonts w:hint="eastAsia" w:asciiTheme="minorEastAsia" w:hAnsiTheme="minorEastAsia" w:eastAsiaTheme="minorEastAsia" w:cstheme="minorEastAsia"/>
          <w:b/>
          <w:color w:val="auto"/>
          <w:sz w:val="24"/>
          <w:szCs w:val="24"/>
          <w:highlight w:val="none"/>
        </w:rPr>
      </w:pPr>
      <w:bookmarkStart w:id="694" w:name="_Toc11968"/>
      <w:bookmarkStart w:id="695" w:name="_Toc10389"/>
      <w:bookmarkStart w:id="696" w:name="_Toc3302"/>
      <w:r>
        <w:rPr>
          <w:rFonts w:hint="eastAsia" w:asciiTheme="minorEastAsia" w:hAnsiTheme="minorEastAsia" w:eastAsiaTheme="minorEastAsia" w:cstheme="minorEastAsia"/>
          <w:b/>
          <w:color w:val="auto"/>
          <w:sz w:val="24"/>
          <w:szCs w:val="24"/>
          <w:highlight w:val="none"/>
        </w:rPr>
        <w:t>附件 4-7 供应商声明函（统一格式）</w:t>
      </w:r>
      <w:bookmarkEnd w:id="694"/>
      <w:bookmarkEnd w:id="695"/>
      <w:bookmarkEnd w:id="696"/>
    </w:p>
    <w:p w14:paraId="66E98FF6">
      <w:pPr>
        <w:pStyle w:val="12"/>
        <w:ind w:left="669" w:leftChars="304" w:right="911" w:rightChars="414"/>
        <w:rPr>
          <w:rFonts w:hint="eastAsia" w:asciiTheme="minorEastAsia" w:hAnsiTheme="minorEastAsia" w:eastAsiaTheme="minorEastAsia" w:cstheme="minorEastAsia"/>
          <w:bCs/>
          <w:color w:val="auto"/>
          <w:sz w:val="21"/>
          <w:szCs w:val="21"/>
          <w:highlight w:val="none"/>
          <w:lang w:val="en-US"/>
        </w:rPr>
      </w:pPr>
      <w:r>
        <w:rPr>
          <w:rFonts w:hint="eastAsia" w:asciiTheme="minorEastAsia" w:hAnsiTheme="minorEastAsia" w:eastAsiaTheme="minorEastAsia" w:cstheme="minorEastAsia"/>
          <w:bCs/>
          <w:color w:val="auto"/>
          <w:sz w:val="21"/>
          <w:szCs w:val="21"/>
          <w:highlight w:val="none"/>
          <w:lang w:val="en-US"/>
        </w:rPr>
        <w:t xml:space="preserve">    </w:t>
      </w:r>
    </w:p>
    <w:p w14:paraId="63653F90">
      <w:pPr>
        <w:pStyle w:val="12"/>
        <w:adjustRightInd w:val="0"/>
        <w:snapToGrid w:val="0"/>
        <w:spacing w:line="440" w:lineRule="exact"/>
        <w:rPr>
          <w:rFonts w:hint="eastAsia" w:asciiTheme="minorEastAsia" w:hAnsiTheme="minorEastAsia" w:eastAsiaTheme="minorEastAsia" w:cstheme="minorEastAsia"/>
          <w:color w:val="auto"/>
          <w:kern w:val="2"/>
          <w:highlight w:val="none"/>
          <w:lang w:val="en-US" w:bidi="ar"/>
        </w:rPr>
      </w:pPr>
      <w:r>
        <w:rPr>
          <w:rFonts w:hint="eastAsia" w:asciiTheme="minorEastAsia" w:hAnsiTheme="minorEastAsia" w:eastAsiaTheme="minorEastAsia" w:cstheme="minorEastAsia"/>
          <w:color w:val="auto"/>
          <w:kern w:val="2"/>
          <w:highlight w:val="none"/>
          <w:lang w:val="en-US" w:bidi="ar"/>
        </w:rPr>
        <w:t>致：采购人/采购代理机构</w:t>
      </w:r>
    </w:p>
    <w:p w14:paraId="15F7399F">
      <w:pPr>
        <w:pStyle w:val="12"/>
        <w:adjustRightInd w:val="0"/>
        <w:snapToGrid w:val="0"/>
        <w:spacing w:line="440" w:lineRule="exact"/>
        <w:rPr>
          <w:rFonts w:hint="eastAsia" w:asciiTheme="minorEastAsia" w:hAnsiTheme="minorEastAsia" w:eastAsiaTheme="minorEastAsia" w:cstheme="minorEastAsia"/>
          <w:color w:val="auto"/>
          <w:kern w:val="2"/>
          <w:highlight w:val="none"/>
          <w:lang w:val="en-US" w:bidi="ar"/>
        </w:rPr>
      </w:pPr>
    </w:p>
    <w:p w14:paraId="28BC9481">
      <w:pPr>
        <w:adjustRightInd w:val="0"/>
        <w:snapToGrid w:val="0"/>
        <w:spacing w:line="440" w:lineRule="exact"/>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t>在参与本次项目采购活动中，我单位</w:t>
      </w:r>
      <w:r>
        <w:rPr>
          <w:rFonts w:hint="eastAsia" w:asciiTheme="minorEastAsia" w:hAnsiTheme="minorEastAsia" w:eastAsiaTheme="minorEastAsia" w:cstheme="minorEastAsia"/>
          <w:b/>
          <w:bCs/>
          <w:color w:val="auto"/>
          <w:kern w:val="2"/>
          <w:sz w:val="24"/>
          <w:szCs w:val="24"/>
          <w:highlight w:val="none"/>
          <w:lang w:val="en-US" w:bidi="ar"/>
        </w:rPr>
        <w:t>郑重承诺</w:t>
      </w:r>
      <w:r>
        <w:rPr>
          <w:rFonts w:hint="eastAsia" w:asciiTheme="minorEastAsia" w:hAnsiTheme="minorEastAsia" w:eastAsiaTheme="minorEastAsia" w:cstheme="minorEastAsia"/>
          <w:color w:val="auto"/>
          <w:kern w:val="2"/>
          <w:sz w:val="24"/>
          <w:szCs w:val="24"/>
          <w:highlight w:val="none"/>
          <w:lang w:val="en-US" w:bidi="ar"/>
        </w:rPr>
        <w:t>：</w:t>
      </w:r>
    </w:p>
    <w:p w14:paraId="075233CF">
      <w:pPr>
        <w:pStyle w:val="12"/>
        <w:adjustRightInd w:val="0"/>
        <w:snapToGrid w:val="0"/>
        <w:spacing w:line="440" w:lineRule="exact"/>
        <w:jc w:val="both"/>
        <w:rPr>
          <w:rFonts w:hint="eastAsia" w:asciiTheme="minorEastAsia" w:hAnsiTheme="minorEastAsia" w:eastAsiaTheme="minorEastAsia" w:cstheme="minorEastAsia"/>
          <w:color w:val="auto"/>
          <w:kern w:val="2"/>
          <w:highlight w:val="none"/>
          <w:lang w:val="en-US" w:bidi="ar"/>
        </w:rPr>
      </w:pPr>
      <w:r>
        <w:rPr>
          <w:rFonts w:hint="eastAsia" w:asciiTheme="minorEastAsia" w:hAnsiTheme="minorEastAsia" w:eastAsiaTheme="minorEastAsia" w:cstheme="minorEastAsia"/>
          <w:color w:val="auto"/>
          <w:kern w:val="2"/>
          <w:highlight w:val="none"/>
          <w:lang w:val="en-US" w:bidi="ar"/>
        </w:rPr>
        <w:t>1、我单位参与采购活动前三年内在经营活动中没有因违法经营受到刑事处罚或者责令停产停业、吊销许可证或者执照、较大数额罚款等行政处罚（如果因违法经营被禁止在一定期限内参加政府采购活动，期限已经届满）。</w:t>
      </w:r>
    </w:p>
    <w:p w14:paraId="5076D47E">
      <w:pPr>
        <w:pStyle w:val="12"/>
        <w:adjustRightInd w:val="0"/>
        <w:snapToGrid w:val="0"/>
        <w:spacing w:line="440" w:lineRule="exact"/>
        <w:rPr>
          <w:rFonts w:hint="eastAsia" w:asciiTheme="minorEastAsia" w:hAnsiTheme="minorEastAsia" w:eastAsiaTheme="minorEastAsia" w:cstheme="minorEastAsia"/>
          <w:color w:val="auto"/>
          <w:kern w:val="2"/>
          <w:highlight w:val="none"/>
          <w:lang w:val="en-US" w:bidi="ar"/>
        </w:rPr>
      </w:pPr>
      <w:r>
        <w:rPr>
          <w:rFonts w:hint="eastAsia" w:asciiTheme="minorEastAsia" w:hAnsiTheme="minorEastAsia" w:eastAsiaTheme="minorEastAsia" w:cstheme="minorEastAsia"/>
          <w:color w:val="auto"/>
          <w:kern w:val="2"/>
          <w:highlight w:val="none"/>
          <w:lang w:val="en-US" w:bidi="ar"/>
        </w:rPr>
        <w:t>2、我单位具有履行合同所必需的专业技术能力，并在规定工作时间内有能力调配较强工作力量，按时保质完成相关工作任务。</w:t>
      </w:r>
    </w:p>
    <w:p w14:paraId="5928EFF6">
      <w:pPr>
        <w:pStyle w:val="12"/>
        <w:adjustRightInd w:val="0"/>
        <w:snapToGrid w:val="0"/>
        <w:spacing w:line="440" w:lineRule="exact"/>
        <w:rPr>
          <w:rFonts w:hint="eastAsia" w:asciiTheme="minorEastAsia" w:hAnsiTheme="minorEastAsia" w:eastAsiaTheme="minorEastAsia" w:cstheme="minorEastAsia"/>
          <w:color w:val="auto"/>
          <w:kern w:val="2"/>
          <w:highlight w:val="none"/>
          <w:lang w:val="en-US" w:bidi="ar"/>
        </w:rPr>
      </w:pPr>
      <w:r>
        <w:rPr>
          <w:rFonts w:hint="eastAsia" w:asciiTheme="minorEastAsia" w:hAnsiTheme="minorEastAsia" w:eastAsiaTheme="minorEastAsia" w:cstheme="minorEastAsia"/>
          <w:color w:val="auto"/>
          <w:kern w:val="2"/>
          <w:highlight w:val="none"/>
          <w:lang w:val="en-US" w:bidi="ar"/>
        </w:rPr>
        <w:t>3、我单位不存在单位负责人为同一人同时参加本项目采购活动的情况。</w:t>
      </w:r>
    </w:p>
    <w:p w14:paraId="1CCB9895">
      <w:pPr>
        <w:pStyle w:val="12"/>
        <w:adjustRightInd w:val="0"/>
        <w:snapToGrid w:val="0"/>
        <w:spacing w:line="440" w:lineRule="exact"/>
        <w:rPr>
          <w:rFonts w:hint="eastAsia" w:asciiTheme="minorEastAsia" w:hAnsiTheme="minorEastAsia" w:eastAsiaTheme="minorEastAsia" w:cstheme="minorEastAsia"/>
          <w:color w:val="auto"/>
          <w:kern w:val="2"/>
          <w:highlight w:val="none"/>
          <w:lang w:val="en-US" w:bidi="ar"/>
        </w:rPr>
      </w:pPr>
      <w:r>
        <w:rPr>
          <w:rFonts w:hint="eastAsia" w:asciiTheme="minorEastAsia" w:hAnsiTheme="minorEastAsia" w:eastAsiaTheme="minorEastAsia" w:cstheme="minorEastAsia"/>
          <w:color w:val="auto"/>
          <w:kern w:val="2"/>
          <w:highlight w:val="none"/>
          <w:lang w:val="en-US" w:bidi="ar"/>
        </w:rPr>
        <w:t>4、我单位不存在直接控股、管理关系的不同供应商同时参与本项目采购活动的情况。</w:t>
      </w:r>
    </w:p>
    <w:p w14:paraId="0BBD6433">
      <w:pPr>
        <w:pStyle w:val="12"/>
        <w:adjustRightInd w:val="0"/>
        <w:snapToGrid w:val="0"/>
        <w:spacing w:line="440" w:lineRule="exact"/>
        <w:rPr>
          <w:rFonts w:hint="eastAsia" w:asciiTheme="minorEastAsia" w:hAnsiTheme="minorEastAsia" w:eastAsiaTheme="minorEastAsia" w:cstheme="minorEastAsia"/>
          <w:color w:val="auto"/>
          <w:kern w:val="2"/>
          <w:highlight w:val="none"/>
          <w:lang w:val="en-US" w:bidi="ar"/>
        </w:rPr>
      </w:pPr>
      <w:r>
        <w:rPr>
          <w:rFonts w:hint="eastAsia" w:asciiTheme="minorEastAsia" w:hAnsiTheme="minorEastAsia" w:eastAsiaTheme="minorEastAsia" w:cstheme="minorEastAsia"/>
          <w:color w:val="auto"/>
          <w:kern w:val="2"/>
          <w:highlight w:val="none"/>
          <w:lang w:val="en-US" w:bidi="ar"/>
        </w:rPr>
        <w:t>5、我单位不存在为采购项目提供整体设计、规范编制或者项目管理、监理、检测等服务后，再参加该采购项目的其他采购活动的情形。</w:t>
      </w:r>
    </w:p>
    <w:p w14:paraId="5F78BC06">
      <w:pPr>
        <w:pStyle w:val="12"/>
        <w:adjustRightInd w:val="0"/>
        <w:snapToGrid w:val="0"/>
        <w:spacing w:line="440" w:lineRule="exact"/>
        <w:rPr>
          <w:rFonts w:hint="eastAsia" w:asciiTheme="minorEastAsia" w:hAnsiTheme="minorEastAsia" w:eastAsiaTheme="minorEastAsia" w:cstheme="minorEastAsia"/>
          <w:color w:val="auto"/>
          <w:kern w:val="2"/>
          <w:highlight w:val="none"/>
          <w:lang w:val="en-US" w:bidi="ar"/>
        </w:rPr>
      </w:pPr>
      <w:r>
        <w:rPr>
          <w:rFonts w:hint="eastAsia" w:asciiTheme="minorEastAsia" w:hAnsiTheme="minorEastAsia" w:eastAsiaTheme="minorEastAsia" w:cstheme="minorEastAsia"/>
          <w:color w:val="auto"/>
          <w:kern w:val="2"/>
          <w:highlight w:val="none"/>
          <w:lang w:val="en-US" w:bidi="ar"/>
        </w:rPr>
        <w:t>6、我单位在投标过程中，不存在向采购人提供、给予任何有价值的物品，试图影响其正常决策的行为。</w:t>
      </w:r>
    </w:p>
    <w:p w14:paraId="2879B39A">
      <w:pPr>
        <w:pStyle w:val="12"/>
        <w:adjustRightInd w:val="0"/>
        <w:snapToGrid w:val="0"/>
        <w:spacing w:line="440" w:lineRule="exact"/>
        <w:rPr>
          <w:rFonts w:hint="eastAsia" w:asciiTheme="minorEastAsia" w:hAnsiTheme="minorEastAsia" w:eastAsiaTheme="minorEastAsia" w:cstheme="minorEastAsia"/>
          <w:color w:val="auto"/>
          <w:kern w:val="2"/>
          <w:highlight w:val="none"/>
          <w:lang w:val="en-US" w:bidi="ar"/>
        </w:rPr>
      </w:pPr>
      <w:r>
        <w:rPr>
          <w:rFonts w:hint="eastAsia" w:asciiTheme="minorEastAsia" w:hAnsiTheme="minorEastAsia" w:eastAsiaTheme="minorEastAsia" w:cstheme="minorEastAsia"/>
          <w:color w:val="auto"/>
          <w:kern w:val="2"/>
          <w:highlight w:val="none"/>
          <w:lang w:val="en-US" w:bidi="ar"/>
        </w:rPr>
        <w:t>7、我单位严格遵守国家及行业相关用工标准，做到合理合法用工。</w:t>
      </w:r>
    </w:p>
    <w:p w14:paraId="088880C2">
      <w:pPr>
        <w:pStyle w:val="12"/>
        <w:adjustRightInd w:val="0"/>
        <w:snapToGrid w:val="0"/>
        <w:spacing w:line="440" w:lineRule="exact"/>
        <w:rPr>
          <w:rFonts w:hint="eastAsia" w:asciiTheme="minorEastAsia" w:hAnsiTheme="minorEastAsia" w:eastAsiaTheme="minorEastAsia" w:cstheme="minorEastAsia"/>
          <w:color w:val="auto"/>
          <w:kern w:val="2"/>
          <w:highlight w:val="none"/>
          <w:lang w:val="en-US" w:bidi="ar"/>
        </w:rPr>
      </w:pPr>
      <w:r>
        <w:rPr>
          <w:rFonts w:hint="eastAsia" w:asciiTheme="minorEastAsia" w:hAnsiTheme="minorEastAsia" w:eastAsiaTheme="minorEastAsia" w:cstheme="minorEastAsia"/>
          <w:color w:val="auto"/>
          <w:kern w:val="2"/>
          <w:highlight w:val="none"/>
          <w:lang w:val="en-US" w:bidi="ar"/>
        </w:rPr>
        <w:t>8、本项目所有岗位涉及工作人员在提供服务过程中，经采购人评价不具备工作能力的，我单位将无条件调换。</w:t>
      </w:r>
    </w:p>
    <w:p w14:paraId="3109A72C">
      <w:pPr>
        <w:pStyle w:val="12"/>
        <w:adjustRightInd w:val="0"/>
        <w:snapToGrid w:val="0"/>
        <w:spacing w:line="440" w:lineRule="exact"/>
        <w:rPr>
          <w:rFonts w:hint="eastAsia" w:asciiTheme="minorEastAsia" w:hAnsiTheme="minorEastAsia" w:eastAsiaTheme="minorEastAsia" w:cstheme="minorEastAsia"/>
          <w:color w:val="auto"/>
          <w:kern w:val="2"/>
          <w:highlight w:val="none"/>
          <w:lang w:val="en-US" w:bidi="ar"/>
        </w:rPr>
      </w:pPr>
      <w:r>
        <w:rPr>
          <w:rFonts w:hint="eastAsia" w:asciiTheme="minorEastAsia" w:hAnsiTheme="minorEastAsia" w:eastAsiaTheme="minorEastAsia" w:cstheme="minorEastAsia"/>
          <w:color w:val="auto"/>
          <w:kern w:val="2"/>
          <w:highlight w:val="none"/>
          <w:lang w:val="en-US" w:bidi="ar"/>
        </w:rPr>
        <w:t>若采购人、采购代理机构在本项目采购过程中发现我单位存在违反上述承诺的事项， 我单位将自动失去在本项目的成交资格，并承担因此引起的一切后果及虚假投标责任。</w:t>
      </w:r>
    </w:p>
    <w:p w14:paraId="00B08873">
      <w:pPr>
        <w:pStyle w:val="12"/>
        <w:adjustRightInd w:val="0"/>
        <w:snapToGrid w:val="0"/>
        <w:spacing w:line="440" w:lineRule="exact"/>
        <w:rPr>
          <w:rFonts w:hint="eastAsia" w:asciiTheme="minorEastAsia" w:hAnsiTheme="minorEastAsia" w:eastAsiaTheme="minorEastAsia" w:cstheme="minorEastAsia"/>
          <w:color w:val="auto"/>
          <w:kern w:val="2"/>
          <w:highlight w:val="none"/>
          <w:lang w:val="en-US" w:bidi="ar"/>
        </w:rPr>
      </w:pPr>
    </w:p>
    <w:p w14:paraId="443C17C3">
      <w:pPr>
        <w:pStyle w:val="12"/>
        <w:tabs>
          <w:tab w:val="left" w:pos="3600"/>
        </w:tabs>
        <w:adjustRightInd w:val="0"/>
        <w:snapToGrid w:val="0"/>
        <w:spacing w:line="440" w:lineRule="exact"/>
        <w:rPr>
          <w:rFonts w:hint="eastAsia" w:asciiTheme="minorEastAsia" w:hAnsiTheme="minorEastAsia" w:eastAsiaTheme="minorEastAsia" w:cstheme="minorEastAsia"/>
          <w:color w:val="auto"/>
          <w:kern w:val="2"/>
          <w:highlight w:val="none"/>
          <w:u w:val="single"/>
          <w:lang w:val="en-US" w:bidi="ar"/>
        </w:rPr>
      </w:pPr>
      <w:r>
        <w:rPr>
          <w:rFonts w:hint="eastAsia" w:asciiTheme="minorEastAsia" w:hAnsiTheme="minorEastAsia" w:eastAsiaTheme="minorEastAsia" w:cstheme="minorEastAsia"/>
          <w:color w:val="auto"/>
          <w:kern w:val="2"/>
          <w:highlight w:val="none"/>
          <w:lang w:val="en-US" w:bidi="ar"/>
        </w:rPr>
        <w:t>供应商名称：</w:t>
      </w:r>
      <w:r>
        <w:rPr>
          <w:rFonts w:hint="eastAsia" w:asciiTheme="minorEastAsia" w:hAnsiTheme="minorEastAsia" w:eastAsiaTheme="minorEastAsia" w:cstheme="minorEastAsia"/>
          <w:color w:val="auto"/>
          <w:kern w:val="2"/>
          <w:highlight w:val="none"/>
          <w:u w:val="single"/>
          <w:lang w:val="en-US" w:bidi="ar"/>
        </w:rPr>
        <w:t xml:space="preserve"> </w:t>
      </w:r>
      <w:r>
        <w:rPr>
          <w:rFonts w:hint="eastAsia" w:asciiTheme="minorEastAsia" w:hAnsiTheme="minorEastAsia" w:eastAsiaTheme="minorEastAsia" w:cstheme="minorEastAsia"/>
          <w:color w:val="auto"/>
          <w:kern w:val="2"/>
          <w:highlight w:val="none"/>
          <w:u w:val="single"/>
          <w:lang w:val="en-US" w:bidi="ar"/>
        </w:rPr>
        <w:tab/>
      </w:r>
      <w:r>
        <w:rPr>
          <w:rFonts w:hint="eastAsia" w:asciiTheme="minorEastAsia" w:hAnsiTheme="minorEastAsia" w:eastAsiaTheme="minorEastAsia" w:cstheme="minorEastAsia"/>
          <w:color w:val="auto"/>
          <w:kern w:val="2"/>
          <w:highlight w:val="none"/>
          <w:u w:val="single"/>
          <w:lang w:val="en-US" w:bidi="ar"/>
        </w:rPr>
        <w:t>（盖章）</w:t>
      </w:r>
    </w:p>
    <w:p w14:paraId="29BC25B3">
      <w:pPr>
        <w:pStyle w:val="12"/>
        <w:tabs>
          <w:tab w:val="left" w:pos="5216"/>
          <w:tab w:val="left" w:pos="5881"/>
          <w:tab w:val="left" w:pos="6791"/>
        </w:tabs>
        <w:adjustRightInd w:val="0"/>
        <w:snapToGrid w:val="0"/>
        <w:spacing w:line="440" w:lineRule="exact"/>
        <w:rPr>
          <w:rFonts w:hint="eastAsia" w:asciiTheme="minorEastAsia" w:hAnsiTheme="minorEastAsia" w:eastAsiaTheme="minorEastAsia" w:cstheme="minorEastAsia"/>
          <w:color w:val="auto"/>
          <w:kern w:val="2"/>
          <w:highlight w:val="none"/>
          <w:lang w:val="en-US" w:bidi="ar"/>
        </w:rPr>
      </w:pPr>
      <w:r>
        <w:rPr>
          <w:rFonts w:hint="eastAsia" w:asciiTheme="minorEastAsia" w:hAnsiTheme="minorEastAsia" w:eastAsiaTheme="minorEastAsia" w:cstheme="minorEastAsia"/>
          <w:color w:val="auto"/>
          <w:kern w:val="2"/>
          <w:highlight w:val="none"/>
          <w:lang w:val="en-US" w:bidi="ar"/>
        </w:rPr>
        <w:t>供应商授权代表 ：</w:t>
      </w:r>
      <w:r>
        <w:rPr>
          <w:rFonts w:hint="eastAsia" w:asciiTheme="minorEastAsia" w:hAnsiTheme="minorEastAsia" w:eastAsiaTheme="minorEastAsia" w:cstheme="minorEastAsia"/>
          <w:color w:val="auto"/>
          <w:kern w:val="2"/>
          <w:highlight w:val="none"/>
          <w:u w:val="single"/>
          <w:lang w:val="en-US" w:bidi="ar"/>
        </w:rPr>
        <w:t xml:space="preserve">              (签字或盖章)</w:t>
      </w:r>
      <w:r>
        <w:rPr>
          <w:rFonts w:hint="eastAsia" w:asciiTheme="minorEastAsia" w:hAnsiTheme="minorEastAsia" w:eastAsiaTheme="minorEastAsia" w:cstheme="minorEastAsia"/>
          <w:color w:val="auto"/>
          <w:kern w:val="2"/>
          <w:highlight w:val="none"/>
          <w:lang w:val="en-US" w:bidi="ar"/>
        </w:rPr>
        <w:tab/>
      </w:r>
    </w:p>
    <w:p w14:paraId="05854F48">
      <w:pPr>
        <w:pStyle w:val="12"/>
        <w:tabs>
          <w:tab w:val="left" w:pos="5216"/>
          <w:tab w:val="left" w:pos="5881"/>
          <w:tab w:val="left" w:pos="6791"/>
        </w:tabs>
        <w:adjustRightInd w:val="0"/>
        <w:snapToGrid w:val="0"/>
        <w:spacing w:line="440" w:lineRule="exact"/>
        <w:rPr>
          <w:rFonts w:hint="eastAsia" w:asciiTheme="minorEastAsia" w:hAnsiTheme="minorEastAsia" w:eastAsiaTheme="minorEastAsia" w:cstheme="minorEastAsia"/>
          <w:color w:val="auto"/>
          <w:kern w:val="2"/>
          <w:highlight w:val="none"/>
          <w:lang w:val="en-US" w:bidi="ar"/>
        </w:rPr>
      </w:pPr>
      <w:r>
        <w:rPr>
          <w:rFonts w:hint="eastAsia" w:asciiTheme="minorEastAsia" w:hAnsiTheme="minorEastAsia" w:eastAsiaTheme="minorEastAsia" w:cstheme="minorEastAsia"/>
          <w:color w:val="auto"/>
          <w:kern w:val="2"/>
          <w:highlight w:val="none"/>
          <w:lang w:val="en-US" w:bidi="ar"/>
        </w:rPr>
        <w:t>日期：</w:t>
      </w:r>
    </w:p>
    <w:p w14:paraId="36883535">
      <w:pPr>
        <w:pStyle w:val="12"/>
        <w:adjustRightInd w:val="0"/>
        <w:snapToGrid w:val="0"/>
        <w:spacing w:line="440" w:lineRule="exact"/>
        <w:rPr>
          <w:rFonts w:hint="eastAsia" w:asciiTheme="minorEastAsia" w:hAnsiTheme="minorEastAsia" w:eastAsiaTheme="minorEastAsia" w:cstheme="minorEastAsia"/>
          <w:color w:val="auto"/>
          <w:kern w:val="2"/>
          <w:highlight w:val="none"/>
          <w:lang w:val="en-US" w:bidi="ar"/>
        </w:rPr>
      </w:pPr>
      <w:r>
        <w:rPr>
          <w:rFonts w:hint="eastAsia" w:asciiTheme="minorEastAsia" w:hAnsiTheme="minorEastAsia" w:eastAsiaTheme="minorEastAsia" w:cstheme="minorEastAsia"/>
          <w:color w:val="auto"/>
          <w:kern w:val="2"/>
          <w:highlight w:val="none"/>
          <w:lang w:val="en-US" w:bidi="ar"/>
        </w:rPr>
        <w:t>（注：供应商实际情况如与上述承诺内容不符的，请如实说明，不得虚假承诺）</w:t>
      </w:r>
    </w:p>
    <w:p w14:paraId="6DD57710">
      <w:pPr>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br w:type="page"/>
      </w:r>
    </w:p>
    <w:p w14:paraId="68CC4DF1">
      <w:pPr>
        <w:outlineLvl w:val="0"/>
        <w:rPr>
          <w:rFonts w:hint="eastAsia" w:asciiTheme="minorEastAsia" w:hAnsiTheme="minorEastAsia" w:eastAsiaTheme="minorEastAsia" w:cstheme="minorEastAsia"/>
          <w:b/>
          <w:bCs/>
          <w:color w:val="auto"/>
          <w:kern w:val="2"/>
          <w:sz w:val="24"/>
          <w:szCs w:val="24"/>
          <w:highlight w:val="none"/>
          <w:lang w:val="en-US" w:bidi="ar"/>
        </w:rPr>
      </w:pPr>
      <w:bookmarkStart w:id="697" w:name="_Toc2224"/>
      <w:bookmarkStart w:id="698" w:name="_Toc23406"/>
      <w:bookmarkStart w:id="699" w:name="_Toc8296"/>
      <w:r>
        <w:rPr>
          <w:rFonts w:hint="eastAsia" w:asciiTheme="minorEastAsia" w:hAnsiTheme="minorEastAsia" w:eastAsiaTheme="minorEastAsia" w:cstheme="minorEastAsia"/>
          <w:b/>
          <w:bCs/>
          <w:color w:val="auto"/>
          <w:kern w:val="2"/>
          <w:sz w:val="24"/>
          <w:szCs w:val="24"/>
          <w:highlight w:val="none"/>
          <w:lang w:val="en-US" w:bidi="ar"/>
        </w:rPr>
        <w:t>附件 4-8 虚假应标承担责任声明（统一格式）</w:t>
      </w:r>
      <w:bookmarkEnd w:id="697"/>
      <w:bookmarkEnd w:id="698"/>
      <w:bookmarkEnd w:id="699"/>
    </w:p>
    <w:p w14:paraId="3FFDC54F">
      <w:pPr>
        <w:rPr>
          <w:rFonts w:hint="eastAsia" w:asciiTheme="minorEastAsia" w:hAnsiTheme="minorEastAsia" w:eastAsiaTheme="minorEastAsia" w:cstheme="minorEastAsia"/>
          <w:color w:val="auto"/>
          <w:kern w:val="2"/>
          <w:sz w:val="24"/>
          <w:szCs w:val="24"/>
          <w:highlight w:val="none"/>
          <w:lang w:val="en-US" w:bidi="ar"/>
        </w:rPr>
      </w:pPr>
    </w:p>
    <w:p w14:paraId="1B45827C">
      <w:pPr>
        <w:rPr>
          <w:rFonts w:hint="eastAsia" w:asciiTheme="minorEastAsia" w:hAnsiTheme="minorEastAsia" w:eastAsiaTheme="minorEastAsia" w:cstheme="minorEastAsia"/>
          <w:b/>
          <w:bCs/>
          <w:color w:val="auto"/>
          <w:kern w:val="2"/>
          <w:sz w:val="24"/>
          <w:szCs w:val="24"/>
          <w:highlight w:val="none"/>
          <w:lang w:val="en-US" w:bidi="ar"/>
        </w:rPr>
      </w:pPr>
      <w:r>
        <w:rPr>
          <w:rFonts w:hint="eastAsia" w:asciiTheme="minorEastAsia" w:hAnsiTheme="minorEastAsia" w:eastAsiaTheme="minorEastAsia" w:cstheme="minorEastAsia"/>
          <w:b/>
          <w:bCs/>
          <w:color w:val="auto"/>
          <w:kern w:val="2"/>
          <w:sz w:val="24"/>
          <w:szCs w:val="24"/>
          <w:highlight w:val="none"/>
          <w:lang w:val="en-US" w:bidi="ar"/>
        </w:rPr>
        <w:t>致：采购人/采购代理机构</w:t>
      </w:r>
    </w:p>
    <w:p w14:paraId="1E5950AE">
      <w:pPr>
        <w:rPr>
          <w:rFonts w:hint="eastAsia" w:asciiTheme="minorEastAsia" w:hAnsiTheme="minorEastAsia" w:eastAsiaTheme="minorEastAsia" w:cstheme="minorEastAsia"/>
          <w:color w:val="auto"/>
          <w:kern w:val="2"/>
          <w:sz w:val="24"/>
          <w:szCs w:val="24"/>
          <w:highlight w:val="none"/>
          <w:lang w:val="en-US" w:bidi="ar"/>
        </w:rPr>
      </w:pPr>
    </w:p>
    <w:p w14:paraId="7F81A775">
      <w:pPr>
        <w:spacing w:line="360" w:lineRule="auto"/>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t>我公司承诺：所提供的响应文件（包括一切技术资料、技术承诺、商务承诺等）均真实有效，若在项目采购过程中（包括开评审、成交公示过程）及履行合同期间（包括验收过程）发现我公司提供的工程（或产品或服务）与响应文件不一致，或发现我公司提供了不真实的响应文件（虚假材料），我公司愿意承担一切法律责任并认可采购人或采购代理机构作出的取消成交资格、罚没保证金等决定。</w:t>
      </w:r>
    </w:p>
    <w:p w14:paraId="2783B496">
      <w:pPr>
        <w:spacing w:line="360" w:lineRule="auto"/>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t>特此声明。</w:t>
      </w:r>
    </w:p>
    <w:p w14:paraId="3FAFD990">
      <w:pPr>
        <w:spacing w:line="360" w:lineRule="auto"/>
        <w:rPr>
          <w:rFonts w:hint="eastAsia" w:asciiTheme="minorEastAsia" w:hAnsiTheme="minorEastAsia" w:eastAsiaTheme="minorEastAsia" w:cstheme="minorEastAsia"/>
          <w:color w:val="auto"/>
          <w:kern w:val="2"/>
          <w:sz w:val="24"/>
          <w:szCs w:val="24"/>
          <w:highlight w:val="none"/>
          <w:lang w:val="en-US" w:bidi="ar"/>
        </w:rPr>
      </w:pPr>
    </w:p>
    <w:p w14:paraId="6B14FB1E">
      <w:pPr>
        <w:spacing w:line="360" w:lineRule="auto"/>
        <w:rPr>
          <w:rFonts w:hint="eastAsia" w:asciiTheme="minorEastAsia" w:hAnsiTheme="minorEastAsia" w:eastAsiaTheme="minorEastAsia" w:cstheme="minorEastAsia"/>
          <w:color w:val="auto"/>
          <w:kern w:val="2"/>
          <w:sz w:val="24"/>
          <w:szCs w:val="24"/>
          <w:highlight w:val="none"/>
          <w:lang w:val="en-US" w:bidi="ar"/>
        </w:rPr>
      </w:pPr>
    </w:p>
    <w:p w14:paraId="178F07E0">
      <w:pPr>
        <w:spacing w:line="360" w:lineRule="auto"/>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t xml:space="preserve">供应商名称（盖章）： </w:t>
      </w:r>
      <w:r>
        <w:rPr>
          <w:rFonts w:hint="eastAsia" w:asciiTheme="minorEastAsia" w:hAnsiTheme="minorEastAsia" w:eastAsiaTheme="minorEastAsia" w:cstheme="minorEastAsia"/>
          <w:color w:val="auto"/>
          <w:kern w:val="2"/>
          <w:sz w:val="24"/>
          <w:szCs w:val="24"/>
          <w:highlight w:val="none"/>
          <w:lang w:val="en-US" w:bidi="ar"/>
        </w:rPr>
        <w:tab/>
      </w:r>
    </w:p>
    <w:p w14:paraId="128797FD">
      <w:pPr>
        <w:spacing w:line="360" w:lineRule="auto"/>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t xml:space="preserve">供应商授权代表(签字或盖章)： </w:t>
      </w:r>
      <w:r>
        <w:rPr>
          <w:rFonts w:hint="eastAsia" w:asciiTheme="minorEastAsia" w:hAnsiTheme="minorEastAsia" w:eastAsiaTheme="minorEastAsia" w:cstheme="minorEastAsia"/>
          <w:color w:val="auto"/>
          <w:kern w:val="2"/>
          <w:sz w:val="24"/>
          <w:szCs w:val="24"/>
          <w:highlight w:val="none"/>
          <w:lang w:val="en-US" w:bidi="ar"/>
        </w:rPr>
        <w:tab/>
      </w:r>
    </w:p>
    <w:p w14:paraId="5521BF16">
      <w:pPr>
        <w:spacing w:line="360" w:lineRule="auto"/>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t>日</w:t>
      </w:r>
      <w:r>
        <w:rPr>
          <w:rFonts w:hint="eastAsia" w:asciiTheme="minorEastAsia" w:hAnsiTheme="minorEastAsia" w:eastAsiaTheme="minorEastAsia" w:cstheme="minorEastAsia"/>
          <w:color w:val="auto"/>
          <w:kern w:val="2"/>
          <w:sz w:val="24"/>
          <w:szCs w:val="24"/>
          <w:highlight w:val="none"/>
          <w:lang w:val="en-US" w:bidi="ar"/>
        </w:rPr>
        <w:tab/>
      </w:r>
      <w:r>
        <w:rPr>
          <w:rFonts w:hint="eastAsia" w:asciiTheme="minorEastAsia" w:hAnsiTheme="minorEastAsia" w:eastAsiaTheme="minorEastAsia" w:cstheme="minorEastAsia"/>
          <w:color w:val="auto"/>
          <w:kern w:val="2"/>
          <w:sz w:val="24"/>
          <w:szCs w:val="24"/>
          <w:highlight w:val="none"/>
          <w:lang w:val="en-US" w:bidi="ar"/>
        </w:rPr>
        <w:t xml:space="preserve">期： </w:t>
      </w:r>
      <w:r>
        <w:rPr>
          <w:rFonts w:hint="eastAsia" w:asciiTheme="minorEastAsia" w:hAnsiTheme="minorEastAsia" w:eastAsiaTheme="minorEastAsia" w:cstheme="minorEastAsia"/>
          <w:color w:val="auto"/>
          <w:kern w:val="2"/>
          <w:sz w:val="24"/>
          <w:szCs w:val="24"/>
          <w:highlight w:val="none"/>
          <w:lang w:val="en-US" w:bidi="ar"/>
        </w:rPr>
        <w:tab/>
      </w:r>
    </w:p>
    <w:p w14:paraId="73FF2E82">
      <w:pPr>
        <w:spacing w:line="360" w:lineRule="auto"/>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br w:type="page"/>
      </w:r>
    </w:p>
    <w:p w14:paraId="10650176">
      <w:pPr>
        <w:spacing w:line="360" w:lineRule="auto"/>
        <w:outlineLvl w:val="0"/>
        <w:rPr>
          <w:rFonts w:hint="eastAsia" w:asciiTheme="minorEastAsia" w:hAnsiTheme="minorEastAsia" w:eastAsiaTheme="minorEastAsia" w:cstheme="minorEastAsia"/>
          <w:b/>
          <w:bCs/>
          <w:color w:val="auto"/>
          <w:kern w:val="2"/>
          <w:sz w:val="24"/>
          <w:szCs w:val="24"/>
          <w:highlight w:val="none"/>
          <w:lang w:val="en-US" w:bidi="ar"/>
        </w:rPr>
      </w:pPr>
      <w:bookmarkStart w:id="700" w:name="_Toc24503"/>
      <w:bookmarkStart w:id="701" w:name="_Toc28847"/>
      <w:bookmarkStart w:id="702" w:name="_Toc15659"/>
      <w:r>
        <w:rPr>
          <w:rFonts w:hint="eastAsia" w:asciiTheme="minorEastAsia" w:hAnsiTheme="minorEastAsia" w:eastAsiaTheme="minorEastAsia" w:cstheme="minorEastAsia"/>
          <w:b/>
          <w:bCs/>
          <w:color w:val="auto"/>
          <w:kern w:val="2"/>
          <w:sz w:val="24"/>
          <w:szCs w:val="24"/>
          <w:highlight w:val="none"/>
          <w:lang w:val="en-US" w:bidi="ar"/>
        </w:rPr>
        <w:t>附件 4-9（格式自拟）</w:t>
      </w:r>
      <w:bookmarkEnd w:id="700"/>
      <w:bookmarkEnd w:id="701"/>
      <w:bookmarkEnd w:id="702"/>
    </w:p>
    <w:p w14:paraId="516F8F4E">
      <w:pPr>
        <w:spacing w:line="360" w:lineRule="auto"/>
        <w:rPr>
          <w:rFonts w:hint="eastAsia" w:asciiTheme="minorEastAsia" w:hAnsiTheme="minorEastAsia" w:eastAsiaTheme="minorEastAsia" w:cstheme="minorEastAsia"/>
          <w:color w:val="auto"/>
          <w:kern w:val="2"/>
          <w:sz w:val="24"/>
          <w:szCs w:val="24"/>
          <w:highlight w:val="none"/>
          <w:lang w:val="en-US" w:bidi="ar"/>
        </w:rPr>
      </w:pPr>
    </w:p>
    <w:p w14:paraId="3C9A06B1">
      <w:pPr>
        <w:spacing w:line="360" w:lineRule="auto"/>
        <w:jc w:val="center"/>
        <w:rPr>
          <w:rFonts w:hint="eastAsia" w:asciiTheme="minorEastAsia" w:hAnsiTheme="minorEastAsia" w:eastAsiaTheme="minorEastAsia" w:cstheme="minorEastAsia"/>
          <w:b/>
          <w:bCs/>
          <w:color w:val="auto"/>
          <w:kern w:val="2"/>
          <w:sz w:val="24"/>
          <w:szCs w:val="24"/>
          <w:highlight w:val="none"/>
          <w:lang w:val="en-US" w:bidi="ar"/>
        </w:rPr>
      </w:pPr>
      <w:r>
        <w:rPr>
          <w:rFonts w:hint="eastAsia" w:asciiTheme="minorEastAsia" w:hAnsiTheme="minorEastAsia" w:eastAsiaTheme="minorEastAsia" w:cstheme="minorEastAsia"/>
          <w:b/>
          <w:bCs/>
          <w:color w:val="auto"/>
          <w:kern w:val="2"/>
          <w:sz w:val="24"/>
          <w:szCs w:val="24"/>
          <w:highlight w:val="none"/>
          <w:lang w:val="en-US" w:bidi="ar"/>
        </w:rPr>
        <w:t>供应商关联单位的说明（格式自拟）</w:t>
      </w:r>
    </w:p>
    <w:p w14:paraId="0993AF8B">
      <w:pPr>
        <w:spacing w:line="360" w:lineRule="auto"/>
        <w:rPr>
          <w:rFonts w:hint="eastAsia" w:asciiTheme="minorEastAsia" w:hAnsiTheme="minorEastAsia" w:eastAsiaTheme="minorEastAsia" w:cstheme="minorEastAsia"/>
          <w:color w:val="auto"/>
          <w:kern w:val="2"/>
          <w:sz w:val="24"/>
          <w:szCs w:val="24"/>
          <w:highlight w:val="none"/>
          <w:lang w:val="en-US" w:bidi="ar"/>
        </w:rPr>
      </w:pPr>
    </w:p>
    <w:p w14:paraId="60401554">
      <w:pPr>
        <w:spacing w:line="360" w:lineRule="auto"/>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t>说明：1.供应商应当如实披露与本单位存在下列关联关系的单位名称，与供应商单位负责人为同一人的其他单位；</w:t>
      </w:r>
    </w:p>
    <w:p w14:paraId="603E3767">
      <w:pPr>
        <w:spacing w:line="360" w:lineRule="auto"/>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t xml:space="preserve">    2.与供应商存在直接控股、管理关系的其他单位；</w:t>
      </w:r>
    </w:p>
    <w:p w14:paraId="01C65C14">
      <w:pPr>
        <w:spacing w:line="360" w:lineRule="auto"/>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t xml:space="preserve">    3.如无关联单位可不提供此说明。</w:t>
      </w:r>
    </w:p>
    <w:p w14:paraId="4D12667E">
      <w:pPr>
        <w:spacing w:line="360" w:lineRule="auto"/>
        <w:rPr>
          <w:rFonts w:hint="eastAsia" w:asciiTheme="minorEastAsia" w:hAnsiTheme="minorEastAsia" w:eastAsiaTheme="minorEastAsia" w:cstheme="minorEastAsia"/>
          <w:color w:val="auto"/>
          <w:kern w:val="2"/>
          <w:sz w:val="24"/>
          <w:szCs w:val="24"/>
          <w:highlight w:val="none"/>
          <w:lang w:val="en-US" w:bidi="ar"/>
        </w:rPr>
      </w:pPr>
    </w:p>
    <w:p w14:paraId="5D731BA3">
      <w:pPr>
        <w:pStyle w:val="29"/>
        <w:spacing w:line="360" w:lineRule="auto"/>
        <w:rPr>
          <w:rFonts w:hint="eastAsia" w:asciiTheme="minorEastAsia" w:hAnsiTheme="minorEastAsia" w:eastAsiaTheme="minorEastAsia" w:cstheme="minorEastAsia"/>
          <w:bCs w:val="0"/>
          <w:color w:val="auto"/>
          <w:spacing w:val="0"/>
          <w:kern w:val="2"/>
          <w:sz w:val="24"/>
          <w:szCs w:val="24"/>
          <w:highlight w:val="none"/>
          <w:lang w:bidi="ar"/>
        </w:rPr>
      </w:pPr>
    </w:p>
    <w:p w14:paraId="1DA7350D">
      <w:pPr>
        <w:spacing w:line="360" w:lineRule="auto"/>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t xml:space="preserve">供应商名称（盖章）： </w:t>
      </w:r>
      <w:r>
        <w:rPr>
          <w:rFonts w:hint="eastAsia" w:asciiTheme="minorEastAsia" w:hAnsiTheme="minorEastAsia" w:eastAsiaTheme="minorEastAsia" w:cstheme="minorEastAsia"/>
          <w:color w:val="auto"/>
          <w:kern w:val="2"/>
          <w:sz w:val="24"/>
          <w:szCs w:val="24"/>
          <w:highlight w:val="none"/>
          <w:lang w:val="en-US" w:bidi="ar"/>
        </w:rPr>
        <w:tab/>
      </w:r>
    </w:p>
    <w:p w14:paraId="76C24289">
      <w:pPr>
        <w:spacing w:line="360" w:lineRule="auto"/>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t xml:space="preserve">供应商授权代表(签字或盖章)： </w:t>
      </w:r>
      <w:r>
        <w:rPr>
          <w:rFonts w:hint="eastAsia" w:asciiTheme="minorEastAsia" w:hAnsiTheme="minorEastAsia" w:eastAsiaTheme="minorEastAsia" w:cstheme="minorEastAsia"/>
          <w:color w:val="auto"/>
          <w:kern w:val="2"/>
          <w:sz w:val="24"/>
          <w:szCs w:val="24"/>
          <w:highlight w:val="none"/>
          <w:lang w:val="en-US" w:bidi="ar"/>
        </w:rPr>
        <w:tab/>
      </w:r>
    </w:p>
    <w:p w14:paraId="6E3BA7FA">
      <w:pPr>
        <w:spacing w:line="360" w:lineRule="auto"/>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t>日</w:t>
      </w:r>
      <w:r>
        <w:rPr>
          <w:rFonts w:hint="eastAsia" w:asciiTheme="minorEastAsia" w:hAnsiTheme="minorEastAsia" w:eastAsiaTheme="minorEastAsia" w:cstheme="minorEastAsia"/>
          <w:color w:val="auto"/>
          <w:kern w:val="2"/>
          <w:sz w:val="24"/>
          <w:szCs w:val="24"/>
          <w:highlight w:val="none"/>
          <w:lang w:val="en-US" w:bidi="ar"/>
        </w:rPr>
        <w:tab/>
      </w:r>
      <w:r>
        <w:rPr>
          <w:rFonts w:hint="eastAsia" w:asciiTheme="minorEastAsia" w:hAnsiTheme="minorEastAsia" w:eastAsiaTheme="minorEastAsia" w:cstheme="minorEastAsia"/>
          <w:color w:val="auto"/>
          <w:kern w:val="2"/>
          <w:sz w:val="24"/>
          <w:szCs w:val="24"/>
          <w:highlight w:val="none"/>
          <w:lang w:val="en-US" w:bidi="ar"/>
        </w:rPr>
        <w:t xml:space="preserve">期： </w:t>
      </w:r>
      <w:r>
        <w:rPr>
          <w:rFonts w:hint="eastAsia" w:asciiTheme="minorEastAsia" w:hAnsiTheme="minorEastAsia" w:eastAsiaTheme="minorEastAsia" w:cstheme="minorEastAsia"/>
          <w:color w:val="auto"/>
          <w:kern w:val="2"/>
          <w:sz w:val="24"/>
          <w:szCs w:val="24"/>
          <w:highlight w:val="none"/>
          <w:lang w:val="en-US" w:bidi="ar"/>
        </w:rPr>
        <w:tab/>
      </w:r>
    </w:p>
    <w:p w14:paraId="7713B0AB">
      <w:pPr>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br w:type="page"/>
      </w:r>
    </w:p>
    <w:p w14:paraId="751EE1C4">
      <w:pPr>
        <w:pStyle w:val="29"/>
        <w:rPr>
          <w:rFonts w:hint="eastAsia" w:asciiTheme="minorEastAsia" w:hAnsiTheme="minorEastAsia" w:eastAsiaTheme="minorEastAsia" w:cstheme="minorEastAsia"/>
          <w:bCs w:val="0"/>
          <w:color w:val="auto"/>
          <w:spacing w:val="0"/>
          <w:kern w:val="2"/>
          <w:sz w:val="24"/>
          <w:szCs w:val="24"/>
          <w:highlight w:val="none"/>
          <w:lang w:bidi="ar"/>
        </w:rPr>
        <w:sectPr>
          <w:pgSz w:w="11906" w:h="16838"/>
          <w:pgMar w:top="1440" w:right="1800" w:bottom="1440" w:left="1800" w:header="851" w:footer="992" w:gutter="0"/>
          <w:cols w:space="425" w:num="1"/>
          <w:docGrid w:type="lines" w:linePitch="312" w:charSpace="0"/>
        </w:sectPr>
      </w:pPr>
    </w:p>
    <w:p w14:paraId="4E3A91AE">
      <w:pPr>
        <w:spacing w:line="360" w:lineRule="auto"/>
        <w:outlineLvl w:val="0"/>
        <w:rPr>
          <w:rFonts w:hint="eastAsia" w:asciiTheme="minorEastAsia" w:hAnsiTheme="minorEastAsia" w:eastAsiaTheme="minorEastAsia" w:cstheme="minorEastAsia"/>
          <w:b/>
          <w:bCs/>
          <w:color w:val="auto"/>
          <w:kern w:val="2"/>
          <w:sz w:val="24"/>
          <w:szCs w:val="24"/>
          <w:highlight w:val="none"/>
          <w:lang w:val="en-US" w:bidi="ar"/>
        </w:rPr>
      </w:pPr>
      <w:bookmarkStart w:id="703" w:name="_Toc443"/>
      <w:bookmarkStart w:id="704" w:name="_Toc3458"/>
      <w:bookmarkStart w:id="705" w:name="_Toc23872"/>
      <w:r>
        <w:rPr>
          <w:rFonts w:hint="eastAsia" w:asciiTheme="minorEastAsia" w:hAnsiTheme="minorEastAsia" w:eastAsiaTheme="minorEastAsia" w:cstheme="minorEastAsia"/>
          <w:b/>
          <w:bCs/>
          <w:color w:val="auto"/>
          <w:kern w:val="2"/>
          <w:sz w:val="24"/>
          <w:szCs w:val="24"/>
          <w:highlight w:val="none"/>
          <w:lang w:val="en-US" w:bidi="ar"/>
        </w:rPr>
        <w:t>附件 4-10</w:t>
      </w:r>
      <w:r>
        <w:rPr>
          <w:rFonts w:hint="eastAsia" w:asciiTheme="minorEastAsia" w:hAnsiTheme="minorEastAsia" w:eastAsiaTheme="minorEastAsia" w:cstheme="minorEastAsia"/>
          <w:b/>
          <w:bCs/>
          <w:color w:val="auto"/>
          <w:kern w:val="2"/>
          <w:sz w:val="24"/>
          <w:szCs w:val="24"/>
          <w:highlight w:val="none"/>
          <w:lang w:val="en-US" w:bidi="ar"/>
        </w:rPr>
        <w:tab/>
      </w:r>
      <w:r>
        <w:rPr>
          <w:rFonts w:hint="eastAsia" w:asciiTheme="minorEastAsia" w:hAnsiTheme="minorEastAsia" w:eastAsiaTheme="minorEastAsia" w:cstheme="minorEastAsia"/>
          <w:b/>
          <w:bCs/>
          <w:color w:val="auto"/>
          <w:kern w:val="2"/>
          <w:sz w:val="24"/>
          <w:szCs w:val="24"/>
          <w:highlight w:val="none"/>
          <w:lang w:val="en-US" w:bidi="ar"/>
        </w:rPr>
        <w:t>供应商须知前附表要求的其他资格证明文件</w:t>
      </w:r>
      <w:bookmarkEnd w:id="703"/>
      <w:bookmarkEnd w:id="704"/>
      <w:bookmarkEnd w:id="705"/>
    </w:p>
    <w:p w14:paraId="714D6FE1">
      <w:pPr>
        <w:spacing w:line="360" w:lineRule="auto"/>
        <w:rPr>
          <w:rFonts w:hint="eastAsia" w:asciiTheme="minorEastAsia" w:hAnsiTheme="minorEastAsia" w:eastAsiaTheme="minorEastAsia" w:cstheme="minorEastAsia"/>
          <w:color w:val="auto"/>
          <w:kern w:val="2"/>
          <w:sz w:val="24"/>
          <w:szCs w:val="24"/>
          <w:highlight w:val="none"/>
          <w:lang w:val="en-US" w:bidi="ar"/>
        </w:rPr>
      </w:pPr>
    </w:p>
    <w:p w14:paraId="55057232">
      <w:pPr>
        <w:spacing w:line="360" w:lineRule="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kern w:val="2"/>
          <w:sz w:val="24"/>
          <w:szCs w:val="24"/>
          <w:highlight w:val="none"/>
          <w:lang w:val="en-US" w:bidi="ar"/>
        </w:rPr>
        <w:t>说明：1.</w:t>
      </w:r>
      <w:r>
        <w:rPr>
          <w:rFonts w:hint="eastAsia" w:asciiTheme="minorEastAsia" w:hAnsiTheme="minorEastAsia" w:eastAsiaTheme="minorEastAsia" w:cstheme="minorEastAsia"/>
          <w:color w:val="auto"/>
          <w:sz w:val="24"/>
          <w:szCs w:val="24"/>
          <w:highlight w:val="none"/>
          <w:lang w:eastAsia="zh-CN"/>
        </w:rPr>
        <w:t>供应商须具备建筑工程</w:t>
      </w:r>
      <w:r>
        <w:rPr>
          <w:rFonts w:hint="eastAsia" w:asciiTheme="minorEastAsia" w:hAnsiTheme="minorEastAsia" w:eastAsiaTheme="minorEastAsia" w:cstheme="minorEastAsia"/>
          <w:color w:val="auto"/>
          <w:sz w:val="24"/>
          <w:szCs w:val="24"/>
          <w:highlight w:val="none"/>
          <w:lang w:val="en-US" w:eastAsia="zh-CN"/>
        </w:rPr>
        <w:t>施工总</w:t>
      </w:r>
      <w:r>
        <w:rPr>
          <w:rFonts w:hint="eastAsia" w:asciiTheme="minorEastAsia" w:hAnsiTheme="minorEastAsia" w:eastAsiaTheme="minorEastAsia" w:cstheme="minorEastAsia"/>
          <w:color w:val="auto"/>
          <w:sz w:val="24"/>
          <w:szCs w:val="24"/>
          <w:highlight w:val="none"/>
          <w:lang w:eastAsia="zh-CN"/>
        </w:rPr>
        <w:t>承包</w:t>
      </w:r>
      <w:r>
        <w:rPr>
          <w:rFonts w:hint="eastAsia" w:asciiTheme="minorEastAsia" w:hAnsiTheme="minorEastAsia" w:eastAsiaTheme="minorEastAsia" w:cstheme="minorEastAsia"/>
          <w:color w:val="auto"/>
          <w:sz w:val="24"/>
          <w:szCs w:val="24"/>
          <w:highlight w:val="none"/>
          <w:lang w:val="en-US" w:eastAsia="zh-CN"/>
        </w:rPr>
        <w:t>三</w:t>
      </w:r>
      <w:r>
        <w:rPr>
          <w:rFonts w:hint="eastAsia" w:asciiTheme="minorEastAsia" w:hAnsiTheme="minorEastAsia" w:eastAsiaTheme="minorEastAsia" w:cstheme="minorEastAsia"/>
          <w:color w:val="auto"/>
          <w:sz w:val="24"/>
          <w:szCs w:val="24"/>
          <w:highlight w:val="none"/>
          <w:lang w:eastAsia="zh-CN"/>
        </w:rPr>
        <w:t>级以上（含</w:t>
      </w:r>
      <w:r>
        <w:rPr>
          <w:rFonts w:hint="eastAsia" w:asciiTheme="minorEastAsia" w:hAnsiTheme="minorEastAsia" w:eastAsiaTheme="minorEastAsia" w:cstheme="minorEastAsia"/>
          <w:color w:val="auto"/>
          <w:sz w:val="24"/>
          <w:szCs w:val="24"/>
          <w:highlight w:val="none"/>
          <w:lang w:val="en-US" w:eastAsia="zh-CN"/>
        </w:rPr>
        <w:t>三</w:t>
      </w:r>
      <w:r>
        <w:rPr>
          <w:rFonts w:hint="eastAsia" w:asciiTheme="minorEastAsia" w:hAnsiTheme="minorEastAsia" w:eastAsiaTheme="minorEastAsia" w:cstheme="minorEastAsia"/>
          <w:color w:val="auto"/>
          <w:sz w:val="24"/>
          <w:szCs w:val="24"/>
          <w:highlight w:val="none"/>
          <w:lang w:eastAsia="zh-CN"/>
        </w:rPr>
        <w:t>级）资质，并具有有效的安全生产许可证；</w:t>
      </w:r>
    </w:p>
    <w:p w14:paraId="67A86B5F">
      <w:pPr>
        <w:spacing w:line="360" w:lineRule="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val="en-US" w:eastAsia="zh-CN"/>
        </w:rPr>
        <w:t>2.施工项目负责人要求：建筑工程专业贰级及以上注册建造师执业资格，具备有效的安全生产考核合格证书（B本），且在确定成交人时不得担任其他在施建设工程项目的项目经理；</w:t>
      </w:r>
    </w:p>
    <w:p w14:paraId="6AA96161">
      <w:pPr>
        <w:spacing w:line="36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w:t>
      </w:r>
      <w:r>
        <w:rPr>
          <w:rFonts w:hint="eastAsia" w:asciiTheme="minorEastAsia" w:hAnsiTheme="minorEastAsia" w:eastAsiaTheme="minorEastAsia" w:cstheme="minorEastAsia"/>
          <w:color w:val="auto"/>
          <w:sz w:val="24"/>
          <w:szCs w:val="24"/>
          <w:highlight w:val="none"/>
          <w:lang w:eastAsia="zh-CN"/>
        </w:rPr>
        <w:t>凡拟参加本次磋商项目的供应商须具有良好的信誉，未在“信用中国”网站（www.creditchina.gov.cn）被列入失信被执行人、重大税收违法案件当事人名单、中国政府采购网（www.ccgp.gov.cn）被列入政府采购严重违法失信行为记录名单（尚在处罚期内的）</w:t>
      </w:r>
      <w:r>
        <w:rPr>
          <w:rFonts w:hint="eastAsia" w:asciiTheme="minorEastAsia" w:hAnsiTheme="minorEastAsia" w:eastAsiaTheme="minorEastAsia" w:cstheme="minorEastAsia"/>
          <w:color w:val="auto"/>
          <w:sz w:val="24"/>
          <w:szCs w:val="24"/>
          <w:highlight w:val="none"/>
        </w:rPr>
        <w:t>。</w:t>
      </w:r>
    </w:p>
    <w:p w14:paraId="080FCE92">
      <w:pPr>
        <w:spacing w:line="360" w:lineRule="auto"/>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sz w:val="24"/>
          <w:szCs w:val="24"/>
          <w:highlight w:val="none"/>
        </w:rPr>
        <w:t>4.</w:t>
      </w:r>
      <w:r>
        <w:rPr>
          <w:rFonts w:hint="eastAsia" w:asciiTheme="minorEastAsia" w:hAnsiTheme="minorEastAsia" w:eastAsiaTheme="minorEastAsia" w:cstheme="minorEastAsia"/>
          <w:color w:val="auto"/>
          <w:kern w:val="2"/>
          <w:sz w:val="24"/>
          <w:szCs w:val="24"/>
          <w:highlight w:val="none"/>
          <w:lang w:val="en-US" w:bidi="ar"/>
        </w:rPr>
        <w:t>应提供</w:t>
      </w:r>
      <w:r>
        <w:rPr>
          <w:rFonts w:hint="eastAsia" w:asciiTheme="minorEastAsia" w:hAnsiTheme="minorEastAsia" w:eastAsiaTheme="minorEastAsia" w:cstheme="minorEastAsia"/>
          <w:color w:val="auto"/>
          <w:kern w:val="2"/>
          <w:sz w:val="24"/>
          <w:szCs w:val="24"/>
          <w:highlight w:val="none"/>
          <w:u w:val="single"/>
          <w:lang w:val="en-US" w:bidi="ar"/>
        </w:rPr>
        <w:t>供应商须知前附表</w:t>
      </w:r>
      <w:r>
        <w:rPr>
          <w:rFonts w:hint="eastAsia" w:asciiTheme="minorEastAsia" w:hAnsiTheme="minorEastAsia" w:eastAsiaTheme="minorEastAsia" w:cstheme="minorEastAsia"/>
          <w:color w:val="auto"/>
          <w:kern w:val="2"/>
          <w:sz w:val="24"/>
          <w:szCs w:val="24"/>
          <w:highlight w:val="none"/>
          <w:lang w:val="en-US" w:bidi="ar"/>
        </w:rPr>
        <w:t>要求的其他资格证明文件。</w:t>
      </w:r>
    </w:p>
    <w:p w14:paraId="5DCF1A5A">
      <w:pPr>
        <w:spacing w:line="360" w:lineRule="auto"/>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t>5.复印件上均应加盖本单位公章。</w:t>
      </w:r>
    </w:p>
    <w:p w14:paraId="255FD58A">
      <w:pPr>
        <w:spacing w:line="360" w:lineRule="auto"/>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br w:type="page"/>
      </w:r>
    </w:p>
    <w:p w14:paraId="31705C9E">
      <w:pPr>
        <w:pStyle w:val="10"/>
        <w:spacing w:before="90" w:line="364" w:lineRule="auto"/>
        <w:ind w:left="0" w:right="-314"/>
        <w:rPr>
          <w:rFonts w:hint="eastAsia" w:asciiTheme="minorEastAsia" w:hAnsiTheme="minorEastAsia" w:eastAsiaTheme="minorEastAsia" w:cstheme="minorEastAsia"/>
          <w:color w:val="auto"/>
          <w:highlight w:val="none"/>
        </w:rPr>
      </w:pPr>
      <w:bookmarkStart w:id="706" w:name="_Toc21383"/>
      <w:bookmarkStart w:id="707" w:name="_Toc22532"/>
      <w:bookmarkStart w:id="708" w:name="_Toc20118"/>
      <w:r>
        <w:rPr>
          <w:rFonts w:hint="eastAsia" w:asciiTheme="minorEastAsia" w:hAnsiTheme="minorEastAsia" w:eastAsiaTheme="minorEastAsia" w:cstheme="minorEastAsia"/>
          <w:color w:val="auto"/>
          <w:highlight w:val="none"/>
        </w:rPr>
        <w:t xml:space="preserve">附件 </w:t>
      </w:r>
      <w:r>
        <w:rPr>
          <w:rFonts w:hint="eastAsia" w:asciiTheme="minorEastAsia" w:hAnsiTheme="minorEastAsia" w:eastAsiaTheme="minorEastAsia" w:cstheme="minorEastAsia"/>
          <w:color w:val="auto"/>
          <w:highlight w:val="none"/>
          <w:lang w:val="en-US"/>
        </w:rPr>
        <w:t>5</w:t>
      </w:r>
      <w:r>
        <w:rPr>
          <w:rFonts w:hint="eastAsia" w:asciiTheme="minorEastAsia" w:hAnsiTheme="minorEastAsia" w:eastAsiaTheme="minorEastAsia" w:cstheme="minorEastAsia"/>
          <w:color w:val="auto"/>
          <w:highlight w:val="none"/>
        </w:rPr>
        <w:t>：</w:t>
      </w:r>
      <w:r>
        <w:rPr>
          <w:rFonts w:hint="eastAsia" w:asciiTheme="minorEastAsia" w:hAnsiTheme="minorEastAsia" w:eastAsiaTheme="minorEastAsia" w:cstheme="minorEastAsia"/>
          <w:color w:val="auto"/>
          <w:highlight w:val="none"/>
          <w:lang w:val="en-US"/>
        </w:rPr>
        <w:t>供应商</w:t>
      </w:r>
      <w:r>
        <w:rPr>
          <w:rFonts w:hint="eastAsia" w:asciiTheme="minorEastAsia" w:hAnsiTheme="minorEastAsia" w:eastAsiaTheme="minorEastAsia" w:cstheme="minorEastAsia"/>
          <w:color w:val="auto"/>
          <w:highlight w:val="none"/>
        </w:rPr>
        <w:t>综合情况（格式）</w:t>
      </w:r>
      <w:bookmarkEnd w:id="706"/>
      <w:bookmarkEnd w:id="707"/>
      <w:bookmarkEnd w:id="708"/>
    </w:p>
    <w:p w14:paraId="02033BCD">
      <w:pPr>
        <w:pStyle w:val="10"/>
        <w:spacing w:line="306" w:lineRule="exact"/>
        <w:ind w:left="0" w:right="159"/>
        <w:jc w:val="both"/>
        <w:rPr>
          <w:rFonts w:hint="eastAsia" w:asciiTheme="minorEastAsia" w:hAnsiTheme="minorEastAsia" w:eastAsiaTheme="minorEastAsia" w:cstheme="minorEastAsia"/>
          <w:color w:val="auto"/>
          <w:highlight w:val="none"/>
        </w:rPr>
      </w:pPr>
      <w:bookmarkStart w:id="709" w:name="_Toc17090"/>
      <w:bookmarkStart w:id="710" w:name="_Toc5632"/>
      <w:bookmarkStart w:id="711" w:name="_Toc28553"/>
      <w:r>
        <w:rPr>
          <w:rFonts w:hint="eastAsia" w:asciiTheme="minorEastAsia" w:hAnsiTheme="minorEastAsia" w:eastAsiaTheme="minorEastAsia" w:cstheme="minorEastAsia"/>
          <w:bCs w:val="0"/>
          <w:color w:val="auto"/>
          <w:highlight w:val="none"/>
        </w:rPr>
        <w:t xml:space="preserve">附件 </w:t>
      </w:r>
      <w:r>
        <w:rPr>
          <w:rFonts w:hint="eastAsia" w:asciiTheme="minorEastAsia" w:hAnsiTheme="minorEastAsia" w:eastAsiaTheme="minorEastAsia" w:cstheme="minorEastAsia"/>
          <w:bCs w:val="0"/>
          <w:color w:val="auto"/>
          <w:highlight w:val="none"/>
          <w:lang w:val="en-US"/>
        </w:rPr>
        <w:t>5</w:t>
      </w:r>
      <w:r>
        <w:rPr>
          <w:rFonts w:hint="eastAsia" w:asciiTheme="minorEastAsia" w:hAnsiTheme="minorEastAsia" w:eastAsiaTheme="minorEastAsia" w:cstheme="minorEastAsia"/>
          <w:bCs w:val="0"/>
          <w:color w:val="auto"/>
          <w:highlight w:val="none"/>
        </w:rPr>
        <w:t>-1</w:t>
      </w:r>
      <w:r>
        <w:rPr>
          <w:rFonts w:hint="eastAsia" w:asciiTheme="minorEastAsia" w:hAnsiTheme="minorEastAsia" w:eastAsiaTheme="minorEastAsia" w:cstheme="minorEastAsia"/>
          <w:bCs w:val="0"/>
          <w:color w:val="auto"/>
          <w:highlight w:val="none"/>
          <w:lang w:val="en-US"/>
        </w:rPr>
        <w:t xml:space="preserve"> </w:t>
      </w:r>
      <w:r>
        <w:rPr>
          <w:rFonts w:hint="eastAsia" w:asciiTheme="minorEastAsia" w:hAnsiTheme="minorEastAsia" w:eastAsiaTheme="minorEastAsia" w:cstheme="minorEastAsia"/>
          <w:color w:val="auto"/>
          <w:highlight w:val="none"/>
          <w:lang w:val="en-US"/>
        </w:rPr>
        <w:t>供应商</w:t>
      </w:r>
      <w:r>
        <w:rPr>
          <w:rFonts w:hint="eastAsia" w:asciiTheme="minorEastAsia" w:hAnsiTheme="minorEastAsia" w:eastAsiaTheme="minorEastAsia" w:cstheme="minorEastAsia"/>
          <w:color w:val="auto"/>
          <w:highlight w:val="none"/>
        </w:rPr>
        <w:t>综合情况一览表</w:t>
      </w:r>
      <w:bookmarkEnd w:id="709"/>
      <w:bookmarkEnd w:id="710"/>
      <w:bookmarkEnd w:id="711"/>
    </w:p>
    <w:p w14:paraId="73E43312">
      <w:pPr>
        <w:pStyle w:val="12"/>
        <w:spacing w:before="6"/>
        <w:rPr>
          <w:rFonts w:hint="eastAsia" w:asciiTheme="minorEastAsia" w:hAnsiTheme="minorEastAsia" w:eastAsiaTheme="minorEastAsia" w:cstheme="minorEastAsia"/>
          <w:b/>
          <w:color w:val="auto"/>
          <w:highlight w:val="none"/>
        </w:rPr>
      </w:pPr>
    </w:p>
    <w:tbl>
      <w:tblPr>
        <w:tblStyle w:val="24"/>
        <w:tblW w:w="8816" w:type="dxa"/>
        <w:jc w:val="center"/>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1985"/>
        <w:gridCol w:w="1072"/>
        <w:gridCol w:w="1802"/>
        <w:gridCol w:w="714"/>
        <w:gridCol w:w="95"/>
        <w:gridCol w:w="441"/>
        <w:gridCol w:w="922"/>
        <w:gridCol w:w="343"/>
        <w:gridCol w:w="722"/>
        <w:gridCol w:w="720"/>
      </w:tblGrid>
      <w:tr w14:paraId="037437D9">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18" w:hRule="atLeast"/>
          <w:jc w:val="center"/>
        </w:trPr>
        <w:tc>
          <w:tcPr>
            <w:tcW w:w="1985" w:type="dxa"/>
            <w:tcBorders>
              <w:bottom w:val="single" w:color="000000" w:sz="6" w:space="0"/>
              <w:right w:val="single" w:color="000000" w:sz="6" w:space="0"/>
            </w:tcBorders>
          </w:tcPr>
          <w:p w14:paraId="46896DEB">
            <w:pPr>
              <w:pStyle w:val="31"/>
              <w:spacing w:before="153"/>
              <w:ind w:left="107"/>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en-US"/>
              </w:rPr>
              <w:t>供应商</w:t>
            </w:r>
            <w:r>
              <w:rPr>
                <w:rFonts w:hint="eastAsia" w:asciiTheme="minorEastAsia" w:hAnsiTheme="minorEastAsia" w:eastAsiaTheme="minorEastAsia" w:cstheme="minorEastAsia"/>
                <w:color w:val="auto"/>
                <w:sz w:val="21"/>
                <w:szCs w:val="21"/>
                <w:highlight w:val="none"/>
              </w:rPr>
              <w:t>名称</w:t>
            </w:r>
          </w:p>
        </w:tc>
        <w:tc>
          <w:tcPr>
            <w:tcW w:w="6831" w:type="dxa"/>
            <w:gridSpan w:val="9"/>
            <w:tcBorders>
              <w:left w:val="single" w:color="000000" w:sz="6" w:space="0"/>
              <w:bottom w:val="single" w:color="000000" w:sz="6" w:space="0"/>
            </w:tcBorders>
          </w:tcPr>
          <w:p w14:paraId="1080F77F">
            <w:pPr>
              <w:pStyle w:val="31"/>
              <w:spacing w:before="153"/>
              <w:ind w:left="115" w:firstLine="5250" w:firstLineChars="25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（公章）</w:t>
            </w:r>
          </w:p>
        </w:tc>
      </w:tr>
      <w:tr w14:paraId="153495A8">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11" w:hRule="atLeast"/>
          <w:jc w:val="center"/>
        </w:trPr>
        <w:tc>
          <w:tcPr>
            <w:tcW w:w="1985" w:type="dxa"/>
            <w:tcBorders>
              <w:top w:val="single" w:color="000000" w:sz="6" w:space="0"/>
              <w:bottom w:val="single" w:color="000000" w:sz="6" w:space="0"/>
              <w:right w:val="single" w:color="000000" w:sz="6" w:space="0"/>
            </w:tcBorders>
          </w:tcPr>
          <w:p w14:paraId="5E6BC78F">
            <w:pPr>
              <w:pStyle w:val="31"/>
              <w:spacing w:before="148"/>
              <w:ind w:left="107"/>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注册地址</w:t>
            </w:r>
          </w:p>
        </w:tc>
        <w:tc>
          <w:tcPr>
            <w:tcW w:w="3683" w:type="dxa"/>
            <w:gridSpan w:val="4"/>
            <w:tcBorders>
              <w:top w:val="single" w:color="000000" w:sz="6" w:space="0"/>
              <w:left w:val="single" w:color="000000" w:sz="6" w:space="0"/>
              <w:bottom w:val="single" w:color="000000" w:sz="6" w:space="0"/>
              <w:right w:val="single" w:color="000000" w:sz="6" w:space="0"/>
            </w:tcBorders>
          </w:tcPr>
          <w:p w14:paraId="36788EE7">
            <w:pPr>
              <w:pStyle w:val="31"/>
              <w:rPr>
                <w:rFonts w:hint="eastAsia" w:asciiTheme="minorEastAsia" w:hAnsiTheme="minorEastAsia" w:eastAsiaTheme="minorEastAsia" w:cstheme="minorEastAsia"/>
                <w:color w:val="auto"/>
                <w:sz w:val="21"/>
                <w:szCs w:val="21"/>
                <w:highlight w:val="none"/>
              </w:rPr>
            </w:pPr>
          </w:p>
        </w:tc>
        <w:tc>
          <w:tcPr>
            <w:tcW w:w="1363" w:type="dxa"/>
            <w:gridSpan w:val="2"/>
            <w:tcBorders>
              <w:top w:val="single" w:color="000000" w:sz="6" w:space="0"/>
              <w:left w:val="single" w:color="000000" w:sz="6" w:space="0"/>
              <w:bottom w:val="single" w:color="000000" w:sz="6" w:space="0"/>
              <w:right w:val="single" w:color="000000" w:sz="6" w:space="0"/>
            </w:tcBorders>
          </w:tcPr>
          <w:p w14:paraId="1256134E">
            <w:pPr>
              <w:pStyle w:val="31"/>
              <w:spacing w:before="148"/>
              <w:ind w:left="119"/>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邮政编码</w:t>
            </w:r>
          </w:p>
        </w:tc>
        <w:tc>
          <w:tcPr>
            <w:tcW w:w="1785" w:type="dxa"/>
            <w:gridSpan w:val="3"/>
            <w:tcBorders>
              <w:top w:val="single" w:color="000000" w:sz="6" w:space="0"/>
              <w:left w:val="single" w:color="000000" w:sz="6" w:space="0"/>
              <w:bottom w:val="single" w:color="000000" w:sz="6" w:space="0"/>
            </w:tcBorders>
          </w:tcPr>
          <w:p w14:paraId="5BB52496">
            <w:pPr>
              <w:pStyle w:val="31"/>
              <w:rPr>
                <w:rFonts w:hint="eastAsia" w:asciiTheme="minorEastAsia" w:hAnsiTheme="minorEastAsia" w:eastAsiaTheme="minorEastAsia" w:cstheme="minorEastAsia"/>
                <w:color w:val="auto"/>
                <w:sz w:val="21"/>
                <w:szCs w:val="21"/>
                <w:highlight w:val="none"/>
              </w:rPr>
            </w:pPr>
          </w:p>
        </w:tc>
      </w:tr>
      <w:tr w14:paraId="632FCCE0">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99" w:hRule="atLeast"/>
          <w:jc w:val="center"/>
        </w:trPr>
        <w:tc>
          <w:tcPr>
            <w:tcW w:w="1985" w:type="dxa"/>
            <w:vMerge w:val="restart"/>
            <w:tcBorders>
              <w:top w:val="single" w:color="000000" w:sz="6" w:space="0"/>
              <w:bottom w:val="single" w:color="000000" w:sz="6" w:space="0"/>
              <w:right w:val="single" w:color="000000" w:sz="6" w:space="0"/>
            </w:tcBorders>
          </w:tcPr>
          <w:p w14:paraId="385A1C0F">
            <w:pPr>
              <w:pStyle w:val="31"/>
              <w:spacing w:before="10"/>
              <w:rPr>
                <w:rFonts w:hint="eastAsia" w:asciiTheme="minorEastAsia" w:hAnsiTheme="minorEastAsia" w:eastAsiaTheme="minorEastAsia" w:cstheme="minorEastAsia"/>
                <w:b/>
                <w:color w:val="auto"/>
                <w:sz w:val="21"/>
                <w:szCs w:val="21"/>
                <w:highlight w:val="none"/>
              </w:rPr>
            </w:pPr>
          </w:p>
          <w:p w14:paraId="23F4C53C">
            <w:pPr>
              <w:pStyle w:val="31"/>
              <w:ind w:left="107"/>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联系方式</w:t>
            </w:r>
          </w:p>
        </w:tc>
        <w:tc>
          <w:tcPr>
            <w:tcW w:w="1072" w:type="dxa"/>
            <w:tcBorders>
              <w:top w:val="single" w:color="000000" w:sz="6" w:space="0"/>
              <w:left w:val="single" w:color="000000" w:sz="6" w:space="0"/>
              <w:bottom w:val="single" w:color="000000" w:sz="6" w:space="0"/>
              <w:right w:val="single" w:color="000000" w:sz="6" w:space="0"/>
            </w:tcBorders>
          </w:tcPr>
          <w:p w14:paraId="79DA74ED">
            <w:pPr>
              <w:pStyle w:val="31"/>
              <w:spacing w:before="143"/>
              <w:ind w:left="115"/>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联系人</w:t>
            </w:r>
          </w:p>
        </w:tc>
        <w:tc>
          <w:tcPr>
            <w:tcW w:w="2611" w:type="dxa"/>
            <w:gridSpan w:val="3"/>
            <w:tcBorders>
              <w:top w:val="single" w:color="000000" w:sz="6" w:space="0"/>
              <w:left w:val="single" w:color="000000" w:sz="6" w:space="0"/>
              <w:bottom w:val="single" w:color="000000" w:sz="6" w:space="0"/>
              <w:right w:val="single" w:color="000000" w:sz="6" w:space="0"/>
            </w:tcBorders>
          </w:tcPr>
          <w:p w14:paraId="377583B4">
            <w:pPr>
              <w:pStyle w:val="31"/>
              <w:rPr>
                <w:rFonts w:hint="eastAsia" w:asciiTheme="minorEastAsia" w:hAnsiTheme="minorEastAsia" w:eastAsiaTheme="minorEastAsia" w:cstheme="minorEastAsia"/>
                <w:color w:val="auto"/>
                <w:sz w:val="21"/>
                <w:szCs w:val="21"/>
                <w:highlight w:val="none"/>
              </w:rPr>
            </w:pPr>
          </w:p>
        </w:tc>
        <w:tc>
          <w:tcPr>
            <w:tcW w:w="1363" w:type="dxa"/>
            <w:gridSpan w:val="2"/>
            <w:tcBorders>
              <w:top w:val="single" w:color="000000" w:sz="6" w:space="0"/>
              <w:left w:val="single" w:color="000000" w:sz="6" w:space="0"/>
              <w:bottom w:val="single" w:color="000000" w:sz="6" w:space="0"/>
              <w:right w:val="single" w:color="000000" w:sz="6" w:space="0"/>
            </w:tcBorders>
          </w:tcPr>
          <w:p w14:paraId="4EE9ED1E">
            <w:pPr>
              <w:pStyle w:val="31"/>
              <w:spacing w:before="143"/>
              <w:ind w:left="119"/>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电话</w:t>
            </w:r>
          </w:p>
        </w:tc>
        <w:tc>
          <w:tcPr>
            <w:tcW w:w="1785" w:type="dxa"/>
            <w:gridSpan w:val="3"/>
            <w:tcBorders>
              <w:top w:val="single" w:color="000000" w:sz="6" w:space="0"/>
              <w:left w:val="single" w:color="000000" w:sz="6" w:space="0"/>
              <w:bottom w:val="single" w:color="000000" w:sz="6" w:space="0"/>
            </w:tcBorders>
          </w:tcPr>
          <w:p w14:paraId="11D8AC5C">
            <w:pPr>
              <w:pStyle w:val="31"/>
              <w:rPr>
                <w:rFonts w:hint="eastAsia" w:asciiTheme="minorEastAsia" w:hAnsiTheme="minorEastAsia" w:eastAsiaTheme="minorEastAsia" w:cstheme="minorEastAsia"/>
                <w:color w:val="auto"/>
                <w:sz w:val="21"/>
                <w:szCs w:val="21"/>
                <w:highlight w:val="none"/>
              </w:rPr>
            </w:pPr>
          </w:p>
        </w:tc>
      </w:tr>
      <w:tr w14:paraId="4CB95DA0">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14" w:hRule="atLeast"/>
          <w:jc w:val="center"/>
        </w:trPr>
        <w:tc>
          <w:tcPr>
            <w:tcW w:w="1985" w:type="dxa"/>
            <w:vMerge w:val="continue"/>
            <w:tcBorders>
              <w:top w:val="nil"/>
              <w:bottom w:val="single" w:color="000000" w:sz="6" w:space="0"/>
              <w:right w:val="single" w:color="000000" w:sz="6" w:space="0"/>
            </w:tcBorders>
          </w:tcPr>
          <w:p w14:paraId="44296205">
            <w:pPr>
              <w:rPr>
                <w:rFonts w:hint="eastAsia" w:asciiTheme="minorEastAsia" w:hAnsiTheme="minorEastAsia" w:eastAsiaTheme="minorEastAsia" w:cstheme="minorEastAsia"/>
                <w:color w:val="auto"/>
                <w:sz w:val="21"/>
                <w:szCs w:val="21"/>
                <w:highlight w:val="none"/>
              </w:rPr>
            </w:pPr>
          </w:p>
        </w:tc>
        <w:tc>
          <w:tcPr>
            <w:tcW w:w="1072" w:type="dxa"/>
            <w:tcBorders>
              <w:top w:val="single" w:color="000000" w:sz="6" w:space="0"/>
              <w:left w:val="single" w:color="000000" w:sz="6" w:space="0"/>
              <w:bottom w:val="single" w:color="000000" w:sz="6" w:space="0"/>
              <w:right w:val="single" w:color="000000" w:sz="6" w:space="0"/>
            </w:tcBorders>
          </w:tcPr>
          <w:p w14:paraId="5F846415">
            <w:pPr>
              <w:pStyle w:val="31"/>
              <w:spacing w:before="151"/>
              <w:ind w:left="115"/>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传真</w:t>
            </w:r>
          </w:p>
        </w:tc>
        <w:tc>
          <w:tcPr>
            <w:tcW w:w="2611" w:type="dxa"/>
            <w:gridSpan w:val="3"/>
            <w:tcBorders>
              <w:top w:val="single" w:color="000000" w:sz="6" w:space="0"/>
              <w:left w:val="single" w:color="000000" w:sz="6" w:space="0"/>
              <w:bottom w:val="single" w:color="000000" w:sz="6" w:space="0"/>
              <w:right w:val="single" w:color="000000" w:sz="6" w:space="0"/>
            </w:tcBorders>
          </w:tcPr>
          <w:p w14:paraId="1F727ECF">
            <w:pPr>
              <w:pStyle w:val="31"/>
              <w:rPr>
                <w:rFonts w:hint="eastAsia" w:asciiTheme="minorEastAsia" w:hAnsiTheme="minorEastAsia" w:eastAsiaTheme="minorEastAsia" w:cstheme="minorEastAsia"/>
                <w:color w:val="auto"/>
                <w:sz w:val="21"/>
                <w:szCs w:val="21"/>
                <w:highlight w:val="none"/>
              </w:rPr>
            </w:pPr>
          </w:p>
        </w:tc>
        <w:tc>
          <w:tcPr>
            <w:tcW w:w="1363" w:type="dxa"/>
            <w:gridSpan w:val="2"/>
            <w:tcBorders>
              <w:top w:val="single" w:color="000000" w:sz="6" w:space="0"/>
              <w:left w:val="single" w:color="000000" w:sz="6" w:space="0"/>
              <w:bottom w:val="single" w:color="000000" w:sz="6" w:space="0"/>
              <w:right w:val="single" w:color="000000" w:sz="6" w:space="0"/>
            </w:tcBorders>
          </w:tcPr>
          <w:p w14:paraId="4C5775C9">
            <w:pPr>
              <w:pStyle w:val="31"/>
              <w:spacing w:before="151"/>
              <w:ind w:left="119"/>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邮箱</w:t>
            </w:r>
          </w:p>
        </w:tc>
        <w:tc>
          <w:tcPr>
            <w:tcW w:w="1785" w:type="dxa"/>
            <w:gridSpan w:val="3"/>
            <w:tcBorders>
              <w:top w:val="single" w:color="000000" w:sz="6" w:space="0"/>
              <w:left w:val="single" w:color="000000" w:sz="6" w:space="0"/>
              <w:bottom w:val="single" w:color="000000" w:sz="6" w:space="0"/>
            </w:tcBorders>
          </w:tcPr>
          <w:p w14:paraId="7F04F063">
            <w:pPr>
              <w:pStyle w:val="31"/>
              <w:rPr>
                <w:rFonts w:hint="eastAsia" w:asciiTheme="minorEastAsia" w:hAnsiTheme="minorEastAsia" w:eastAsiaTheme="minorEastAsia" w:cstheme="minorEastAsia"/>
                <w:color w:val="auto"/>
                <w:sz w:val="21"/>
                <w:szCs w:val="21"/>
                <w:highlight w:val="none"/>
              </w:rPr>
            </w:pPr>
          </w:p>
        </w:tc>
      </w:tr>
      <w:tr w14:paraId="07C12FB3">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13" w:hRule="atLeast"/>
          <w:jc w:val="center"/>
        </w:trPr>
        <w:tc>
          <w:tcPr>
            <w:tcW w:w="1985" w:type="dxa"/>
            <w:tcBorders>
              <w:top w:val="single" w:color="000000" w:sz="6" w:space="0"/>
              <w:bottom w:val="single" w:color="000000" w:sz="6" w:space="0"/>
              <w:right w:val="single" w:color="000000" w:sz="6" w:space="0"/>
            </w:tcBorders>
          </w:tcPr>
          <w:p w14:paraId="39A51FF9">
            <w:pPr>
              <w:pStyle w:val="31"/>
              <w:spacing w:before="151"/>
              <w:ind w:left="107" w:right="-44"/>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8"/>
                <w:sz w:val="21"/>
                <w:szCs w:val="21"/>
                <w:highlight w:val="none"/>
              </w:rPr>
              <w:t>隶属情况</w:t>
            </w:r>
            <w:r>
              <w:rPr>
                <w:rFonts w:hint="eastAsia" w:asciiTheme="minorEastAsia" w:hAnsiTheme="minorEastAsia" w:eastAsiaTheme="minorEastAsia" w:cstheme="minorEastAsia"/>
                <w:color w:val="auto"/>
                <w:sz w:val="21"/>
                <w:szCs w:val="21"/>
                <w:highlight w:val="none"/>
              </w:rPr>
              <w:t>（如有）</w:t>
            </w:r>
          </w:p>
        </w:tc>
        <w:tc>
          <w:tcPr>
            <w:tcW w:w="6831" w:type="dxa"/>
            <w:gridSpan w:val="9"/>
            <w:tcBorders>
              <w:top w:val="single" w:color="000000" w:sz="6" w:space="0"/>
              <w:left w:val="single" w:color="000000" w:sz="6" w:space="0"/>
              <w:bottom w:val="single" w:color="000000" w:sz="6" w:space="0"/>
            </w:tcBorders>
          </w:tcPr>
          <w:p w14:paraId="47649D7A">
            <w:pPr>
              <w:pStyle w:val="31"/>
              <w:spacing w:before="151"/>
              <w:ind w:left="115"/>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阐明隶属及组织机构情况</w:t>
            </w:r>
          </w:p>
        </w:tc>
      </w:tr>
      <w:tr w14:paraId="2B778C38">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11" w:hRule="atLeast"/>
          <w:jc w:val="center"/>
        </w:trPr>
        <w:tc>
          <w:tcPr>
            <w:tcW w:w="1985" w:type="dxa"/>
            <w:tcBorders>
              <w:top w:val="single" w:color="000000" w:sz="6" w:space="0"/>
              <w:bottom w:val="single" w:color="000000" w:sz="6" w:space="0"/>
              <w:right w:val="single" w:color="000000" w:sz="6" w:space="0"/>
            </w:tcBorders>
          </w:tcPr>
          <w:p w14:paraId="6ACDE91C">
            <w:pPr>
              <w:pStyle w:val="31"/>
              <w:spacing w:before="151"/>
              <w:ind w:left="107" w:right="-44"/>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8"/>
                <w:sz w:val="21"/>
                <w:szCs w:val="21"/>
                <w:highlight w:val="none"/>
              </w:rPr>
              <w:t>控股情况</w:t>
            </w:r>
            <w:r>
              <w:rPr>
                <w:rFonts w:hint="eastAsia" w:asciiTheme="minorEastAsia" w:hAnsiTheme="minorEastAsia" w:eastAsiaTheme="minorEastAsia" w:cstheme="minorEastAsia"/>
                <w:color w:val="auto"/>
                <w:sz w:val="21"/>
                <w:szCs w:val="21"/>
                <w:highlight w:val="none"/>
              </w:rPr>
              <w:t>（如有）</w:t>
            </w:r>
          </w:p>
        </w:tc>
        <w:tc>
          <w:tcPr>
            <w:tcW w:w="6831" w:type="dxa"/>
            <w:gridSpan w:val="9"/>
            <w:tcBorders>
              <w:top w:val="single" w:color="000000" w:sz="6" w:space="0"/>
              <w:left w:val="single" w:color="000000" w:sz="6" w:space="0"/>
              <w:bottom w:val="single" w:color="000000" w:sz="6" w:space="0"/>
            </w:tcBorders>
          </w:tcPr>
          <w:p w14:paraId="3593B183">
            <w:pPr>
              <w:pStyle w:val="31"/>
              <w:spacing w:before="151"/>
              <w:ind w:left="115"/>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阐明控股和被控股情况</w:t>
            </w:r>
          </w:p>
        </w:tc>
      </w:tr>
      <w:tr w14:paraId="19B2CA7A">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94" w:hRule="atLeast"/>
          <w:jc w:val="center"/>
        </w:trPr>
        <w:tc>
          <w:tcPr>
            <w:tcW w:w="1985" w:type="dxa"/>
            <w:tcBorders>
              <w:top w:val="single" w:color="000000" w:sz="6" w:space="0"/>
              <w:bottom w:val="single" w:color="000000" w:sz="6" w:space="0"/>
              <w:right w:val="single" w:color="000000" w:sz="6" w:space="0"/>
            </w:tcBorders>
          </w:tcPr>
          <w:p w14:paraId="3FA640EF">
            <w:pPr>
              <w:pStyle w:val="31"/>
              <w:spacing w:before="141"/>
              <w:ind w:left="107"/>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组织结构</w:t>
            </w:r>
          </w:p>
        </w:tc>
        <w:tc>
          <w:tcPr>
            <w:tcW w:w="6831" w:type="dxa"/>
            <w:gridSpan w:val="9"/>
            <w:tcBorders>
              <w:top w:val="single" w:color="000000" w:sz="6" w:space="0"/>
              <w:left w:val="single" w:color="000000" w:sz="6" w:space="0"/>
              <w:bottom w:val="single" w:color="000000" w:sz="6" w:space="0"/>
            </w:tcBorders>
          </w:tcPr>
          <w:p w14:paraId="330EF2A5">
            <w:pPr>
              <w:pStyle w:val="31"/>
              <w:rPr>
                <w:rFonts w:hint="eastAsia" w:asciiTheme="minorEastAsia" w:hAnsiTheme="minorEastAsia" w:eastAsiaTheme="minorEastAsia" w:cstheme="minorEastAsia"/>
                <w:color w:val="auto"/>
                <w:sz w:val="21"/>
                <w:szCs w:val="21"/>
                <w:highlight w:val="none"/>
              </w:rPr>
            </w:pPr>
          </w:p>
        </w:tc>
      </w:tr>
      <w:tr w14:paraId="601812C5">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23" w:hRule="atLeast"/>
          <w:jc w:val="center"/>
        </w:trPr>
        <w:tc>
          <w:tcPr>
            <w:tcW w:w="1985" w:type="dxa"/>
            <w:tcBorders>
              <w:top w:val="single" w:color="000000" w:sz="6" w:space="0"/>
              <w:bottom w:val="single" w:color="000000" w:sz="6" w:space="0"/>
              <w:right w:val="single" w:color="000000" w:sz="6" w:space="0"/>
            </w:tcBorders>
          </w:tcPr>
          <w:p w14:paraId="44E57CF8">
            <w:pPr>
              <w:pStyle w:val="31"/>
              <w:spacing w:before="155"/>
              <w:ind w:left="107"/>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简介</w:t>
            </w:r>
          </w:p>
        </w:tc>
        <w:tc>
          <w:tcPr>
            <w:tcW w:w="6831" w:type="dxa"/>
            <w:gridSpan w:val="9"/>
            <w:tcBorders>
              <w:top w:val="single" w:color="000000" w:sz="6" w:space="0"/>
              <w:left w:val="single" w:color="000000" w:sz="6" w:space="0"/>
              <w:bottom w:val="single" w:color="000000" w:sz="6" w:space="0"/>
            </w:tcBorders>
          </w:tcPr>
          <w:p w14:paraId="0857C8B8">
            <w:pPr>
              <w:pStyle w:val="31"/>
              <w:spacing w:line="307" w:lineRule="exact"/>
              <w:ind w:left="115" w:right="-58"/>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16"/>
                <w:sz w:val="21"/>
                <w:szCs w:val="21"/>
                <w:highlight w:val="none"/>
              </w:rPr>
              <w:t>包括但不限于：企业经营范围、发展历程、经营业绩、获奖情况、</w:t>
            </w:r>
            <w:r>
              <w:rPr>
                <w:rFonts w:hint="eastAsia" w:asciiTheme="minorEastAsia" w:hAnsiTheme="minorEastAsia" w:eastAsiaTheme="minorEastAsia" w:cstheme="minorEastAsia"/>
                <w:color w:val="auto"/>
                <w:sz w:val="21"/>
                <w:szCs w:val="21"/>
                <w:highlight w:val="none"/>
              </w:rPr>
              <w:t>财务状况、人力资源等。（可另附页）</w:t>
            </w:r>
          </w:p>
        </w:tc>
      </w:tr>
      <w:tr w14:paraId="05502D1F">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99" w:hRule="atLeast"/>
          <w:jc w:val="center"/>
        </w:trPr>
        <w:tc>
          <w:tcPr>
            <w:tcW w:w="1985" w:type="dxa"/>
            <w:tcBorders>
              <w:top w:val="single" w:color="000000" w:sz="6" w:space="0"/>
              <w:bottom w:val="single" w:color="000000" w:sz="6" w:space="0"/>
              <w:right w:val="single" w:color="000000" w:sz="6" w:space="0"/>
            </w:tcBorders>
          </w:tcPr>
          <w:p w14:paraId="3C2A973C">
            <w:pPr>
              <w:pStyle w:val="31"/>
              <w:spacing w:before="144"/>
              <w:ind w:left="107"/>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法定代表人</w:t>
            </w:r>
          </w:p>
        </w:tc>
        <w:tc>
          <w:tcPr>
            <w:tcW w:w="1072" w:type="dxa"/>
            <w:tcBorders>
              <w:top w:val="single" w:color="000000" w:sz="6" w:space="0"/>
              <w:left w:val="single" w:color="000000" w:sz="6" w:space="0"/>
              <w:bottom w:val="single" w:color="000000" w:sz="6" w:space="0"/>
              <w:right w:val="single" w:color="000000" w:sz="6" w:space="0"/>
            </w:tcBorders>
          </w:tcPr>
          <w:p w14:paraId="55ECBFBE">
            <w:pPr>
              <w:pStyle w:val="31"/>
              <w:spacing w:before="144"/>
              <w:ind w:left="115"/>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姓名</w:t>
            </w:r>
          </w:p>
        </w:tc>
        <w:tc>
          <w:tcPr>
            <w:tcW w:w="1802" w:type="dxa"/>
            <w:tcBorders>
              <w:top w:val="single" w:color="000000" w:sz="6" w:space="0"/>
              <w:left w:val="single" w:color="000000" w:sz="6" w:space="0"/>
              <w:bottom w:val="single" w:color="000000" w:sz="6" w:space="0"/>
              <w:right w:val="single" w:color="000000" w:sz="6" w:space="0"/>
            </w:tcBorders>
          </w:tcPr>
          <w:p w14:paraId="002F2535">
            <w:pPr>
              <w:pStyle w:val="31"/>
              <w:rPr>
                <w:rFonts w:hint="eastAsia" w:asciiTheme="minorEastAsia" w:hAnsiTheme="minorEastAsia" w:eastAsiaTheme="minorEastAsia" w:cstheme="minorEastAsia"/>
                <w:color w:val="auto"/>
                <w:sz w:val="21"/>
                <w:szCs w:val="21"/>
                <w:highlight w:val="none"/>
              </w:rPr>
            </w:pPr>
          </w:p>
        </w:tc>
        <w:tc>
          <w:tcPr>
            <w:tcW w:w="1250" w:type="dxa"/>
            <w:gridSpan w:val="3"/>
            <w:tcBorders>
              <w:top w:val="single" w:color="000000" w:sz="6" w:space="0"/>
              <w:left w:val="single" w:color="000000" w:sz="6" w:space="0"/>
              <w:bottom w:val="single" w:color="000000" w:sz="6" w:space="0"/>
              <w:right w:val="single" w:color="000000" w:sz="6" w:space="0"/>
            </w:tcBorders>
          </w:tcPr>
          <w:p w14:paraId="1804015B">
            <w:pPr>
              <w:pStyle w:val="31"/>
              <w:spacing w:before="144"/>
              <w:ind w:left="116"/>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技术职称</w:t>
            </w:r>
          </w:p>
        </w:tc>
        <w:tc>
          <w:tcPr>
            <w:tcW w:w="1265" w:type="dxa"/>
            <w:gridSpan w:val="2"/>
            <w:tcBorders>
              <w:top w:val="single" w:color="000000" w:sz="6" w:space="0"/>
              <w:left w:val="single" w:color="000000" w:sz="6" w:space="0"/>
              <w:bottom w:val="single" w:color="000000" w:sz="6" w:space="0"/>
              <w:right w:val="single" w:color="000000" w:sz="6" w:space="0"/>
            </w:tcBorders>
          </w:tcPr>
          <w:p w14:paraId="64E1E472">
            <w:pPr>
              <w:pStyle w:val="31"/>
              <w:rPr>
                <w:rFonts w:hint="eastAsia" w:asciiTheme="minorEastAsia" w:hAnsiTheme="minorEastAsia" w:eastAsiaTheme="minorEastAsia" w:cstheme="minorEastAsia"/>
                <w:color w:val="auto"/>
                <w:sz w:val="21"/>
                <w:szCs w:val="21"/>
                <w:highlight w:val="none"/>
              </w:rPr>
            </w:pPr>
          </w:p>
        </w:tc>
        <w:tc>
          <w:tcPr>
            <w:tcW w:w="722" w:type="dxa"/>
            <w:tcBorders>
              <w:top w:val="single" w:color="000000" w:sz="6" w:space="0"/>
              <w:left w:val="single" w:color="000000" w:sz="6" w:space="0"/>
              <w:bottom w:val="single" w:color="000000" w:sz="6" w:space="0"/>
              <w:right w:val="single" w:color="000000" w:sz="6" w:space="0"/>
            </w:tcBorders>
          </w:tcPr>
          <w:p w14:paraId="2223DC30">
            <w:pPr>
              <w:pStyle w:val="31"/>
              <w:spacing w:before="144"/>
              <w:ind w:right="104"/>
              <w:jc w:val="right"/>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电话</w:t>
            </w:r>
          </w:p>
        </w:tc>
        <w:tc>
          <w:tcPr>
            <w:tcW w:w="720" w:type="dxa"/>
            <w:tcBorders>
              <w:top w:val="single" w:color="000000" w:sz="6" w:space="0"/>
              <w:left w:val="single" w:color="000000" w:sz="6" w:space="0"/>
              <w:bottom w:val="single" w:color="000000" w:sz="6" w:space="0"/>
            </w:tcBorders>
          </w:tcPr>
          <w:p w14:paraId="490C9554">
            <w:pPr>
              <w:pStyle w:val="31"/>
              <w:rPr>
                <w:rFonts w:hint="eastAsia" w:asciiTheme="minorEastAsia" w:hAnsiTheme="minorEastAsia" w:eastAsiaTheme="minorEastAsia" w:cstheme="minorEastAsia"/>
                <w:color w:val="auto"/>
                <w:sz w:val="21"/>
                <w:szCs w:val="21"/>
                <w:highlight w:val="none"/>
              </w:rPr>
            </w:pPr>
          </w:p>
        </w:tc>
      </w:tr>
      <w:tr w14:paraId="6B74CEF7">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25" w:hRule="atLeast"/>
          <w:jc w:val="center"/>
        </w:trPr>
        <w:tc>
          <w:tcPr>
            <w:tcW w:w="1985" w:type="dxa"/>
            <w:tcBorders>
              <w:top w:val="single" w:color="000000" w:sz="6" w:space="0"/>
              <w:bottom w:val="single" w:color="000000" w:sz="6" w:space="0"/>
              <w:right w:val="single" w:color="000000" w:sz="6" w:space="0"/>
            </w:tcBorders>
          </w:tcPr>
          <w:p w14:paraId="6CB41746">
            <w:pPr>
              <w:pStyle w:val="31"/>
              <w:spacing w:before="158"/>
              <w:ind w:left="107"/>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技术负责人</w:t>
            </w:r>
          </w:p>
        </w:tc>
        <w:tc>
          <w:tcPr>
            <w:tcW w:w="1072" w:type="dxa"/>
            <w:tcBorders>
              <w:top w:val="single" w:color="000000" w:sz="6" w:space="0"/>
              <w:left w:val="single" w:color="000000" w:sz="6" w:space="0"/>
              <w:bottom w:val="single" w:color="000000" w:sz="6" w:space="0"/>
              <w:right w:val="single" w:color="000000" w:sz="6" w:space="0"/>
            </w:tcBorders>
          </w:tcPr>
          <w:p w14:paraId="6AF91867">
            <w:pPr>
              <w:pStyle w:val="31"/>
              <w:spacing w:before="158"/>
              <w:ind w:left="115"/>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姓名</w:t>
            </w:r>
          </w:p>
        </w:tc>
        <w:tc>
          <w:tcPr>
            <w:tcW w:w="1802" w:type="dxa"/>
            <w:tcBorders>
              <w:top w:val="single" w:color="000000" w:sz="6" w:space="0"/>
              <w:left w:val="single" w:color="000000" w:sz="6" w:space="0"/>
              <w:bottom w:val="single" w:color="000000" w:sz="6" w:space="0"/>
              <w:right w:val="single" w:color="000000" w:sz="6" w:space="0"/>
            </w:tcBorders>
          </w:tcPr>
          <w:p w14:paraId="48C2CA26">
            <w:pPr>
              <w:pStyle w:val="31"/>
              <w:rPr>
                <w:rFonts w:hint="eastAsia" w:asciiTheme="minorEastAsia" w:hAnsiTheme="minorEastAsia" w:eastAsiaTheme="minorEastAsia" w:cstheme="minorEastAsia"/>
                <w:color w:val="auto"/>
                <w:sz w:val="21"/>
                <w:szCs w:val="21"/>
                <w:highlight w:val="none"/>
              </w:rPr>
            </w:pPr>
          </w:p>
        </w:tc>
        <w:tc>
          <w:tcPr>
            <w:tcW w:w="1250" w:type="dxa"/>
            <w:gridSpan w:val="3"/>
            <w:tcBorders>
              <w:top w:val="single" w:color="000000" w:sz="6" w:space="0"/>
              <w:left w:val="single" w:color="000000" w:sz="6" w:space="0"/>
              <w:bottom w:val="single" w:color="000000" w:sz="6" w:space="0"/>
              <w:right w:val="single" w:color="000000" w:sz="6" w:space="0"/>
            </w:tcBorders>
          </w:tcPr>
          <w:p w14:paraId="56F3F73B">
            <w:pPr>
              <w:pStyle w:val="31"/>
              <w:spacing w:before="158"/>
              <w:ind w:left="116"/>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技术职称</w:t>
            </w:r>
          </w:p>
        </w:tc>
        <w:tc>
          <w:tcPr>
            <w:tcW w:w="1265" w:type="dxa"/>
            <w:gridSpan w:val="2"/>
            <w:tcBorders>
              <w:top w:val="single" w:color="000000" w:sz="6" w:space="0"/>
              <w:left w:val="single" w:color="000000" w:sz="6" w:space="0"/>
              <w:bottom w:val="single" w:color="000000" w:sz="6" w:space="0"/>
              <w:right w:val="single" w:color="000000" w:sz="6" w:space="0"/>
            </w:tcBorders>
          </w:tcPr>
          <w:p w14:paraId="4E459A49">
            <w:pPr>
              <w:pStyle w:val="31"/>
              <w:rPr>
                <w:rFonts w:hint="eastAsia" w:asciiTheme="minorEastAsia" w:hAnsiTheme="minorEastAsia" w:eastAsiaTheme="minorEastAsia" w:cstheme="minorEastAsia"/>
                <w:color w:val="auto"/>
                <w:sz w:val="21"/>
                <w:szCs w:val="21"/>
                <w:highlight w:val="none"/>
              </w:rPr>
            </w:pPr>
          </w:p>
        </w:tc>
        <w:tc>
          <w:tcPr>
            <w:tcW w:w="722" w:type="dxa"/>
            <w:tcBorders>
              <w:top w:val="single" w:color="000000" w:sz="6" w:space="0"/>
              <w:left w:val="single" w:color="000000" w:sz="6" w:space="0"/>
              <w:bottom w:val="single" w:color="000000" w:sz="6" w:space="0"/>
              <w:right w:val="single" w:color="000000" w:sz="6" w:space="0"/>
            </w:tcBorders>
          </w:tcPr>
          <w:p w14:paraId="131DD97B">
            <w:pPr>
              <w:pStyle w:val="31"/>
              <w:spacing w:before="158"/>
              <w:ind w:right="104"/>
              <w:jc w:val="right"/>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电话</w:t>
            </w:r>
          </w:p>
        </w:tc>
        <w:tc>
          <w:tcPr>
            <w:tcW w:w="720" w:type="dxa"/>
            <w:tcBorders>
              <w:top w:val="single" w:color="000000" w:sz="6" w:space="0"/>
              <w:left w:val="single" w:color="000000" w:sz="6" w:space="0"/>
              <w:bottom w:val="single" w:color="000000" w:sz="6" w:space="0"/>
            </w:tcBorders>
          </w:tcPr>
          <w:p w14:paraId="52BB755E">
            <w:pPr>
              <w:pStyle w:val="31"/>
              <w:rPr>
                <w:rFonts w:hint="eastAsia" w:asciiTheme="minorEastAsia" w:hAnsiTheme="minorEastAsia" w:eastAsiaTheme="minorEastAsia" w:cstheme="minorEastAsia"/>
                <w:color w:val="auto"/>
                <w:sz w:val="21"/>
                <w:szCs w:val="21"/>
                <w:highlight w:val="none"/>
              </w:rPr>
            </w:pPr>
          </w:p>
        </w:tc>
      </w:tr>
      <w:tr w14:paraId="4B9AFA1C">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13" w:hRule="atLeast"/>
          <w:jc w:val="center"/>
        </w:trPr>
        <w:tc>
          <w:tcPr>
            <w:tcW w:w="1985" w:type="dxa"/>
            <w:tcBorders>
              <w:top w:val="single" w:color="000000" w:sz="6" w:space="0"/>
              <w:bottom w:val="single" w:color="000000" w:sz="6" w:space="0"/>
              <w:right w:val="single" w:color="000000" w:sz="6" w:space="0"/>
            </w:tcBorders>
          </w:tcPr>
          <w:p w14:paraId="17BFC5F1">
            <w:pPr>
              <w:pStyle w:val="31"/>
              <w:spacing w:before="151"/>
              <w:ind w:left="107"/>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成立时间</w:t>
            </w:r>
          </w:p>
        </w:tc>
        <w:tc>
          <w:tcPr>
            <w:tcW w:w="2874" w:type="dxa"/>
            <w:gridSpan w:val="2"/>
            <w:tcBorders>
              <w:top w:val="single" w:color="000000" w:sz="6" w:space="0"/>
              <w:left w:val="single" w:color="000000" w:sz="6" w:space="0"/>
              <w:bottom w:val="single" w:color="000000" w:sz="6" w:space="0"/>
              <w:right w:val="single" w:color="000000" w:sz="6" w:space="0"/>
            </w:tcBorders>
          </w:tcPr>
          <w:p w14:paraId="3D834522">
            <w:pPr>
              <w:pStyle w:val="31"/>
              <w:rPr>
                <w:rFonts w:hint="eastAsia" w:asciiTheme="minorEastAsia" w:hAnsiTheme="minorEastAsia" w:eastAsiaTheme="minorEastAsia" w:cstheme="minorEastAsia"/>
                <w:color w:val="auto"/>
                <w:sz w:val="21"/>
                <w:szCs w:val="21"/>
                <w:highlight w:val="none"/>
              </w:rPr>
            </w:pPr>
          </w:p>
        </w:tc>
        <w:tc>
          <w:tcPr>
            <w:tcW w:w="3957" w:type="dxa"/>
            <w:gridSpan w:val="7"/>
            <w:tcBorders>
              <w:top w:val="single" w:color="000000" w:sz="6" w:space="0"/>
              <w:left w:val="single" w:color="000000" w:sz="6" w:space="0"/>
              <w:bottom w:val="single" w:color="000000" w:sz="6" w:space="0"/>
            </w:tcBorders>
          </w:tcPr>
          <w:p w14:paraId="7DEBCFAC">
            <w:pPr>
              <w:pStyle w:val="31"/>
              <w:spacing w:before="151"/>
              <w:ind w:left="116"/>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员工总人数：</w:t>
            </w:r>
          </w:p>
        </w:tc>
      </w:tr>
      <w:tr w14:paraId="07E021BC">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13" w:hRule="atLeast"/>
          <w:jc w:val="center"/>
        </w:trPr>
        <w:tc>
          <w:tcPr>
            <w:tcW w:w="1985" w:type="dxa"/>
            <w:tcBorders>
              <w:top w:val="single" w:color="000000" w:sz="6" w:space="0"/>
              <w:bottom w:val="single" w:color="000000" w:sz="6" w:space="0"/>
              <w:right w:val="single" w:color="000000" w:sz="6" w:space="0"/>
            </w:tcBorders>
          </w:tcPr>
          <w:p w14:paraId="25E65C0D">
            <w:pPr>
              <w:pStyle w:val="31"/>
              <w:spacing w:before="151"/>
              <w:ind w:left="107"/>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企业资质等级</w:t>
            </w:r>
          </w:p>
        </w:tc>
        <w:tc>
          <w:tcPr>
            <w:tcW w:w="2874" w:type="dxa"/>
            <w:gridSpan w:val="2"/>
            <w:tcBorders>
              <w:top w:val="single" w:color="000000" w:sz="6" w:space="0"/>
              <w:left w:val="single" w:color="000000" w:sz="6" w:space="0"/>
              <w:bottom w:val="single" w:color="000000" w:sz="6" w:space="0"/>
              <w:right w:val="single" w:color="000000" w:sz="6" w:space="0"/>
            </w:tcBorders>
          </w:tcPr>
          <w:p w14:paraId="31C2DF04">
            <w:pPr>
              <w:pStyle w:val="31"/>
              <w:rPr>
                <w:rFonts w:hint="eastAsia" w:asciiTheme="minorEastAsia" w:hAnsiTheme="minorEastAsia" w:eastAsiaTheme="minorEastAsia" w:cstheme="minorEastAsia"/>
                <w:color w:val="auto"/>
                <w:sz w:val="21"/>
                <w:szCs w:val="21"/>
                <w:highlight w:val="none"/>
              </w:rPr>
            </w:pPr>
          </w:p>
        </w:tc>
        <w:tc>
          <w:tcPr>
            <w:tcW w:w="714" w:type="dxa"/>
            <w:vMerge w:val="restart"/>
            <w:tcBorders>
              <w:top w:val="single" w:color="000000" w:sz="6" w:space="0"/>
              <w:left w:val="single" w:color="000000" w:sz="6" w:space="0"/>
              <w:bottom w:val="single" w:color="000000" w:sz="6" w:space="0"/>
              <w:right w:val="single" w:color="000000" w:sz="6" w:space="0"/>
            </w:tcBorders>
          </w:tcPr>
          <w:p w14:paraId="0911DAEB">
            <w:pPr>
              <w:pStyle w:val="31"/>
              <w:rPr>
                <w:rFonts w:hint="eastAsia" w:asciiTheme="minorEastAsia" w:hAnsiTheme="minorEastAsia" w:eastAsiaTheme="minorEastAsia" w:cstheme="minorEastAsia"/>
                <w:b/>
                <w:color w:val="auto"/>
                <w:sz w:val="21"/>
                <w:szCs w:val="21"/>
                <w:highlight w:val="none"/>
              </w:rPr>
            </w:pPr>
          </w:p>
          <w:p w14:paraId="1BE1332E">
            <w:pPr>
              <w:pStyle w:val="31"/>
              <w:rPr>
                <w:rFonts w:hint="eastAsia" w:asciiTheme="minorEastAsia" w:hAnsiTheme="minorEastAsia" w:eastAsiaTheme="minorEastAsia" w:cstheme="minorEastAsia"/>
                <w:b/>
                <w:color w:val="auto"/>
                <w:sz w:val="21"/>
                <w:szCs w:val="21"/>
                <w:highlight w:val="none"/>
              </w:rPr>
            </w:pPr>
          </w:p>
          <w:p w14:paraId="5FE1F419">
            <w:pPr>
              <w:pStyle w:val="31"/>
              <w:rPr>
                <w:rFonts w:hint="eastAsia" w:asciiTheme="minorEastAsia" w:hAnsiTheme="minorEastAsia" w:eastAsiaTheme="minorEastAsia" w:cstheme="minorEastAsia"/>
                <w:b/>
                <w:color w:val="auto"/>
                <w:sz w:val="21"/>
                <w:szCs w:val="21"/>
                <w:highlight w:val="none"/>
              </w:rPr>
            </w:pPr>
          </w:p>
          <w:p w14:paraId="0832E107">
            <w:pPr>
              <w:pStyle w:val="31"/>
              <w:rPr>
                <w:rFonts w:hint="eastAsia" w:asciiTheme="minorEastAsia" w:hAnsiTheme="minorEastAsia" w:eastAsiaTheme="minorEastAsia" w:cstheme="minorEastAsia"/>
                <w:b/>
                <w:color w:val="auto"/>
                <w:sz w:val="21"/>
                <w:szCs w:val="21"/>
                <w:highlight w:val="none"/>
              </w:rPr>
            </w:pPr>
          </w:p>
          <w:p w14:paraId="2E618F3E">
            <w:pPr>
              <w:pStyle w:val="31"/>
              <w:spacing w:before="1"/>
              <w:ind w:left="116"/>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其中</w:t>
            </w:r>
          </w:p>
        </w:tc>
        <w:tc>
          <w:tcPr>
            <w:tcW w:w="1801" w:type="dxa"/>
            <w:gridSpan w:val="4"/>
            <w:tcBorders>
              <w:top w:val="single" w:color="000000" w:sz="6" w:space="0"/>
              <w:left w:val="single" w:color="000000" w:sz="6" w:space="0"/>
              <w:bottom w:val="single" w:color="000000" w:sz="6" w:space="0"/>
              <w:right w:val="single" w:color="000000" w:sz="6" w:space="0"/>
            </w:tcBorders>
          </w:tcPr>
          <w:p w14:paraId="51953CE7">
            <w:pPr>
              <w:pStyle w:val="31"/>
              <w:spacing w:before="151"/>
              <w:ind w:left="118"/>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高级职称人员</w:t>
            </w:r>
          </w:p>
        </w:tc>
        <w:tc>
          <w:tcPr>
            <w:tcW w:w="1442" w:type="dxa"/>
            <w:gridSpan w:val="2"/>
            <w:tcBorders>
              <w:top w:val="single" w:color="000000" w:sz="6" w:space="0"/>
              <w:left w:val="single" w:color="000000" w:sz="6" w:space="0"/>
              <w:bottom w:val="single" w:color="000000" w:sz="6" w:space="0"/>
            </w:tcBorders>
          </w:tcPr>
          <w:p w14:paraId="4071441A">
            <w:pPr>
              <w:pStyle w:val="31"/>
              <w:rPr>
                <w:rFonts w:hint="eastAsia" w:asciiTheme="minorEastAsia" w:hAnsiTheme="minorEastAsia" w:eastAsiaTheme="minorEastAsia" w:cstheme="minorEastAsia"/>
                <w:color w:val="auto"/>
                <w:sz w:val="21"/>
                <w:szCs w:val="21"/>
                <w:highlight w:val="none"/>
              </w:rPr>
            </w:pPr>
          </w:p>
        </w:tc>
      </w:tr>
      <w:tr w14:paraId="3536DDB4">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32" w:hRule="atLeast"/>
          <w:jc w:val="center"/>
        </w:trPr>
        <w:tc>
          <w:tcPr>
            <w:tcW w:w="1985" w:type="dxa"/>
            <w:tcBorders>
              <w:top w:val="single" w:color="000000" w:sz="6" w:space="0"/>
              <w:bottom w:val="single" w:color="000000" w:sz="6" w:space="0"/>
              <w:right w:val="single" w:color="000000" w:sz="6" w:space="0"/>
            </w:tcBorders>
          </w:tcPr>
          <w:p w14:paraId="6A68CC80">
            <w:pPr>
              <w:pStyle w:val="31"/>
              <w:spacing w:before="110"/>
              <w:ind w:left="107"/>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营业执照号</w:t>
            </w:r>
          </w:p>
        </w:tc>
        <w:tc>
          <w:tcPr>
            <w:tcW w:w="2874" w:type="dxa"/>
            <w:gridSpan w:val="2"/>
            <w:tcBorders>
              <w:top w:val="single" w:color="000000" w:sz="6" w:space="0"/>
              <w:left w:val="single" w:color="000000" w:sz="6" w:space="0"/>
              <w:bottom w:val="single" w:color="000000" w:sz="6" w:space="0"/>
              <w:right w:val="single" w:color="000000" w:sz="6" w:space="0"/>
            </w:tcBorders>
          </w:tcPr>
          <w:p w14:paraId="0A516AFC">
            <w:pPr>
              <w:pStyle w:val="31"/>
              <w:rPr>
                <w:rFonts w:hint="eastAsia" w:asciiTheme="minorEastAsia" w:hAnsiTheme="minorEastAsia" w:eastAsiaTheme="minorEastAsia" w:cstheme="minorEastAsia"/>
                <w:color w:val="auto"/>
                <w:sz w:val="21"/>
                <w:szCs w:val="21"/>
                <w:highlight w:val="none"/>
              </w:rPr>
            </w:pPr>
          </w:p>
        </w:tc>
        <w:tc>
          <w:tcPr>
            <w:tcW w:w="714" w:type="dxa"/>
            <w:vMerge w:val="continue"/>
            <w:tcBorders>
              <w:top w:val="nil"/>
              <w:left w:val="single" w:color="000000" w:sz="6" w:space="0"/>
              <w:bottom w:val="single" w:color="000000" w:sz="6" w:space="0"/>
              <w:right w:val="single" w:color="000000" w:sz="6" w:space="0"/>
            </w:tcBorders>
          </w:tcPr>
          <w:p w14:paraId="18A2A93E">
            <w:pPr>
              <w:rPr>
                <w:rFonts w:hint="eastAsia" w:asciiTheme="minorEastAsia" w:hAnsiTheme="minorEastAsia" w:eastAsiaTheme="minorEastAsia" w:cstheme="minorEastAsia"/>
                <w:color w:val="auto"/>
                <w:sz w:val="21"/>
                <w:szCs w:val="21"/>
                <w:highlight w:val="none"/>
              </w:rPr>
            </w:pPr>
          </w:p>
        </w:tc>
        <w:tc>
          <w:tcPr>
            <w:tcW w:w="1801" w:type="dxa"/>
            <w:gridSpan w:val="4"/>
            <w:tcBorders>
              <w:top w:val="single" w:color="000000" w:sz="6" w:space="0"/>
              <w:left w:val="single" w:color="000000" w:sz="6" w:space="0"/>
              <w:bottom w:val="single" w:color="000000" w:sz="6" w:space="0"/>
              <w:right w:val="single" w:color="000000" w:sz="6" w:space="0"/>
            </w:tcBorders>
          </w:tcPr>
          <w:p w14:paraId="48631130">
            <w:pPr>
              <w:pStyle w:val="31"/>
              <w:spacing w:before="110"/>
              <w:ind w:left="118"/>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中级职称人员</w:t>
            </w:r>
          </w:p>
        </w:tc>
        <w:tc>
          <w:tcPr>
            <w:tcW w:w="1442" w:type="dxa"/>
            <w:gridSpan w:val="2"/>
            <w:tcBorders>
              <w:top w:val="single" w:color="000000" w:sz="6" w:space="0"/>
              <w:left w:val="single" w:color="000000" w:sz="6" w:space="0"/>
              <w:bottom w:val="single" w:color="000000" w:sz="6" w:space="0"/>
            </w:tcBorders>
          </w:tcPr>
          <w:p w14:paraId="29229653">
            <w:pPr>
              <w:pStyle w:val="31"/>
              <w:rPr>
                <w:rFonts w:hint="eastAsia" w:asciiTheme="minorEastAsia" w:hAnsiTheme="minorEastAsia" w:eastAsiaTheme="minorEastAsia" w:cstheme="minorEastAsia"/>
                <w:color w:val="auto"/>
                <w:sz w:val="21"/>
                <w:szCs w:val="21"/>
                <w:highlight w:val="none"/>
              </w:rPr>
            </w:pPr>
          </w:p>
        </w:tc>
      </w:tr>
      <w:tr w14:paraId="1E511331">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469" w:hRule="atLeast"/>
          <w:jc w:val="center"/>
        </w:trPr>
        <w:tc>
          <w:tcPr>
            <w:tcW w:w="1985" w:type="dxa"/>
            <w:tcBorders>
              <w:top w:val="single" w:color="000000" w:sz="6" w:space="0"/>
              <w:bottom w:val="single" w:color="000000" w:sz="6" w:space="0"/>
              <w:right w:val="single" w:color="000000" w:sz="6" w:space="0"/>
            </w:tcBorders>
          </w:tcPr>
          <w:p w14:paraId="78EB5950">
            <w:pPr>
              <w:pStyle w:val="31"/>
              <w:spacing w:before="79"/>
              <w:ind w:left="107"/>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注册资金</w:t>
            </w:r>
          </w:p>
        </w:tc>
        <w:tc>
          <w:tcPr>
            <w:tcW w:w="2874" w:type="dxa"/>
            <w:gridSpan w:val="2"/>
            <w:tcBorders>
              <w:top w:val="single" w:color="000000" w:sz="6" w:space="0"/>
              <w:left w:val="single" w:color="000000" w:sz="6" w:space="0"/>
              <w:bottom w:val="single" w:color="000000" w:sz="6" w:space="0"/>
              <w:right w:val="single" w:color="000000" w:sz="6" w:space="0"/>
            </w:tcBorders>
          </w:tcPr>
          <w:p w14:paraId="23D706F2">
            <w:pPr>
              <w:pStyle w:val="31"/>
              <w:rPr>
                <w:rFonts w:hint="eastAsia" w:asciiTheme="minorEastAsia" w:hAnsiTheme="minorEastAsia" w:eastAsiaTheme="minorEastAsia" w:cstheme="minorEastAsia"/>
                <w:color w:val="auto"/>
                <w:sz w:val="21"/>
                <w:szCs w:val="21"/>
                <w:highlight w:val="none"/>
              </w:rPr>
            </w:pPr>
          </w:p>
        </w:tc>
        <w:tc>
          <w:tcPr>
            <w:tcW w:w="714" w:type="dxa"/>
            <w:vMerge w:val="continue"/>
            <w:tcBorders>
              <w:top w:val="nil"/>
              <w:left w:val="single" w:color="000000" w:sz="6" w:space="0"/>
              <w:bottom w:val="single" w:color="000000" w:sz="6" w:space="0"/>
              <w:right w:val="single" w:color="000000" w:sz="6" w:space="0"/>
            </w:tcBorders>
          </w:tcPr>
          <w:p w14:paraId="303E5782">
            <w:pPr>
              <w:rPr>
                <w:rFonts w:hint="eastAsia" w:asciiTheme="minorEastAsia" w:hAnsiTheme="minorEastAsia" w:eastAsiaTheme="minorEastAsia" w:cstheme="minorEastAsia"/>
                <w:color w:val="auto"/>
                <w:sz w:val="21"/>
                <w:szCs w:val="21"/>
                <w:highlight w:val="none"/>
              </w:rPr>
            </w:pPr>
          </w:p>
        </w:tc>
        <w:tc>
          <w:tcPr>
            <w:tcW w:w="1801" w:type="dxa"/>
            <w:gridSpan w:val="4"/>
            <w:tcBorders>
              <w:top w:val="single" w:color="000000" w:sz="6" w:space="0"/>
              <w:left w:val="single" w:color="000000" w:sz="6" w:space="0"/>
              <w:bottom w:val="single" w:color="000000" w:sz="6" w:space="0"/>
              <w:right w:val="single" w:color="000000" w:sz="6" w:space="0"/>
            </w:tcBorders>
          </w:tcPr>
          <w:p w14:paraId="3B72E6D5">
            <w:pPr>
              <w:pStyle w:val="31"/>
              <w:spacing w:before="79"/>
              <w:ind w:left="118"/>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初级职称人员</w:t>
            </w:r>
          </w:p>
        </w:tc>
        <w:tc>
          <w:tcPr>
            <w:tcW w:w="1442" w:type="dxa"/>
            <w:gridSpan w:val="2"/>
            <w:tcBorders>
              <w:top w:val="single" w:color="000000" w:sz="6" w:space="0"/>
              <w:left w:val="single" w:color="000000" w:sz="6" w:space="0"/>
              <w:bottom w:val="single" w:color="000000" w:sz="6" w:space="0"/>
            </w:tcBorders>
          </w:tcPr>
          <w:p w14:paraId="5C7600E1">
            <w:pPr>
              <w:pStyle w:val="31"/>
              <w:rPr>
                <w:rFonts w:hint="eastAsia" w:asciiTheme="minorEastAsia" w:hAnsiTheme="minorEastAsia" w:eastAsiaTheme="minorEastAsia" w:cstheme="minorEastAsia"/>
                <w:color w:val="auto"/>
                <w:sz w:val="21"/>
                <w:szCs w:val="21"/>
                <w:highlight w:val="none"/>
              </w:rPr>
            </w:pPr>
          </w:p>
        </w:tc>
      </w:tr>
      <w:tr w14:paraId="772AB3F6">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25" w:hRule="atLeast"/>
          <w:jc w:val="center"/>
        </w:trPr>
        <w:tc>
          <w:tcPr>
            <w:tcW w:w="1985" w:type="dxa"/>
            <w:tcBorders>
              <w:top w:val="single" w:color="000000" w:sz="6" w:space="0"/>
              <w:bottom w:val="single" w:color="000000" w:sz="6" w:space="0"/>
              <w:right w:val="single" w:color="000000" w:sz="6" w:space="0"/>
            </w:tcBorders>
          </w:tcPr>
          <w:p w14:paraId="486DA4C3">
            <w:pPr>
              <w:pStyle w:val="31"/>
              <w:spacing w:before="108"/>
              <w:ind w:left="107"/>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开户银行</w:t>
            </w:r>
          </w:p>
        </w:tc>
        <w:tc>
          <w:tcPr>
            <w:tcW w:w="2874" w:type="dxa"/>
            <w:gridSpan w:val="2"/>
            <w:tcBorders>
              <w:top w:val="single" w:color="000000" w:sz="6" w:space="0"/>
              <w:left w:val="single" w:color="000000" w:sz="6" w:space="0"/>
              <w:bottom w:val="single" w:color="000000" w:sz="6" w:space="0"/>
              <w:right w:val="single" w:color="000000" w:sz="6" w:space="0"/>
            </w:tcBorders>
          </w:tcPr>
          <w:p w14:paraId="341137C3">
            <w:pPr>
              <w:pStyle w:val="31"/>
              <w:rPr>
                <w:rFonts w:hint="eastAsia" w:asciiTheme="minorEastAsia" w:hAnsiTheme="minorEastAsia" w:eastAsiaTheme="minorEastAsia" w:cstheme="minorEastAsia"/>
                <w:color w:val="auto"/>
                <w:sz w:val="21"/>
                <w:szCs w:val="21"/>
                <w:highlight w:val="none"/>
              </w:rPr>
            </w:pPr>
          </w:p>
        </w:tc>
        <w:tc>
          <w:tcPr>
            <w:tcW w:w="714" w:type="dxa"/>
            <w:vMerge w:val="continue"/>
            <w:tcBorders>
              <w:top w:val="nil"/>
              <w:left w:val="single" w:color="000000" w:sz="6" w:space="0"/>
              <w:bottom w:val="single" w:color="000000" w:sz="6" w:space="0"/>
              <w:right w:val="single" w:color="000000" w:sz="6" w:space="0"/>
            </w:tcBorders>
          </w:tcPr>
          <w:p w14:paraId="3C4BB253">
            <w:pPr>
              <w:rPr>
                <w:rFonts w:hint="eastAsia" w:asciiTheme="minorEastAsia" w:hAnsiTheme="minorEastAsia" w:eastAsiaTheme="minorEastAsia" w:cstheme="minorEastAsia"/>
                <w:color w:val="auto"/>
                <w:sz w:val="21"/>
                <w:szCs w:val="21"/>
                <w:highlight w:val="none"/>
              </w:rPr>
            </w:pPr>
          </w:p>
        </w:tc>
        <w:tc>
          <w:tcPr>
            <w:tcW w:w="1801" w:type="dxa"/>
            <w:gridSpan w:val="4"/>
            <w:tcBorders>
              <w:top w:val="single" w:color="000000" w:sz="6" w:space="0"/>
              <w:left w:val="single" w:color="000000" w:sz="6" w:space="0"/>
              <w:bottom w:val="single" w:color="000000" w:sz="6" w:space="0"/>
              <w:right w:val="single" w:color="000000" w:sz="6" w:space="0"/>
            </w:tcBorders>
          </w:tcPr>
          <w:p w14:paraId="5BA15842">
            <w:pPr>
              <w:pStyle w:val="31"/>
              <w:spacing w:before="108"/>
              <w:ind w:left="118"/>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其他……</w:t>
            </w:r>
          </w:p>
        </w:tc>
        <w:tc>
          <w:tcPr>
            <w:tcW w:w="1442" w:type="dxa"/>
            <w:gridSpan w:val="2"/>
            <w:tcBorders>
              <w:top w:val="single" w:color="000000" w:sz="6" w:space="0"/>
              <w:left w:val="single" w:color="000000" w:sz="6" w:space="0"/>
              <w:bottom w:val="single" w:color="000000" w:sz="6" w:space="0"/>
            </w:tcBorders>
          </w:tcPr>
          <w:p w14:paraId="41DCCFA0">
            <w:pPr>
              <w:pStyle w:val="31"/>
              <w:rPr>
                <w:rFonts w:hint="eastAsia" w:asciiTheme="minorEastAsia" w:hAnsiTheme="minorEastAsia" w:eastAsiaTheme="minorEastAsia" w:cstheme="minorEastAsia"/>
                <w:color w:val="auto"/>
                <w:sz w:val="21"/>
                <w:szCs w:val="21"/>
                <w:highlight w:val="none"/>
              </w:rPr>
            </w:pPr>
          </w:p>
        </w:tc>
      </w:tr>
      <w:tr w14:paraId="585EF4DA">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417" w:hRule="atLeast"/>
          <w:jc w:val="center"/>
        </w:trPr>
        <w:tc>
          <w:tcPr>
            <w:tcW w:w="1985" w:type="dxa"/>
            <w:tcBorders>
              <w:top w:val="single" w:color="000000" w:sz="6" w:space="0"/>
              <w:bottom w:val="single" w:color="000000" w:sz="6" w:space="0"/>
              <w:right w:val="single" w:color="000000" w:sz="6" w:space="0"/>
            </w:tcBorders>
          </w:tcPr>
          <w:p w14:paraId="7C9A59B4">
            <w:pPr>
              <w:pStyle w:val="31"/>
              <w:spacing w:before="52"/>
              <w:ind w:left="107"/>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账号</w:t>
            </w:r>
          </w:p>
        </w:tc>
        <w:tc>
          <w:tcPr>
            <w:tcW w:w="2874" w:type="dxa"/>
            <w:gridSpan w:val="2"/>
            <w:tcBorders>
              <w:top w:val="single" w:color="000000" w:sz="6" w:space="0"/>
              <w:left w:val="single" w:color="000000" w:sz="6" w:space="0"/>
              <w:bottom w:val="single" w:color="000000" w:sz="6" w:space="0"/>
              <w:right w:val="single" w:color="000000" w:sz="6" w:space="0"/>
            </w:tcBorders>
          </w:tcPr>
          <w:p w14:paraId="4CFC0DB7">
            <w:pPr>
              <w:pStyle w:val="31"/>
              <w:rPr>
                <w:rFonts w:hint="eastAsia" w:asciiTheme="minorEastAsia" w:hAnsiTheme="minorEastAsia" w:eastAsiaTheme="minorEastAsia" w:cstheme="minorEastAsia"/>
                <w:color w:val="auto"/>
                <w:sz w:val="21"/>
                <w:szCs w:val="21"/>
                <w:highlight w:val="none"/>
              </w:rPr>
            </w:pPr>
          </w:p>
        </w:tc>
        <w:tc>
          <w:tcPr>
            <w:tcW w:w="714" w:type="dxa"/>
            <w:vMerge w:val="continue"/>
            <w:tcBorders>
              <w:top w:val="nil"/>
              <w:left w:val="single" w:color="000000" w:sz="6" w:space="0"/>
              <w:bottom w:val="single" w:color="000000" w:sz="6" w:space="0"/>
              <w:right w:val="single" w:color="000000" w:sz="6" w:space="0"/>
            </w:tcBorders>
          </w:tcPr>
          <w:p w14:paraId="200A0209">
            <w:pPr>
              <w:rPr>
                <w:rFonts w:hint="eastAsia" w:asciiTheme="minorEastAsia" w:hAnsiTheme="minorEastAsia" w:eastAsiaTheme="minorEastAsia" w:cstheme="minorEastAsia"/>
                <w:color w:val="auto"/>
                <w:sz w:val="21"/>
                <w:szCs w:val="21"/>
                <w:highlight w:val="none"/>
              </w:rPr>
            </w:pPr>
          </w:p>
        </w:tc>
        <w:tc>
          <w:tcPr>
            <w:tcW w:w="1801" w:type="dxa"/>
            <w:gridSpan w:val="4"/>
            <w:tcBorders>
              <w:top w:val="single" w:color="000000" w:sz="6" w:space="0"/>
              <w:left w:val="single" w:color="000000" w:sz="6" w:space="0"/>
              <w:bottom w:val="single" w:color="000000" w:sz="6" w:space="0"/>
              <w:right w:val="single" w:color="000000" w:sz="6" w:space="0"/>
            </w:tcBorders>
          </w:tcPr>
          <w:p w14:paraId="0BAAAC95">
            <w:pPr>
              <w:pStyle w:val="31"/>
              <w:rPr>
                <w:rFonts w:hint="eastAsia" w:asciiTheme="minorEastAsia" w:hAnsiTheme="minorEastAsia" w:eastAsiaTheme="minorEastAsia" w:cstheme="minorEastAsia"/>
                <w:color w:val="auto"/>
                <w:sz w:val="21"/>
                <w:szCs w:val="21"/>
                <w:highlight w:val="none"/>
              </w:rPr>
            </w:pPr>
          </w:p>
        </w:tc>
        <w:tc>
          <w:tcPr>
            <w:tcW w:w="1442" w:type="dxa"/>
            <w:gridSpan w:val="2"/>
            <w:tcBorders>
              <w:top w:val="single" w:color="000000" w:sz="6" w:space="0"/>
              <w:left w:val="single" w:color="000000" w:sz="6" w:space="0"/>
              <w:bottom w:val="single" w:color="000000" w:sz="6" w:space="0"/>
            </w:tcBorders>
          </w:tcPr>
          <w:p w14:paraId="4BAE3376">
            <w:pPr>
              <w:pStyle w:val="31"/>
              <w:rPr>
                <w:rFonts w:hint="eastAsia" w:asciiTheme="minorEastAsia" w:hAnsiTheme="minorEastAsia" w:eastAsiaTheme="minorEastAsia" w:cstheme="minorEastAsia"/>
                <w:color w:val="auto"/>
                <w:sz w:val="21"/>
                <w:szCs w:val="21"/>
                <w:highlight w:val="none"/>
              </w:rPr>
            </w:pPr>
          </w:p>
        </w:tc>
      </w:tr>
      <w:tr w14:paraId="7FE76D70">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00" w:hRule="atLeast"/>
          <w:jc w:val="center"/>
        </w:trPr>
        <w:tc>
          <w:tcPr>
            <w:tcW w:w="1985" w:type="dxa"/>
            <w:tcBorders>
              <w:top w:val="single" w:color="000000" w:sz="6" w:space="0"/>
              <w:right w:val="single" w:color="000000" w:sz="6" w:space="0"/>
            </w:tcBorders>
          </w:tcPr>
          <w:p w14:paraId="03FE54A6">
            <w:pPr>
              <w:pStyle w:val="31"/>
              <w:spacing w:before="93"/>
              <w:ind w:left="107"/>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经营范围备注</w:t>
            </w:r>
          </w:p>
        </w:tc>
        <w:tc>
          <w:tcPr>
            <w:tcW w:w="6831" w:type="dxa"/>
            <w:gridSpan w:val="9"/>
            <w:tcBorders>
              <w:top w:val="single" w:color="000000" w:sz="6" w:space="0"/>
              <w:left w:val="single" w:color="000000" w:sz="6" w:space="0"/>
            </w:tcBorders>
          </w:tcPr>
          <w:p w14:paraId="66E41973">
            <w:pPr>
              <w:pStyle w:val="31"/>
              <w:rPr>
                <w:rFonts w:hint="eastAsia" w:asciiTheme="minorEastAsia" w:hAnsiTheme="minorEastAsia" w:eastAsiaTheme="minorEastAsia" w:cstheme="minorEastAsia"/>
                <w:color w:val="auto"/>
                <w:sz w:val="21"/>
                <w:szCs w:val="21"/>
                <w:highlight w:val="none"/>
              </w:rPr>
            </w:pPr>
          </w:p>
        </w:tc>
      </w:tr>
    </w:tbl>
    <w:p w14:paraId="5C549DA0">
      <w:pPr>
        <w:pStyle w:val="12"/>
        <w:spacing w:before="4"/>
        <w:rPr>
          <w:rFonts w:hint="eastAsia" w:asciiTheme="minorEastAsia" w:hAnsiTheme="minorEastAsia" w:eastAsiaTheme="minorEastAsia" w:cstheme="minorEastAsia"/>
          <w:b/>
          <w:color w:val="auto"/>
          <w:sz w:val="21"/>
          <w:szCs w:val="21"/>
          <w:highlight w:val="none"/>
        </w:rPr>
      </w:pPr>
    </w:p>
    <w:p w14:paraId="34230B99">
      <w:pPr>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br w:type="page"/>
      </w:r>
    </w:p>
    <w:p w14:paraId="0D93FA10">
      <w:pPr>
        <w:spacing w:line="360" w:lineRule="auto"/>
        <w:outlineLvl w:val="0"/>
        <w:rPr>
          <w:rFonts w:hint="eastAsia" w:asciiTheme="minorEastAsia" w:hAnsiTheme="minorEastAsia" w:eastAsiaTheme="minorEastAsia" w:cstheme="minorEastAsia"/>
          <w:color w:val="auto"/>
          <w:kern w:val="2"/>
          <w:sz w:val="24"/>
          <w:szCs w:val="24"/>
          <w:highlight w:val="none"/>
          <w:lang w:val="en-US" w:bidi="ar"/>
        </w:rPr>
      </w:pPr>
      <w:bookmarkStart w:id="712" w:name="_Toc16932"/>
      <w:bookmarkStart w:id="713" w:name="_Toc5876"/>
      <w:bookmarkStart w:id="714" w:name="_Toc31879"/>
      <w:r>
        <w:rPr>
          <w:rFonts w:hint="eastAsia" w:asciiTheme="minorEastAsia" w:hAnsiTheme="minorEastAsia" w:eastAsiaTheme="minorEastAsia" w:cstheme="minorEastAsia"/>
          <w:b/>
          <w:bCs/>
          <w:color w:val="auto"/>
          <w:kern w:val="2"/>
          <w:sz w:val="24"/>
          <w:szCs w:val="24"/>
          <w:highlight w:val="none"/>
          <w:lang w:val="en-US" w:bidi="ar"/>
        </w:rPr>
        <w:t>附件 5-2 供应商单位简介</w:t>
      </w:r>
      <w:bookmarkEnd w:id="712"/>
      <w:bookmarkEnd w:id="713"/>
      <w:bookmarkEnd w:id="714"/>
    </w:p>
    <w:p w14:paraId="38E361A2">
      <w:pPr>
        <w:spacing w:line="360" w:lineRule="auto"/>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br w:type="page"/>
      </w:r>
    </w:p>
    <w:p w14:paraId="32416254">
      <w:pPr>
        <w:pStyle w:val="10"/>
        <w:adjustRightInd w:val="0"/>
        <w:snapToGrid w:val="0"/>
        <w:spacing w:line="440" w:lineRule="exact"/>
        <w:ind w:left="0"/>
        <w:rPr>
          <w:rFonts w:hint="eastAsia" w:asciiTheme="minorEastAsia" w:hAnsiTheme="minorEastAsia" w:eastAsiaTheme="minorEastAsia" w:cstheme="minorEastAsia"/>
          <w:color w:val="auto"/>
          <w:highlight w:val="none"/>
        </w:rPr>
      </w:pPr>
      <w:bookmarkStart w:id="715" w:name="_Toc30877"/>
      <w:bookmarkStart w:id="716" w:name="_Toc13037"/>
      <w:bookmarkStart w:id="717" w:name="_Toc17263"/>
      <w:r>
        <w:rPr>
          <w:rFonts w:hint="eastAsia" w:asciiTheme="minorEastAsia" w:hAnsiTheme="minorEastAsia" w:eastAsiaTheme="minorEastAsia" w:cstheme="minorEastAsia"/>
          <w:color w:val="auto"/>
          <w:highlight w:val="none"/>
        </w:rPr>
        <w:t xml:space="preserve">附件 </w:t>
      </w:r>
      <w:r>
        <w:rPr>
          <w:rFonts w:hint="eastAsia" w:asciiTheme="minorEastAsia" w:hAnsiTheme="minorEastAsia" w:eastAsiaTheme="minorEastAsia" w:cstheme="minorEastAsia"/>
          <w:color w:val="auto"/>
          <w:highlight w:val="none"/>
          <w:lang w:val="en-US"/>
        </w:rPr>
        <w:t>5</w:t>
      </w:r>
      <w:r>
        <w:rPr>
          <w:rFonts w:hint="eastAsia" w:asciiTheme="minorEastAsia" w:hAnsiTheme="minorEastAsia" w:eastAsiaTheme="minorEastAsia" w:cstheme="minorEastAsia"/>
          <w:color w:val="auto"/>
          <w:highlight w:val="none"/>
        </w:rPr>
        <w:t xml:space="preserve">-3 </w:t>
      </w:r>
      <w:r>
        <w:rPr>
          <w:rFonts w:hint="eastAsia" w:asciiTheme="minorEastAsia" w:hAnsiTheme="minorEastAsia" w:eastAsiaTheme="minorEastAsia" w:cstheme="minorEastAsia"/>
          <w:color w:val="auto"/>
          <w:highlight w:val="none"/>
          <w:lang w:val="en-US"/>
        </w:rPr>
        <w:t>供应商</w:t>
      </w:r>
      <w:r>
        <w:rPr>
          <w:rFonts w:hint="eastAsia" w:asciiTheme="minorEastAsia" w:hAnsiTheme="minorEastAsia" w:eastAsiaTheme="minorEastAsia" w:cstheme="minorEastAsia"/>
          <w:color w:val="auto"/>
          <w:highlight w:val="none"/>
        </w:rPr>
        <w:t>同类型项目</w:t>
      </w:r>
      <w:r>
        <w:rPr>
          <w:rFonts w:hint="eastAsia" w:asciiTheme="minorEastAsia" w:hAnsiTheme="minorEastAsia" w:eastAsiaTheme="minorEastAsia" w:cstheme="minorEastAsia"/>
          <w:color w:val="auto"/>
          <w:highlight w:val="none"/>
          <w:lang w:val="en-US"/>
        </w:rPr>
        <w:t>业绩</w:t>
      </w:r>
      <w:r>
        <w:rPr>
          <w:rFonts w:hint="eastAsia" w:asciiTheme="minorEastAsia" w:hAnsiTheme="minorEastAsia" w:eastAsiaTheme="minorEastAsia" w:cstheme="minorEastAsia"/>
          <w:color w:val="auto"/>
          <w:highlight w:val="none"/>
        </w:rPr>
        <w:t>情况介绍</w:t>
      </w:r>
      <w:bookmarkEnd w:id="715"/>
      <w:bookmarkEnd w:id="716"/>
      <w:bookmarkEnd w:id="717"/>
    </w:p>
    <w:p w14:paraId="67383171">
      <w:pPr>
        <w:pStyle w:val="12"/>
        <w:adjustRightInd w:val="0"/>
        <w:snapToGrid w:val="0"/>
        <w:spacing w:line="440" w:lineRule="exact"/>
        <w:rPr>
          <w:rFonts w:hint="eastAsia" w:asciiTheme="minorEastAsia" w:hAnsiTheme="minorEastAsia" w:eastAsiaTheme="minorEastAsia" w:cstheme="minorEastAsia"/>
          <w:b/>
          <w:color w:val="auto"/>
          <w:highlight w:val="none"/>
        </w:rPr>
      </w:pPr>
    </w:p>
    <w:p w14:paraId="3451E8C3">
      <w:pPr>
        <w:pStyle w:val="12"/>
        <w:spacing w:before="5"/>
        <w:rPr>
          <w:rFonts w:hint="eastAsia" w:asciiTheme="minorEastAsia" w:hAnsiTheme="minorEastAsia" w:eastAsiaTheme="minorEastAsia" w:cstheme="minorEastAsia"/>
          <w:b/>
          <w:color w:val="auto"/>
          <w:sz w:val="21"/>
          <w:szCs w:val="21"/>
          <w:highlight w:val="none"/>
        </w:rPr>
      </w:pPr>
    </w:p>
    <w:p w14:paraId="74ACBD8A">
      <w:pPr>
        <w:pStyle w:val="12"/>
        <w:ind w:left="532" w:right="453"/>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业绩统计一览表和合同履行情况</w:t>
      </w:r>
    </w:p>
    <w:p w14:paraId="36D3F349">
      <w:pPr>
        <w:pStyle w:val="12"/>
        <w:spacing w:before="7"/>
        <w:rPr>
          <w:rFonts w:hint="eastAsia" w:asciiTheme="minorEastAsia" w:hAnsiTheme="minorEastAsia" w:eastAsiaTheme="minorEastAsia" w:cstheme="minorEastAsia"/>
          <w:color w:val="auto"/>
          <w:sz w:val="21"/>
          <w:szCs w:val="21"/>
          <w:highlight w:val="none"/>
        </w:rPr>
      </w:pPr>
    </w:p>
    <w:tbl>
      <w:tblPr>
        <w:tblStyle w:val="24"/>
        <w:tblW w:w="8896" w:type="dxa"/>
        <w:jc w:val="center"/>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934"/>
        <w:gridCol w:w="2400"/>
        <w:gridCol w:w="991"/>
        <w:gridCol w:w="1077"/>
        <w:gridCol w:w="1090"/>
        <w:gridCol w:w="905"/>
        <w:gridCol w:w="894"/>
        <w:gridCol w:w="605"/>
      </w:tblGrid>
      <w:tr w14:paraId="2B8887C7">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978" w:hRule="atLeast"/>
          <w:jc w:val="center"/>
        </w:trPr>
        <w:tc>
          <w:tcPr>
            <w:tcW w:w="934" w:type="dxa"/>
            <w:tcBorders>
              <w:bottom w:val="single" w:color="000000" w:sz="6" w:space="0"/>
              <w:right w:val="single" w:color="000000" w:sz="6" w:space="0"/>
            </w:tcBorders>
            <w:vAlign w:val="center"/>
          </w:tcPr>
          <w:p w14:paraId="634F716E">
            <w:pPr>
              <w:pStyle w:val="31"/>
              <w:adjustRightInd w:val="0"/>
              <w:snapToGrid w:val="0"/>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序号</w:t>
            </w:r>
          </w:p>
        </w:tc>
        <w:tc>
          <w:tcPr>
            <w:tcW w:w="2400" w:type="dxa"/>
            <w:tcBorders>
              <w:left w:val="single" w:color="000000" w:sz="6" w:space="0"/>
              <w:bottom w:val="single" w:color="000000" w:sz="6" w:space="0"/>
              <w:right w:val="single" w:color="000000" w:sz="6" w:space="0"/>
            </w:tcBorders>
            <w:vAlign w:val="center"/>
          </w:tcPr>
          <w:p w14:paraId="77C98A95">
            <w:pPr>
              <w:pStyle w:val="31"/>
              <w:adjustRightInd w:val="0"/>
              <w:snapToGrid w:val="0"/>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项目委托单位、联系人及电话</w:t>
            </w:r>
          </w:p>
        </w:tc>
        <w:tc>
          <w:tcPr>
            <w:tcW w:w="991" w:type="dxa"/>
            <w:tcBorders>
              <w:left w:val="single" w:color="000000" w:sz="6" w:space="0"/>
              <w:bottom w:val="single" w:color="000000" w:sz="6" w:space="0"/>
              <w:right w:val="single" w:color="000000" w:sz="6" w:space="0"/>
            </w:tcBorders>
            <w:vAlign w:val="center"/>
          </w:tcPr>
          <w:p w14:paraId="3361C12B">
            <w:pPr>
              <w:pStyle w:val="31"/>
              <w:adjustRightInd w:val="0"/>
              <w:snapToGrid w:val="0"/>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项目</w:t>
            </w:r>
          </w:p>
          <w:p w14:paraId="2310D597">
            <w:pPr>
              <w:pStyle w:val="31"/>
              <w:adjustRightInd w:val="0"/>
              <w:snapToGrid w:val="0"/>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名称</w:t>
            </w:r>
          </w:p>
        </w:tc>
        <w:tc>
          <w:tcPr>
            <w:tcW w:w="1077" w:type="dxa"/>
            <w:tcBorders>
              <w:left w:val="single" w:color="000000" w:sz="6" w:space="0"/>
              <w:bottom w:val="single" w:color="000000" w:sz="6" w:space="0"/>
              <w:right w:val="single" w:color="000000" w:sz="6" w:space="0"/>
            </w:tcBorders>
            <w:vAlign w:val="center"/>
          </w:tcPr>
          <w:p w14:paraId="1833AC79">
            <w:pPr>
              <w:pStyle w:val="31"/>
              <w:adjustRightInd w:val="0"/>
              <w:snapToGrid w:val="0"/>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项目</w:t>
            </w:r>
          </w:p>
          <w:p w14:paraId="036B7B73">
            <w:pPr>
              <w:pStyle w:val="31"/>
              <w:adjustRightInd w:val="0"/>
              <w:snapToGrid w:val="0"/>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内容</w:t>
            </w:r>
          </w:p>
        </w:tc>
        <w:tc>
          <w:tcPr>
            <w:tcW w:w="1090" w:type="dxa"/>
            <w:tcBorders>
              <w:left w:val="single" w:color="000000" w:sz="6" w:space="0"/>
              <w:bottom w:val="single" w:color="000000" w:sz="6" w:space="0"/>
              <w:right w:val="single" w:color="000000" w:sz="6" w:space="0"/>
            </w:tcBorders>
            <w:vAlign w:val="center"/>
          </w:tcPr>
          <w:p w14:paraId="054EA5A6">
            <w:pPr>
              <w:pStyle w:val="31"/>
              <w:adjustRightInd w:val="0"/>
              <w:snapToGrid w:val="0"/>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合同</w:t>
            </w:r>
          </w:p>
          <w:p w14:paraId="6423DD7B">
            <w:pPr>
              <w:pStyle w:val="31"/>
              <w:adjustRightInd w:val="0"/>
              <w:snapToGrid w:val="0"/>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金额</w:t>
            </w:r>
          </w:p>
        </w:tc>
        <w:tc>
          <w:tcPr>
            <w:tcW w:w="905" w:type="dxa"/>
            <w:tcBorders>
              <w:left w:val="single" w:color="000000" w:sz="6" w:space="0"/>
              <w:bottom w:val="single" w:color="000000" w:sz="6" w:space="0"/>
              <w:right w:val="single" w:color="000000" w:sz="6" w:space="0"/>
            </w:tcBorders>
            <w:vAlign w:val="center"/>
          </w:tcPr>
          <w:p w14:paraId="1256B151">
            <w:pPr>
              <w:pStyle w:val="31"/>
              <w:adjustRightInd w:val="0"/>
              <w:snapToGrid w:val="0"/>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合同</w:t>
            </w:r>
            <w:r>
              <w:rPr>
                <w:rFonts w:hint="eastAsia" w:asciiTheme="minorEastAsia" w:hAnsiTheme="minorEastAsia" w:eastAsiaTheme="minorEastAsia" w:cstheme="minorEastAsia"/>
                <w:color w:val="auto"/>
                <w:spacing w:val="-9"/>
                <w:sz w:val="21"/>
                <w:szCs w:val="21"/>
                <w:highlight w:val="none"/>
              </w:rPr>
              <w:t>签订日期</w:t>
            </w:r>
          </w:p>
        </w:tc>
        <w:tc>
          <w:tcPr>
            <w:tcW w:w="894" w:type="dxa"/>
            <w:tcBorders>
              <w:left w:val="single" w:color="000000" w:sz="6" w:space="0"/>
              <w:bottom w:val="single" w:color="000000" w:sz="6" w:space="0"/>
              <w:right w:val="single" w:color="000000" w:sz="6" w:space="0"/>
            </w:tcBorders>
            <w:vAlign w:val="center"/>
          </w:tcPr>
          <w:p w14:paraId="4AC58D8C">
            <w:pPr>
              <w:pStyle w:val="31"/>
              <w:adjustRightInd w:val="0"/>
              <w:snapToGrid w:val="0"/>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完成</w:t>
            </w:r>
          </w:p>
          <w:p w14:paraId="62F2D9B1">
            <w:pPr>
              <w:pStyle w:val="31"/>
              <w:adjustRightInd w:val="0"/>
              <w:snapToGrid w:val="0"/>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情况</w:t>
            </w:r>
          </w:p>
        </w:tc>
        <w:tc>
          <w:tcPr>
            <w:tcW w:w="605" w:type="dxa"/>
            <w:tcBorders>
              <w:left w:val="single" w:color="000000" w:sz="6" w:space="0"/>
              <w:bottom w:val="single" w:color="000000" w:sz="6" w:space="0"/>
            </w:tcBorders>
            <w:vAlign w:val="center"/>
          </w:tcPr>
          <w:p w14:paraId="3DE02A10">
            <w:pPr>
              <w:pStyle w:val="31"/>
              <w:adjustRightInd w:val="0"/>
              <w:snapToGrid w:val="0"/>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备注</w:t>
            </w:r>
          </w:p>
        </w:tc>
      </w:tr>
      <w:tr w14:paraId="6B50246E">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37" w:hRule="atLeast"/>
          <w:jc w:val="center"/>
        </w:trPr>
        <w:tc>
          <w:tcPr>
            <w:tcW w:w="934" w:type="dxa"/>
            <w:tcBorders>
              <w:top w:val="single" w:color="000000" w:sz="6" w:space="0"/>
              <w:bottom w:val="single" w:color="000000" w:sz="6" w:space="0"/>
              <w:right w:val="single" w:color="000000" w:sz="6" w:space="0"/>
            </w:tcBorders>
          </w:tcPr>
          <w:p w14:paraId="3A7A9815">
            <w:pPr>
              <w:pStyle w:val="31"/>
              <w:rPr>
                <w:rFonts w:hint="eastAsia" w:asciiTheme="minorEastAsia" w:hAnsiTheme="minorEastAsia" w:eastAsiaTheme="minorEastAsia" w:cstheme="minorEastAsia"/>
                <w:color w:val="auto"/>
                <w:sz w:val="21"/>
                <w:szCs w:val="21"/>
                <w:highlight w:val="none"/>
              </w:rPr>
            </w:pPr>
          </w:p>
        </w:tc>
        <w:tc>
          <w:tcPr>
            <w:tcW w:w="2400" w:type="dxa"/>
            <w:tcBorders>
              <w:top w:val="single" w:color="000000" w:sz="6" w:space="0"/>
              <w:left w:val="single" w:color="000000" w:sz="6" w:space="0"/>
              <w:bottom w:val="single" w:color="000000" w:sz="6" w:space="0"/>
              <w:right w:val="single" w:color="000000" w:sz="6" w:space="0"/>
            </w:tcBorders>
          </w:tcPr>
          <w:p w14:paraId="1C5564A0">
            <w:pPr>
              <w:pStyle w:val="31"/>
              <w:rPr>
                <w:rFonts w:hint="eastAsia" w:asciiTheme="minorEastAsia" w:hAnsiTheme="minorEastAsia" w:eastAsiaTheme="minorEastAsia" w:cstheme="minorEastAsia"/>
                <w:color w:val="auto"/>
                <w:sz w:val="21"/>
                <w:szCs w:val="21"/>
                <w:highlight w:val="none"/>
              </w:rPr>
            </w:pPr>
          </w:p>
        </w:tc>
        <w:tc>
          <w:tcPr>
            <w:tcW w:w="991" w:type="dxa"/>
            <w:tcBorders>
              <w:top w:val="single" w:color="000000" w:sz="6" w:space="0"/>
              <w:left w:val="single" w:color="000000" w:sz="6" w:space="0"/>
              <w:bottom w:val="single" w:color="000000" w:sz="6" w:space="0"/>
              <w:right w:val="single" w:color="000000" w:sz="6" w:space="0"/>
            </w:tcBorders>
          </w:tcPr>
          <w:p w14:paraId="2E4946DC">
            <w:pPr>
              <w:pStyle w:val="31"/>
              <w:rPr>
                <w:rFonts w:hint="eastAsia" w:asciiTheme="minorEastAsia" w:hAnsiTheme="minorEastAsia" w:eastAsiaTheme="minorEastAsia" w:cstheme="minorEastAsia"/>
                <w:color w:val="auto"/>
                <w:sz w:val="21"/>
                <w:szCs w:val="21"/>
                <w:highlight w:val="none"/>
              </w:rPr>
            </w:pPr>
          </w:p>
        </w:tc>
        <w:tc>
          <w:tcPr>
            <w:tcW w:w="1077" w:type="dxa"/>
            <w:tcBorders>
              <w:top w:val="single" w:color="000000" w:sz="6" w:space="0"/>
              <w:left w:val="single" w:color="000000" w:sz="6" w:space="0"/>
              <w:bottom w:val="single" w:color="000000" w:sz="6" w:space="0"/>
              <w:right w:val="single" w:color="000000" w:sz="6" w:space="0"/>
            </w:tcBorders>
          </w:tcPr>
          <w:p w14:paraId="04DB990D">
            <w:pPr>
              <w:pStyle w:val="31"/>
              <w:rPr>
                <w:rFonts w:hint="eastAsia" w:asciiTheme="minorEastAsia" w:hAnsiTheme="minorEastAsia" w:eastAsiaTheme="minorEastAsia" w:cstheme="minorEastAsia"/>
                <w:color w:val="auto"/>
                <w:sz w:val="21"/>
                <w:szCs w:val="21"/>
                <w:highlight w:val="none"/>
              </w:rPr>
            </w:pPr>
          </w:p>
        </w:tc>
        <w:tc>
          <w:tcPr>
            <w:tcW w:w="1090" w:type="dxa"/>
            <w:tcBorders>
              <w:top w:val="single" w:color="000000" w:sz="6" w:space="0"/>
              <w:left w:val="single" w:color="000000" w:sz="6" w:space="0"/>
              <w:bottom w:val="single" w:color="000000" w:sz="6" w:space="0"/>
              <w:right w:val="single" w:color="000000" w:sz="6" w:space="0"/>
            </w:tcBorders>
          </w:tcPr>
          <w:p w14:paraId="00958688">
            <w:pPr>
              <w:pStyle w:val="31"/>
              <w:rPr>
                <w:rFonts w:hint="eastAsia" w:asciiTheme="minorEastAsia" w:hAnsiTheme="minorEastAsia" w:eastAsiaTheme="minorEastAsia" w:cstheme="minorEastAsia"/>
                <w:color w:val="auto"/>
                <w:sz w:val="21"/>
                <w:szCs w:val="21"/>
                <w:highlight w:val="none"/>
              </w:rPr>
            </w:pPr>
          </w:p>
        </w:tc>
        <w:tc>
          <w:tcPr>
            <w:tcW w:w="905" w:type="dxa"/>
            <w:tcBorders>
              <w:top w:val="single" w:color="000000" w:sz="6" w:space="0"/>
              <w:left w:val="single" w:color="000000" w:sz="6" w:space="0"/>
              <w:bottom w:val="single" w:color="000000" w:sz="6" w:space="0"/>
              <w:right w:val="single" w:color="000000" w:sz="6" w:space="0"/>
            </w:tcBorders>
          </w:tcPr>
          <w:p w14:paraId="5B6A2903">
            <w:pPr>
              <w:pStyle w:val="31"/>
              <w:rPr>
                <w:rFonts w:hint="eastAsia" w:asciiTheme="minorEastAsia" w:hAnsiTheme="minorEastAsia" w:eastAsiaTheme="minorEastAsia" w:cstheme="minorEastAsia"/>
                <w:color w:val="auto"/>
                <w:sz w:val="21"/>
                <w:szCs w:val="21"/>
                <w:highlight w:val="none"/>
              </w:rPr>
            </w:pPr>
          </w:p>
        </w:tc>
        <w:tc>
          <w:tcPr>
            <w:tcW w:w="894" w:type="dxa"/>
            <w:tcBorders>
              <w:top w:val="single" w:color="000000" w:sz="6" w:space="0"/>
              <w:left w:val="single" w:color="000000" w:sz="6" w:space="0"/>
              <w:bottom w:val="single" w:color="000000" w:sz="6" w:space="0"/>
              <w:right w:val="single" w:color="000000" w:sz="6" w:space="0"/>
            </w:tcBorders>
          </w:tcPr>
          <w:p w14:paraId="6D39AB2F">
            <w:pPr>
              <w:pStyle w:val="31"/>
              <w:rPr>
                <w:rFonts w:hint="eastAsia" w:asciiTheme="minorEastAsia" w:hAnsiTheme="minorEastAsia" w:eastAsiaTheme="minorEastAsia" w:cstheme="minorEastAsia"/>
                <w:color w:val="auto"/>
                <w:sz w:val="21"/>
                <w:szCs w:val="21"/>
                <w:highlight w:val="none"/>
              </w:rPr>
            </w:pPr>
          </w:p>
        </w:tc>
        <w:tc>
          <w:tcPr>
            <w:tcW w:w="605" w:type="dxa"/>
            <w:tcBorders>
              <w:top w:val="single" w:color="000000" w:sz="6" w:space="0"/>
              <w:left w:val="single" w:color="000000" w:sz="6" w:space="0"/>
              <w:bottom w:val="single" w:color="000000" w:sz="6" w:space="0"/>
            </w:tcBorders>
          </w:tcPr>
          <w:p w14:paraId="70C795B5">
            <w:pPr>
              <w:pStyle w:val="31"/>
              <w:rPr>
                <w:rFonts w:hint="eastAsia" w:asciiTheme="minorEastAsia" w:hAnsiTheme="minorEastAsia" w:eastAsiaTheme="minorEastAsia" w:cstheme="minorEastAsia"/>
                <w:color w:val="auto"/>
                <w:sz w:val="21"/>
                <w:szCs w:val="21"/>
                <w:highlight w:val="none"/>
              </w:rPr>
            </w:pPr>
          </w:p>
        </w:tc>
      </w:tr>
      <w:tr w14:paraId="3770624C">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37" w:hRule="atLeast"/>
          <w:jc w:val="center"/>
        </w:trPr>
        <w:tc>
          <w:tcPr>
            <w:tcW w:w="934" w:type="dxa"/>
            <w:tcBorders>
              <w:top w:val="single" w:color="000000" w:sz="6" w:space="0"/>
              <w:bottom w:val="single" w:color="000000" w:sz="6" w:space="0"/>
              <w:right w:val="single" w:color="000000" w:sz="6" w:space="0"/>
            </w:tcBorders>
          </w:tcPr>
          <w:p w14:paraId="71DD768B">
            <w:pPr>
              <w:pStyle w:val="31"/>
              <w:rPr>
                <w:rFonts w:hint="eastAsia" w:asciiTheme="minorEastAsia" w:hAnsiTheme="minorEastAsia" w:eastAsiaTheme="minorEastAsia" w:cstheme="minorEastAsia"/>
                <w:color w:val="auto"/>
                <w:sz w:val="21"/>
                <w:szCs w:val="21"/>
                <w:highlight w:val="none"/>
              </w:rPr>
            </w:pPr>
          </w:p>
        </w:tc>
        <w:tc>
          <w:tcPr>
            <w:tcW w:w="2400" w:type="dxa"/>
            <w:tcBorders>
              <w:top w:val="single" w:color="000000" w:sz="6" w:space="0"/>
              <w:left w:val="single" w:color="000000" w:sz="6" w:space="0"/>
              <w:bottom w:val="single" w:color="000000" w:sz="6" w:space="0"/>
              <w:right w:val="single" w:color="000000" w:sz="6" w:space="0"/>
            </w:tcBorders>
          </w:tcPr>
          <w:p w14:paraId="54E258E3">
            <w:pPr>
              <w:pStyle w:val="31"/>
              <w:rPr>
                <w:rFonts w:hint="eastAsia" w:asciiTheme="minorEastAsia" w:hAnsiTheme="minorEastAsia" w:eastAsiaTheme="minorEastAsia" w:cstheme="minorEastAsia"/>
                <w:color w:val="auto"/>
                <w:sz w:val="21"/>
                <w:szCs w:val="21"/>
                <w:highlight w:val="none"/>
              </w:rPr>
            </w:pPr>
          </w:p>
        </w:tc>
        <w:tc>
          <w:tcPr>
            <w:tcW w:w="991" w:type="dxa"/>
            <w:tcBorders>
              <w:top w:val="single" w:color="000000" w:sz="6" w:space="0"/>
              <w:left w:val="single" w:color="000000" w:sz="6" w:space="0"/>
              <w:bottom w:val="single" w:color="000000" w:sz="6" w:space="0"/>
              <w:right w:val="single" w:color="000000" w:sz="6" w:space="0"/>
            </w:tcBorders>
          </w:tcPr>
          <w:p w14:paraId="17779CAF">
            <w:pPr>
              <w:pStyle w:val="31"/>
              <w:rPr>
                <w:rFonts w:hint="eastAsia" w:asciiTheme="minorEastAsia" w:hAnsiTheme="minorEastAsia" w:eastAsiaTheme="minorEastAsia" w:cstheme="minorEastAsia"/>
                <w:color w:val="auto"/>
                <w:sz w:val="21"/>
                <w:szCs w:val="21"/>
                <w:highlight w:val="none"/>
              </w:rPr>
            </w:pPr>
          </w:p>
        </w:tc>
        <w:tc>
          <w:tcPr>
            <w:tcW w:w="1077" w:type="dxa"/>
            <w:tcBorders>
              <w:top w:val="single" w:color="000000" w:sz="6" w:space="0"/>
              <w:left w:val="single" w:color="000000" w:sz="6" w:space="0"/>
              <w:bottom w:val="single" w:color="000000" w:sz="6" w:space="0"/>
              <w:right w:val="single" w:color="000000" w:sz="6" w:space="0"/>
            </w:tcBorders>
          </w:tcPr>
          <w:p w14:paraId="65786466">
            <w:pPr>
              <w:pStyle w:val="31"/>
              <w:rPr>
                <w:rFonts w:hint="eastAsia" w:asciiTheme="minorEastAsia" w:hAnsiTheme="minorEastAsia" w:eastAsiaTheme="minorEastAsia" w:cstheme="minorEastAsia"/>
                <w:color w:val="auto"/>
                <w:sz w:val="21"/>
                <w:szCs w:val="21"/>
                <w:highlight w:val="none"/>
              </w:rPr>
            </w:pPr>
          </w:p>
        </w:tc>
        <w:tc>
          <w:tcPr>
            <w:tcW w:w="1090" w:type="dxa"/>
            <w:tcBorders>
              <w:top w:val="single" w:color="000000" w:sz="6" w:space="0"/>
              <w:left w:val="single" w:color="000000" w:sz="6" w:space="0"/>
              <w:bottom w:val="single" w:color="000000" w:sz="6" w:space="0"/>
              <w:right w:val="single" w:color="000000" w:sz="6" w:space="0"/>
            </w:tcBorders>
          </w:tcPr>
          <w:p w14:paraId="3A4472F4">
            <w:pPr>
              <w:pStyle w:val="31"/>
              <w:rPr>
                <w:rFonts w:hint="eastAsia" w:asciiTheme="minorEastAsia" w:hAnsiTheme="minorEastAsia" w:eastAsiaTheme="minorEastAsia" w:cstheme="minorEastAsia"/>
                <w:color w:val="auto"/>
                <w:sz w:val="21"/>
                <w:szCs w:val="21"/>
                <w:highlight w:val="none"/>
              </w:rPr>
            </w:pPr>
          </w:p>
        </w:tc>
        <w:tc>
          <w:tcPr>
            <w:tcW w:w="905" w:type="dxa"/>
            <w:tcBorders>
              <w:top w:val="single" w:color="000000" w:sz="6" w:space="0"/>
              <w:left w:val="single" w:color="000000" w:sz="6" w:space="0"/>
              <w:bottom w:val="single" w:color="000000" w:sz="6" w:space="0"/>
              <w:right w:val="single" w:color="000000" w:sz="6" w:space="0"/>
            </w:tcBorders>
          </w:tcPr>
          <w:p w14:paraId="00288A52">
            <w:pPr>
              <w:pStyle w:val="31"/>
              <w:rPr>
                <w:rFonts w:hint="eastAsia" w:asciiTheme="minorEastAsia" w:hAnsiTheme="minorEastAsia" w:eastAsiaTheme="minorEastAsia" w:cstheme="minorEastAsia"/>
                <w:color w:val="auto"/>
                <w:sz w:val="21"/>
                <w:szCs w:val="21"/>
                <w:highlight w:val="none"/>
              </w:rPr>
            </w:pPr>
          </w:p>
        </w:tc>
        <w:tc>
          <w:tcPr>
            <w:tcW w:w="894" w:type="dxa"/>
            <w:tcBorders>
              <w:top w:val="single" w:color="000000" w:sz="6" w:space="0"/>
              <w:left w:val="single" w:color="000000" w:sz="6" w:space="0"/>
              <w:bottom w:val="single" w:color="000000" w:sz="6" w:space="0"/>
              <w:right w:val="single" w:color="000000" w:sz="6" w:space="0"/>
            </w:tcBorders>
          </w:tcPr>
          <w:p w14:paraId="0A50AABC">
            <w:pPr>
              <w:pStyle w:val="31"/>
              <w:rPr>
                <w:rFonts w:hint="eastAsia" w:asciiTheme="minorEastAsia" w:hAnsiTheme="minorEastAsia" w:eastAsiaTheme="minorEastAsia" w:cstheme="minorEastAsia"/>
                <w:color w:val="auto"/>
                <w:sz w:val="21"/>
                <w:szCs w:val="21"/>
                <w:highlight w:val="none"/>
              </w:rPr>
            </w:pPr>
          </w:p>
        </w:tc>
        <w:tc>
          <w:tcPr>
            <w:tcW w:w="605" w:type="dxa"/>
            <w:tcBorders>
              <w:top w:val="single" w:color="000000" w:sz="6" w:space="0"/>
              <w:left w:val="single" w:color="000000" w:sz="6" w:space="0"/>
              <w:bottom w:val="single" w:color="000000" w:sz="6" w:space="0"/>
            </w:tcBorders>
          </w:tcPr>
          <w:p w14:paraId="35D7FC07">
            <w:pPr>
              <w:pStyle w:val="31"/>
              <w:rPr>
                <w:rFonts w:hint="eastAsia" w:asciiTheme="minorEastAsia" w:hAnsiTheme="minorEastAsia" w:eastAsiaTheme="minorEastAsia" w:cstheme="minorEastAsia"/>
                <w:color w:val="auto"/>
                <w:sz w:val="21"/>
                <w:szCs w:val="21"/>
                <w:highlight w:val="none"/>
              </w:rPr>
            </w:pPr>
          </w:p>
        </w:tc>
      </w:tr>
      <w:tr w14:paraId="1104878E">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37" w:hRule="atLeast"/>
          <w:jc w:val="center"/>
        </w:trPr>
        <w:tc>
          <w:tcPr>
            <w:tcW w:w="934" w:type="dxa"/>
            <w:tcBorders>
              <w:top w:val="single" w:color="000000" w:sz="6" w:space="0"/>
              <w:bottom w:val="single" w:color="000000" w:sz="6" w:space="0"/>
              <w:right w:val="single" w:color="000000" w:sz="6" w:space="0"/>
            </w:tcBorders>
          </w:tcPr>
          <w:p w14:paraId="721453CC">
            <w:pPr>
              <w:pStyle w:val="31"/>
              <w:rPr>
                <w:rFonts w:hint="eastAsia" w:asciiTheme="minorEastAsia" w:hAnsiTheme="minorEastAsia" w:eastAsiaTheme="minorEastAsia" w:cstheme="minorEastAsia"/>
                <w:color w:val="auto"/>
                <w:sz w:val="21"/>
                <w:szCs w:val="21"/>
                <w:highlight w:val="none"/>
              </w:rPr>
            </w:pPr>
          </w:p>
        </w:tc>
        <w:tc>
          <w:tcPr>
            <w:tcW w:w="2400" w:type="dxa"/>
            <w:tcBorders>
              <w:top w:val="single" w:color="000000" w:sz="6" w:space="0"/>
              <w:left w:val="single" w:color="000000" w:sz="6" w:space="0"/>
              <w:bottom w:val="single" w:color="000000" w:sz="6" w:space="0"/>
              <w:right w:val="single" w:color="000000" w:sz="6" w:space="0"/>
            </w:tcBorders>
          </w:tcPr>
          <w:p w14:paraId="53A90A9E">
            <w:pPr>
              <w:pStyle w:val="31"/>
              <w:rPr>
                <w:rFonts w:hint="eastAsia" w:asciiTheme="minorEastAsia" w:hAnsiTheme="minorEastAsia" w:eastAsiaTheme="minorEastAsia" w:cstheme="minorEastAsia"/>
                <w:color w:val="auto"/>
                <w:sz w:val="21"/>
                <w:szCs w:val="21"/>
                <w:highlight w:val="none"/>
              </w:rPr>
            </w:pPr>
          </w:p>
        </w:tc>
        <w:tc>
          <w:tcPr>
            <w:tcW w:w="991" w:type="dxa"/>
            <w:tcBorders>
              <w:top w:val="single" w:color="000000" w:sz="6" w:space="0"/>
              <w:left w:val="single" w:color="000000" w:sz="6" w:space="0"/>
              <w:bottom w:val="single" w:color="000000" w:sz="6" w:space="0"/>
              <w:right w:val="single" w:color="000000" w:sz="6" w:space="0"/>
            </w:tcBorders>
          </w:tcPr>
          <w:p w14:paraId="22D8F9BD">
            <w:pPr>
              <w:pStyle w:val="31"/>
              <w:rPr>
                <w:rFonts w:hint="eastAsia" w:asciiTheme="minorEastAsia" w:hAnsiTheme="minorEastAsia" w:eastAsiaTheme="minorEastAsia" w:cstheme="minorEastAsia"/>
                <w:color w:val="auto"/>
                <w:sz w:val="21"/>
                <w:szCs w:val="21"/>
                <w:highlight w:val="none"/>
              </w:rPr>
            </w:pPr>
          </w:p>
        </w:tc>
        <w:tc>
          <w:tcPr>
            <w:tcW w:w="1077" w:type="dxa"/>
            <w:tcBorders>
              <w:top w:val="single" w:color="000000" w:sz="6" w:space="0"/>
              <w:left w:val="single" w:color="000000" w:sz="6" w:space="0"/>
              <w:bottom w:val="single" w:color="000000" w:sz="6" w:space="0"/>
              <w:right w:val="single" w:color="000000" w:sz="6" w:space="0"/>
            </w:tcBorders>
          </w:tcPr>
          <w:p w14:paraId="3A8E8B31">
            <w:pPr>
              <w:pStyle w:val="31"/>
              <w:rPr>
                <w:rFonts w:hint="eastAsia" w:asciiTheme="minorEastAsia" w:hAnsiTheme="minorEastAsia" w:eastAsiaTheme="minorEastAsia" w:cstheme="minorEastAsia"/>
                <w:color w:val="auto"/>
                <w:sz w:val="21"/>
                <w:szCs w:val="21"/>
                <w:highlight w:val="none"/>
              </w:rPr>
            </w:pPr>
          </w:p>
        </w:tc>
        <w:tc>
          <w:tcPr>
            <w:tcW w:w="1090" w:type="dxa"/>
            <w:tcBorders>
              <w:top w:val="single" w:color="000000" w:sz="6" w:space="0"/>
              <w:left w:val="single" w:color="000000" w:sz="6" w:space="0"/>
              <w:bottom w:val="single" w:color="000000" w:sz="6" w:space="0"/>
              <w:right w:val="single" w:color="000000" w:sz="6" w:space="0"/>
            </w:tcBorders>
          </w:tcPr>
          <w:p w14:paraId="5DD7C516">
            <w:pPr>
              <w:pStyle w:val="31"/>
              <w:rPr>
                <w:rFonts w:hint="eastAsia" w:asciiTheme="minorEastAsia" w:hAnsiTheme="minorEastAsia" w:eastAsiaTheme="minorEastAsia" w:cstheme="minorEastAsia"/>
                <w:color w:val="auto"/>
                <w:sz w:val="21"/>
                <w:szCs w:val="21"/>
                <w:highlight w:val="none"/>
              </w:rPr>
            </w:pPr>
          </w:p>
        </w:tc>
        <w:tc>
          <w:tcPr>
            <w:tcW w:w="905" w:type="dxa"/>
            <w:tcBorders>
              <w:top w:val="single" w:color="000000" w:sz="6" w:space="0"/>
              <w:left w:val="single" w:color="000000" w:sz="6" w:space="0"/>
              <w:bottom w:val="single" w:color="000000" w:sz="6" w:space="0"/>
              <w:right w:val="single" w:color="000000" w:sz="6" w:space="0"/>
            </w:tcBorders>
          </w:tcPr>
          <w:p w14:paraId="3C2162B4">
            <w:pPr>
              <w:pStyle w:val="31"/>
              <w:rPr>
                <w:rFonts w:hint="eastAsia" w:asciiTheme="minorEastAsia" w:hAnsiTheme="minorEastAsia" w:eastAsiaTheme="minorEastAsia" w:cstheme="minorEastAsia"/>
                <w:color w:val="auto"/>
                <w:sz w:val="21"/>
                <w:szCs w:val="21"/>
                <w:highlight w:val="none"/>
              </w:rPr>
            </w:pPr>
          </w:p>
        </w:tc>
        <w:tc>
          <w:tcPr>
            <w:tcW w:w="894" w:type="dxa"/>
            <w:tcBorders>
              <w:top w:val="single" w:color="000000" w:sz="6" w:space="0"/>
              <w:left w:val="single" w:color="000000" w:sz="6" w:space="0"/>
              <w:bottom w:val="single" w:color="000000" w:sz="6" w:space="0"/>
              <w:right w:val="single" w:color="000000" w:sz="6" w:space="0"/>
            </w:tcBorders>
          </w:tcPr>
          <w:p w14:paraId="60A5106D">
            <w:pPr>
              <w:pStyle w:val="31"/>
              <w:rPr>
                <w:rFonts w:hint="eastAsia" w:asciiTheme="minorEastAsia" w:hAnsiTheme="minorEastAsia" w:eastAsiaTheme="minorEastAsia" w:cstheme="minorEastAsia"/>
                <w:color w:val="auto"/>
                <w:sz w:val="21"/>
                <w:szCs w:val="21"/>
                <w:highlight w:val="none"/>
              </w:rPr>
            </w:pPr>
          </w:p>
        </w:tc>
        <w:tc>
          <w:tcPr>
            <w:tcW w:w="605" w:type="dxa"/>
            <w:tcBorders>
              <w:top w:val="single" w:color="000000" w:sz="6" w:space="0"/>
              <w:left w:val="single" w:color="000000" w:sz="6" w:space="0"/>
              <w:bottom w:val="single" w:color="000000" w:sz="6" w:space="0"/>
            </w:tcBorders>
          </w:tcPr>
          <w:p w14:paraId="30E16AB2">
            <w:pPr>
              <w:pStyle w:val="31"/>
              <w:rPr>
                <w:rFonts w:hint="eastAsia" w:asciiTheme="minorEastAsia" w:hAnsiTheme="minorEastAsia" w:eastAsiaTheme="minorEastAsia" w:cstheme="minorEastAsia"/>
                <w:color w:val="auto"/>
                <w:sz w:val="21"/>
                <w:szCs w:val="21"/>
                <w:highlight w:val="none"/>
              </w:rPr>
            </w:pPr>
          </w:p>
        </w:tc>
      </w:tr>
      <w:tr w14:paraId="78FDD388">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37" w:hRule="atLeast"/>
          <w:jc w:val="center"/>
        </w:trPr>
        <w:tc>
          <w:tcPr>
            <w:tcW w:w="934" w:type="dxa"/>
            <w:tcBorders>
              <w:top w:val="single" w:color="000000" w:sz="6" w:space="0"/>
              <w:bottom w:val="single" w:color="000000" w:sz="6" w:space="0"/>
              <w:right w:val="single" w:color="000000" w:sz="6" w:space="0"/>
            </w:tcBorders>
          </w:tcPr>
          <w:p w14:paraId="091C2FCD">
            <w:pPr>
              <w:pStyle w:val="31"/>
              <w:rPr>
                <w:rFonts w:hint="eastAsia" w:asciiTheme="minorEastAsia" w:hAnsiTheme="minorEastAsia" w:eastAsiaTheme="minorEastAsia" w:cstheme="minorEastAsia"/>
                <w:color w:val="auto"/>
                <w:sz w:val="21"/>
                <w:szCs w:val="21"/>
                <w:highlight w:val="none"/>
              </w:rPr>
            </w:pPr>
          </w:p>
        </w:tc>
        <w:tc>
          <w:tcPr>
            <w:tcW w:w="2400" w:type="dxa"/>
            <w:tcBorders>
              <w:top w:val="single" w:color="000000" w:sz="6" w:space="0"/>
              <w:left w:val="single" w:color="000000" w:sz="6" w:space="0"/>
              <w:bottom w:val="single" w:color="000000" w:sz="6" w:space="0"/>
              <w:right w:val="single" w:color="000000" w:sz="6" w:space="0"/>
            </w:tcBorders>
          </w:tcPr>
          <w:p w14:paraId="253A091E">
            <w:pPr>
              <w:pStyle w:val="31"/>
              <w:rPr>
                <w:rFonts w:hint="eastAsia" w:asciiTheme="minorEastAsia" w:hAnsiTheme="minorEastAsia" w:eastAsiaTheme="minorEastAsia" w:cstheme="minorEastAsia"/>
                <w:color w:val="auto"/>
                <w:sz w:val="21"/>
                <w:szCs w:val="21"/>
                <w:highlight w:val="none"/>
              </w:rPr>
            </w:pPr>
          </w:p>
        </w:tc>
        <w:tc>
          <w:tcPr>
            <w:tcW w:w="991" w:type="dxa"/>
            <w:tcBorders>
              <w:top w:val="single" w:color="000000" w:sz="6" w:space="0"/>
              <w:left w:val="single" w:color="000000" w:sz="6" w:space="0"/>
              <w:bottom w:val="single" w:color="000000" w:sz="6" w:space="0"/>
              <w:right w:val="single" w:color="000000" w:sz="6" w:space="0"/>
            </w:tcBorders>
          </w:tcPr>
          <w:p w14:paraId="4CD6A9D3">
            <w:pPr>
              <w:pStyle w:val="31"/>
              <w:rPr>
                <w:rFonts w:hint="eastAsia" w:asciiTheme="minorEastAsia" w:hAnsiTheme="minorEastAsia" w:eastAsiaTheme="minorEastAsia" w:cstheme="minorEastAsia"/>
                <w:color w:val="auto"/>
                <w:sz w:val="21"/>
                <w:szCs w:val="21"/>
                <w:highlight w:val="none"/>
              </w:rPr>
            </w:pPr>
          </w:p>
        </w:tc>
        <w:tc>
          <w:tcPr>
            <w:tcW w:w="1077" w:type="dxa"/>
            <w:tcBorders>
              <w:top w:val="single" w:color="000000" w:sz="6" w:space="0"/>
              <w:left w:val="single" w:color="000000" w:sz="6" w:space="0"/>
              <w:bottom w:val="single" w:color="000000" w:sz="6" w:space="0"/>
              <w:right w:val="single" w:color="000000" w:sz="6" w:space="0"/>
            </w:tcBorders>
          </w:tcPr>
          <w:p w14:paraId="04F5C07C">
            <w:pPr>
              <w:pStyle w:val="31"/>
              <w:rPr>
                <w:rFonts w:hint="eastAsia" w:asciiTheme="minorEastAsia" w:hAnsiTheme="minorEastAsia" w:eastAsiaTheme="minorEastAsia" w:cstheme="minorEastAsia"/>
                <w:color w:val="auto"/>
                <w:sz w:val="21"/>
                <w:szCs w:val="21"/>
                <w:highlight w:val="none"/>
              </w:rPr>
            </w:pPr>
          </w:p>
        </w:tc>
        <w:tc>
          <w:tcPr>
            <w:tcW w:w="1090" w:type="dxa"/>
            <w:tcBorders>
              <w:top w:val="single" w:color="000000" w:sz="6" w:space="0"/>
              <w:left w:val="single" w:color="000000" w:sz="6" w:space="0"/>
              <w:bottom w:val="single" w:color="000000" w:sz="6" w:space="0"/>
              <w:right w:val="single" w:color="000000" w:sz="6" w:space="0"/>
            </w:tcBorders>
          </w:tcPr>
          <w:p w14:paraId="09A56C11">
            <w:pPr>
              <w:pStyle w:val="31"/>
              <w:rPr>
                <w:rFonts w:hint="eastAsia" w:asciiTheme="minorEastAsia" w:hAnsiTheme="minorEastAsia" w:eastAsiaTheme="minorEastAsia" w:cstheme="minorEastAsia"/>
                <w:color w:val="auto"/>
                <w:sz w:val="21"/>
                <w:szCs w:val="21"/>
                <w:highlight w:val="none"/>
              </w:rPr>
            </w:pPr>
          </w:p>
        </w:tc>
        <w:tc>
          <w:tcPr>
            <w:tcW w:w="905" w:type="dxa"/>
            <w:tcBorders>
              <w:top w:val="single" w:color="000000" w:sz="6" w:space="0"/>
              <w:left w:val="single" w:color="000000" w:sz="6" w:space="0"/>
              <w:bottom w:val="single" w:color="000000" w:sz="6" w:space="0"/>
              <w:right w:val="single" w:color="000000" w:sz="6" w:space="0"/>
            </w:tcBorders>
          </w:tcPr>
          <w:p w14:paraId="41AA5BB2">
            <w:pPr>
              <w:pStyle w:val="31"/>
              <w:rPr>
                <w:rFonts w:hint="eastAsia" w:asciiTheme="minorEastAsia" w:hAnsiTheme="minorEastAsia" w:eastAsiaTheme="minorEastAsia" w:cstheme="minorEastAsia"/>
                <w:color w:val="auto"/>
                <w:sz w:val="21"/>
                <w:szCs w:val="21"/>
                <w:highlight w:val="none"/>
              </w:rPr>
            </w:pPr>
          </w:p>
        </w:tc>
        <w:tc>
          <w:tcPr>
            <w:tcW w:w="894" w:type="dxa"/>
            <w:tcBorders>
              <w:top w:val="single" w:color="000000" w:sz="6" w:space="0"/>
              <w:left w:val="single" w:color="000000" w:sz="6" w:space="0"/>
              <w:bottom w:val="single" w:color="000000" w:sz="6" w:space="0"/>
              <w:right w:val="single" w:color="000000" w:sz="6" w:space="0"/>
            </w:tcBorders>
          </w:tcPr>
          <w:p w14:paraId="4FB94031">
            <w:pPr>
              <w:pStyle w:val="31"/>
              <w:rPr>
                <w:rFonts w:hint="eastAsia" w:asciiTheme="minorEastAsia" w:hAnsiTheme="minorEastAsia" w:eastAsiaTheme="minorEastAsia" w:cstheme="minorEastAsia"/>
                <w:color w:val="auto"/>
                <w:sz w:val="21"/>
                <w:szCs w:val="21"/>
                <w:highlight w:val="none"/>
              </w:rPr>
            </w:pPr>
          </w:p>
        </w:tc>
        <w:tc>
          <w:tcPr>
            <w:tcW w:w="605" w:type="dxa"/>
            <w:tcBorders>
              <w:top w:val="single" w:color="000000" w:sz="6" w:space="0"/>
              <w:left w:val="single" w:color="000000" w:sz="6" w:space="0"/>
              <w:bottom w:val="single" w:color="000000" w:sz="6" w:space="0"/>
            </w:tcBorders>
          </w:tcPr>
          <w:p w14:paraId="253B8AC5">
            <w:pPr>
              <w:pStyle w:val="31"/>
              <w:rPr>
                <w:rFonts w:hint="eastAsia" w:asciiTheme="minorEastAsia" w:hAnsiTheme="minorEastAsia" w:eastAsiaTheme="minorEastAsia" w:cstheme="minorEastAsia"/>
                <w:color w:val="auto"/>
                <w:sz w:val="21"/>
                <w:szCs w:val="21"/>
                <w:highlight w:val="none"/>
              </w:rPr>
            </w:pPr>
          </w:p>
        </w:tc>
      </w:tr>
      <w:tr w14:paraId="6CFCE988">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37" w:hRule="atLeast"/>
          <w:jc w:val="center"/>
        </w:trPr>
        <w:tc>
          <w:tcPr>
            <w:tcW w:w="934" w:type="dxa"/>
            <w:tcBorders>
              <w:top w:val="single" w:color="000000" w:sz="6" w:space="0"/>
              <w:bottom w:val="single" w:color="000000" w:sz="6" w:space="0"/>
              <w:right w:val="single" w:color="000000" w:sz="6" w:space="0"/>
            </w:tcBorders>
          </w:tcPr>
          <w:p w14:paraId="71BF6C1E">
            <w:pPr>
              <w:pStyle w:val="31"/>
              <w:rPr>
                <w:rFonts w:hint="eastAsia" w:asciiTheme="minorEastAsia" w:hAnsiTheme="minorEastAsia" w:eastAsiaTheme="minorEastAsia" w:cstheme="minorEastAsia"/>
                <w:color w:val="auto"/>
                <w:sz w:val="21"/>
                <w:szCs w:val="21"/>
                <w:highlight w:val="none"/>
              </w:rPr>
            </w:pPr>
          </w:p>
        </w:tc>
        <w:tc>
          <w:tcPr>
            <w:tcW w:w="2400" w:type="dxa"/>
            <w:tcBorders>
              <w:top w:val="single" w:color="000000" w:sz="6" w:space="0"/>
              <w:left w:val="single" w:color="000000" w:sz="6" w:space="0"/>
              <w:bottom w:val="single" w:color="000000" w:sz="6" w:space="0"/>
              <w:right w:val="single" w:color="000000" w:sz="6" w:space="0"/>
            </w:tcBorders>
          </w:tcPr>
          <w:p w14:paraId="1B3EB66F">
            <w:pPr>
              <w:pStyle w:val="31"/>
              <w:rPr>
                <w:rFonts w:hint="eastAsia" w:asciiTheme="minorEastAsia" w:hAnsiTheme="minorEastAsia" w:eastAsiaTheme="minorEastAsia" w:cstheme="minorEastAsia"/>
                <w:color w:val="auto"/>
                <w:sz w:val="21"/>
                <w:szCs w:val="21"/>
                <w:highlight w:val="none"/>
              </w:rPr>
            </w:pPr>
          </w:p>
        </w:tc>
        <w:tc>
          <w:tcPr>
            <w:tcW w:w="991" w:type="dxa"/>
            <w:tcBorders>
              <w:top w:val="single" w:color="000000" w:sz="6" w:space="0"/>
              <w:left w:val="single" w:color="000000" w:sz="6" w:space="0"/>
              <w:bottom w:val="single" w:color="000000" w:sz="6" w:space="0"/>
              <w:right w:val="single" w:color="000000" w:sz="6" w:space="0"/>
            </w:tcBorders>
          </w:tcPr>
          <w:p w14:paraId="2DE22E12">
            <w:pPr>
              <w:pStyle w:val="31"/>
              <w:rPr>
                <w:rFonts w:hint="eastAsia" w:asciiTheme="minorEastAsia" w:hAnsiTheme="minorEastAsia" w:eastAsiaTheme="minorEastAsia" w:cstheme="minorEastAsia"/>
                <w:color w:val="auto"/>
                <w:sz w:val="21"/>
                <w:szCs w:val="21"/>
                <w:highlight w:val="none"/>
              </w:rPr>
            </w:pPr>
          </w:p>
        </w:tc>
        <w:tc>
          <w:tcPr>
            <w:tcW w:w="1077" w:type="dxa"/>
            <w:tcBorders>
              <w:top w:val="single" w:color="000000" w:sz="6" w:space="0"/>
              <w:left w:val="single" w:color="000000" w:sz="6" w:space="0"/>
              <w:bottom w:val="single" w:color="000000" w:sz="6" w:space="0"/>
              <w:right w:val="single" w:color="000000" w:sz="6" w:space="0"/>
            </w:tcBorders>
          </w:tcPr>
          <w:p w14:paraId="091EA398">
            <w:pPr>
              <w:pStyle w:val="31"/>
              <w:rPr>
                <w:rFonts w:hint="eastAsia" w:asciiTheme="minorEastAsia" w:hAnsiTheme="minorEastAsia" w:eastAsiaTheme="minorEastAsia" w:cstheme="minorEastAsia"/>
                <w:color w:val="auto"/>
                <w:sz w:val="21"/>
                <w:szCs w:val="21"/>
                <w:highlight w:val="none"/>
              </w:rPr>
            </w:pPr>
          </w:p>
        </w:tc>
        <w:tc>
          <w:tcPr>
            <w:tcW w:w="1090" w:type="dxa"/>
            <w:tcBorders>
              <w:top w:val="single" w:color="000000" w:sz="6" w:space="0"/>
              <w:left w:val="single" w:color="000000" w:sz="6" w:space="0"/>
              <w:bottom w:val="single" w:color="000000" w:sz="6" w:space="0"/>
              <w:right w:val="single" w:color="000000" w:sz="6" w:space="0"/>
            </w:tcBorders>
          </w:tcPr>
          <w:p w14:paraId="0945C124">
            <w:pPr>
              <w:pStyle w:val="31"/>
              <w:rPr>
                <w:rFonts w:hint="eastAsia" w:asciiTheme="minorEastAsia" w:hAnsiTheme="minorEastAsia" w:eastAsiaTheme="minorEastAsia" w:cstheme="minorEastAsia"/>
                <w:color w:val="auto"/>
                <w:sz w:val="21"/>
                <w:szCs w:val="21"/>
                <w:highlight w:val="none"/>
              </w:rPr>
            </w:pPr>
          </w:p>
        </w:tc>
        <w:tc>
          <w:tcPr>
            <w:tcW w:w="905" w:type="dxa"/>
            <w:tcBorders>
              <w:top w:val="single" w:color="000000" w:sz="6" w:space="0"/>
              <w:left w:val="single" w:color="000000" w:sz="6" w:space="0"/>
              <w:bottom w:val="single" w:color="000000" w:sz="6" w:space="0"/>
              <w:right w:val="single" w:color="000000" w:sz="6" w:space="0"/>
            </w:tcBorders>
          </w:tcPr>
          <w:p w14:paraId="3F17E991">
            <w:pPr>
              <w:pStyle w:val="31"/>
              <w:rPr>
                <w:rFonts w:hint="eastAsia" w:asciiTheme="minorEastAsia" w:hAnsiTheme="minorEastAsia" w:eastAsiaTheme="minorEastAsia" w:cstheme="minorEastAsia"/>
                <w:color w:val="auto"/>
                <w:sz w:val="21"/>
                <w:szCs w:val="21"/>
                <w:highlight w:val="none"/>
              </w:rPr>
            </w:pPr>
          </w:p>
        </w:tc>
        <w:tc>
          <w:tcPr>
            <w:tcW w:w="894" w:type="dxa"/>
            <w:tcBorders>
              <w:top w:val="single" w:color="000000" w:sz="6" w:space="0"/>
              <w:left w:val="single" w:color="000000" w:sz="6" w:space="0"/>
              <w:bottom w:val="single" w:color="000000" w:sz="6" w:space="0"/>
              <w:right w:val="single" w:color="000000" w:sz="6" w:space="0"/>
            </w:tcBorders>
          </w:tcPr>
          <w:p w14:paraId="0DABA450">
            <w:pPr>
              <w:pStyle w:val="31"/>
              <w:rPr>
                <w:rFonts w:hint="eastAsia" w:asciiTheme="minorEastAsia" w:hAnsiTheme="minorEastAsia" w:eastAsiaTheme="minorEastAsia" w:cstheme="minorEastAsia"/>
                <w:color w:val="auto"/>
                <w:sz w:val="21"/>
                <w:szCs w:val="21"/>
                <w:highlight w:val="none"/>
              </w:rPr>
            </w:pPr>
          </w:p>
        </w:tc>
        <w:tc>
          <w:tcPr>
            <w:tcW w:w="605" w:type="dxa"/>
            <w:tcBorders>
              <w:top w:val="single" w:color="000000" w:sz="6" w:space="0"/>
              <w:left w:val="single" w:color="000000" w:sz="6" w:space="0"/>
              <w:bottom w:val="single" w:color="000000" w:sz="6" w:space="0"/>
            </w:tcBorders>
          </w:tcPr>
          <w:p w14:paraId="71FCDD05">
            <w:pPr>
              <w:pStyle w:val="31"/>
              <w:rPr>
                <w:rFonts w:hint="eastAsia" w:asciiTheme="minorEastAsia" w:hAnsiTheme="minorEastAsia" w:eastAsiaTheme="minorEastAsia" w:cstheme="minorEastAsia"/>
                <w:color w:val="auto"/>
                <w:sz w:val="21"/>
                <w:szCs w:val="21"/>
                <w:highlight w:val="none"/>
              </w:rPr>
            </w:pPr>
          </w:p>
        </w:tc>
      </w:tr>
      <w:tr w14:paraId="1D4D3D49">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37" w:hRule="atLeast"/>
          <w:jc w:val="center"/>
        </w:trPr>
        <w:tc>
          <w:tcPr>
            <w:tcW w:w="934" w:type="dxa"/>
            <w:tcBorders>
              <w:top w:val="single" w:color="000000" w:sz="6" w:space="0"/>
              <w:bottom w:val="single" w:color="000000" w:sz="6" w:space="0"/>
              <w:right w:val="single" w:color="000000" w:sz="6" w:space="0"/>
            </w:tcBorders>
          </w:tcPr>
          <w:p w14:paraId="53BBB4B5">
            <w:pPr>
              <w:pStyle w:val="31"/>
              <w:rPr>
                <w:rFonts w:hint="eastAsia" w:asciiTheme="minorEastAsia" w:hAnsiTheme="minorEastAsia" w:eastAsiaTheme="minorEastAsia" w:cstheme="minorEastAsia"/>
                <w:color w:val="auto"/>
                <w:sz w:val="21"/>
                <w:szCs w:val="21"/>
                <w:highlight w:val="none"/>
              </w:rPr>
            </w:pPr>
          </w:p>
        </w:tc>
        <w:tc>
          <w:tcPr>
            <w:tcW w:w="2400" w:type="dxa"/>
            <w:tcBorders>
              <w:top w:val="single" w:color="000000" w:sz="6" w:space="0"/>
              <w:left w:val="single" w:color="000000" w:sz="6" w:space="0"/>
              <w:bottom w:val="single" w:color="000000" w:sz="6" w:space="0"/>
              <w:right w:val="single" w:color="000000" w:sz="6" w:space="0"/>
            </w:tcBorders>
          </w:tcPr>
          <w:p w14:paraId="57049963">
            <w:pPr>
              <w:pStyle w:val="31"/>
              <w:rPr>
                <w:rFonts w:hint="eastAsia" w:asciiTheme="minorEastAsia" w:hAnsiTheme="minorEastAsia" w:eastAsiaTheme="minorEastAsia" w:cstheme="minorEastAsia"/>
                <w:color w:val="auto"/>
                <w:sz w:val="21"/>
                <w:szCs w:val="21"/>
                <w:highlight w:val="none"/>
              </w:rPr>
            </w:pPr>
          </w:p>
        </w:tc>
        <w:tc>
          <w:tcPr>
            <w:tcW w:w="991" w:type="dxa"/>
            <w:tcBorders>
              <w:top w:val="single" w:color="000000" w:sz="6" w:space="0"/>
              <w:left w:val="single" w:color="000000" w:sz="6" w:space="0"/>
              <w:bottom w:val="single" w:color="000000" w:sz="6" w:space="0"/>
              <w:right w:val="single" w:color="000000" w:sz="6" w:space="0"/>
            </w:tcBorders>
          </w:tcPr>
          <w:p w14:paraId="033F0221">
            <w:pPr>
              <w:pStyle w:val="31"/>
              <w:rPr>
                <w:rFonts w:hint="eastAsia" w:asciiTheme="minorEastAsia" w:hAnsiTheme="minorEastAsia" w:eastAsiaTheme="minorEastAsia" w:cstheme="minorEastAsia"/>
                <w:color w:val="auto"/>
                <w:sz w:val="21"/>
                <w:szCs w:val="21"/>
                <w:highlight w:val="none"/>
              </w:rPr>
            </w:pPr>
          </w:p>
        </w:tc>
        <w:tc>
          <w:tcPr>
            <w:tcW w:w="1077" w:type="dxa"/>
            <w:tcBorders>
              <w:top w:val="single" w:color="000000" w:sz="6" w:space="0"/>
              <w:left w:val="single" w:color="000000" w:sz="6" w:space="0"/>
              <w:bottom w:val="single" w:color="000000" w:sz="6" w:space="0"/>
              <w:right w:val="single" w:color="000000" w:sz="6" w:space="0"/>
            </w:tcBorders>
          </w:tcPr>
          <w:p w14:paraId="27426D09">
            <w:pPr>
              <w:pStyle w:val="31"/>
              <w:rPr>
                <w:rFonts w:hint="eastAsia" w:asciiTheme="minorEastAsia" w:hAnsiTheme="minorEastAsia" w:eastAsiaTheme="minorEastAsia" w:cstheme="minorEastAsia"/>
                <w:color w:val="auto"/>
                <w:sz w:val="21"/>
                <w:szCs w:val="21"/>
                <w:highlight w:val="none"/>
              </w:rPr>
            </w:pPr>
          </w:p>
        </w:tc>
        <w:tc>
          <w:tcPr>
            <w:tcW w:w="1090" w:type="dxa"/>
            <w:tcBorders>
              <w:top w:val="single" w:color="000000" w:sz="6" w:space="0"/>
              <w:left w:val="single" w:color="000000" w:sz="6" w:space="0"/>
              <w:bottom w:val="single" w:color="000000" w:sz="6" w:space="0"/>
              <w:right w:val="single" w:color="000000" w:sz="6" w:space="0"/>
            </w:tcBorders>
          </w:tcPr>
          <w:p w14:paraId="57B894F2">
            <w:pPr>
              <w:pStyle w:val="31"/>
              <w:rPr>
                <w:rFonts w:hint="eastAsia" w:asciiTheme="minorEastAsia" w:hAnsiTheme="minorEastAsia" w:eastAsiaTheme="minorEastAsia" w:cstheme="minorEastAsia"/>
                <w:color w:val="auto"/>
                <w:sz w:val="21"/>
                <w:szCs w:val="21"/>
                <w:highlight w:val="none"/>
              </w:rPr>
            </w:pPr>
          </w:p>
        </w:tc>
        <w:tc>
          <w:tcPr>
            <w:tcW w:w="905" w:type="dxa"/>
            <w:tcBorders>
              <w:top w:val="single" w:color="000000" w:sz="6" w:space="0"/>
              <w:left w:val="single" w:color="000000" w:sz="6" w:space="0"/>
              <w:bottom w:val="single" w:color="000000" w:sz="6" w:space="0"/>
              <w:right w:val="single" w:color="000000" w:sz="6" w:space="0"/>
            </w:tcBorders>
          </w:tcPr>
          <w:p w14:paraId="4416607D">
            <w:pPr>
              <w:pStyle w:val="31"/>
              <w:rPr>
                <w:rFonts w:hint="eastAsia" w:asciiTheme="minorEastAsia" w:hAnsiTheme="minorEastAsia" w:eastAsiaTheme="minorEastAsia" w:cstheme="minorEastAsia"/>
                <w:color w:val="auto"/>
                <w:sz w:val="21"/>
                <w:szCs w:val="21"/>
                <w:highlight w:val="none"/>
              </w:rPr>
            </w:pPr>
          </w:p>
        </w:tc>
        <w:tc>
          <w:tcPr>
            <w:tcW w:w="894" w:type="dxa"/>
            <w:tcBorders>
              <w:top w:val="single" w:color="000000" w:sz="6" w:space="0"/>
              <w:left w:val="single" w:color="000000" w:sz="6" w:space="0"/>
              <w:bottom w:val="single" w:color="000000" w:sz="6" w:space="0"/>
              <w:right w:val="single" w:color="000000" w:sz="6" w:space="0"/>
            </w:tcBorders>
          </w:tcPr>
          <w:p w14:paraId="23107D7A">
            <w:pPr>
              <w:pStyle w:val="31"/>
              <w:rPr>
                <w:rFonts w:hint="eastAsia" w:asciiTheme="minorEastAsia" w:hAnsiTheme="minorEastAsia" w:eastAsiaTheme="minorEastAsia" w:cstheme="minorEastAsia"/>
                <w:color w:val="auto"/>
                <w:sz w:val="21"/>
                <w:szCs w:val="21"/>
                <w:highlight w:val="none"/>
              </w:rPr>
            </w:pPr>
          </w:p>
        </w:tc>
        <w:tc>
          <w:tcPr>
            <w:tcW w:w="605" w:type="dxa"/>
            <w:tcBorders>
              <w:top w:val="single" w:color="000000" w:sz="6" w:space="0"/>
              <w:left w:val="single" w:color="000000" w:sz="6" w:space="0"/>
              <w:bottom w:val="single" w:color="000000" w:sz="6" w:space="0"/>
            </w:tcBorders>
          </w:tcPr>
          <w:p w14:paraId="07241748">
            <w:pPr>
              <w:pStyle w:val="31"/>
              <w:rPr>
                <w:rFonts w:hint="eastAsia" w:asciiTheme="minorEastAsia" w:hAnsiTheme="minorEastAsia" w:eastAsiaTheme="minorEastAsia" w:cstheme="minorEastAsia"/>
                <w:color w:val="auto"/>
                <w:sz w:val="21"/>
                <w:szCs w:val="21"/>
                <w:highlight w:val="none"/>
              </w:rPr>
            </w:pPr>
          </w:p>
        </w:tc>
      </w:tr>
      <w:tr w14:paraId="4759E6D1">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37" w:hRule="atLeast"/>
          <w:jc w:val="center"/>
        </w:trPr>
        <w:tc>
          <w:tcPr>
            <w:tcW w:w="934" w:type="dxa"/>
            <w:tcBorders>
              <w:top w:val="single" w:color="000000" w:sz="6" w:space="0"/>
              <w:bottom w:val="single" w:color="000000" w:sz="6" w:space="0"/>
              <w:right w:val="single" w:color="000000" w:sz="6" w:space="0"/>
            </w:tcBorders>
          </w:tcPr>
          <w:p w14:paraId="01499165">
            <w:pPr>
              <w:pStyle w:val="31"/>
              <w:rPr>
                <w:rFonts w:hint="eastAsia" w:asciiTheme="minorEastAsia" w:hAnsiTheme="minorEastAsia" w:eastAsiaTheme="minorEastAsia" w:cstheme="minorEastAsia"/>
                <w:color w:val="auto"/>
                <w:sz w:val="21"/>
                <w:szCs w:val="21"/>
                <w:highlight w:val="none"/>
              </w:rPr>
            </w:pPr>
          </w:p>
        </w:tc>
        <w:tc>
          <w:tcPr>
            <w:tcW w:w="2400" w:type="dxa"/>
            <w:tcBorders>
              <w:top w:val="single" w:color="000000" w:sz="6" w:space="0"/>
              <w:left w:val="single" w:color="000000" w:sz="6" w:space="0"/>
              <w:bottom w:val="single" w:color="000000" w:sz="6" w:space="0"/>
              <w:right w:val="single" w:color="000000" w:sz="6" w:space="0"/>
            </w:tcBorders>
          </w:tcPr>
          <w:p w14:paraId="25FB60D6">
            <w:pPr>
              <w:pStyle w:val="31"/>
              <w:rPr>
                <w:rFonts w:hint="eastAsia" w:asciiTheme="minorEastAsia" w:hAnsiTheme="minorEastAsia" w:eastAsiaTheme="minorEastAsia" w:cstheme="minorEastAsia"/>
                <w:color w:val="auto"/>
                <w:sz w:val="21"/>
                <w:szCs w:val="21"/>
                <w:highlight w:val="none"/>
              </w:rPr>
            </w:pPr>
          </w:p>
        </w:tc>
        <w:tc>
          <w:tcPr>
            <w:tcW w:w="991" w:type="dxa"/>
            <w:tcBorders>
              <w:top w:val="single" w:color="000000" w:sz="6" w:space="0"/>
              <w:left w:val="single" w:color="000000" w:sz="6" w:space="0"/>
              <w:bottom w:val="single" w:color="000000" w:sz="6" w:space="0"/>
              <w:right w:val="single" w:color="000000" w:sz="6" w:space="0"/>
            </w:tcBorders>
          </w:tcPr>
          <w:p w14:paraId="16106DB9">
            <w:pPr>
              <w:pStyle w:val="31"/>
              <w:rPr>
                <w:rFonts w:hint="eastAsia" w:asciiTheme="minorEastAsia" w:hAnsiTheme="minorEastAsia" w:eastAsiaTheme="minorEastAsia" w:cstheme="minorEastAsia"/>
                <w:color w:val="auto"/>
                <w:sz w:val="21"/>
                <w:szCs w:val="21"/>
                <w:highlight w:val="none"/>
              </w:rPr>
            </w:pPr>
          </w:p>
        </w:tc>
        <w:tc>
          <w:tcPr>
            <w:tcW w:w="1077" w:type="dxa"/>
            <w:tcBorders>
              <w:top w:val="single" w:color="000000" w:sz="6" w:space="0"/>
              <w:left w:val="single" w:color="000000" w:sz="6" w:space="0"/>
              <w:bottom w:val="single" w:color="000000" w:sz="6" w:space="0"/>
              <w:right w:val="single" w:color="000000" w:sz="6" w:space="0"/>
            </w:tcBorders>
          </w:tcPr>
          <w:p w14:paraId="3175EC45">
            <w:pPr>
              <w:pStyle w:val="31"/>
              <w:rPr>
                <w:rFonts w:hint="eastAsia" w:asciiTheme="minorEastAsia" w:hAnsiTheme="minorEastAsia" w:eastAsiaTheme="minorEastAsia" w:cstheme="minorEastAsia"/>
                <w:color w:val="auto"/>
                <w:sz w:val="21"/>
                <w:szCs w:val="21"/>
                <w:highlight w:val="none"/>
              </w:rPr>
            </w:pPr>
          </w:p>
        </w:tc>
        <w:tc>
          <w:tcPr>
            <w:tcW w:w="1090" w:type="dxa"/>
            <w:tcBorders>
              <w:top w:val="single" w:color="000000" w:sz="6" w:space="0"/>
              <w:left w:val="single" w:color="000000" w:sz="6" w:space="0"/>
              <w:bottom w:val="single" w:color="000000" w:sz="6" w:space="0"/>
              <w:right w:val="single" w:color="000000" w:sz="6" w:space="0"/>
            </w:tcBorders>
          </w:tcPr>
          <w:p w14:paraId="72C428C6">
            <w:pPr>
              <w:pStyle w:val="31"/>
              <w:rPr>
                <w:rFonts w:hint="eastAsia" w:asciiTheme="minorEastAsia" w:hAnsiTheme="minorEastAsia" w:eastAsiaTheme="minorEastAsia" w:cstheme="minorEastAsia"/>
                <w:color w:val="auto"/>
                <w:sz w:val="21"/>
                <w:szCs w:val="21"/>
                <w:highlight w:val="none"/>
              </w:rPr>
            </w:pPr>
          </w:p>
        </w:tc>
        <w:tc>
          <w:tcPr>
            <w:tcW w:w="905" w:type="dxa"/>
            <w:tcBorders>
              <w:top w:val="single" w:color="000000" w:sz="6" w:space="0"/>
              <w:left w:val="single" w:color="000000" w:sz="6" w:space="0"/>
              <w:bottom w:val="single" w:color="000000" w:sz="6" w:space="0"/>
              <w:right w:val="single" w:color="000000" w:sz="6" w:space="0"/>
            </w:tcBorders>
          </w:tcPr>
          <w:p w14:paraId="3C1A161F">
            <w:pPr>
              <w:pStyle w:val="31"/>
              <w:rPr>
                <w:rFonts w:hint="eastAsia" w:asciiTheme="minorEastAsia" w:hAnsiTheme="minorEastAsia" w:eastAsiaTheme="minorEastAsia" w:cstheme="minorEastAsia"/>
                <w:color w:val="auto"/>
                <w:sz w:val="21"/>
                <w:szCs w:val="21"/>
                <w:highlight w:val="none"/>
              </w:rPr>
            </w:pPr>
          </w:p>
        </w:tc>
        <w:tc>
          <w:tcPr>
            <w:tcW w:w="894" w:type="dxa"/>
            <w:tcBorders>
              <w:top w:val="single" w:color="000000" w:sz="6" w:space="0"/>
              <w:left w:val="single" w:color="000000" w:sz="6" w:space="0"/>
              <w:bottom w:val="single" w:color="000000" w:sz="6" w:space="0"/>
              <w:right w:val="single" w:color="000000" w:sz="6" w:space="0"/>
            </w:tcBorders>
          </w:tcPr>
          <w:p w14:paraId="02FE8E92">
            <w:pPr>
              <w:pStyle w:val="31"/>
              <w:rPr>
                <w:rFonts w:hint="eastAsia" w:asciiTheme="minorEastAsia" w:hAnsiTheme="minorEastAsia" w:eastAsiaTheme="minorEastAsia" w:cstheme="minorEastAsia"/>
                <w:color w:val="auto"/>
                <w:sz w:val="21"/>
                <w:szCs w:val="21"/>
                <w:highlight w:val="none"/>
              </w:rPr>
            </w:pPr>
          </w:p>
        </w:tc>
        <w:tc>
          <w:tcPr>
            <w:tcW w:w="605" w:type="dxa"/>
            <w:tcBorders>
              <w:top w:val="single" w:color="000000" w:sz="6" w:space="0"/>
              <w:left w:val="single" w:color="000000" w:sz="6" w:space="0"/>
              <w:bottom w:val="single" w:color="000000" w:sz="6" w:space="0"/>
            </w:tcBorders>
          </w:tcPr>
          <w:p w14:paraId="493537FF">
            <w:pPr>
              <w:pStyle w:val="31"/>
              <w:rPr>
                <w:rFonts w:hint="eastAsia" w:asciiTheme="minorEastAsia" w:hAnsiTheme="minorEastAsia" w:eastAsiaTheme="minorEastAsia" w:cstheme="minorEastAsia"/>
                <w:color w:val="auto"/>
                <w:sz w:val="21"/>
                <w:szCs w:val="21"/>
                <w:highlight w:val="none"/>
              </w:rPr>
            </w:pPr>
          </w:p>
        </w:tc>
      </w:tr>
      <w:tr w14:paraId="01AA4049">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37" w:hRule="atLeast"/>
          <w:jc w:val="center"/>
        </w:trPr>
        <w:tc>
          <w:tcPr>
            <w:tcW w:w="934" w:type="dxa"/>
            <w:tcBorders>
              <w:top w:val="single" w:color="000000" w:sz="6" w:space="0"/>
              <w:bottom w:val="single" w:color="000000" w:sz="6" w:space="0"/>
              <w:right w:val="single" w:color="000000" w:sz="6" w:space="0"/>
            </w:tcBorders>
          </w:tcPr>
          <w:p w14:paraId="0F7613E7">
            <w:pPr>
              <w:pStyle w:val="31"/>
              <w:rPr>
                <w:rFonts w:hint="eastAsia" w:asciiTheme="minorEastAsia" w:hAnsiTheme="minorEastAsia" w:eastAsiaTheme="minorEastAsia" w:cstheme="minorEastAsia"/>
                <w:color w:val="auto"/>
                <w:sz w:val="21"/>
                <w:szCs w:val="21"/>
                <w:highlight w:val="none"/>
              </w:rPr>
            </w:pPr>
          </w:p>
        </w:tc>
        <w:tc>
          <w:tcPr>
            <w:tcW w:w="2400" w:type="dxa"/>
            <w:tcBorders>
              <w:top w:val="single" w:color="000000" w:sz="6" w:space="0"/>
              <w:left w:val="single" w:color="000000" w:sz="6" w:space="0"/>
              <w:bottom w:val="single" w:color="000000" w:sz="6" w:space="0"/>
              <w:right w:val="single" w:color="000000" w:sz="6" w:space="0"/>
            </w:tcBorders>
          </w:tcPr>
          <w:p w14:paraId="57BD4DF6">
            <w:pPr>
              <w:pStyle w:val="31"/>
              <w:rPr>
                <w:rFonts w:hint="eastAsia" w:asciiTheme="minorEastAsia" w:hAnsiTheme="minorEastAsia" w:eastAsiaTheme="minorEastAsia" w:cstheme="minorEastAsia"/>
                <w:color w:val="auto"/>
                <w:sz w:val="21"/>
                <w:szCs w:val="21"/>
                <w:highlight w:val="none"/>
              </w:rPr>
            </w:pPr>
          </w:p>
        </w:tc>
        <w:tc>
          <w:tcPr>
            <w:tcW w:w="991" w:type="dxa"/>
            <w:tcBorders>
              <w:top w:val="single" w:color="000000" w:sz="6" w:space="0"/>
              <w:left w:val="single" w:color="000000" w:sz="6" w:space="0"/>
              <w:bottom w:val="single" w:color="000000" w:sz="6" w:space="0"/>
              <w:right w:val="single" w:color="000000" w:sz="6" w:space="0"/>
            </w:tcBorders>
          </w:tcPr>
          <w:p w14:paraId="5D2A163F">
            <w:pPr>
              <w:pStyle w:val="31"/>
              <w:rPr>
                <w:rFonts w:hint="eastAsia" w:asciiTheme="minorEastAsia" w:hAnsiTheme="minorEastAsia" w:eastAsiaTheme="minorEastAsia" w:cstheme="minorEastAsia"/>
                <w:color w:val="auto"/>
                <w:sz w:val="21"/>
                <w:szCs w:val="21"/>
                <w:highlight w:val="none"/>
              </w:rPr>
            </w:pPr>
          </w:p>
        </w:tc>
        <w:tc>
          <w:tcPr>
            <w:tcW w:w="1077" w:type="dxa"/>
            <w:tcBorders>
              <w:top w:val="single" w:color="000000" w:sz="6" w:space="0"/>
              <w:left w:val="single" w:color="000000" w:sz="6" w:space="0"/>
              <w:bottom w:val="single" w:color="000000" w:sz="6" w:space="0"/>
              <w:right w:val="single" w:color="000000" w:sz="6" w:space="0"/>
            </w:tcBorders>
          </w:tcPr>
          <w:p w14:paraId="7215AAA0">
            <w:pPr>
              <w:pStyle w:val="31"/>
              <w:rPr>
                <w:rFonts w:hint="eastAsia" w:asciiTheme="minorEastAsia" w:hAnsiTheme="minorEastAsia" w:eastAsiaTheme="minorEastAsia" w:cstheme="minorEastAsia"/>
                <w:color w:val="auto"/>
                <w:sz w:val="21"/>
                <w:szCs w:val="21"/>
                <w:highlight w:val="none"/>
              </w:rPr>
            </w:pPr>
          </w:p>
        </w:tc>
        <w:tc>
          <w:tcPr>
            <w:tcW w:w="1090" w:type="dxa"/>
            <w:tcBorders>
              <w:top w:val="single" w:color="000000" w:sz="6" w:space="0"/>
              <w:left w:val="single" w:color="000000" w:sz="6" w:space="0"/>
              <w:bottom w:val="single" w:color="000000" w:sz="6" w:space="0"/>
              <w:right w:val="single" w:color="000000" w:sz="6" w:space="0"/>
            </w:tcBorders>
          </w:tcPr>
          <w:p w14:paraId="20578C77">
            <w:pPr>
              <w:pStyle w:val="31"/>
              <w:rPr>
                <w:rFonts w:hint="eastAsia" w:asciiTheme="minorEastAsia" w:hAnsiTheme="minorEastAsia" w:eastAsiaTheme="minorEastAsia" w:cstheme="minorEastAsia"/>
                <w:color w:val="auto"/>
                <w:sz w:val="21"/>
                <w:szCs w:val="21"/>
                <w:highlight w:val="none"/>
              </w:rPr>
            </w:pPr>
          </w:p>
        </w:tc>
        <w:tc>
          <w:tcPr>
            <w:tcW w:w="905" w:type="dxa"/>
            <w:tcBorders>
              <w:top w:val="single" w:color="000000" w:sz="6" w:space="0"/>
              <w:left w:val="single" w:color="000000" w:sz="6" w:space="0"/>
              <w:bottom w:val="single" w:color="000000" w:sz="6" w:space="0"/>
              <w:right w:val="single" w:color="000000" w:sz="6" w:space="0"/>
            </w:tcBorders>
          </w:tcPr>
          <w:p w14:paraId="2613C976">
            <w:pPr>
              <w:pStyle w:val="31"/>
              <w:rPr>
                <w:rFonts w:hint="eastAsia" w:asciiTheme="minorEastAsia" w:hAnsiTheme="minorEastAsia" w:eastAsiaTheme="minorEastAsia" w:cstheme="minorEastAsia"/>
                <w:color w:val="auto"/>
                <w:sz w:val="21"/>
                <w:szCs w:val="21"/>
                <w:highlight w:val="none"/>
              </w:rPr>
            </w:pPr>
          </w:p>
        </w:tc>
        <w:tc>
          <w:tcPr>
            <w:tcW w:w="894" w:type="dxa"/>
            <w:tcBorders>
              <w:top w:val="single" w:color="000000" w:sz="6" w:space="0"/>
              <w:left w:val="single" w:color="000000" w:sz="6" w:space="0"/>
              <w:bottom w:val="single" w:color="000000" w:sz="6" w:space="0"/>
              <w:right w:val="single" w:color="000000" w:sz="6" w:space="0"/>
            </w:tcBorders>
          </w:tcPr>
          <w:p w14:paraId="4EA3A07F">
            <w:pPr>
              <w:pStyle w:val="31"/>
              <w:rPr>
                <w:rFonts w:hint="eastAsia" w:asciiTheme="minorEastAsia" w:hAnsiTheme="minorEastAsia" w:eastAsiaTheme="minorEastAsia" w:cstheme="minorEastAsia"/>
                <w:color w:val="auto"/>
                <w:sz w:val="21"/>
                <w:szCs w:val="21"/>
                <w:highlight w:val="none"/>
              </w:rPr>
            </w:pPr>
          </w:p>
        </w:tc>
        <w:tc>
          <w:tcPr>
            <w:tcW w:w="605" w:type="dxa"/>
            <w:tcBorders>
              <w:top w:val="single" w:color="000000" w:sz="6" w:space="0"/>
              <w:left w:val="single" w:color="000000" w:sz="6" w:space="0"/>
              <w:bottom w:val="single" w:color="000000" w:sz="6" w:space="0"/>
            </w:tcBorders>
          </w:tcPr>
          <w:p w14:paraId="64D89D45">
            <w:pPr>
              <w:pStyle w:val="31"/>
              <w:rPr>
                <w:rFonts w:hint="eastAsia" w:asciiTheme="minorEastAsia" w:hAnsiTheme="minorEastAsia" w:eastAsiaTheme="minorEastAsia" w:cstheme="minorEastAsia"/>
                <w:color w:val="auto"/>
                <w:sz w:val="21"/>
                <w:szCs w:val="21"/>
                <w:highlight w:val="none"/>
              </w:rPr>
            </w:pPr>
          </w:p>
        </w:tc>
      </w:tr>
      <w:tr w14:paraId="448F9C90">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37" w:hRule="atLeast"/>
          <w:jc w:val="center"/>
        </w:trPr>
        <w:tc>
          <w:tcPr>
            <w:tcW w:w="934" w:type="dxa"/>
            <w:tcBorders>
              <w:top w:val="single" w:color="000000" w:sz="6" w:space="0"/>
              <w:bottom w:val="single" w:color="000000" w:sz="6" w:space="0"/>
              <w:right w:val="single" w:color="000000" w:sz="6" w:space="0"/>
            </w:tcBorders>
          </w:tcPr>
          <w:p w14:paraId="28F29D52">
            <w:pPr>
              <w:pStyle w:val="31"/>
              <w:rPr>
                <w:rFonts w:hint="eastAsia" w:asciiTheme="minorEastAsia" w:hAnsiTheme="minorEastAsia" w:eastAsiaTheme="minorEastAsia" w:cstheme="minorEastAsia"/>
                <w:color w:val="auto"/>
                <w:sz w:val="21"/>
                <w:szCs w:val="21"/>
                <w:highlight w:val="none"/>
              </w:rPr>
            </w:pPr>
          </w:p>
        </w:tc>
        <w:tc>
          <w:tcPr>
            <w:tcW w:w="2400" w:type="dxa"/>
            <w:tcBorders>
              <w:top w:val="single" w:color="000000" w:sz="6" w:space="0"/>
              <w:left w:val="single" w:color="000000" w:sz="6" w:space="0"/>
              <w:bottom w:val="single" w:color="000000" w:sz="6" w:space="0"/>
              <w:right w:val="single" w:color="000000" w:sz="6" w:space="0"/>
            </w:tcBorders>
          </w:tcPr>
          <w:p w14:paraId="55002DE1">
            <w:pPr>
              <w:pStyle w:val="31"/>
              <w:rPr>
                <w:rFonts w:hint="eastAsia" w:asciiTheme="minorEastAsia" w:hAnsiTheme="minorEastAsia" w:eastAsiaTheme="minorEastAsia" w:cstheme="minorEastAsia"/>
                <w:color w:val="auto"/>
                <w:sz w:val="21"/>
                <w:szCs w:val="21"/>
                <w:highlight w:val="none"/>
              </w:rPr>
            </w:pPr>
          </w:p>
        </w:tc>
        <w:tc>
          <w:tcPr>
            <w:tcW w:w="991" w:type="dxa"/>
            <w:tcBorders>
              <w:top w:val="single" w:color="000000" w:sz="6" w:space="0"/>
              <w:left w:val="single" w:color="000000" w:sz="6" w:space="0"/>
              <w:bottom w:val="single" w:color="000000" w:sz="6" w:space="0"/>
              <w:right w:val="single" w:color="000000" w:sz="6" w:space="0"/>
            </w:tcBorders>
          </w:tcPr>
          <w:p w14:paraId="33F41263">
            <w:pPr>
              <w:pStyle w:val="31"/>
              <w:rPr>
                <w:rFonts w:hint="eastAsia" w:asciiTheme="minorEastAsia" w:hAnsiTheme="minorEastAsia" w:eastAsiaTheme="minorEastAsia" w:cstheme="minorEastAsia"/>
                <w:color w:val="auto"/>
                <w:sz w:val="21"/>
                <w:szCs w:val="21"/>
                <w:highlight w:val="none"/>
              </w:rPr>
            </w:pPr>
          </w:p>
        </w:tc>
        <w:tc>
          <w:tcPr>
            <w:tcW w:w="1077" w:type="dxa"/>
            <w:tcBorders>
              <w:top w:val="single" w:color="000000" w:sz="6" w:space="0"/>
              <w:left w:val="single" w:color="000000" w:sz="6" w:space="0"/>
              <w:bottom w:val="single" w:color="000000" w:sz="6" w:space="0"/>
              <w:right w:val="single" w:color="000000" w:sz="6" w:space="0"/>
            </w:tcBorders>
          </w:tcPr>
          <w:p w14:paraId="478B09C2">
            <w:pPr>
              <w:pStyle w:val="31"/>
              <w:rPr>
                <w:rFonts w:hint="eastAsia" w:asciiTheme="minorEastAsia" w:hAnsiTheme="minorEastAsia" w:eastAsiaTheme="minorEastAsia" w:cstheme="minorEastAsia"/>
                <w:color w:val="auto"/>
                <w:sz w:val="21"/>
                <w:szCs w:val="21"/>
                <w:highlight w:val="none"/>
              </w:rPr>
            </w:pPr>
          </w:p>
        </w:tc>
        <w:tc>
          <w:tcPr>
            <w:tcW w:w="1090" w:type="dxa"/>
            <w:tcBorders>
              <w:top w:val="single" w:color="000000" w:sz="6" w:space="0"/>
              <w:left w:val="single" w:color="000000" w:sz="6" w:space="0"/>
              <w:bottom w:val="single" w:color="000000" w:sz="6" w:space="0"/>
              <w:right w:val="single" w:color="000000" w:sz="6" w:space="0"/>
            </w:tcBorders>
          </w:tcPr>
          <w:p w14:paraId="0F1ED635">
            <w:pPr>
              <w:pStyle w:val="31"/>
              <w:rPr>
                <w:rFonts w:hint="eastAsia" w:asciiTheme="minorEastAsia" w:hAnsiTheme="minorEastAsia" w:eastAsiaTheme="minorEastAsia" w:cstheme="minorEastAsia"/>
                <w:color w:val="auto"/>
                <w:sz w:val="21"/>
                <w:szCs w:val="21"/>
                <w:highlight w:val="none"/>
              </w:rPr>
            </w:pPr>
          </w:p>
        </w:tc>
        <w:tc>
          <w:tcPr>
            <w:tcW w:w="905" w:type="dxa"/>
            <w:tcBorders>
              <w:top w:val="single" w:color="000000" w:sz="6" w:space="0"/>
              <w:left w:val="single" w:color="000000" w:sz="6" w:space="0"/>
              <w:bottom w:val="single" w:color="000000" w:sz="6" w:space="0"/>
              <w:right w:val="single" w:color="000000" w:sz="6" w:space="0"/>
            </w:tcBorders>
          </w:tcPr>
          <w:p w14:paraId="5BFEBF32">
            <w:pPr>
              <w:pStyle w:val="31"/>
              <w:rPr>
                <w:rFonts w:hint="eastAsia" w:asciiTheme="minorEastAsia" w:hAnsiTheme="minorEastAsia" w:eastAsiaTheme="minorEastAsia" w:cstheme="minorEastAsia"/>
                <w:color w:val="auto"/>
                <w:sz w:val="21"/>
                <w:szCs w:val="21"/>
                <w:highlight w:val="none"/>
              </w:rPr>
            </w:pPr>
          </w:p>
        </w:tc>
        <w:tc>
          <w:tcPr>
            <w:tcW w:w="894" w:type="dxa"/>
            <w:tcBorders>
              <w:top w:val="single" w:color="000000" w:sz="6" w:space="0"/>
              <w:left w:val="single" w:color="000000" w:sz="6" w:space="0"/>
              <w:bottom w:val="single" w:color="000000" w:sz="6" w:space="0"/>
              <w:right w:val="single" w:color="000000" w:sz="6" w:space="0"/>
            </w:tcBorders>
          </w:tcPr>
          <w:p w14:paraId="05DE8A19">
            <w:pPr>
              <w:pStyle w:val="31"/>
              <w:rPr>
                <w:rFonts w:hint="eastAsia" w:asciiTheme="minorEastAsia" w:hAnsiTheme="minorEastAsia" w:eastAsiaTheme="minorEastAsia" w:cstheme="minorEastAsia"/>
                <w:color w:val="auto"/>
                <w:sz w:val="21"/>
                <w:szCs w:val="21"/>
                <w:highlight w:val="none"/>
              </w:rPr>
            </w:pPr>
          </w:p>
        </w:tc>
        <w:tc>
          <w:tcPr>
            <w:tcW w:w="605" w:type="dxa"/>
            <w:tcBorders>
              <w:top w:val="single" w:color="000000" w:sz="6" w:space="0"/>
              <w:left w:val="single" w:color="000000" w:sz="6" w:space="0"/>
              <w:bottom w:val="single" w:color="000000" w:sz="6" w:space="0"/>
            </w:tcBorders>
          </w:tcPr>
          <w:p w14:paraId="7F96B414">
            <w:pPr>
              <w:pStyle w:val="31"/>
              <w:rPr>
                <w:rFonts w:hint="eastAsia" w:asciiTheme="minorEastAsia" w:hAnsiTheme="minorEastAsia" w:eastAsiaTheme="minorEastAsia" w:cstheme="minorEastAsia"/>
                <w:color w:val="auto"/>
                <w:sz w:val="21"/>
                <w:szCs w:val="21"/>
                <w:highlight w:val="none"/>
              </w:rPr>
            </w:pPr>
          </w:p>
        </w:tc>
      </w:tr>
      <w:tr w14:paraId="092FB347">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94" w:hRule="atLeast"/>
          <w:jc w:val="center"/>
        </w:trPr>
        <w:tc>
          <w:tcPr>
            <w:tcW w:w="934" w:type="dxa"/>
            <w:tcBorders>
              <w:top w:val="single" w:color="000000" w:sz="6" w:space="0"/>
              <w:right w:val="single" w:color="000000" w:sz="6" w:space="0"/>
            </w:tcBorders>
          </w:tcPr>
          <w:p w14:paraId="2C1815CF">
            <w:pPr>
              <w:pStyle w:val="31"/>
              <w:rPr>
                <w:rFonts w:hint="eastAsia" w:asciiTheme="minorEastAsia" w:hAnsiTheme="minorEastAsia" w:eastAsiaTheme="minorEastAsia" w:cstheme="minorEastAsia"/>
                <w:color w:val="auto"/>
                <w:sz w:val="21"/>
                <w:szCs w:val="21"/>
                <w:highlight w:val="none"/>
              </w:rPr>
            </w:pPr>
          </w:p>
        </w:tc>
        <w:tc>
          <w:tcPr>
            <w:tcW w:w="2400" w:type="dxa"/>
            <w:tcBorders>
              <w:top w:val="single" w:color="000000" w:sz="6" w:space="0"/>
              <w:left w:val="single" w:color="000000" w:sz="6" w:space="0"/>
              <w:right w:val="single" w:color="000000" w:sz="6" w:space="0"/>
            </w:tcBorders>
          </w:tcPr>
          <w:p w14:paraId="486263CA">
            <w:pPr>
              <w:pStyle w:val="31"/>
              <w:rPr>
                <w:rFonts w:hint="eastAsia" w:asciiTheme="minorEastAsia" w:hAnsiTheme="minorEastAsia" w:eastAsiaTheme="minorEastAsia" w:cstheme="minorEastAsia"/>
                <w:color w:val="auto"/>
                <w:sz w:val="21"/>
                <w:szCs w:val="21"/>
                <w:highlight w:val="none"/>
              </w:rPr>
            </w:pPr>
          </w:p>
        </w:tc>
        <w:tc>
          <w:tcPr>
            <w:tcW w:w="991" w:type="dxa"/>
            <w:tcBorders>
              <w:top w:val="single" w:color="000000" w:sz="6" w:space="0"/>
              <w:left w:val="single" w:color="000000" w:sz="6" w:space="0"/>
              <w:right w:val="single" w:color="000000" w:sz="6" w:space="0"/>
            </w:tcBorders>
          </w:tcPr>
          <w:p w14:paraId="11C307D9">
            <w:pPr>
              <w:pStyle w:val="31"/>
              <w:rPr>
                <w:rFonts w:hint="eastAsia" w:asciiTheme="minorEastAsia" w:hAnsiTheme="minorEastAsia" w:eastAsiaTheme="minorEastAsia" w:cstheme="minorEastAsia"/>
                <w:color w:val="auto"/>
                <w:sz w:val="21"/>
                <w:szCs w:val="21"/>
                <w:highlight w:val="none"/>
              </w:rPr>
            </w:pPr>
          </w:p>
        </w:tc>
        <w:tc>
          <w:tcPr>
            <w:tcW w:w="1077" w:type="dxa"/>
            <w:tcBorders>
              <w:top w:val="single" w:color="000000" w:sz="6" w:space="0"/>
              <w:left w:val="single" w:color="000000" w:sz="6" w:space="0"/>
              <w:right w:val="single" w:color="000000" w:sz="6" w:space="0"/>
            </w:tcBorders>
          </w:tcPr>
          <w:p w14:paraId="0182EE4C">
            <w:pPr>
              <w:pStyle w:val="31"/>
              <w:rPr>
                <w:rFonts w:hint="eastAsia" w:asciiTheme="minorEastAsia" w:hAnsiTheme="minorEastAsia" w:eastAsiaTheme="minorEastAsia" w:cstheme="minorEastAsia"/>
                <w:color w:val="auto"/>
                <w:sz w:val="21"/>
                <w:szCs w:val="21"/>
                <w:highlight w:val="none"/>
              </w:rPr>
            </w:pPr>
          </w:p>
        </w:tc>
        <w:tc>
          <w:tcPr>
            <w:tcW w:w="1090" w:type="dxa"/>
            <w:tcBorders>
              <w:top w:val="single" w:color="000000" w:sz="6" w:space="0"/>
              <w:left w:val="single" w:color="000000" w:sz="6" w:space="0"/>
              <w:right w:val="single" w:color="000000" w:sz="6" w:space="0"/>
            </w:tcBorders>
          </w:tcPr>
          <w:p w14:paraId="59F6508D">
            <w:pPr>
              <w:pStyle w:val="31"/>
              <w:rPr>
                <w:rFonts w:hint="eastAsia" w:asciiTheme="minorEastAsia" w:hAnsiTheme="minorEastAsia" w:eastAsiaTheme="minorEastAsia" w:cstheme="minorEastAsia"/>
                <w:color w:val="auto"/>
                <w:sz w:val="21"/>
                <w:szCs w:val="21"/>
                <w:highlight w:val="none"/>
              </w:rPr>
            </w:pPr>
          </w:p>
        </w:tc>
        <w:tc>
          <w:tcPr>
            <w:tcW w:w="905" w:type="dxa"/>
            <w:tcBorders>
              <w:top w:val="single" w:color="000000" w:sz="6" w:space="0"/>
              <w:left w:val="single" w:color="000000" w:sz="6" w:space="0"/>
              <w:right w:val="single" w:color="000000" w:sz="6" w:space="0"/>
            </w:tcBorders>
          </w:tcPr>
          <w:p w14:paraId="28468AA7">
            <w:pPr>
              <w:pStyle w:val="31"/>
              <w:rPr>
                <w:rFonts w:hint="eastAsia" w:asciiTheme="minorEastAsia" w:hAnsiTheme="minorEastAsia" w:eastAsiaTheme="minorEastAsia" w:cstheme="minorEastAsia"/>
                <w:color w:val="auto"/>
                <w:sz w:val="21"/>
                <w:szCs w:val="21"/>
                <w:highlight w:val="none"/>
              </w:rPr>
            </w:pPr>
          </w:p>
        </w:tc>
        <w:tc>
          <w:tcPr>
            <w:tcW w:w="894" w:type="dxa"/>
            <w:tcBorders>
              <w:top w:val="single" w:color="000000" w:sz="6" w:space="0"/>
              <w:left w:val="single" w:color="000000" w:sz="6" w:space="0"/>
              <w:right w:val="single" w:color="000000" w:sz="6" w:space="0"/>
            </w:tcBorders>
          </w:tcPr>
          <w:p w14:paraId="723B8877">
            <w:pPr>
              <w:pStyle w:val="31"/>
              <w:rPr>
                <w:rFonts w:hint="eastAsia" w:asciiTheme="minorEastAsia" w:hAnsiTheme="minorEastAsia" w:eastAsiaTheme="minorEastAsia" w:cstheme="minorEastAsia"/>
                <w:color w:val="auto"/>
                <w:sz w:val="21"/>
                <w:szCs w:val="21"/>
                <w:highlight w:val="none"/>
              </w:rPr>
            </w:pPr>
          </w:p>
        </w:tc>
        <w:tc>
          <w:tcPr>
            <w:tcW w:w="605" w:type="dxa"/>
            <w:tcBorders>
              <w:top w:val="single" w:color="000000" w:sz="6" w:space="0"/>
              <w:left w:val="single" w:color="000000" w:sz="6" w:space="0"/>
            </w:tcBorders>
          </w:tcPr>
          <w:p w14:paraId="316F777B">
            <w:pPr>
              <w:pStyle w:val="31"/>
              <w:rPr>
                <w:rFonts w:hint="eastAsia" w:asciiTheme="minorEastAsia" w:hAnsiTheme="minorEastAsia" w:eastAsiaTheme="minorEastAsia" w:cstheme="minorEastAsia"/>
                <w:color w:val="auto"/>
                <w:sz w:val="21"/>
                <w:szCs w:val="21"/>
                <w:highlight w:val="none"/>
              </w:rPr>
            </w:pPr>
          </w:p>
        </w:tc>
      </w:tr>
    </w:tbl>
    <w:p w14:paraId="390FA6C2">
      <w:pPr>
        <w:spacing w:before="3"/>
        <w:ind w:left="36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注：请</w:t>
      </w:r>
      <w:r>
        <w:rPr>
          <w:rFonts w:hint="eastAsia" w:asciiTheme="minorEastAsia" w:hAnsiTheme="minorEastAsia" w:eastAsiaTheme="minorEastAsia" w:cstheme="minorEastAsia"/>
          <w:color w:val="auto"/>
          <w:spacing w:val="-2"/>
          <w:sz w:val="21"/>
          <w:szCs w:val="21"/>
          <w:highlight w:val="none"/>
          <w:lang w:val="en-US"/>
        </w:rPr>
        <w:t>供应商</w:t>
      </w:r>
      <w:r>
        <w:rPr>
          <w:rFonts w:hint="eastAsia" w:asciiTheme="minorEastAsia" w:hAnsiTheme="minorEastAsia" w:eastAsiaTheme="minorEastAsia" w:cstheme="minorEastAsia"/>
          <w:color w:val="auto"/>
          <w:sz w:val="21"/>
          <w:szCs w:val="21"/>
          <w:highlight w:val="none"/>
        </w:rPr>
        <w:t>按照合同签订时间先后顺序填写此表，并按照同一顺序附相关证明材料，</w:t>
      </w:r>
      <w:r>
        <w:rPr>
          <w:rFonts w:hint="eastAsia" w:asciiTheme="minorEastAsia" w:hAnsiTheme="minorEastAsia" w:eastAsiaTheme="minorEastAsia" w:cstheme="minorEastAsia"/>
          <w:color w:val="auto"/>
          <w:sz w:val="21"/>
          <w:szCs w:val="21"/>
          <w:highlight w:val="none"/>
          <w:lang w:val="en-US"/>
        </w:rPr>
        <w:t>具体要求详见本磋商文件第五章。</w:t>
      </w:r>
    </w:p>
    <w:p w14:paraId="79D34DBC">
      <w:pPr>
        <w:spacing w:before="3"/>
        <w:ind w:left="360"/>
        <w:rPr>
          <w:rFonts w:hint="eastAsia" w:asciiTheme="minorEastAsia" w:hAnsiTheme="minorEastAsia" w:eastAsiaTheme="minorEastAsia" w:cstheme="minorEastAsia"/>
          <w:color w:val="auto"/>
          <w:sz w:val="21"/>
          <w:szCs w:val="21"/>
          <w:highlight w:val="none"/>
        </w:rPr>
      </w:pPr>
    </w:p>
    <w:p w14:paraId="30561D27">
      <w:pPr>
        <w:pStyle w:val="12"/>
        <w:rPr>
          <w:rFonts w:hint="eastAsia" w:asciiTheme="minorEastAsia" w:hAnsiTheme="minorEastAsia" w:eastAsiaTheme="minorEastAsia" w:cstheme="minorEastAsia"/>
          <w:color w:val="auto"/>
          <w:sz w:val="21"/>
          <w:szCs w:val="21"/>
          <w:highlight w:val="none"/>
        </w:rPr>
      </w:pPr>
    </w:p>
    <w:p w14:paraId="3674E05C">
      <w:pPr>
        <w:pStyle w:val="12"/>
        <w:spacing w:before="8"/>
        <w:rPr>
          <w:rFonts w:hint="eastAsia" w:asciiTheme="minorEastAsia" w:hAnsiTheme="minorEastAsia" w:eastAsiaTheme="minorEastAsia" w:cstheme="minorEastAsia"/>
          <w:color w:val="auto"/>
          <w:sz w:val="21"/>
          <w:szCs w:val="21"/>
          <w:highlight w:val="none"/>
        </w:rPr>
      </w:pPr>
    </w:p>
    <w:p w14:paraId="3DF84F88">
      <w:pPr>
        <w:pStyle w:val="12"/>
        <w:tabs>
          <w:tab w:val="left" w:pos="3360"/>
          <w:tab w:val="left" w:pos="5041"/>
        </w:tabs>
        <w:ind w:left="36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pacing w:val="-2"/>
          <w:sz w:val="21"/>
          <w:szCs w:val="21"/>
          <w:highlight w:val="none"/>
          <w:lang w:val="en-US"/>
        </w:rPr>
        <w:t>供应商</w:t>
      </w:r>
      <w:r>
        <w:rPr>
          <w:rFonts w:hint="eastAsia" w:asciiTheme="minorEastAsia" w:hAnsiTheme="minorEastAsia" w:eastAsiaTheme="minorEastAsia" w:cstheme="minorEastAsia"/>
          <w:color w:val="auto"/>
          <w:sz w:val="21"/>
          <w:szCs w:val="21"/>
          <w:highlight w:val="none"/>
        </w:rPr>
        <w:t>名称：</w:t>
      </w:r>
      <w:r>
        <w:rPr>
          <w:rFonts w:hint="eastAsia" w:asciiTheme="minorEastAsia" w:hAnsiTheme="minorEastAsia" w:eastAsiaTheme="minorEastAsia" w:cstheme="minorEastAsia"/>
          <w:color w:val="auto"/>
          <w:sz w:val="21"/>
          <w:szCs w:val="21"/>
          <w:highlight w:val="none"/>
          <w:u w:val="single"/>
        </w:rPr>
        <w:t xml:space="preserve"> </w:t>
      </w:r>
      <w:r>
        <w:rPr>
          <w:rFonts w:hint="eastAsia" w:asciiTheme="minorEastAsia" w:hAnsiTheme="minorEastAsia" w:eastAsiaTheme="minorEastAsia" w:cstheme="minorEastAsia"/>
          <w:color w:val="auto"/>
          <w:sz w:val="21"/>
          <w:szCs w:val="21"/>
          <w:highlight w:val="none"/>
          <w:u w:val="single"/>
        </w:rPr>
        <w:tab/>
      </w:r>
      <w:r>
        <w:rPr>
          <w:rFonts w:hint="eastAsia" w:asciiTheme="minorEastAsia" w:hAnsiTheme="minorEastAsia" w:eastAsiaTheme="minorEastAsia" w:cstheme="minorEastAsia"/>
          <w:color w:val="auto"/>
          <w:sz w:val="21"/>
          <w:szCs w:val="21"/>
          <w:highlight w:val="none"/>
        </w:rPr>
        <w:t>（盖公章）</w:t>
      </w:r>
      <w:r>
        <w:rPr>
          <w:rFonts w:hint="eastAsia" w:asciiTheme="minorEastAsia" w:hAnsiTheme="minorEastAsia" w:eastAsiaTheme="minorEastAsia" w:cstheme="minorEastAsia"/>
          <w:color w:val="auto"/>
          <w:sz w:val="21"/>
          <w:szCs w:val="21"/>
          <w:highlight w:val="none"/>
        </w:rPr>
        <w:tab/>
      </w:r>
    </w:p>
    <w:p w14:paraId="0761B3BF">
      <w:pPr>
        <w:pStyle w:val="12"/>
        <w:tabs>
          <w:tab w:val="left" w:pos="3240"/>
        </w:tabs>
        <w:spacing w:before="160" w:line="242" w:lineRule="auto"/>
        <w:ind w:left="360" w:right="-314"/>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法人代表或其授权人：</w:t>
      </w:r>
      <w:r>
        <w:rPr>
          <w:rFonts w:hint="eastAsia" w:asciiTheme="minorEastAsia" w:hAnsiTheme="minorEastAsia" w:eastAsiaTheme="minorEastAsia" w:cstheme="minorEastAsia"/>
          <w:color w:val="auto"/>
          <w:sz w:val="21"/>
          <w:szCs w:val="21"/>
          <w:highlight w:val="none"/>
          <w:u w:val="single"/>
        </w:rPr>
        <w:t xml:space="preserve"> </w:t>
      </w:r>
      <w:r>
        <w:rPr>
          <w:rFonts w:hint="eastAsia" w:asciiTheme="minorEastAsia" w:hAnsiTheme="minorEastAsia" w:eastAsiaTheme="minorEastAsia" w:cstheme="minorEastAsia"/>
          <w:color w:val="auto"/>
          <w:sz w:val="21"/>
          <w:szCs w:val="21"/>
          <w:highlight w:val="none"/>
          <w:u w:val="single"/>
          <w:lang w:val="en-US"/>
        </w:rPr>
        <w:t xml:space="preserve">        </w:t>
      </w:r>
      <w:r>
        <w:rPr>
          <w:rFonts w:hint="eastAsia" w:asciiTheme="minorEastAsia" w:hAnsiTheme="minorEastAsia" w:eastAsiaTheme="minorEastAsia" w:cstheme="minorEastAsia"/>
          <w:color w:val="auto"/>
          <w:sz w:val="21"/>
          <w:szCs w:val="21"/>
          <w:highlight w:val="none"/>
        </w:rPr>
        <w:t xml:space="preserve">（签字或盖章） </w:t>
      </w:r>
    </w:p>
    <w:p w14:paraId="3139AB6E">
      <w:pPr>
        <w:pStyle w:val="12"/>
        <w:tabs>
          <w:tab w:val="left" w:pos="3240"/>
          <w:tab w:val="left" w:pos="3535"/>
        </w:tabs>
        <w:spacing w:before="160" w:line="242" w:lineRule="auto"/>
        <w:ind w:left="360" w:right="4863"/>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日</w:t>
      </w:r>
      <w:r>
        <w:rPr>
          <w:rFonts w:hint="eastAsia" w:asciiTheme="minorEastAsia" w:hAnsiTheme="minorEastAsia" w:eastAsiaTheme="minorEastAsia" w:cstheme="minorEastAsia"/>
          <w:color w:val="auto"/>
          <w:spacing w:val="-1"/>
          <w:sz w:val="21"/>
          <w:szCs w:val="21"/>
          <w:highlight w:val="none"/>
        </w:rPr>
        <w:t xml:space="preserve"> </w:t>
      </w:r>
      <w:r>
        <w:rPr>
          <w:rFonts w:hint="eastAsia" w:asciiTheme="minorEastAsia" w:hAnsiTheme="minorEastAsia" w:eastAsiaTheme="minorEastAsia" w:cstheme="minorEastAsia"/>
          <w:color w:val="auto"/>
          <w:sz w:val="21"/>
          <w:szCs w:val="21"/>
          <w:highlight w:val="none"/>
        </w:rPr>
        <w:t>期：</w:t>
      </w:r>
      <w:r>
        <w:rPr>
          <w:rFonts w:hint="eastAsia" w:asciiTheme="minorEastAsia" w:hAnsiTheme="minorEastAsia" w:eastAsiaTheme="minorEastAsia" w:cstheme="minorEastAsia"/>
          <w:color w:val="auto"/>
          <w:sz w:val="21"/>
          <w:szCs w:val="21"/>
          <w:highlight w:val="none"/>
          <w:u w:val="single"/>
        </w:rPr>
        <w:t xml:space="preserve"> </w:t>
      </w:r>
      <w:r>
        <w:rPr>
          <w:rFonts w:hint="eastAsia" w:asciiTheme="minorEastAsia" w:hAnsiTheme="minorEastAsia" w:eastAsiaTheme="minorEastAsia" w:cstheme="minorEastAsia"/>
          <w:color w:val="auto"/>
          <w:sz w:val="21"/>
          <w:szCs w:val="21"/>
          <w:highlight w:val="none"/>
          <w:u w:val="single"/>
        </w:rPr>
        <w:tab/>
      </w:r>
      <w:r>
        <w:rPr>
          <w:rFonts w:hint="eastAsia" w:asciiTheme="minorEastAsia" w:hAnsiTheme="minorEastAsia" w:eastAsiaTheme="minorEastAsia" w:cstheme="minorEastAsia"/>
          <w:color w:val="auto"/>
          <w:sz w:val="21"/>
          <w:szCs w:val="21"/>
          <w:highlight w:val="none"/>
          <w:u w:val="single"/>
        </w:rPr>
        <w:tab/>
      </w:r>
    </w:p>
    <w:p w14:paraId="73B2B7F0">
      <w:pPr>
        <w:pStyle w:val="29"/>
        <w:rPr>
          <w:rFonts w:hint="eastAsia" w:asciiTheme="minorEastAsia" w:hAnsiTheme="minorEastAsia" w:eastAsiaTheme="minorEastAsia" w:cstheme="minorEastAsia"/>
          <w:color w:val="auto"/>
          <w:highlight w:val="none"/>
        </w:rPr>
      </w:pPr>
    </w:p>
    <w:p w14:paraId="631679DB">
      <w:pPr>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br w:type="page"/>
      </w:r>
    </w:p>
    <w:p w14:paraId="1855A634">
      <w:pPr>
        <w:pStyle w:val="4"/>
        <w:spacing w:before="0" w:line="240" w:lineRule="atLeast"/>
        <w:jc w:val="both"/>
        <w:rPr>
          <w:rFonts w:hint="eastAsia" w:asciiTheme="minorEastAsia" w:hAnsiTheme="minorEastAsia" w:eastAsiaTheme="minorEastAsia" w:cstheme="minorEastAsia"/>
          <w:color w:val="auto"/>
          <w:sz w:val="24"/>
          <w:highlight w:val="none"/>
        </w:rPr>
      </w:pPr>
      <w:bookmarkStart w:id="718" w:name="_Toc29754"/>
      <w:bookmarkStart w:id="719" w:name="_Toc216582817"/>
      <w:bookmarkStart w:id="720" w:name="_Toc20795"/>
      <w:bookmarkStart w:id="721" w:name="_Toc13900"/>
      <w:bookmarkStart w:id="722" w:name="_Toc507399533"/>
      <w:r>
        <w:rPr>
          <w:rFonts w:hint="eastAsia" w:asciiTheme="minorEastAsia" w:hAnsiTheme="minorEastAsia" w:eastAsiaTheme="minorEastAsia" w:cstheme="minorEastAsia"/>
          <w:color w:val="auto"/>
          <w:sz w:val="24"/>
          <w:highlight w:val="none"/>
          <w:lang w:val="en-US"/>
        </w:rPr>
        <w:t>附件6</w:t>
      </w:r>
      <w:r>
        <w:rPr>
          <w:rFonts w:hint="eastAsia" w:asciiTheme="minorEastAsia" w:hAnsiTheme="minorEastAsia" w:eastAsiaTheme="minorEastAsia" w:cstheme="minorEastAsia"/>
          <w:color w:val="auto"/>
          <w:sz w:val="24"/>
          <w:highlight w:val="none"/>
        </w:rPr>
        <w:t xml:space="preserve">   技术规格偏离表</w:t>
      </w:r>
      <w:bookmarkEnd w:id="718"/>
      <w:bookmarkEnd w:id="719"/>
      <w:bookmarkEnd w:id="720"/>
      <w:bookmarkEnd w:id="721"/>
      <w:bookmarkEnd w:id="722"/>
    </w:p>
    <w:p w14:paraId="0653A107">
      <w:pPr>
        <w:pStyle w:val="15"/>
        <w:spacing w:line="240" w:lineRule="atLeast"/>
        <w:ind w:left="1105" w:leftChars="257" w:hanging="540"/>
        <w:jc w:val="center"/>
        <w:rPr>
          <w:rFonts w:hint="eastAsia"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bCs/>
          <w:color w:val="auto"/>
          <w:sz w:val="24"/>
          <w:highlight w:val="none"/>
        </w:rPr>
        <w:t>技术规格偏离表</w:t>
      </w:r>
    </w:p>
    <w:p w14:paraId="13328E02">
      <w:pPr>
        <w:pStyle w:val="15"/>
        <w:spacing w:line="240" w:lineRule="atLeast"/>
        <w:rPr>
          <w:rFonts w:hint="eastAsia" w:asciiTheme="minorEastAsia" w:hAnsiTheme="minorEastAsia" w:eastAsiaTheme="minorEastAsia" w:cstheme="minorEastAsia"/>
          <w:color w:val="auto"/>
          <w:sz w:val="24"/>
          <w:highlight w:val="none"/>
        </w:rPr>
      </w:pPr>
    </w:p>
    <w:p w14:paraId="5C88B221">
      <w:pPr>
        <w:pStyle w:val="15"/>
        <w:spacing w:line="240" w:lineRule="atLeas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项目名称:                       </w:t>
      </w:r>
      <w:r>
        <w:rPr>
          <w:rFonts w:hint="eastAsia" w:asciiTheme="minorEastAsia" w:hAnsiTheme="minorEastAsia" w:eastAsiaTheme="minorEastAsia" w:cstheme="minorEastAsia"/>
          <w:color w:val="auto"/>
          <w:sz w:val="24"/>
          <w:highlight w:val="none"/>
          <w:lang w:eastAsia="zh-CN"/>
        </w:rPr>
        <w:t>采购编号</w:t>
      </w:r>
      <w:r>
        <w:rPr>
          <w:rFonts w:hint="eastAsia" w:asciiTheme="minorEastAsia" w:hAnsiTheme="minorEastAsia" w:eastAsiaTheme="minorEastAsia" w:cstheme="minorEastAsia"/>
          <w:color w:val="auto"/>
          <w:sz w:val="24"/>
          <w:highlight w:val="none"/>
        </w:rPr>
        <w:t xml:space="preserve">:                 </w:t>
      </w:r>
    </w:p>
    <w:p w14:paraId="4DFF41A9">
      <w:pPr>
        <w:pStyle w:val="15"/>
        <w:spacing w:line="240" w:lineRule="atLeast"/>
        <w:ind w:left="1105" w:leftChars="257" w:hanging="540"/>
        <w:rPr>
          <w:rFonts w:hint="eastAsia" w:asciiTheme="minorEastAsia" w:hAnsiTheme="minorEastAsia" w:eastAsiaTheme="minorEastAsia" w:cstheme="minorEastAsia"/>
          <w:color w:val="auto"/>
          <w:sz w:val="24"/>
          <w:highlight w:val="none"/>
        </w:rPr>
      </w:pPr>
    </w:p>
    <w:tbl>
      <w:tblPr>
        <w:tblStyle w:val="24"/>
        <w:tblW w:w="874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1260"/>
        <w:gridCol w:w="1369"/>
        <w:gridCol w:w="1603"/>
        <w:gridCol w:w="1612"/>
        <w:gridCol w:w="2076"/>
      </w:tblGrid>
      <w:tr w14:paraId="7B83EE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vAlign w:val="center"/>
          </w:tcPr>
          <w:p w14:paraId="163D2084">
            <w:pPr>
              <w:pStyle w:val="15"/>
              <w:spacing w:line="240" w:lineRule="atLeast"/>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序号</w:t>
            </w:r>
          </w:p>
        </w:tc>
        <w:tc>
          <w:tcPr>
            <w:tcW w:w="1260" w:type="dxa"/>
            <w:vAlign w:val="center"/>
          </w:tcPr>
          <w:p w14:paraId="4C82A776">
            <w:pPr>
              <w:pStyle w:val="15"/>
              <w:spacing w:line="240" w:lineRule="atLeast"/>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名称</w:t>
            </w:r>
          </w:p>
        </w:tc>
        <w:tc>
          <w:tcPr>
            <w:tcW w:w="1369" w:type="dxa"/>
            <w:vAlign w:val="center"/>
          </w:tcPr>
          <w:p w14:paraId="5D6F957C">
            <w:pPr>
              <w:pStyle w:val="15"/>
              <w:spacing w:line="240" w:lineRule="atLeast"/>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en-US"/>
              </w:rPr>
              <w:t>磋商</w:t>
            </w:r>
            <w:r>
              <w:rPr>
                <w:rFonts w:hint="eastAsia" w:asciiTheme="minorEastAsia" w:hAnsiTheme="minorEastAsia" w:eastAsiaTheme="minorEastAsia" w:cstheme="minorEastAsia"/>
                <w:color w:val="auto"/>
                <w:sz w:val="21"/>
                <w:szCs w:val="21"/>
                <w:highlight w:val="none"/>
              </w:rPr>
              <w:t>文件条款号</w:t>
            </w:r>
          </w:p>
        </w:tc>
        <w:tc>
          <w:tcPr>
            <w:tcW w:w="1603" w:type="dxa"/>
            <w:vAlign w:val="center"/>
          </w:tcPr>
          <w:p w14:paraId="516B08FB">
            <w:pPr>
              <w:pStyle w:val="15"/>
              <w:spacing w:line="240" w:lineRule="atLeast"/>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en-US"/>
              </w:rPr>
              <w:t>磋商</w:t>
            </w:r>
            <w:r>
              <w:rPr>
                <w:rFonts w:hint="eastAsia" w:asciiTheme="minorEastAsia" w:hAnsiTheme="minorEastAsia" w:eastAsiaTheme="minorEastAsia" w:cstheme="minorEastAsia"/>
                <w:color w:val="auto"/>
                <w:sz w:val="21"/>
                <w:szCs w:val="21"/>
                <w:highlight w:val="none"/>
              </w:rPr>
              <w:t>文件技术条款</w:t>
            </w:r>
          </w:p>
        </w:tc>
        <w:tc>
          <w:tcPr>
            <w:tcW w:w="1612" w:type="dxa"/>
            <w:vAlign w:val="center"/>
          </w:tcPr>
          <w:p w14:paraId="41970542">
            <w:pPr>
              <w:pStyle w:val="15"/>
              <w:spacing w:line="240" w:lineRule="atLeast"/>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en-US"/>
              </w:rPr>
              <w:t>响应</w:t>
            </w:r>
            <w:r>
              <w:rPr>
                <w:rFonts w:hint="eastAsia" w:asciiTheme="minorEastAsia" w:hAnsiTheme="minorEastAsia" w:eastAsiaTheme="minorEastAsia" w:cstheme="minorEastAsia"/>
                <w:color w:val="auto"/>
                <w:sz w:val="21"/>
                <w:szCs w:val="21"/>
                <w:highlight w:val="none"/>
              </w:rPr>
              <w:t>文件技术条款</w:t>
            </w:r>
          </w:p>
        </w:tc>
        <w:tc>
          <w:tcPr>
            <w:tcW w:w="2076" w:type="dxa"/>
            <w:vAlign w:val="center"/>
          </w:tcPr>
          <w:p w14:paraId="335D8FB3">
            <w:pPr>
              <w:pStyle w:val="15"/>
              <w:spacing w:line="240" w:lineRule="atLeast"/>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偏离说明</w:t>
            </w:r>
          </w:p>
        </w:tc>
      </w:tr>
      <w:tr w14:paraId="72BE42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tcPr>
          <w:p w14:paraId="2AF28D3A">
            <w:pPr>
              <w:pStyle w:val="15"/>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260" w:type="dxa"/>
          </w:tcPr>
          <w:p w14:paraId="6F55154C">
            <w:pPr>
              <w:pStyle w:val="15"/>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369" w:type="dxa"/>
          </w:tcPr>
          <w:p w14:paraId="2EBEB1FF">
            <w:pPr>
              <w:pStyle w:val="15"/>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603" w:type="dxa"/>
          </w:tcPr>
          <w:p w14:paraId="294ED42E">
            <w:pPr>
              <w:pStyle w:val="15"/>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612" w:type="dxa"/>
          </w:tcPr>
          <w:p w14:paraId="61354734">
            <w:pPr>
              <w:pStyle w:val="15"/>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2076" w:type="dxa"/>
          </w:tcPr>
          <w:p w14:paraId="1239435A">
            <w:pPr>
              <w:pStyle w:val="15"/>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r>
      <w:tr w14:paraId="671C4F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tcPr>
          <w:p w14:paraId="4B51B466">
            <w:pPr>
              <w:pStyle w:val="15"/>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260" w:type="dxa"/>
          </w:tcPr>
          <w:p w14:paraId="21C7355C">
            <w:pPr>
              <w:pStyle w:val="15"/>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369" w:type="dxa"/>
          </w:tcPr>
          <w:p w14:paraId="0E6385FA">
            <w:pPr>
              <w:pStyle w:val="15"/>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603" w:type="dxa"/>
          </w:tcPr>
          <w:p w14:paraId="2410CA70">
            <w:pPr>
              <w:pStyle w:val="15"/>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612" w:type="dxa"/>
          </w:tcPr>
          <w:p w14:paraId="649C14F6">
            <w:pPr>
              <w:pStyle w:val="15"/>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2076" w:type="dxa"/>
          </w:tcPr>
          <w:p w14:paraId="312023FB">
            <w:pPr>
              <w:pStyle w:val="15"/>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r>
      <w:tr w14:paraId="7F4D42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tcPr>
          <w:p w14:paraId="5C54C58A">
            <w:pPr>
              <w:pStyle w:val="15"/>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260" w:type="dxa"/>
          </w:tcPr>
          <w:p w14:paraId="4729D2AD">
            <w:pPr>
              <w:pStyle w:val="15"/>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369" w:type="dxa"/>
          </w:tcPr>
          <w:p w14:paraId="2A1FBA9B">
            <w:pPr>
              <w:pStyle w:val="15"/>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603" w:type="dxa"/>
          </w:tcPr>
          <w:p w14:paraId="1427C0FA">
            <w:pPr>
              <w:pStyle w:val="15"/>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612" w:type="dxa"/>
          </w:tcPr>
          <w:p w14:paraId="29A31070">
            <w:pPr>
              <w:pStyle w:val="15"/>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2076" w:type="dxa"/>
          </w:tcPr>
          <w:p w14:paraId="4DD1E31C">
            <w:pPr>
              <w:pStyle w:val="15"/>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r>
      <w:tr w14:paraId="1E4163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tcPr>
          <w:p w14:paraId="5966D9CD">
            <w:pPr>
              <w:pStyle w:val="15"/>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260" w:type="dxa"/>
          </w:tcPr>
          <w:p w14:paraId="4C6839F7">
            <w:pPr>
              <w:pStyle w:val="15"/>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369" w:type="dxa"/>
          </w:tcPr>
          <w:p w14:paraId="6818F0B3">
            <w:pPr>
              <w:pStyle w:val="15"/>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603" w:type="dxa"/>
          </w:tcPr>
          <w:p w14:paraId="540CD524">
            <w:pPr>
              <w:pStyle w:val="15"/>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612" w:type="dxa"/>
          </w:tcPr>
          <w:p w14:paraId="0434D23D">
            <w:pPr>
              <w:pStyle w:val="15"/>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2076" w:type="dxa"/>
          </w:tcPr>
          <w:p w14:paraId="5E78A66F">
            <w:pPr>
              <w:pStyle w:val="15"/>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r>
      <w:tr w14:paraId="3F0F56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tcPr>
          <w:p w14:paraId="5A864418">
            <w:pPr>
              <w:pStyle w:val="15"/>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260" w:type="dxa"/>
          </w:tcPr>
          <w:p w14:paraId="13A313EB">
            <w:pPr>
              <w:pStyle w:val="15"/>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369" w:type="dxa"/>
          </w:tcPr>
          <w:p w14:paraId="1CFCDE2F">
            <w:pPr>
              <w:pStyle w:val="15"/>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603" w:type="dxa"/>
          </w:tcPr>
          <w:p w14:paraId="386949DA">
            <w:pPr>
              <w:pStyle w:val="15"/>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612" w:type="dxa"/>
          </w:tcPr>
          <w:p w14:paraId="2D33C3C4">
            <w:pPr>
              <w:pStyle w:val="15"/>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2076" w:type="dxa"/>
          </w:tcPr>
          <w:p w14:paraId="1B450687">
            <w:pPr>
              <w:pStyle w:val="15"/>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r>
      <w:tr w14:paraId="42B926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tcPr>
          <w:p w14:paraId="156D9F5A">
            <w:pPr>
              <w:pStyle w:val="15"/>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260" w:type="dxa"/>
          </w:tcPr>
          <w:p w14:paraId="65D028D3">
            <w:pPr>
              <w:pStyle w:val="15"/>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369" w:type="dxa"/>
          </w:tcPr>
          <w:p w14:paraId="46AA6134">
            <w:pPr>
              <w:pStyle w:val="15"/>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603" w:type="dxa"/>
          </w:tcPr>
          <w:p w14:paraId="3957C8C1">
            <w:pPr>
              <w:pStyle w:val="15"/>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612" w:type="dxa"/>
          </w:tcPr>
          <w:p w14:paraId="115F5E3D">
            <w:pPr>
              <w:pStyle w:val="15"/>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2076" w:type="dxa"/>
          </w:tcPr>
          <w:p w14:paraId="716EB279">
            <w:pPr>
              <w:pStyle w:val="15"/>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r>
      <w:tr w14:paraId="39B102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tcPr>
          <w:p w14:paraId="351CCE93">
            <w:pPr>
              <w:pStyle w:val="15"/>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260" w:type="dxa"/>
          </w:tcPr>
          <w:p w14:paraId="0942556B">
            <w:pPr>
              <w:pStyle w:val="15"/>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369" w:type="dxa"/>
          </w:tcPr>
          <w:p w14:paraId="30E91EB4">
            <w:pPr>
              <w:pStyle w:val="15"/>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603" w:type="dxa"/>
          </w:tcPr>
          <w:p w14:paraId="07AA3234">
            <w:pPr>
              <w:pStyle w:val="15"/>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612" w:type="dxa"/>
          </w:tcPr>
          <w:p w14:paraId="70CE263E">
            <w:pPr>
              <w:pStyle w:val="15"/>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2076" w:type="dxa"/>
          </w:tcPr>
          <w:p w14:paraId="0B77FBA3">
            <w:pPr>
              <w:pStyle w:val="15"/>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r>
      <w:tr w14:paraId="157B6B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tcPr>
          <w:p w14:paraId="2740576E">
            <w:pPr>
              <w:pStyle w:val="15"/>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260" w:type="dxa"/>
          </w:tcPr>
          <w:p w14:paraId="17A43CF7">
            <w:pPr>
              <w:pStyle w:val="15"/>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369" w:type="dxa"/>
          </w:tcPr>
          <w:p w14:paraId="4A1FD7D6">
            <w:pPr>
              <w:pStyle w:val="15"/>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603" w:type="dxa"/>
          </w:tcPr>
          <w:p w14:paraId="5F48C15C">
            <w:pPr>
              <w:pStyle w:val="15"/>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612" w:type="dxa"/>
          </w:tcPr>
          <w:p w14:paraId="61A1063F">
            <w:pPr>
              <w:pStyle w:val="15"/>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2076" w:type="dxa"/>
          </w:tcPr>
          <w:p w14:paraId="2679761C">
            <w:pPr>
              <w:pStyle w:val="15"/>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r>
      <w:tr w14:paraId="4C46F6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828" w:type="dxa"/>
          </w:tcPr>
          <w:p w14:paraId="1DD3D344">
            <w:pPr>
              <w:pStyle w:val="15"/>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260" w:type="dxa"/>
          </w:tcPr>
          <w:p w14:paraId="451ECA24">
            <w:pPr>
              <w:pStyle w:val="15"/>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369" w:type="dxa"/>
          </w:tcPr>
          <w:p w14:paraId="2F0FD7C3">
            <w:pPr>
              <w:pStyle w:val="15"/>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603" w:type="dxa"/>
          </w:tcPr>
          <w:p w14:paraId="48D6DCEB">
            <w:pPr>
              <w:pStyle w:val="15"/>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612" w:type="dxa"/>
          </w:tcPr>
          <w:p w14:paraId="319CD0CB">
            <w:pPr>
              <w:pStyle w:val="15"/>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2076" w:type="dxa"/>
          </w:tcPr>
          <w:p w14:paraId="38106F22">
            <w:pPr>
              <w:pStyle w:val="15"/>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r>
      <w:tr w14:paraId="1A9096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tcPr>
          <w:p w14:paraId="09589C63">
            <w:pPr>
              <w:pStyle w:val="15"/>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260" w:type="dxa"/>
          </w:tcPr>
          <w:p w14:paraId="2F0CD204">
            <w:pPr>
              <w:pStyle w:val="15"/>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369" w:type="dxa"/>
          </w:tcPr>
          <w:p w14:paraId="340E4160">
            <w:pPr>
              <w:pStyle w:val="15"/>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603" w:type="dxa"/>
          </w:tcPr>
          <w:p w14:paraId="5E03C4F1">
            <w:pPr>
              <w:pStyle w:val="15"/>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1612" w:type="dxa"/>
          </w:tcPr>
          <w:p w14:paraId="01075ED8">
            <w:pPr>
              <w:pStyle w:val="15"/>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c>
          <w:tcPr>
            <w:tcW w:w="2076" w:type="dxa"/>
          </w:tcPr>
          <w:p w14:paraId="3835937B">
            <w:pPr>
              <w:pStyle w:val="15"/>
              <w:spacing w:line="240" w:lineRule="atLeast"/>
              <w:ind w:left="1105" w:leftChars="257" w:hanging="540"/>
              <w:rPr>
                <w:rFonts w:hint="eastAsia" w:asciiTheme="minorEastAsia" w:hAnsiTheme="minorEastAsia" w:eastAsiaTheme="minorEastAsia" w:cstheme="minorEastAsia"/>
                <w:color w:val="auto"/>
                <w:sz w:val="21"/>
                <w:szCs w:val="21"/>
                <w:highlight w:val="none"/>
              </w:rPr>
            </w:pPr>
          </w:p>
        </w:tc>
      </w:tr>
    </w:tbl>
    <w:p w14:paraId="2E4D1219">
      <w:pPr>
        <w:pStyle w:val="15"/>
        <w:spacing w:line="240" w:lineRule="atLeast"/>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注：</w:t>
      </w:r>
    </w:p>
    <w:p w14:paraId="604480DC">
      <w:pPr>
        <w:pStyle w:val="15"/>
        <w:spacing w:line="240" w:lineRule="atLeast"/>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en-US"/>
        </w:rPr>
        <w:t>1.</w:t>
      </w:r>
      <w:r>
        <w:rPr>
          <w:rFonts w:hint="eastAsia" w:asciiTheme="minorEastAsia" w:hAnsiTheme="minorEastAsia" w:eastAsiaTheme="minorEastAsia" w:cstheme="minorEastAsia"/>
          <w:color w:val="auto"/>
          <w:sz w:val="21"/>
          <w:szCs w:val="21"/>
          <w:highlight w:val="none"/>
        </w:rPr>
        <w:t>有偏离的技术条款须在该表中逐一列明，并在“</w:t>
      </w:r>
      <w:r>
        <w:rPr>
          <w:rFonts w:hint="eastAsia" w:asciiTheme="minorEastAsia" w:hAnsiTheme="minorEastAsia" w:eastAsiaTheme="minorEastAsia" w:cstheme="minorEastAsia"/>
          <w:color w:val="auto"/>
          <w:sz w:val="21"/>
          <w:szCs w:val="21"/>
          <w:highlight w:val="none"/>
          <w:lang w:val="en-US"/>
        </w:rPr>
        <w:t>响应</w:t>
      </w:r>
      <w:r>
        <w:rPr>
          <w:rFonts w:hint="eastAsia" w:asciiTheme="minorEastAsia" w:hAnsiTheme="minorEastAsia" w:eastAsiaTheme="minorEastAsia" w:cstheme="minorEastAsia"/>
          <w:color w:val="auto"/>
          <w:sz w:val="21"/>
          <w:szCs w:val="21"/>
          <w:highlight w:val="none"/>
        </w:rPr>
        <w:t>文件的技术条款”栏填写具体应答内容， 在“偏离说明”中说明偏离具体情形。若无偏离请在“</w:t>
      </w:r>
      <w:r>
        <w:rPr>
          <w:rFonts w:hint="eastAsia" w:asciiTheme="minorEastAsia" w:hAnsiTheme="minorEastAsia" w:eastAsiaTheme="minorEastAsia" w:cstheme="minorEastAsia"/>
          <w:color w:val="auto"/>
          <w:sz w:val="21"/>
          <w:szCs w:val="21"/>
          <w:highlight w:val="none"/>
          <w:lang w:val="en-US"/>
        </w:rPr>
        <w:t>响应</w:t>
      </w:r>
      <w:r>
        <w:rPr>
          <w:rFonts w:hint="eastAsia" w:asciiTheme="minorEastAsia" w:hAnsiTheme="minorEastAsia" w:eastAsiaTheme="minorEastAsia" w:cstheme="minorEastAsia"/>
          <w:color w:val="auto"/>
          <w:sz w:val="21"/>
          <w:szCs w:val="21"/>
          <w:highlight w:val="none"/>
        </w:rPr>
        <w:t>文件的技术条款”中填写“无偏离”。</w:t>
      </w:r>
    </w:p>
    <w:p w14:paraId="1C194452">
      <w:pPr>
        <w:pStyle w:val="15"/>
        <w:spacing w:line="240" w:lineRule="atLeast"/>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en-US"/>
        </w:rPr>
        <w:t>2.</w:t>
      </w:r>
      <w:r>
        <w:rPr>
          <w:rFonts w:hint="eastAsia" w:asciiTheme="minorEastAsia" w:hAnsiTheme="minorEastAsia" w:eastAsiaTheme="minorEastAsia" w:cstheme="minorEastAsia"/>
          <w:color w:val="auto"/>
          <w:sz w:val="21"/>
          <w:szCs w:val="21"/>
          <w:highlight w:val="none"/>
        </w:rPr>
        <w:t>未声明部分将被视为已接受</w:t>
      </w:r>
      <w:r>
        <w:rPr>
          <w:rFonts w:hint="eastAsia" w:asciiTheme="minorEastAsia" w:hAnsiTheme="minorEastAsia" w:eastAsiaTheme="minorEastAsia" w:cstheme="minorEastAsia"/>
          <w:color w:val="auto"/>
          <w:sz w:val="21"/>
          <w:szCs w:val="21"/>
          <w:highlight w:val="none"/>
          <w:lang w:val="en-US"/>
        </w:rPr>
        <w:t>磋商</w:t>
      </w:r>
      <w:r>
        <w:rPr>
          <w:rFonts w:hint="eastAsia" w:asciiTheme="minorEastAsia" w:hAnsiTheme="minorEastAsia" w:eastAsiaTheme="minorEastAsia" w:cstheme="minorEastAsia"/>
          <w:color w:val="auto"/>
          <w:sz w:val="21"/>
          <w:szCs w:val="21"/>
          <w:highlight w:val="none"/>
        </w:rPr>
        <w:t>文件要求，签约时未经采购人同意不得改变。</w:t>
      </w:r>
    </w:p>
    <w:p w14:paraId="0451B6C1">
      <w:pPr>
        <w:pStyle w:val="15"/>
        <w:spacing w:line="240" w:lineRule="atLeast"/>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en-US"/>
        </w:rPr>
        <w:t>3.供应商</w:t>
      </w:r>
      <w:r>
        <w:rPr>
          <w:rFonts w:hint="eastAsia" w:asciiTheme="minorEastAsia" w:hAnsiTheme="minorEastAsia" w:eastAsiaTheme="minorEastAsia" w:cstheme="minorEastAsia"/>
          <w:color w:val="auto"/>
          <w:sz w:val="21"/>
          <w:szCs w:val="21"/>
          <w:highlight w:val="none"/>
        </w:rPr>
        <w:t>可根据其</w:t>
      </w:r>
      <w:r>
        <w:rPr>
          <w:rFonts w:hint="eastAsia" w:asciiTheme="minorEastAsia" w:hAnsiTheme="minorEastAsia" w:eastAsiaTheme="minorEastAsia" w:cstheme="minorEastAsia"/>
          <w:color w:val="auto"/>
          <w:sz w:val="21"/>
          <w:szCs w:val="21"/>
          <w:highlight w:val="none"/>
          <w:lang w:val="en-US"/>
        </w:rPr>
        <w:t>响应</w:t>
      </w:r>
      <w:r>
        <w:rPr>
          <w:rFonts w:hint="eastAsia" w:asciiTheme="minorEastAsia" w:hAnsiTheme="minorEastAsia" w:eastAsiaTheme="minorEastAsia" w:cstheme="minorEastAsia"/>
          <w:color w:val="auto"/>
          <w:sz w:val="21"/>
          <w:szCs w:val="21"/>
          <w:highlight w:val="none"/>
        </w:rPr>
        <w:t>内容进一步细化上述表格，并可增添其它表格或说明以便进一步明确投标内容。</w:t>
      </w:r>
    </w:p>
    <w:p w14:paraId="586AFA33">
      <w:pPr>
        <w:pStyle w:val="15"/>
        <w:spacing w:line="240" w:lineRule="atLeast"/>
        <w:ind w:left="1105" w:leftChars="257" w:hanging="540"/>
        <w:rPr>
          <w:rFonts w:hint="eastAsia" w:asciiTheme="minorEastAsia" w:hAnsiTheme="minorEastAsia" w:eastAsiaTheme="minorEastAsia" w:cstheme="minorEastAsia"/>
          <w:color w:val="auto"/>
          <w:sz w:val="24"/>
          <w:highlight w:val="none"/>
        </w:rPr>
      </w:pPr>
    </w:p>
    <w:p w14:paraId="2E076711">
      <w:pPr>
        <w:pStyle w:val="15"/>
        <w:spacing w:line="240" w:lineRule="atLeast"/>
        <w:ind w:left="1105" w:leftChars="257" w:hanging="540"/>
        <w:rPr>
          <w:rFonts w:hint="eastAsia" w:asciiTheme="minorEastAsia" w:hAnsiTheme="minorEastAsia" w:eastAsiaTheme="minorEastAsia" w:cstheme="minorEastAsia"/>
          <w:color w:val="auto"/>
          <w:sz w:val="24"/>
          <w:highlight w:val="none"/>
        </w:rPr>
      </w:pPr>
    </w:p>
    <w:p w14:paraId="0F782140">
      <w:pPr>
        <w:pStyle w:val="15"/>
        <w:tabs>
          <w:tab w:val="left" w:pos="5580"/>
        </w:tabs>
        <w:spacing w:line="440" w:lineRule="exact"/>
        <w:ind w:left="1104" w:leftChars="257" w:hanging="539"/>
        <w:rPr>
          <w:rFonts w:hint="eastAsia" w:asciiTheme="minorEastAsia" w:hAnsiTheme="minorEastAsia" w:eastAsiaTheme="minorEastAsia" w:cstheme="minorEastAsia"/>
          <w:color w:val="auto"/>
          <w:sz w:val="24"/>
          <w:highlight w:val="none"/>
          <w:u w:val="single"/>
        </w:rPr>
      </w:pPr>
      <w:r>
        <w:rPr>
          <w:rFonts w:hint="eastAsia" w:asciiTheme="minorEastAsia" w:hAnsiTheme="minorEastAsia" w:eastAsiaTheme="minorEastAsia" w:cstheme="minorEastAsia"/>
          <w:color w:val="auto"/>
          <w:sz w:val="24"/>
          <w:highlight w:val="none"/>
          <w:lang w:val="en-US"/>
        </w:rPr>
        <w:t>供应商</w:t>
      </w:r>
      <w:r>
        <w:rPr>
          <w:rFonts w:hint="eastAsia" w:asciiTheme="minorEastAsia" w:hAnsiTheme="minorEastAsia" w:eastAsiaTheme="minorEastAsia" w:cstheme="minorEastAsia"/>
          <w:color w:val="auto"/>
          <w:sz w:val="24"/>
          <w:highlight w:val="none"/>
        </w:rPr>
        <w:t>名称：</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u w:val="single"/>
        </w:rPr>
        <w:tab/>
      </w:r>
      <w:r>
        <w:rPr>
          <w:rFonts w:hint="eastAsia" w:asciiTheme="minorEastAsia" w:hAnsiTheme="minorEastAsia" w:eastAsiaTheme="minorEastAsia" w:cstheme="minorEastAsia"/>
          <w:color w:val="auto"/>
          <w:sz w:val="24"/>
          <w:highlight w:val="none"/>
        </w:rPr>
        <w:t>（盖公章）</w:t>
      </w:r>
      <w:r>
        <w:rPr>
          <w:rFonts w:hint="eastAsia" w:asciiTheme="minorEastAsia" w:hAnsiTheme="minorEastAsia" w:eastAsiaTheme="minorEastAsia" w:cstheme="minorEastAsia"/>
          <w:color w:val="auto"/>
          <w:sz w:val="24"/>
          <w:highlight w:val="none"/>
        </w:rPr>
        <w:tab/>
      </w:r>
    </w:p>
    <w:p w14:paraId="2F91D67B">
      <w:pPr>
        <w:pStyle w:val="15"/>
        <w:tabs>
          <w:tab w:val="left" w:pos="5580"/>
        </w:tabs>
        <w:spacing w:line="440" w:lineRule="exact"/>
        <w:ind w:left="1104" w:leftChars="257" w:hanging="539"/>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法人代表或其授权人：</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u w:val="single"/>
          <w:lang w:val="en-US"/>
        </w:rPr>
        <w:t xml:space="preserve">                   </w:t>
      </w:r>
      <w:r>
        <w:rPr>
          <w:rFonts w:hint="eastAsia" w:asciiTheme="minorEastAsia" w:hAnsiTheme="minorEastAsia" w:eastAsiaTheme="minorEastAsia" w:cstheme="minorEastAsia"/>
          <w:color w:val="auto"/>
          <w:sz w:val="24"/>
          <w:highlight w:val="none"/>
        </w:rPr>
        <w:t xml:space="preserve">（签字或盖章） </w:t>
      </w:r>
    </w:p>
    <w:p w14:paraId="3324AD54">
      <w:pPr>
        <w:pStyle w:val="15"/>
        <w:tabs>
          <w:tab w:val="left" w:pos="5580"/>
        </w:tabs>
        <w:spacing w:line="440" w:lineRule="exact"/>
        <w:ind w:left="1104" w:leftChars="257" w:hanging="539"/>
        <w:rPr>
          <w:rFonts w:hint="eastAsia" w:asciiTheme="minorEastAsia" w:hAnsiTheme="minorEastAsia" w:eastAsiaTheme="minorEastAsia" w:cstheme="minorEastAsia"/>
          <w:color w:val="auto"/>
          <w:sz w:val="24"/>
          <w:highlight w:val="none"/>
          <w:u w:val="single"/>
          <w:lang w:val="en-US"/>
        </w:rPr>
      </w:pPr>
      <w:r>
        <w:rPr>
          <w:rFonts w:hint="eastAsia" w:asciiTheme="minorEastAsia" w:hAnsiTheme="minorEastAsia" w:eastAsiaTheme="minorEastAsia" w:cstheme="minorEastAsia"/>
          <w:color w:val="auto"/>
          <w:sz w:val="24"/>
          <w:highlight w:val="none"/>
        </w:rPr>
        <w:t>日 期：</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u w:val="single"/>
          <w:lang w:val="en-US"/>
        </w:rPr>
        <w:t xml:space="preserve">                            </w:t>
      </w:r>
    </w:p>
    <w:p w14:paraId="5EEDEBB0">
      <w:pPr>
        <w:pStyle w:val="29"/>
        <w:spacing w:line="360" w:lineRule="auto"/>
        <w:rPr>
          <w:rFonts w:hint="eastAsia" w:asciiTheme="minorEastAsia" w:hAnsiTheme="minorEastAsia" w:eastAsiaTheme="minorEastAsia" w:cstheme="minorEastAsia"/>
          <w:color w:val="auto"/>
          <w:sz w:val="24"/>
          <w:highlight w:val="none"/>
        </w:rPr>
      </w:pPr>
    </w:p>
    <w:p w14:paraId="7913B29F">
      <w:pPr>
        <w:pStyle w:val="29"/>
        <w:spacing w:line="360" w:lineRule="auto"/>
        <w:rPr>
          <w:rFonts w:hint="eastAsia" w:asciiTheme="minorEastAsia" w:hAnsiTheme="minorEastAsia" w:eastAsiaTheme="minorEastAsia" w:cstheme="minorEastAsia"/>
          <w:color w:val="auto"/>
          <w:sz w:val="24"/>
          <w:highlight w:val="none"/>
        </w:rPr>
      </w:pPr>
    </w:p>
    <w:p w14:paraId="2447FB48">
      <w:pPr>
        <w:rPr>
          <w:rFonts w:hint="eastAsia" w:asciiTheme="minorEastAsia" w:hAnsiTheme="minorEastAsia" w:eastAsiaTheme="minorEastAsia" w:cstheme="minorEastAsia"/>
          <w:color w:val="auto"/>
          <w:sz w:val="24"/>
          <w:highlight w:val="none"/>
          <w:lang w:val="en-US"/>
        </w:rPr>
      </w:pPr>
      <w:r>
        <w:rPr>
          <w:rFonts w:hint="eastAsia" w:asciiTheme="minorEastAsia" w:hAnsiTheme="minorEastAsia" w:eastAsiaTheme="minorEastAsia" w:cstheme="minorEastAsia"/>
          <w:color w:val="auto"/>
          <w:sz w:val="24"/>
          <w:highlight w:val="none"/>
          <w:lang w:val="en-US"/>
        </w:rPr>
        <w:br w:type="page"/>
      </w:r>
    </w:p>
    <w:p w14:paraId="64E06D8F">
      <w:pPr>
        <w:pStyle w:val="29"/>
        <w:spacing w:line="360" w:lineRule="auto"/>
        <w:rPr>
          <w:rFonts w:hint="eastAsia" w:asciiTheme="minorEastAsia" w:hAnsiTheme="minorEastAsia" w:eastAsiaTheme="minorEastAsia" w:cstheme="minorEastAsia"/>
          <w:color w:val="auto"/>
          <w:sz w:val="24"/>
          <w:highlight w:val="none"/>
        </w:rPr>
        <w:sectPr>
          <w:pgSz w:w="11906" w:h="16838"/>
          <w:pgMar w:top="1440" w:right="1800" w:bottom="1440" w:left="1800" w:header="851" w:footer="992" w:gutter="0"/>
          <w:cols w:space="425" w:num="1"/>
          <w:docGrid w:type="lines" w:linePitch="312" w:charSpace="0"/>
        </w:sectPr>
      </w:pPr>
    </w:p>
    <w:p w14:paraId="661694F6">
      <w:pPr>
        <w:pStyle w:val="4"/>
        <w:spacing w:before="0" w:line="240" w:lineRule="atLeast"/>
        <w:jc w:val="both"/>
        <w:rPr>
          <w:rFonts w:hint="eastAsia" w:asciiTheme="minorEastAsia" w:hAnsiTheme="minorEastAsia" w:eastAsiaTheme="minorEastAsia" w:cstheme="minorEastAsia"/>
          <w:color w:val="auto"/>
          <w:sz w:val="24"/>
          <w:highlight w:val="none"/>
        </w:rPr>
      </w:pPr>
      <w:bookmarkStart w:id="723" w:name="_Toc15469"/>
      <w:bookmarkStart w:id="724" w:name="_Toc507399534"/>
      <w:bookmarkStart w:id="725" w:name="_Toc718"/>
      <w:bookmarkStart w:id="726" w:name="_Toc216582818"/>
      <w:bookmarkStart w:id="727" w:name="_Toc23907"/>
      <w:r>
        <w:rPr>
          <w:rFonts w:hint="eastAsia" w:asciiTheme="minorEastAsia" w:hAnsiTheme="minorEastAsia" w:eastAsiaTheme="minorEastAsia" w:cstheme="minorEastAsia"/>
          <w:color w:val="auto"/>
          <w:sz w:val="24"/>
          <w:highlight w:val="none"/>
          <w:lang w:val="en-US"/>
        </w:rPr>
        <w:t>附件7</w:t>
      </w:r>
      <w:r>
        <w:rPr>
          <w:rFonts w:hint="eastAsia" w:asciiTheme="minorEastAsia" w:hAnsiTheme="minorEastAsia" w:eastAsiaTheme="minorEastAsia" w:cstheme="minorEastAsia"/>
          <w:color w:val="auto"/>
          <w:sz w:val="24"/>
          <w:highlight w:val="none"/>
        </w:rPr>
        <w:t xml:space="preserve">   商务条款偏离表</w:t>
      </w:r>
      <w:bookmarkEnd w:id="723"/>
      <w:bookmarkEnd w:id="724"/>
      <w:bookmarkEnd w:id="725"/>
      <w:bookmarkEnd w:id="726"/>
      <w:bookmarkEnd w:id="727"/>
      <w:r>
        <w:rPr>
          <w:rFonts w:hint="eastAsia" w:asciiTheme="minorEastAsia" w:hAnsiTheme="minorEastAsia" w:eastAsiaTheme="minorEastAsia" w:cstheme="minorEastAsia"/>
          <w:color w:val="auto"/>
          <w:sz w:val="24"/>
          <w:highlight w:val="none"/>
          <w:lang w:val="en-US"/>
        </w:rPr>
        <w:t xml:space="preserve"> </w:t>
      </w:r>
    </w:p>
    <w:p w14:paraId="27D92E35">
      <w:pPr>
        <w:pStyle w:val="15"/>
        <w:spacing w:line="240" w:lineRule="atLeast"/>
        <w:ind w:left="1105" w:leftChars="257" w:hanging="540"/>
        <w:jc w:val="center"/>
        <w:rPr>
          <w:rFonts w:hint="eastAsia"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bCs/>
          <w:color w:val="auto"/>
          <w:sz w:val="24"/>
          <w:highlight w:val="none"/>
        </w:rPr>
        <w:t>商务条款偏离表</w:t>
      </w:r>
    </w:p>
    <w:p w14:paraId="65CE2815">
      <w:pPr>
        <w:pStyle w:val="15"/>
        <w:spacing w:line="240" w:lineRule="atLeast"/>
        <w:ind w:left="1105" w:leftChars="257" w:hanging="540"/>
        <w:rPr>
          <w:rFonts w:hint="eastAsia" w:asciiTheme="minorEastAsia" w:hAnsiTheme="minorEastAsia" w:eastAsiaTheme="minorEastAsia" w:cstheme="minorEastAsia"/>
          <w:color w:val="auto"/>
          <w:sz w:val="24"/>
          <w:highlight w:val="none"/>
        </w:rPr>
      </w:pPr>
    </w:p>
    <w:p w14:paraId="1C1E67A5">
      <w:pPr>
        <w:pStyle w:val="15"/>
        <w:spacing w:line="240" w:lineRule="atLeas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项目名称:                      </w:t>
      </w:r>
      <w:r>
        <w:rPr>
          <w:rFonts w:hint="eastAsia" w:asciiTheme="minorEastAsia" w:hAnsiTheme="minorEastAsia" w:eastAsiaTheme="minorEastAsia" w:cstheme="minorEastAsia"/>
          <w:color w:val="auto"/>
          <w:sz w:val="24"/>
          <w:highlight w:val="none"/>
          <w:lang w:eastAsia="zh-CN"/>
        </w:rPr>
        <w:t>采购编号</w:t>
      </w:r>
      <w:r>
        <w:rPr>
          <w:rFonts w:hint="eastAsia" w:asciiTheme="minorEastAsia" w:hAnsiTheme="minorEastAsia" w:eastAsiaTheme="minorEastAsia" w:cstheme="minorEastAsia"/>
          <w:color w:val="auto"/>
          <w:sz w:val="24"/>
          <w:highlight w:val="none"/>
        </w:rPr>
        <w:t xml:space="preserve">:             </w:t>
      </w:r>
    </w:p>
    <w:tbl>
      <w:tblPr>
        <w:tblStyle w:val="24"/>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8"/>
        <w:gridCol w:w="2040"/>
        <w:gridCol w:w="2520"/>
        <w:gridCol w:w="2520"/>
        <w:gridCol w:w="900"/>
      </w:tblGrid>
      <w:tr w14:paraId="1841A9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vAlign w:val="center"/>
          </w:tcPr>
          <w:p w14:paraId="45D82704">
            <w:pPr>
              <w:pStyle w:val="15"/>
              <w:spacing w:line="240" w:lineRule="atLeast"/>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序号</w:t>
            </w:r>
          </w:p>
        </w:tc>
        <w:tc>
          <w:tcPr>
            <w:tcW w:w="2040" w:type="dxa"/>
            <w:vAlign w:val="center"/>
          </w:tcPr>
          <w:p w14:paraId="077BC84B">
            <w:pPr>
              <w:pStyle w:val="15"/>
              <w:spacing w:line="240" w:lineRule="atLeast"/>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磋商文件条款号</w:t>
            </w:r>
          </w:p>
        </w:tc>
        <w:tc>
          <w:tcPr>
            <w:tcW w:w="2520" w:type="dxa"/>
            <w:vAlign w:val="center"/>
          </w:tcPr>
          <w:p w14:paraId="24E91DAA">
            <w:pPr>
              <w:pStyle w:val="15"/>
              <w:spacing w:line="240" w:lineRule="atLeast"/>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lang w:val="en-US"/>
              </w:rPr>
              <w:t>磋商</w:t>
            </w:r>
            <w:r>
              <w:rPr>
                <w:rFonts w:hint="eastAsia" w:asciiTheme="minorEastAsia" w:hAnsiTheme="minorEastAsia" w:eastAsiaTheme="minorEastAsia" w:cstheme="minorEastAsia"/>
                <w:color w:val="auto"/>
                <w:sz w:val="24"/>
                <w:highlight w:val="none"/>
              </w:rPr>
              <w:t>文件的商务条款</w:t>
            </w:r>
          </w:p>
        </w:tc>
        <w:tc>
          <w:tcPr>
            <w:tcW w:w="2520" w:type="dxa"/>
            <w:vAlign w:val="center"/>
          </w:tcPr>
          <w:p w14:paraId="1063E395">
            <w:pPr>
              <w:pStyle w:val="15"/>
              <w:spacing w:line="240" w:lineRule="atLeast"/>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lang w:val="en-US"/>
              </w:rPr>
              <w:t>响应</w:t>
            </w:r>
            <w:r>
              <w:rPr>
                <w:rFonts w:hint="eastAsia" w:asciiTheme="minorEastAsia" w:hAnsiTheme="minorEastAsia" w:eastAsiaTheme="minorEastAsia" w:cstheme="minorEastAsia"/>
                <w:color w:val="auto"/>
                <w:sz w:val="24"/>
                <w:highlight w:val="none"/>
              </w:rPr>
              <w:t>文件的商务条款</w:t>
            </w:r>
          </w:p>
        </w:tc>
        <w:tc>
          <w:tcPr>
            <w:tcW w:w="900" w:type="dxa"/>
            <w:vAlign w:val="center"/>
          </w:tcPr>
          <w:p w14:paraId="65AA5D2F">
            <w:pPr>
              <w:pStyle w:val="15"/>
              <w:spacing w:line="240" w:lineRule="atLeast"/>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偏离说明</w:t>
            </w:r>
          </w:p>
        </w:tc>
      </w:tr>
      <w:tr w14:paraId="7FC821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5D1C3CC4">
            <w:pPr>
              <w:pStyle w:val="15"/>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040" w:type="dxa"/>
          </w:tcPr>
          <w:p w14:paraId="36B1B544">
            <w:pPr>
              <w:pStyle w:val="15"/>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520" w:type="dxa"/>
          </w:tcPr>
          <w:p w14:paraId="6BAA8D82">
            <w:pPr>
              <w:pStyle w:val="15"/>
              <w:spacing w:line="240" w:lineRule="atLeast"/>
              <w:ind w:left="1105" w:leftChars="257" w:hanging="540"/>
              <w:jc w:val="center"/>
              <w:rPr>
                <w:rFonts w:hint="eastAsia" w:asciiTheme="minorEastAsia" w:hAnsiTheme="minorEastAsia" w:eastAsiaTheme="minorEastAsia" w:cstheme="minorEastAsia"/>
                <w:color w:val="auto"/>
                <w:sz w:val="24"/>
                <w:highlight w:val="none"/>
              </w:rPr>
            </w:pPr>
          </w:p>
        </w:tc>
        <w:tc>
          <w:tcPr>
            <w:tcW w:w="2520" w:type="dxa"/>
          </w:tcPr>
          <w:p w14:paraId="4E4D867A">
            <w:pPr>
              <w:pStyle w:val="15"/>
              <w:spacing w:line="240" w:lineRule="atLeast"/>
              <w:ind w:left="1105" w:leftChars="257" w:hanging="540"/>
              <w:jc w:val="center"/>
              <w:rPr>
                <w:rFonts w:hint="eastAsia" w:asciiTheme="minorEastAsia" w:hAnsiTheme="minorEastAsia" w:eastAsiaTheme="minorEastAsia" w:cstheme="minorEastAsia"/>
                <w:color w:val="auto"/>
                <w:sz w:val="24"/>
                <w:highlight w:val="none"/>
              </w:rPr>
            </w:pPr>
          </w:p>
        </w:tc>
        <w:tc>
          <w:tcPr>
            <w:tcW w:w="900" w:type="dxa"/>
          </w:tcPr>
          <w:p w14:paraId="05330F1F">
            <w:pPr>
              <w:pStyle w:val="15"/>
              <w:spacing w:line="240" w:lineRule="atLeast"/>
              <w:ind w:left="1105" w:leftChars="257" w:hanging="540"/>
              <w:rPr>
                <w:rFonts w:hint="eastAsia" w:asciiTheme="minorEastAsia" w:hAnsiTheme="minorEastAsia" w:eastAsiaTheme="minorEastAsia" w:cstheme="minorEastAsia"/>
                <w:color w:val="auto"/>
                <w:sz w:val="24"/>
                <w:highlight w:val="none"/>
              </w:rPr>
            </w:pPr>
          </w:p>
        </w:tc>
      </w:tr>
      <w:tr w14:paraId="42B5E7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56C64953">
            <w:pPr>
              <w:pStyle w:val="15"/>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040" w:type="dxa"/>
          </w:tcPr>
          <w:p w14:paraId="55E0CE99">
            <w:pPr>
              <w:pStyle w:val="15"/>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520" w:type="dxa"/>
          </w:tcPr>
          <w:p w14:paraId="1B6E8323">
            <w:pPr>
              <w:pStyle w:val="15"/>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520" w:type="dxa"/>
          </w:tcPr>
          <w:p w14:paraId="45AF0AB9">
            <w:pPr>
              <w:pStyle w:val="15"/>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900" w:type="dxa"/>
          </w:tcPr>
          <w:p w14:paraId="1D625867">
            <w:pPr>
              <w:pStyle w:val="15"/>
              <w:spacing w:line="240" w:lineRule="atLeast"/>
              <w:ind w:left="1105" w:leftChars="257" w:hanging="540"/>
              <w:rPr>
                <w:rFonts w:hint="eastAsia" w:asciiTheme="minorEastAsia" w:hAnsiTheme="minorEastAsia" w:eastAsiaTheme="minorEastAsia" w:cstheme="minorEastAsia"/>
                <w:color w:val="auto"/>
                <w:sz w:val="24"/>
                <w:highlight w:val="none"/>
              </w:rPr>
            </w:pPr>
          </w:p>
        </w:tc>
      </w:tr>
      <w:tr w14:paraId="2A5E94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7CAE5FE9">
            <w:pPr>
              <w:pStyle w:val="15"/>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040" w:type="dxa"/>
          </w:tcPr>
          <w:p w14:paraId="09C84BB3">
            <w:pPr>
              <w:pStyle w:val="15"/>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520" w:type="dxa"/>
          </w:tcPr>
          <w:p w14:paraId="471CEE2B">
            <w:pPr>
              <w:pStyle w:val="15"/>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520" w:type="dxa"/>
          </w:tcPr>
          <w:p w14:paraId="20132462">
            <w:pPr>
              <w:pStyle w:val="15"/>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900" w:type="dxa"/>
          </w:tcPr>
          <w:p w14:paraId="49C9A08E">
            <w:pPr>
              <w:pStyle w:val="15"/>
              <w:spacing w:line="240" w:lineRule="atLeast"/>
              <w:ind w:left="1105" w:leftChars="257" w:hanging="540"/>
              <w:rPr>
                <w:rFonts w:hint="eastAsia" w:asciiTheme="minorEastAsia" w:hAnsiTheme="minorEastAsia" w:eastAsiaTheme="minorEastAsia" w:cstheme="minorEastAsia"/>
                <w:color w:val="auto"/>
                <w:sz w:val="24"/>
                <w:highlight w:val="none"/>
              </w:rPr>
            </w:pPr>
          </w:p>
        </w:tc>
      </w:tr>
      <w:tr w14:paraId="69D52F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01B35CF6">
            <w:pPr>
              <w:pStyle w:val="15"/>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040" w:type="dxa"/>
          </w:tcPr>
          <w:p w14:paraId="379C3D1E">
            <w:pPr>
              <w:pStyle w:val="15"/>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520" w:type="dxa"/>
          </w:tcPr>
          <w:p w14:paraId="0816E6C4">
            <w:pPr>
              <w:pStyle w:val="15"/>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520" w:type="dxa"/>
          </w:tcPr>
          <w:p w14:paraId="7224F270">
            <w:pPr>
              <w:pStyle w:val="15"/>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900" w:type="dxa"/>
          </w:tcPr>
          <w:p w14:paraId="1ACF13A1">
            <w:pPr>
              <w:pStyle w:val="15"/>
              <w:spacing w:line="240" w:lineRule="atLeast"/>
              <w:ind w:left="1105" w:leftChars="257" w:hanging="540"/>
              <w:rPr>
                <w:rFonts w:hint="eastAsia" w:asciiTheme="minorEastAsia" w:hAnsiTheme="minorEastAsia" w:eastAsiaTheme="minorEastAsia" w:cstheme="minorEastAsia"/>
                <w:color w:val="auto"/>
                <w:sz w:val="24"/>
                <w:highlight w:val="none"/>
              </w:rPr>
            </w:pPr>
          </w:p>
        </w:tc>
      </w:tr>
      <w:tr w14:paraId="52C7BD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4E89369C">
            <w:pPr>
              <w:pStyle w:val="15"/>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040" w:type="dxa"/>
          </w:tcPr>
          <w:p w14:paraId="57EE5023">
            <w:pPr>
              <w:pStyle w:val="15"/>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520" w:type="dxa"/>
          </w:tcPr>
          <w:p w14:paraId="51143CCF">
            <w:pPr>
              <w:pStyle w:val="15"/>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520" w:type="dxa"/>
          </w:tcPr>
          <w:p w14:paraId="5CB663E4">
            <w:pPr>
              <w:pStyle w:val="15"/>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900" w:type="dxa"/>
          </w:tcPr>
          <w:p w14:paraId="3C7D1169">
            <w:pPr>
              <w:pStyle w:val="15"/>
              <w:spacing w:line="240" w:lineRule="atLeast"/>
              <w:ind w:left="1105" w:leftChars="257" w:hanging="540"/>
              <w:rPr>
                <w:rFonts w:hint="eastAsia" w:asciiTheme="minorEastAsia" w:hAnsiTheme="minorEastAsia" w:eastAsiaTheme="minorEastAsia" w:cstheme="minorEastAsia"/>
                <w:color w:val="auto"/>
                <w:sz w:val="24"/>
                <w:highlight w:val="none"/>
              </w:rPr>
            </w:pPr>
          </w:p>
        </w:tc>
      </w:tr>
      <w:tr w14:paraId="09E1B3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0CF476EE">
            <w:pPr>
              <w:pStyle w:val="15"/>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040" w:type="dxa"/>
          </w:tcPr>
          <w:p w14:paraId="581349C9">
            <w:pPr>
              <w:pStyle w:val="15"/>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520" w:type="dxa"/>
          </w:tcPr>
          <w:p w14:paraId="2893BC57">
            <w:pPr>
              <w:pStyle w:val="15"/>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520" w:type="dxa"/>
          </w:tcPr>
          <w:p w14:paraId="7FA2741D">
            <w:pPr>
              <w:pStyle w:val="15"/>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900" w:type="dxa"/>
          </w:tcPr>
          <w:p w14:paraId="4920456F">
            <w:pPr>
              <w:pStyle w:val="15"/>
              <w:spacing w:line="240" w:lineRule="atLeast"/>
              <w:ind w:left="1105" w:leftChars="257" w:hanging="540"/>
              <w:rPr>
                <w:rFonts w:hint="eastAsia" w:asciiTheme="minorEastAsia" w:hAnsiTheme="minorEastAsia" w:eastAsiaTheme="minorEastAsia" w:cstheme="minorEastAsia"/>
                <w:color w:val="auto"/>
                <w:sz w:val="24"/>
                <w:highlight w:val="none"/>
              </w:rPr>
            </w:pPr>
          </w:p>
        </w:tc>
      </w:tr>
      <w:tr w14:paraId="1F6619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5FDB08DA">
            <w:pPr>
              <w:pStyle w:val="15"/>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040" w:type="dxa"/>
          </w:tcPr>
          <w:p w14:paraId="7A67D643">
            <w:pPr>
              <w:pStyle w:val="15"/>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520" w:type="dxa"/>
          </w:tcPr>
          <w:p w14:paraId="44640410">
            <w:pPr>
              <w:pStyle w:val="15"/>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520" w:type="dxa"/>
          </w:tcPr>
          <w:p w14:paraId="5591060A">
            <w:pPr>
              <w:pStyle w:val="15"/>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900" w:type="dxa"/>
          </w:tcPr>
          <w:p w14:paraId="15327A9F">
            <w:pPr>
              <w:pStyle w:val="15"/>
              <w:spacing w:line="240" w:lineRule="atLeast"/>
              <w:ind w:left="1105" w:leftChars="257" w:hanging="540"/>
              <w:rPr>
                <w:rFonts w:hint="eastAsia" w:asciiTheme="minorEastAsia" w:hAnsiTheme="minorEastAsia" w:eastAsiaTheme="minorEastAsia" w:cstheme="minorEastAsia"/>
                <w:color w:val="auto"/>
                <w:sz w:val="24"/>
                <w:highlight w:val="none"/>
              </w:rPr>
            </w:pPr>
          </w:p>
        </w:tc>
      </w:tr>
      <w:tr w14:paraId="233CD3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3079D860">
            <w:pPr>
              <w:pStyle w:val="15"/>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040" w:type="dxa"/>
          </w:tcPr>
          <w:p w14:paraId="491DE092">
            <w:pPr>
              <w:pStyle w:val="15"/>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520" w:type="dxa"/>
          </w:tcPr>
          <w:p w14:paraId="13E57114">
            <w:pPr>
              <w:pStyle w:val="15"/>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520" w:type="dxa"/>
          </w:tcPr>
          <w:p w14:paraId="42725B20">
            <w:pPr>
              <w:pStyle w:val="15"/>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900" w:type="dxa"/>
          </w:tcPr>
          <w:p w14:paraId="5948F9A0">
            <w:pPr>
              <w:pStyle w:val="15"/>
              <w:spacing w:line="240" w:lineRule="atLeast"/>
              <w:ind w:left="1105" w:leftChars="257" w:hanging="540"/>
              <w:rPr>
                <w:rFonts w:hint="eastAsia" w:asciiTheme="minorEastAsia" w:hAnsiTheme="minorEastAsia" w:eastAsiaTheme="minorEastAsia" w:cstheme="minorEastAsia"/>
                <w:color w:val="auto"/>
                <w:sz w:val="24"/>
                <w:highlight w:val="none"/>
              </w:rPr>
            </w:pPr>
          </w:p>
        </w:tc>
      </w:tr>
      <w:tr w14:paraId="0E01DC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678AA88E">
            <w:pPr>
              <w:pStyle w:val="15"/>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040" w:type="dxa"/>
          </w:tcPr>
          <w:p w14:paraId="76A4A087">
            <w:pPr>
              <w:pStyle w:val="15"/>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520" w:type="dxa"/>
          </w:tcPr>
          <w:p w14:paraId="750E7830">
            <w:pPr>
              <w:pStyle w:val="15"/>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520" w:type="dxa"/>
          </w:tcPr>
          <w:p w14:paraId="722ED195">
            <w:pPr>
              <w:pStyle w:val="15"/>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900" w:type="dxa"/>
          </w:tcPr>
          <w:p w14:paraId="04F890EC">
            <w:pPr>
              <w:pStyle w:val="15"/>
              <w:spacing w:line="240" w:lineRule="atLeast"/>
              <w:ind w:left="1105" w:leftChars="257" w:hanging="540"/>
              <w:rPr>
                <w:rFonts w:hint="eastAsia" w:asciiTheme="minorEastAsia" w:hAnsiTheme="minorEastAsia" w:eastAsiaTheme="minorEastAsia" w:cstheme="minorEastAsia"/>
                <w:color w:val="auto"/>
                <w:sz w:val="24"/>
                <w:highlight w:val="none"/>
              </w:rPr>
            </w:pPr>
          </w:p>
        </w:tc>
      </w:tr>
      <w:tr w14:paraId="1C7F68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63E1041F">
            <w:pPr>
              <w:pStyle w:val="15"/>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040" w:type="dxa"/>
          </w:tcPr>
          <w:p w14:paraId="379C4513">
            <w:pPr>
              <w:pStyle w:val="15"/>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520" w:type="dxa"/>
          </w:tcPr>
          <w:p w14:paraId="58163589">
            <w:pPr>
              <w:pStyle w:val="15"/>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2520" w:type="dxa"/>
          </w:tcPr>
          <w:p w14:paraId="3086503D">
            <w:pPr>
              <w:pStyle w:val="15"/>
              <w:spacing w:line="240" w:lineRule="atLeast"/>
              <w:ind w:left="1105" w:leftChars="257" w:hanging="540"/>
              <w:rPr>
                <w:rFonts w:hint="eastAsia" w:asciiTheme="minorEastAsia" w:hAnsiTheme="minorEastAsia" w:eastAsiaTheme="minorEastAsia" w:cstheme="minorEastAsia"/>
                <w:color w:val="auto"/>
                <w:sz w:val="24"/>
                <w:highlight w:val="none"/>
              </w:rPr>
            </w:pPr>
          </w:p>
        </w:tc>
        <w:tc>
          <w:tcPr>
            <w:tcW w:w="900" w:type="dxa"/>
          </w:tcPr>
          <w:p w14:paraId="54CFE841">
            <w:pPr>
              <w:pStyle w:val="15"/>
              <w:spacing w:line="240" w:lineRule="atLeast"/>
              <w:ind w:left="1105" w:leftChars="257" w:hanging="540"/>
              <w:rPr>
                <w:rFonts w:hint="eastAsia" w:asciiTheme="minorEastAsia" w:hAnsiTheme="minorEastAsia" w:eastAsiaTheme="minorEastAsia" w:cstheme="minorEastAsia"/>
                <w:color w:val="auto"/>
                <w:sz w:val="24"/>
                <w:highlight w:val="none"/>
              </w:rPr>
            </w:pPr>
          </w:p>
        </w:tc>
      </w:tr>
    </w:tbl>
    <w:p w14:paraId="33B903CE">
      <w:pPr>
        <w:pStyle w:val="15"/>
        <w:spacing w:line="240" w:lineRule="atLeast"/>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注：</w:t>
      </w:r>
      <w:r>
        <w:rPr>
          <w:rFonts w:hint="eastAsia" w:asciiTheme="minorEastAsia" w:hAnsiTheme="minorEastAsia" w:eastAsiaTheme="minorEastAsia" w:cstheme="minorEastAsia"/>
          <w:color w:val="auto"/>
          <w:sz w:val="21"/>
          <w:szCs w:val="21"/>
          <w:highlight w:val="none"/>
          <w:lang w:val="en-US"/>
        </w:rPr>
        <w:t>1.</w:t>
      </w:r>
      <w:r>
        <w:rPr>
          <w:rFonts w:hint="eastAsia" w:asciiTheme="minorEastAsia" w:hAnsiTheme="minorEastAsia" w:eastAsiaTheme="minorEastAsia" w:cstheme="minorEastAsia"/>
          <w:color w:val="auto"/>
          <w:sz w:val="21"/>
          <w:szCs w:val="21"/>
          <w:highlight w:val="none"/>
        </w:rPr>
        <w:t>有偏离的商务条款须在该表中逐一列明，并在“</w:t>
      </w:r>
      <w:r>
        <w:rPr>
          <w:rFonts w:hint="eastAsia" w:asciiTheme="minorEastAsia" w:hAnsiTheme="minorEastAsia" w:eastAsiaTheme="minorEastAsia" w:cstheme="minorEastAsia"/>
          <w:color w:val="auto"/>
          <w:sz w:val="21"/>
          <w:szCs w:val="21"/>
          <w:highlight w:val="none"/>
          <w:lang w:val="en-US"/>
        </w:rPr>
        <w:t>响应</w:t>
      </w:r>
      <w:r>
        <w:rPr>
          <w:rFonts w:hint="eastAsia" w:asciiTheme="minorEastAsia" w:hAnsiTheme="minorEastAsia" w:eastAsiaTheme="minorEastAsia" w:cstheme="minorEastAsia"/>
          <w:color w:val="auto"/>
          <w:sz w:val="21"/>
          <w:szCs w:val="21"/>
          <w:highlight w:val="none"/>
        </w:rPr>
        <w:t>文件的商务条款”栏填写具体应答内容，在“偏离说明”中说明偏离具体情形。若无偏离请在“</w:t>
      </w:r>
      <w:r>
        <w:rPr>
          <w:rFonts w:hint="eastAsia" w:asciiTheme="minorEastAsia" w:hAnsiTheme="minorEastAsia" w:eastAsiaTheme="minorEastAsia" w:cstheme="minorEastAsia"/>
          <w:color w:val="auto"/>
          <w:sz w:val="21"/>
          <w:szCs w:val="21"/>
          <w:highlight w:val="none"/>
          <w:lang w:val="en-US"/>
        </w:rPr>
        <w:t>响应</w:t>
      </w:r>
      <w:r>
        <w:rPr>
          <w:rFonts w:hint="eastAsia" w:asciiTheme="minorEastAsia" w:hAnsiTheme="minorEastAsia" w:eastAsiaTheme="minorEastAsia" w:cstheme="minorEastAsia"/>
          <w:color w:val="auto"/>
          <w:sz w:val="21"/>
          <w:szCs w:val="21"/>
          <w:highlight w:val="none"/>
        </w:rPr>
        <w:t>文件的商务条款”中填写“无偏离”。</w:t>
      </w:r>
    </w:p>
    <w:p w14:paraId="2D3CADA2">
      <w:pPr>
        <w:pStyle w:val="15"/>
        <w:spacing w:line="240" w:lineRule="atLeast"/>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en-US"/>
        </w:rPr>
        <w:t>2.</w:t>
      </w:r>
      <w:r>
        <w:rPr>
          <w:rFonts w:hint="eastAsia" w:asciiTheme="minorEastAsia" w:hAnsiTheme="minorEastAsia" w:eastAsiaTheme="minorEastAsia" w:cstheme="minorEastAsia"/>
          <w:color w:val="auto"/>
          <w:sz w:val="21"/>
          <w:szCs w:val="21"/>
          <w:highlight w:val="none"/>
        </w:rPr>
        <w:t>未声明部分将被视为已接受</w:t>
      </w:r>
      <w:r>
        <w:rPr>
          <w:rFonts w:hint="eastAsia" w:asciiTheme="minorEastAsia" w:hAnsiTheme="minorEastAsia" w:eastAsiaTheme="minorEastAsia" w:cstheme="minorEastAsia"/>
          <w:color w:val="auto"/>
          <w:sz w:val="21"/>
          <w:szCs w:val="21"/>
          <w:highlight w:val="none"/>
          <w:lang w:val="en-US"/>
        </w:rPr>
        <w:t>磋商</w:t>
      </w:r>
      <w:r>
        <w:rPr>
          <w:rFonts w:hint="eastAsia" w:asciiTheme="minorEastAsia" w:hAnsiTheme="minorEastAsia" w:eastAsiaTheme="minorEastAsia" w:cstheme="minorEastAsia"/>
          <w:color w:val="auto"/>
          <w:sz w:val="21"/>
          <w:szCs w:val="21"/>
          <w:highlight w:val="none"/>
        </w:rPr>
        <w:t>文件要求，签约时未经</w:t>
      </w:r>
      <w:r>
        <w:rPr>
          <w:rFonts w:hint="eastAsia" w:asciiTheme="minorEastAsia" w:hAnsiTheme="minorEastAsia" w:eastAsiaTheme="minorEastAsia" w:cstheme="minorEastAsia"/>
          <w:color w:val="auto"/>
          <w:sz w:val="21"/>
          <w:szCs w:val="21"/>
          <w:highlight w:val="none"/>
          <w:lang w:val="en-US"/>
        </w:rPr>
        <w:t>采购人</w:t>
      </w:r>
      <w:r>
        <w:rPr>
          <w:rFonts w:hint="eastAsia" w:asciiTheme="minorEastAsia" w:hAnsiTheme="minorEastAsia" w:eastAsiaTheme="minorEastAsia" w:cstheme="minorEastAsia"/>
          <w:color w:val="auto"/>
          <w:sz w:val="21"/>
          <w:szCs w:val="21"/>
          <w:highlight w:val="none"/>
        </w:rPr>
        <w:t>同意不得改变。</w:t>
      </w:r>
    </w:p>
    <w:p w14:paraId="366DDA7C">
      <w:pPr>
        <w:pStyle w:val="15"/>
        <w:spacing w:line="240" w:lineRule="atLeast"/>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en-US"/>
        </w:rPr>
        <w:t>3.供应商</w:t>
      </w:r>
      <w:r>
        <w:rPr>
          <w:rFonts w:hint="eastAsia" w:asciiTheme="minorEastAsia" w:hAnsiTheme="minorEastAsia" w:eastAsiaTheme="minorEastAsia" w:cstheme="minorEastAsia"/>
          <w:color w:val="auto"/>
          <w:sz w:val="21"/>
          <w:szCs w:val="21"/>
          <w:highlight w:val="none"/>
        </w:rPr>
        <w:t>可根据其</w:t>
      </w:r>
      <w:r>
        <w:rPr>
          <w:rFonts w:hint="eastAsia" w:asciiTheme="minorEastAsia" w:hAnsiTheme="minorEastAsia" w:eastAsiaTheme="minorEastAsia" w:cstheme="minorEastAsia"/>
          <w:color w:val="auto"/>
          <w:sz w:val="21"/>
          <w:szCs w:val="21"/>
          <w:highlight w:val="none"/>
          <w:lang w:val="en-US"/>
        </w:rPr>
        <w:t>响应</w:t>
      </w:r>
      <w:r>
        <w:rPr>
          <w:rFonts w:hint="eastAsia" w:asciiTheme="minorEastAsia" w:hAnsiTheme="minorEastAsia" w:eastAsiaTheme="minorEastAsia" w:cstheme="minorEastAsia"/>
          <w:color w:val="auto"/>
          <w:sz w:val="21"/>
          <w:szCs w:val="21"/>
          <w:highlight w:val="none"/>
        </w:rPr>
        <w:t>内容进一步细化上述表格，并可增添其它表格或说明以便进一步明确响应内容。</w:t>
      </w:r>
    </w:p>
    <w:p w14:paraId="54F517EB">
      <w:pPr>
        <w:pStyle w:val="29"/>
        <w:adjustRightInd w:val="0"/>
        <w:snapToGrid w:val="0"/>
        <w:spacing w:before="0" w:after="0"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p>
    <w:p w14:paraId="4233FADC">
      <w:pPr>
        <w:pStyle w:val="29"/>
        <w:adjustRightInd w:val="0"/>
        <w:snapToGrid w:val="0"/>
        <w:spacing w:before="0" w:after="0" w:line="440" w:lineRule="exact"/>
        <w:jc w:val="both"/>
        <w:rPr>
          <w:rFonts w:hint="eastAsia" w:asciiTheme="minorEastAsia" w:hAnsiTheme="minorEastAsia" w:eastAsiaTheme="minorEastAsia" w:cstheme="minorEastAsia"/>
          <w:bCs w:val="0"/>
          <w:color w:val="auto"/>
          <w:spacing w:val="0"/>
          <w:kern w:val="2"/>
          <w:sz w:val="24"/>
          <w:szCs w:val="24"/>
          <w:highlight w:val="none"/>
          <w:lang w:bidi="ar"/>
        </w:rPr>
      </w:pPr>
    </w:p>
    <w:p w14:paraId="30AA2346">
      <w:pPr>
        <w:pStyle w:val="15"/>
        <w:tabs>
          <w:tab w:val="left" w:pos="5580"/>
        </w:tabs>
        <w:spacing w:line="440" w:lineRule="exact"/>
        <w:ind w:left="1104" w:leftChars="257" w:hanging="539"/>
        <w:rPr>
          <w:rFonts w:hint="eastAsia" w:asciiTheme="minorEastAsia" w:hAnsiTheme="minorEastAsia" w:eastAsiaTheme="minorEastAsia" w:cstheme="minorEastAsia"/>
          <w:color w:val="auto"/>
          <w:sz w:val="24"/>
          <w:highlight w:val="none"/>
          <w:u w:val="single"/>
        </w:rPr>
      </w:pPr>
      <w:r>
        <w:rPr>
          <w:rFonts w:hint="eastAsia" w:asciiTheme="minorEastAsia" w:hAnsiTheme="minorEastAsia" w:eastAsiaTheme="minorEastAsia" w:cstheme="minorEastAsia"/>
          <w:color w:val="auto"/>
          <w:sz w:val="24"/>
          <w:highlight w:val="none"/>
          <w:lang w:val="en-US"/>
        </w:rPr>
        <w:t>供应商</w:t>
      </w:r>
      <w:r>
        <w:rPr>
          <w:rFonts w:hint="eastAsia" w:asciiTheme="minorEastAsia" w:hAnsiTheme="minorEastAsia" w:eastAsiaTheme="minorEastAsia" w:cstheme="minorEastAsia"/>
          <w:color w:val="auto"/>
          <w:sz w:val="24"/>
          <w:highlight w:val="none"/>
        </w:rPr>
        <w:t>名称：</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u w:val="single"/>
        </w:rPr>
        <w:tab/>
      </w:r>
      <w:r>
        <w:rPr>
          <w:rFonts w:hint="eastAsia" w:asciiTheme="minorEastAsia" w:hAnsiTheme="minorEastAsia" w:eastAsiaTheme="minorEastAsia" w:cstheme="minorEastAsia"/>
          <w:color w:val="auto"/>
          <w:sz w:val="24"/>
          <w:highlight w:val="none"/>
        </w:rPr>
        <w:t>（盖公章）</w:t>
      </w:r>
      <w:r>
        <w:rPr>
          <w:rFonts w:hint="eastAsia" w:asciiTheme="minorEastAsia" w:hAnsiTheme="minorEastAsia" w:eastAsiaTheme="minorEastAsia" w:cstheme="minorEastAsia"/>
          <w:color w:val="auto"/>
          <w:sz w:val="24"/>
          <w:highlight w:val="none"/>
        </w:rPr>
        <w:tab/>
      </w:r>
    </w:p>
    <w:p w14:paraId="753805D9">
      <w:pPr>
        <w:pStyle w:val="15"/>
        <w:tabs>
          <w:tab w:val="left" w:pos="5580"/>
        </w:tabs>
        <w:spacing w:line="440" w:lineRule="exact"/>
        <w:ind w:left="1104" w:leftChars="257" w:hanging="539"/>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法人代表或其授权人：</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u w:val="single"/>
          <w:lang w:val="en-US"/>
        </w:rPr>
        <w:t xml:space="preserve">                   </w:t>
      </w:r>
      <w:r>
        <w:rPr>
          <w:rFonts w:hint="eastAsia" w:asciiTheme="minorEastAsia" w:hAnsiTheme="minorEastAsia" w:eastAsiaTheme="minorEastAsia" w:cstheme="minorEastAsia"/>
          <w:color w:val="auto"/>
          <w:sz w:val="24"/>
          <w:highlight w:val="none"/>
        </w:rPr>
        <w:t xml:space="preserve">（签字或盖章） </w:t>
      </w:r>
    </w:p>
    <w:p w14:paraId="0458BC25">
      <w:pPr>
        <w:pStyle w:val="15"/>
        <w:tabs>
          <w:tab w:val="left" w:pos="5580"/>
        </w:tabs>
        <w:spacing w:line="440" w:lineRule="exact"/>
        <w:ind w:left="1104" w:leftChars="257" w:hanging="539"/>
        <w:rPr>
          <w:rFonts w:hint="eastAsia" w:asciiTheme="minorEastAsia" w:hAnsiTheme="minorEastAsia" w:eastAsiaTheme="minorEastAsia" w:cstheme="minorEastAsia"/>
          <w:color w:val="auto"/>
          <w:sz w:val="24"/>
          <w:highlight w:val="none"/>
          <w:u w:val="single"/>
          <w:lang w:val="en-US"/>
        </w:rPr>
      </w:pPr>
      <w:r>
        <w:rPr>
          <w:rFonts w:hint="eastAsia" w:asciiTheme="minorEastAsia" w:hAnsiTheme="minorEastAsia" w:eastAsiaTheme="minorEastAsia" w:cstheme="minorEastAsia"/>
          <w:color w:val="auto"/>
          <w:sz w:val="24"/>
          <w:highlight w:val="none"/>
        </w:rPr>
        <w:t>日 期：</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u w:val="single"/>
          <w:lang w:val="en-US"/>
        </w:rPr>
        <w:t xml:space="preserve">                            </w:t>
      </w:r>
    </w:p>
    <w:p w14:paraId="0CC7EFFB">
      <w:pPr>
        <w:pStyle w:val="29"/>
        <w:spacing w:line="360" w:lineRule="auto"/>
        <w:rPr>
          <w:rFonts w:hint="eastAsia" w:asciiTheme="minorEastAsia" w:hAnsiTheme="minorEastAsia" w:eastAsiaTheme="minorEastAsia" w:cstheme="minorEastAsia"/>
          <w:color w:val="auto"/>
          <w:sz w:val="24"/>
          <w:highlight w:val="none"/>
        </w:rPr>
      </w:pPr>
    </w:p>
    <w:p w14:paraId="3F0C4AEE">
      <w:pPr>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br w:type="page"/>
      </w:r>
    </w:p>
    <w:p w14:paraId="50AB258B">
      <w:pPr>
        <w:pStyle w:val="4"/>
        <w:autoSpaceDE/>
        <w:autoSpaceDN/>
        <w:adjustRightInd w:val="0"/>
        <w:snapToGrid w:val="0"/>
        <w:spacing w:before="0" w:after="0" w:line="360" w:lineRule="auto"/>
        <w:rPr>
          <w:rFonts w:hint="eastAsia" w:asciiTheme="minorEastAsia" w:hAnsiTheme="minorEastAsia" w:eastAsiaTheme="minorEastAsia" w:cstheme="minorEastAsia"/>
          <w:b w:val="0"/>
          <w:color w:val="auto"/>
          <w:sz w:val="24"/>
          <w:highlight w:val="none"/>
        </w:rPr>
      </w:pPr>
      <w:bookmarkStart w:id="728" w:name="_Toc11645"/>
      <w:bookmarkStart w:id="729" w:name="_Toc24352"/>
      <w:bookmarkStart w:id="730" w:name="_Toc14711"/>
      <w:bookmarkStart w:id="731" w:name="_Toc11631"/>
      <w:bookmarkStart w:id="732" w:name="_Toc13571"/>
      <w:bookmarkStart w:id="733" w:name="_Toc30387"/>
      <w:r>
        <w:rPr>
          <w:rFonts w:hint="eastAsia" w:asciiTheme="minorEastAsia" w:hAnsiTheme="minorEastAsia" w:eastAsiaTheme="minorEastAsia" w:cstheme="minorEastAsia"/>
          <w:color w:val="auto"/>
          <w:sz w:val="24"/>
          <w:highlight w:val="none"/>
          <w:lang w:val="en-US"/>
        </w:rPr>
        <w:t>附件8-1</w:t>
      </w:r>
      <w:bookmarkStart w:id="734" w:name="_Toc71631935"/>
      <w:r>
        <w:rPr>
          <w:rFonts w:hint="eastAsia" w:asciiTheme="minorEastAsia" w:hAnsiTheme="minorEastAsia" w:eastAsiaTheme="minorEastAsia" w:cstheme="minorEastAsia"/>
          <w:color w:val="auto"/>
          <w:sz w:val="24"/>
          <w:highlight w:val="none"/>
        </w:rPr>
        <w:t xml:space="preserve"> 中小企业声明函</w:t>
      </w:r>
      <w:bookmarkEnd w:id="734"/>
      <w:r>
        <w:rPr>
          <w:rFonts w:hint="eastAsia" w:asciiTheme="minorEastAsia" w:hAnsiTheme="minorEastAsia" w:eastAsiaTheme="minorEastAsia" w:cstheme="minorEastAsia"/>
          <w:color w:val="auto"/>
          <w:sz w:val="24"/>
          <w:highlight w:val="none"/>
        </w:rPr>
        <w:t>（</w:t>
      </w:r>
      <w:r>
        <w:rPr>
          <w:rFonts w:hint="eastAsia" w:asciiTheme="minorEastAsia" w:hAnsiTheme="minorEastAsia" w:eastAsiaTheme="minorEastAsia" w:cstheme="minorEastAsia"/>
          <w:color w:val="auto"/>
          <w:sz w:val="24"/>
          <w:highlight w:val="none"/>
          <w:lang w:val="en-US"/>
        </w:rPr>
        <w:t>如是</w:t>
      </w:r>
      <w:r>
        <w:rPr>
          <w:rFonts w:hint="eastAsia" w:asciiTheme="minorEastAsia" w:hAnsiTheme="minorEastAsia" w:eastAsiaTheme="minorEastAsia" w:cstheme="minorEastAsia"/>
          <w:color w:val="auto"/>
          <w:sz w:val="24"/>
          <w:highlight w:val="none"/>
        </w:rPr>
        <w:t>）</w:t>
      </w:r>
      <w:bookmarkEnd w:id="728"/>
      <w:bookmarkEnd w:id="729"/>
      <w:bookmarkEnd w:id="730"/>
    </w:p>
    <w:p w14:paraId="0A410E0E">
      <w:pPr>
        <w:autoSpaceDE/>
        <w:autoSpaceDN/>
        <w:adjustRightInd w:val="0"/>
        <w:snapToGrid w:val="0"/>
        <w:spacing w:line="360" w:lineRule="auto"/>
        <w:ind w:hanging="540"/>
        <w:jc w:val="center"/>
        <w:rPr>
          <w:rFonts w:hint="eastAsia" w:asciiTheme="minorEastAsia" w:hAnsiTheme="minorEastAsia" w:eastAsiaTheme="minorEastAsia" w:cstheme="minorEastAsia"/>
          <w:b/>
          <w:color w:val="auto"/>
          <w:sz w:val="24"/>
          <w:szCs w:val="20"/>
          <w:highlight w:val="none"/>
        </w:rPr>
      </w:pPr>
    </w:p>
    <w:p w14:paraId="6BFA80A8">
      <w:pPr>
        <w:pStyle w:val="15"/>
        <w:tabs>
          <w:tab w:val="left" w:pos="5580"/>
        </w:tabs>
        <w:autoSpaceDE/>
        <w:autoSpaceDN/>
        <w:adjustRightInd w:val="0"/>
        <w:snapToGrid w:val="0"/>
        <w:spacing w:line="440" w:lineRule="exact"/>
        <w:ind w:firstLine="491" w:firstLineChars="205"/>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本公司（联合体）郑重声明，根据《政府采购促进中小企业发展管理办法》（财库﹝2020﹞46 号）的规定，本公司（联合体）参加</w:t>
      </w:r>
      <w:r>
        <w:rPr>
          <w:rFonts w:hint="eastAsia" w:asciiTheme="minorEastAsia" w:hAnsiTheme="minorEastAsia" w:eastAsiaTheme="minorEastAsia" w:cstheme="minorEastAsia"/>
          <w:color w:val="auto"/>
          <w:sz w:val="24"/>
          <w:highlight w:val="none"/>
          <w:u w:val="single"/>
        </w:rPr>
        <w:t>（单位名称）</w:t>
      </w:r>
      <w:r>
        <w:rPr>
          <w:rFonts w:hint="eastAsia" w:asciiTheme="minorEastAsia" w:hAnsiTheme="minorEastAsia" w:eastAsiaTheme="minorEastAsia" w:cstheme="minorEastAsia"/>
          <w:color w:val="auto"/>
          <w:sz w:val="24"/>
          <w:highlight w:val="none"/>
        </w:rPr>
        <w:t>的</w:t>
      </w:r>
      <w:r>
        <w:rPr>
          <w:rFonts w:hint="eastAsia" w:asciiTheme="minorEastAsia" w:hAnsiTheme="minorEastAsia" w:eastAsiaTheme="minorEastAsia" w:cstheme="minorEastAsia"/>
          <w:color w:val="auto"/>
          <w:sz w:val="24"/>
          <w:highlight w:val="none"/>
          <w:u w:val="single"/>
        </w:rPr>
        <w:t>（项目名称）</w:t>
      </w:r>
      <w:r>
        <w:rPr>
          <w:rFonts w:hint="eastAsia" w:asciiTheme="minorEastAsia" w:hAnsiTheme="minorEastAsia" w:eastAsiaTheme="minorEastAsia" w:cstheme="minorEastAsia"/>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5069A08A">
      <w:pPr>
        <w:pStyle w:val="15"/>
        <w:tabs>
          <w:tab w:val="left" w:pos="5580"/>
        </w:tabs>
        <w:autoSpaceDE/>
        <w:autoSpaceDN/>
        <w:adjustRightInd w:val="0"/>
        <w:snapToGrid w:val="0"/>
        <w:spacing w:line="440" w:lineRule="exact"/>
        <w:ind w:firstLine="491" w:firstLineChars="205"/>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w:t>
      </w:r>
      <w:r>
        <w:rPr>
          <w:rFonts w:hint="eastAsia" w:asciiTheme="minorEastAsia" w:hAnsiTheme="minorEastAsia" w:eastAsiaTheme="minorEastAsia" w:cstheme="minorEastAsia"/>
          <w:color w:val="auto"/>
          <w:sz w:val="24"/>
          <w:highlight w:val="none"/>
          <w:u w:val="single"/>
        </w:rPr>
        <w:t xml:space="preserve"> （标的名称） </w:t>
      </w:r>
      <w:r>
        <w:rPr>
          <w:rFonts w:hint="eastAsia" w:asciiTheme="minorEastAsia" w:hAnsiTheme="minorEastAsia" w:eastAsiaTheme="minorEastAsia" w:cstheme="minorEastAsia"/>
          <w:color w:val="auto"/>
          <w:sz w:val="24"/>
          <w:highlight w:val="none"/>
        </w:rPr>
        <w:t>，属于</w:t>
      </w:r>
      <w:r>
        <w:rPr>
          <w:rFonts w:hint="eastAsia" w:asciiTheme="minorEastAsia" w:hAnsiTheme="minorEastAsia" w:eastAsiaTheme="minorEastAsia" w:cstheme="minorEastAsia"/>
          <w:color w:val="auto"/>
          <w:sz w:val="24"/>
          <w:highlight w:val="none"/>
          <w:u w:val="single"/>
        </w:rPr>
        <w:t>（</w:t>
      </w:r>
      <w:r>
        <w:rPr>
          <w:rFonts w:hint="eastAsia" w:asciiTheme="minorEastAsia" w:hAnsiTheme="minorEastAsia" w:cstheme="minorEastAsia"/>
          <w:color w:val="auto"/>
          <w:sz w:val="24"/>
          <w:highlight w:val="none"/>
          <w:u w:val="single"/>
          <w:lang w:val="en-US" w:eastAsia="zh-CN"/>
        </w:rPr>
        <w:t>建筑业</w:t>
      </w:r>
      <w:r>
        <w:rPr>
          <w:rFonts w:hint="eastAsia" w:asciiTheme="minorEastAsia" w:hAnsiTheme="minorEastAsia" w:eastAsiaTheme="minorEastAsia" w:cstheme="minorEastAsia"/>
          <w:color w:val="auto"/>
          <w:sz w:val="24"/>
          <w:highlight w:val="none"/>
          <w:u w:val="single"/>
        </w:rPr>
        <w:t>）</w:t>
      </w:r>
      <w:r>
        <w:rPr>
          <w:rFonts w:hint="eastAsia" w:asciiTheme="minorEastAsia" w:hAnsiTheme="minorEastAsia" w:eastAsiaTheme="minorEastAsia" w:cstheme="minorEastAsia"/>
          <w:color w:val="auto"/>
          <w:sz w:val="24"/>
          <w:highlight w:val="none"/>
        </w:rPr>
        <w:t>；承建（承接）企业为</w:t>
      </w:r>
      <w:r>
        <w:rPr>
          <w:rFonts w:hint="eastAsia" w:asciiTheme="minorEastAsia" w:hAnsiTheme="minorEastAsia" w:eastAsiaTheme="minorEastAsia" w:cstheme="minorEastAsia"/>
          <w:color w:val="auto"/>
          <w:sz w:val="24"/>
          <w:highlight w:val="none"/>
          <w:u w:val="single"/>
        </w:rPr>
        <w:t>（企业名称）</w:t>
      </w:r>
      <w:r>
        <w:rPr>
          <w:rFonts w:hint="eastAsia" w:asciiTheme="minorEastAsia" w:hAnsiTheme="minorEastAsia" w:eastAsiaTheme="minorEastAsia" w:cstheme="minorEastAsia"/>
          <w:color w:val="auto"/>
          <w:sz w:val="24"/>
          <w:highlight w:val="none"/>
        </w:rPr>
        <w:t>，从业人员</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人，营业收入为</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万元，资产总额为</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万元，属于</w:t>
      </w:r>
      <w:r>
        <w:rPr>
          <w:rFonts w:hint="eastAsia" w:asciiTheme="minorEastAsia" w:hAnsiTheme="minorEastAsia" w:eastAsiaTheme="minorEastAsia" w:cstheme="minorEastAsia"/>
          <w:color w:val="auto"/>
          <w:sz w:val="24"/>
          <w:highlight w:val="none"/>
          <w:u w:val="single"/>
        </w:rPr>
        <w:t>（中型企业、小型企业、微型企业）</w:t>
      </w:r>
      <w:r>
        <w:rPr>
          <w:rFonts w:hint="eastAsia" w:asciiTheme="minorEastAsia" w:hAnsiTheme="minorEastAsia" w:eastAsiaTheme="minorEastAsia" w:cstheme="minorEastAsia"/>
          <w:color w:val="auto"/>
          <w:sz w:val="24"/>
          <w:highlight w:val="none"/>
        </w:rPr>
        <w:t>；</w:t>
      </w:r>
    </w:p>
    <w:p w14:paraId="61BEFB57">
      <w:pPr>
        <w:pStyle w:val="15"/>
        <w:tabs>
          <w:tab w:val="left" w:pos="5580"/>
        </w:tabs>
        <w:autoSpaceDE/>
        <w:autoSpaceDN/>
        <w:adjustRightInd w:val="0"/>
        <w:snapToGrid w:val="0"/>
        <w:spacing w:line="440" w:lineRule="exact"/>
        <w:ind w:firstLine="491" w:firstLineChars="205"/>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w:t>
      </w:r>
      <w:r>
        <w:rPr>
          <w:rFonts w:hint="eastAsia" w:asciiTheme="minorEastAsia" w:hAnsiTheme="minorEastAsia" w:eastAsiaTheme="minorEastAsia" w:cstheme="minorEastAsia"/>
          <w:color w:val="auto"/>
          <w:sz w:val="24"/>
          <w:highlight w:val="none"/>
          <w:u w:val="single"/>
        </w:rPr>
        <w:t xml:space="preserve"> （标的名称） </w:t>
      </w:r>
      <w:r>
        <w:rPr>
          <w:rFonts w:hint="eastAsia" w:asciiTheme="minorEastAsia" w:hAnsiTheme="minorEastAsia" w:eastAsiaTheme="minorEastAsia" w:cstheme="minorEastAsia"/>
          <w:color w:val="auto"/>
          <w:sz w:val="24"/>
          <w:highlight w:val="none"/>
        </w:rPr>
        <w:t>，属于</w:t>
      </w:r>
      <w:r>
        <w:rPr>
          <w:rFonts w:hint="eastAsia" w:asciiTheme="minorEastAsia" w:hAnsiTheme="minorEastAsia" w:eastAsiaTheme="minorEastAsia" w:cstheme="minorEastAsia"/>
          <w:color w:val="auto"/>
          <w:sz w:val="24"/>
          <w:highlight w:val="none"/>
          <w:u w:val="single"/>
        </w:rPr>
        <w:t>（</w:t>
      </w:r>
      <w:r>
        <w:rPr>
          <w:rFonts w:hint="eastAsia" w:asciiTheme="minorEastAsia" w:hAnsiTheme="minorEastAsia" w:cstheme="minorEastAsia"/>
          <w:color w:val="auto"/>
          <w:sz w:val="24"/>
          <w:highlight w:val="none"/>
          <w:u w:val="single"/>
          <w:lang w:val="en-US" w:eastAsia="zh-CN"/>
        </w:rPr>
        <w:t>建筑业</w:t>
      </w:r>
      <w:r>
        <w:rPr>
          <w:rFonts w:hint="eastAsia" w:asciiTheme="minorEastAsia" w:hAnsiTheme="minorEastAsia" w:eastAsiaTheme="minorEastAsia" w:cstheme="minorEastAsia"/>
          <w:color w:val="auto"/>
          <w:sz w:val="24"/>
          <w:highlight w:val="none"/>
          <w:u w:val="single"/>
        </w:rPr>
        <w:t>）</w:t>
      </w:r>
      <w:r>
        <w:rPr>
          <w:rFonts w:hint="eastAsia" w:asciiTheme="minorEastAsia" w:hAnsiTheme="minorEastAsia" w:eastAsiaTheme="minorEastAsia" w:cstheme="minorEastAsia"/>
          <w:color w:val="auto"/>
          <w:sz w:val="24"/>
          <w:highlight w:val="none"/>
        </w:rPr>
        <w:t>；承建（承接）企业为</w:t>
      </w:r>
      <w:r>
        <w:rPr>
          <w:rFonts w:hint="eastAsia" w:asciiTheme="minorEastAsia" w:hAnsiTheme="minorEastAsia" w:eastAsiaTheme="minorEastAsia" w:cstheme="minorEastAsia"/>
          <w:color w:val="auto"/>
          <w:sz w:val="24"/>
          <w:highlight w:val="none"/>
          <w:u w:val="single"/>
        </w:rPr>
        <w:t>（企业名称）</w:t>
      </w:r>
      <w:r>
        <w:rPr>
          <w:rFonts w:hint="eastAsia" w:asciiTheme="minorEastAsia" w:hAnsiTheme="minorEastAsia" w:eastAsiaTheme="minorEastAsia" w:cstheme="minorEastAsia"/>
          <w:color w:val="auto"/>
          <w:sz w:val="24"/>
          <w:highlight w:val="none"/>
        </w:rPr>
        <w:t>，从业人员</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人，营业收入为</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万元，资产总额为</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万元，属于</w:t>
      </w:r>
      <w:r>
        <w:rPr>
          <w:rFonts w:hint="eastAsia" w:asciiTheme="minorEastAsia" w:hAnsiTheme="minorEastAsia" w:eastAsiaTheme="minorEastAsia" w:cstheme="minorEastAsia"/>
          <w:color w:val="auto"/>
          <w:sz w:val="24"/>
          <w:highlight w:val="none"/>
          <w:u w:val="single"/>
        </w:rPr>
        <w:t>（中型企业、小型企业、微型企业）</w:t>
      </w:r>
      <w:r>
        <w:rPr>
          <w:rFonts w:hint="eastAsia" w:asciiTheme="minorEastAsia" w:hAnsiTheme="minorEastAsia" w:eastAsiaTheme="minorEastAsia" w:cstheme="minorEastAsia"/>
          <w:color w:val="auto"/>
          <w:sz w:val="24"/>
          <w:highlight w:val="none"/>
        </w:rPr>
        <w:t>；</w:t>
      </w:r>
    </w:p>
    <w:p w14:paraId="5406E01A">
      <w:pPr>
        <w:pStyle w:val="15"/>
        <w:tabs>
          <w:tab w:val="left" w:pos="5580"/>
        </w:tabs>
        <w:autoSpaceDE/>
        <w:autoSpaceDN/>
        <w:adjustRightInd w:val="0"/>
        <w:snapToGrid w:val="0"/>
        <w:spacing w:line="440" w:lineRule="exact"/>
        <w:ind w:firstLine="491" w:firstLineChars="205"/>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w:t>
      </w:r>
    </w:p>
    <w:p w14:paraId="0C36BF13">
      <w:pPr>
        <w:pStyle w:val="15"/>
        <w:tabs>
          <w:tab w:val="left" w:pos="5580"/>
        </w:tabs>
        <w:autoSpaceDE/>
        <w:autoSpaceDN/>
        <w:adjustRightInd w:val="0"/>
        <w:snapToGrid w:val="0"/>
        <w:spacing w:line="440" w:lineRule="exact"/>
        <w:ind w:firstLine="491" w:firstLineChars="205"/>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以上企业，不属于大企业的分支机构，不存在控股股东为大企业的情形，也不存在与大企业的负责人为同一人的情形。</w:t>
      </w:r>
    </w:p>
    <w:p w14:paraId="7A1F8F38">
      <w:pPr>
        <w:pStyle w:val="15"/>
        <w:tabs>
          <w:tab w:val="left" w:pos="5580"/>
        </w:tabs>
        <w:autoSpaceDE/>
        <w:autoSpaceDN/>
        <w:adjustRightInd w:val="0"/>
        <w:snapToGrid w:val="0"/>
        <w:spacing w:line="440" w:lineRule="exact"/>
        <w:ind w:firstLine="491" w:firstLineChars="205"/>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本企业对上述声明内容的真实性负责。如有虚假，将依法承担相应责任。</w:t>
      </w:r>
    </w:p>
    <w:p w14:paraId="11299DBF">
      <w:pPr>
        <w:pStyle w:val="15"/>
        <w:tabs>
          <w:tab w:val="left" w:pos="5580"/>
        </w:tabs>
        <w:autoSpaceDE/>
        <w:autoSpaceDN/>
        <w:adjustRightInd w:val="0"/>
        <w:snapToGrid w:val="0"/>
        <w:spacing w:line="360" w:lineRule="auto"/>
        <w:ind w:hanging="527"/>
        <w:rPr>
          <w:rFonts w:hint="eastAsia" w:asciiTheme="minorEastAsia" w:hAnsiTheme="minorEastAsia" w:eastAsiaTheme="minorEastAsia" w:cstheme="minorEastAsia"/>
          <w:color w:val="auto"/>
          <w:sz w:val="24"/>
          <w:highlight w:val="none"/>
        </w:rPr>
      </w:pPr>
    </w:p>
    <w:p w14:paraId="6BCE0D17">
      <w:pPr>
        <w:pStyle w:val="15"/>
        <w:tabs>
          <w:tab w:val="left" w:pos="5580"/>
        </w:tabs>
        <w:autoSpaceDE/>
        <w:autoSpaceDN/>
        <w:adjustRightInd w:val="0"/>
        <w:snapToGrid w:val="0"/>
        <w:spacing w:line="360" w:lineRule="auto"/>
        <w:ind w:hanging="527"/>
        <w:rPr>
          <w:rFonts w:hint="eastAsia" w:asciiTheme="minorEastAsia" w:hAnsiTheme="minorEastAsia" w:eastAsiaTheme="minorEastAsia" w:cstheme="minorEastAsia"/>
          <w:color w:val="auto"/>
          <w:sz w:val="24"/>
          <w:highlight w:val="none"/>
        </w:rPr>
      </w:pPr>
    </w:p>
    <w:p w14:paraId="66BA51FD">
      <w:pPr>
        <w:pStyle w:val="15"/>
        <w:tabs>
          <w:tab w:val="left" w:pos="5580"/>
        </w:tabs>
        <w:autoSpaceDE/>
        <w:autoSpaceDN/>
        <w:adjustRightInd w:val="0"/>
        <w:snapToGrid w:val="0"/>
        <w:spacing w:line="360" w:lineRule="auto"/>
        <w:ind w:firstLine="4680" w:firstLineChars="195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企业名称（盖章）：</w:t>
      </w:r>
    </w:p>
    <w:p w14:paraId="2B7644EA">
      <w:pPr>
        <w:pStyle w:val="15"/>
        <w:tabs>
          <w:tab w:val="left" w:pos="5580"/>
        </w:tabs>
        <w:autoSpaceDE/>
        <w:autoSpaceDN/>
        <w:adjustRightInd w:val="0"/>
        <w:snapToGrid w:val="0"/>
        <w:spacing w:line="360" w:lineRule="auto"/>
        <w:ind w:firstLine="4680" w:firstLineChars="195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日期：</w:t>
      </w:r>
    </w:p>
    <w:p w14:paraId="2A6DAD61">
      <w:pPr>
        <w:pStyle w:val="15"/>
        <w:tabs>
          <w:tab w:val="left" w:pos="5580"/>
        </w:tabs>
        <w:autoSpaceDE/>
        <w:autoSpaceDN/>
        <w:adjustRightInd w:val="0"/>
        <w:snapToGrid w:val="0"/>
        <w:spacing w:line="360" w:lineRule="auto"/>
        <w:ind w:hanging="527"/>
        <w:rPr>
          <w:rFonts w:hint="eastAsia" w:asciiTheme="minorEastAsia" w:hAnsiTheme="minorEastAsia" w:eastAsiaTheme="minorEastAsia" w:cstheme="minorEastAsia"/>
          <w:color w:val="auto"/>
          <w:sz w:val="24"/>
          <w:highlight w:val="none"/>
        </w:rPr>
      </w:pPr>
    </w:p>
    <w:p w14:paraId="32A82EA0">
      <w:pPr>
        <w:pStyle w:val="15"/>
        <w:tabs>
          <w:tab w:val="left" w:pos="5580"/>
        </w:tabs>
        <w:autoSpaceDE/>
        <w:autoSpaceDN/>
        <w:adjustRightInd w:val="0"/>
        <w:snapToGrid w:val="0"/>
        <w:spacing w:line="360" w:lineRule="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注1、从业人员、营业收入、资产总额填报上一年度数据，无上一年度数据的新成立企业可不填报。</w:t>
      </w:r>
    </w:p>
    <w:p w14:paraId="116D4D80">
      <w:pPr>
        <w:pStyle w:val="15"/>
        <w:tabs>
          <w:tab w:val="left" w:pos="5580"/>
        </w:tabs>
        <w:autoSpaceDE/>
        <w:autoSpaceDN/>
        <w:adjustRightInd w:val="0"/>
        <w:snapToGrid w:val="0"/>
        <w:spacing w:line="360" w:lineRule="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2、请在本表中填写前附表中写明的中小企业行业类别。</w:t>
      </w:r>
    </w:p>
    <w:p w14:paraId="72E59AD2">
      <w:pPr>
        <w:pStyle w:val="29"/>
        <w:adjustRightInd w:val="0"/>
        <w:snapToGrid w:val="0"/>
        <w:spacing w:before="0" w:after="0" w:line="360" w:lineRule="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3、如为监狱企业或残疾人福利性单位的，视同为小型、微型企业，请填写此声明函，并需要出具相应的声明函和证明文件（格式后附）。</w:t>
      </w:r>
    </w:p>
    <w:p w14:paraId="5B61C494">
      <w:pP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br w:type="page"/>
      </w:r>
    </w:p>
    <w:p w14:paraId="0C5E9465">
      <w:pPr>
        <w:pStyle w:val="4"/>
        <w:autoSpaceDE/>
        <w:autoSpaceDN/>
        <w:adjustRightInd w:val="0"/>
        <w:snapToGrid w:val="0"/>
        <w:spacing w:before="0" w:after="0" w:line="360" w:lineRule="auto"/>
        <w:rPr>
          <w:rFonts w:hint="eastAsia" w:asciiTheme="minorEastAsia" w:hAnsiTheme="minorEastAsia" w:eastAsiaTheme="minorEastAsia" w:cstheme="minorEastAsia"/>
          <w:color w:val="auto"/>
          <w:sz w:val="24"/>
          <w:szCs w:val="24"/>
          <w:highlight w:val="none"/>
        </w:rPr>
      </w:pPr>
      <w:bookmarkStart w:id="735" w:name="_Toc71631936"/>
      <w:bookmarkStart w:id="736" w:name="_Toc29542"/>
      <w:bookmarkStart w:id="737" w:name="_Toc12607"/>
      <w:bookmarkStart w:id="738" w:name="_Toc5109"/>
      <w:r>
        <w:rPr>
          <w:rFonts w:hint="eastAsia" w:asciiTheme="minorEastAsia" w:hAnsiTheme="minorEastAsia" w:eastAsiaTheme="minorEastAsia" w:cstheme="minorEastAsia"/>
          <w:color w:val="auto"/>
          <w:sz w:val="24"/>
          <w:szCs w:val="24"/>
          <w:highlight w:val="none"/>
          <w:lang w:val="en-US"/>
        </w:rPr>
        <w:t>附件8</w:t>
      </w:r>
      <w:r>
        <w:rPr>
          <w:rFonts w:hint="eastAsia" w:asciiTheme="minorEastAsia" w:hAnsiTheme="minorEastAsia" w:eastAsiaTheme="minorEastAsia" w:cstheme="minorEastAsia"/>
          <w:color w:val="auto"/>
          <w:sz w:val="24"/>
          <w:szCs w:val="24"/>
          <w:highlight w:val="none"/>
        </w:rPr>
        <w:t>-2  监狱企业声明函</w:t>
      </w:r>
      <w:bookmarkEnd w:id="735"/>
      <w:r>
        <w:rPr>
          <w:rFonts w:hint="eastAsia" w:asciiTheme="minorEastAsia" w:hAnsiTheme="minorEastAsia" w:eastAsiaTheme="minorEastAsia" w:cstheme="minorEastAsia"/>
          <w:color w:val="auto"/>
          <w:sz w:val="24"/>
          <w:highlight w:val="none"/>
        </w:rPr>
        <w:t>（</w:t>
      </w:r>
      <w:r>
        <w:rPr>
          <w:rFonts w:hint="eastAsia" w:asciiTheme="minorEastAsia" w:hAnsiTheme="minorEastAsia" w:eastAsiaTheme="minorEastAsia" w:cstheme="minorEastAsia"/>
          <w:color w:val="auto"/>
          <w:sz w:val="24"/>
          <w:highlight w:val="none"/>
          <w:lang w:val="en-US"/>
        </w:rPr>
        <w:t>如是</w:t>
      </w:r>
      <w:r>
        <w:rPr>
          <w:rFonts w:hint="eastAsia" w:asciiTheme="minorEastAsia" w:hAnsiTheme="minorEastAsia" w:eastAsiaTheme="minorEastAsia" w:cstheme="minorEastAsia"/>
          <w:color w:val="auto"/>
          <w:sz w:val="24"/>
          <w:highlight w:val="none"/>
        </w:rPr>
        <w:t>）</w:t>
      </w:r>
      <w:bookmarkEnd w:id="736"/>
      <w:bookmarkEnd w:id="737"/>
      <w:bookmarkEnd w:id="738"/>
    </w:p>
    <w:p w14:paraId="561DA6F3">
      <w:pPr>
        <w:autoSpaceDE/>
        <w:autoSpaceDN/>
        <w:adjustRightInd w:val="0"/>
        <w:snapToGrid w:val="0"/>
        <w:spacing w:line="360" w:lineRule="auto"/>
        <w:jc w:val="both"/>
        <w:rPr>
          <w:rFonts w:hint="eastAsia" w:asciiTheme="minorEastAsia" w:hAnsiTheme="minorEastAsia" w:eastAsiaTheme="minorEastAsia" w:cstheme="minorEastAsia"/>
          <w:b/>
          <w:color w:val="auto"/>
          <w:sz w:val="24"/>
          <w:szCs w:val="24"/>
          <w:highlight w:val="none"/>
        </w:rPr>
      </w:pPr>
    </w:p>
    <w:p w14:paraId="309DF60D">
      <w:pPr>
        <w:widowControl/>
        <w:autoSpaceDE/>
        <w:autoSpaceDN/>
        <w:adjustRightInd w:val="0"/>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本单位郑重声明，本单位在参加</w:t>
      </w:r>
      <w:r>
        <w:rPr>
          <w:rFonts w:hint="eastAsia" w:asciiTheme="minorEastAsia" w:hAnsiTheme="minorEastAsia" w:eastAsiaTheme="minorEastAsia" w:cstheme="minorEastAsia"/>
          <w:color w:val="auto"/>
          <w:sz w:val="24"/>
          <w:szCs w:val="24"/>
          <w:highlight w:val="none"/>
          <w:u w:val="single"/>
        </w:rPr>
        <w:t>（采购人名称）</w:t>
      </w:r>
      <w:r>
        <w:rPr>
          <w:rFonts w:hint="eastAsia" w:asciiTheme="minorEastAsia" w:hAnsiTheme="minorEastAsia" w:eastAsiaTheme="minorEastAsia" w:cstheme="minorEastAsia"/>
          <w:color w:val="auto"/>
          <w:sz w:val="24"/>
          <w:szCs w:val="24"/>
          <w:highlight w:val="none"/>
        </w:rPr>
        <w:t>的</w:t>
      </w:r>
      <w:r>
        <w:rPr>
          <w:rFonts w:hint="eastAsia" w:asciiTheme="minorEastAsia" w:hAnsiTheme="minorEastAsia" w:eastAsiaTheme="minorEastAsia" w:cstheme="minorEastAsia"/>
          <w:color w:val="auto"/>
          <w:sz w:val="24"/>
          <w:szCs w:val="24"/>
          <w:highlight w:val="none"/>
          <w:u w:val="single"/>
        </w:rPr>
        <w:t>（招标项目名称）</w:t>
      </w:r>
      <w:r>
        <w:rPr>
          <w:rFonts w:hint="eastAsia" w:asciiTheme="minorEastAsia" w:hAnsiTheme="minorEastAsia" w:eastAsiaTheme="minorEastAsia" w:cstheme="minorEastAsia"/>
          <w:color w:val="auto"/>
          <w:sz w:val="24"/>
          <w:szCs w:val="24"/>
          <w:highlight w:val="none"/>
        </w:rPr>
        <w:t>项目采购活动提供以下监狱企业制造的货物（或监狱企业承担的工程、或监狱企业承接的服务），具体情况如下：（按照实际情况勾选或填空）</w:t>
      </w:r>
    </w:p>
    <w:p w14:paraId="4A3B62FD">
      <w:pPr>
        <w:widowControl/>
        <w:autoSpaceDE/>
        <w:autoSpaceDN/>
        <w:adjustRightInd w:val="0"/>
        <w:snapToGrid w:val="0"/>
        <w:spacing w:line="360" w:lineRule="auto"/>
        <w:ind w:firstLine="360" w:firstLineChars="15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w:t>
      </w:r>
      <w:r>
        <w:rPr>
          <w:rFonts w:hint="eastAsia" w:asciiTheme="minorEastAsia" w:hAnsiTheme="minorEastAsia" w:eastAsiaTheme="minorEastAsia" w:cstheme="minorEastAsia"/>
          <w:color w:val="auto"/>
          <w:sz w:val="24"/>
          <w:szCs w:val="24"/>
          <w:highlight w:val="none"/>
          <w:u w:val="single"/>
        </w:rPr>
        <w:t>（制造商名称）</w:t>
      </w:r>
      <w:r>
        <w:rPr>
          <w:rFonts w:hint="eastAsia" w:asciiTheme="minorEastAsia" w:hAnsiTheme="minorEastAsia" w:eastAsiaTheme="minorEastAsia" w:cstheme="minorEastAsia"/>
          <w:color w:val="auto"/>
          <w:sz w:val="24"/>
          <w:szCs w:val="24"/>
          <w:highlight w:val="none"/>
        </w:rPr>
        <w:t>属于监狱企业，后附省级以上监狱管理局、戒毒管理局（含新疆生产建设兵团）出具的属于监狱企业的证明文件。</w:t>
      </w:r>
    </w:p>
    <w:p w14:paraId="12416003">
      <w:pPr>
        <w:widowControl/>
        <w:autoSpaceDE/>
        <w:autoSpaceDN/>
        <w:adjustRightInd w:val="0"/>
        <w:snapToGrid w:val="0"/>
        <w:spacing w:line="360" w:lineRule="auto"/>
        <w:ind w:firstLine="42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w:t>
      </w:r>
      <w:r>
        <w:rPr>
          <w:rFonts w:hint="eastAsia" w:asciiTheme="minorEastAsia" w:hAnsiTheme="minorEastAsia" w:eastAsiaTheme="minorEastAsia" w:cstheme="minorEastAsia"/>
          <w:color w:val="auto"/>
          <w:sz w:val="24"/>
          <w:szCs w:val="24"/>
          <w:highlight w:val="none"/>
          <w:u w:val="single"/>
        </w:rPr>
        <w:t>（制造商名称）</w:t>
      </w:r>
      <w:r>
        <w:rPr>
          <w:rFonts w:hint="eastAsia" w:asciiTheme="minorEastAsia" w:hAnsiTheme="minorEastAsia" w:eastAsiaTheme="minorEastAsia" w:cstheme="minorEastAsia"/>
          <w:color w:val="auto"/>
          <w:sz w:val="24"/>
          <w:szCs w:val="24"/>
          <w:highlight w:val="none"/>
        </w:rPr>
        <w:t>属于监狱企业并作为联合体一方，其提供协议合同金额占到共同投标协议合同总金额的比例为</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rPr>
        <w:t>。后附省级以上监狱管理局、戒毒管理局（含新疆生产建设兵团）出具的属于监狱企业的证明文件。</w:t>
      </w:r>
    </w:p>
    <w:p w14:paraId="1C562016">
      <w:pPr>
        <w:widowControl/>
        <w:autoSpaceDE/>
        <w:autoSpaceDN/>
        <w:adjustRightInd w:val="0"/>
        <w:snapToGrid w:val="0"/>
        <w:spacing w:line="360" w:lineRule="auto"/>
        <w:ind w:firstLine="42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w:t>
      </w:r>
      <w:r>
        <w:rPr>
          <w:rFonts w:hint="eastAsia" w:asciiTheme="minorEastAsia" w:hAnsiTheme="minorEastAsia" w:eastAsiaTheme="minorEastAsia" w:cstheme="minorEastAsia"/>
          <w:color w:val="auto"/>
          <w:sz w:val="24"/>
          <w:szCs w:val="24"/>
          <w:highlight w:val="none"/>
          <w:u w:val="single"/>
        </w:rPr>
        <w:t>（制造商名称）</w:t>
      </w:r>
      <w:r>
        <w:rPr>
          <w:rFonts w:hint="eastAsia" w:asciiTheme="minorEastAsia" w:hAnsiTheme="minorEastAsia" w:eastAsiaTheme="minorEastAsia" w:cstheme="minorEastAsia"/>
          <w:color w:val="auto"/>
          <w:sz w:val="24"/>
          <w:szCs w:val="24"/>
          <w:highlight w:val="none"/>
        </w:rPr>
        <w:t>属于监狱企业并作为分包方，其提供协议合同金额占到分包意向协议合同总金额的比例为</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rPr>
        <w:t>。后附省级以上监狱管理局、戒毒管理局（含新疆生产建设兵团）出具的属于监狱企业的证明文件。</w:t>
      </w:r>
    </w:p>
    <w:p w14:paraId="415F37CB">
      <w:pPr>
        <w:widowControl/>
        <w:autoSpaceDE/>
        <w:autoSpaceDN/>
        <w:adjustRightInd w:val="0"/>
        <w:snapToGrid w:val="0"/>
        <w:spacing w:line="36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本单位对上述声明的真实性负责。如有虚假，将依法承担相应责任。</w:t>
      </w:r>
    </w:p>
    <w:p w14:paraId="2F15CDFE">
      <w:pPr>
        <w:widowControl/>
        <w:autoSpaceDE/>
        <w:autoSpaceDN/>
        <w:adjustRightInd w:val="0"/>
        <w:snapToGrid w:val="0"/>
        <w:spacing w:line="36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w:t>
      </w:r>
    </w:p>
    <w:p w14:paraId="261FE047">
      <w:pPr>
        <w:widowControl/>
        <w:autoSpaceDE/>
        <w:autoSpaceDN/>
        <w:adjustRightInd w:val="0"/>
        <w:snapToGrid w:val="0"/>
        <w:spacing w:line="360" w:lineRule="auto"/>
        <w:rPr>
          <w:rFonts w:hint="eastAsia" w:asciiTheme="minorEastAsia" w:hAnsiTheme="minorEastAsia" w:eastAsiaTheme="minorEastAsia" w:cstheme="minorEastAsia"/>
          <w:color w:val="auto"/>
          <w:sz w:val="24"/>
          <w:szCs w:val="24"/>
          <w:highlight w:val="none"/>
        </w:rPr>
      </w:pPr>
    </w:p>
    <w:p w14:paraId="6ACB1296">
      <w:pPr>
        <w:widowControl/>
        <w:autoSpaceDE/>
        <w:autoSpaceDN/>
        <w:adjustRightInd w:val="0"/>
        <w:snapToGrid w:val="0"/>
        <w:spacing w:line="360" w:lineRule="auto"/>
        <w:rPr>
          <w:rFonts w:hint="eastAsia" w:asciiTheme="minorEastAsia" w:hAnsiTheme="minorEastAsia" w:eastAsiaTheme="minorEastAsia" w:cstheme="minorEastAsia"/>
          <w:color w:val="auto"/>
          <w:sz w:val="24"/>
          <w:szCs w:val="24"/>
          <w:highlight w:val="none"/>
        </w:rPr>
      </w:pPr>
    </w:p>
    <w:p w14:paraId="727EB135">
      <w:pPr>
        <w:autoSpaceDE/>
        <w:autoSpaceDN/>
        <w:adjustRightInd w:val="0"/>
        <w:snapToGrid w:val="0"/>
        <w:spacing w:line="360" w:lineRule="auto"/>
        <w:ind w:hanging="540"/>
        <w:jc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　</w:t>
      </w:r>
    </w:p>
    <w:p w14:paraId="79739008">
      <w:pPr>
        <w:autoSpaceDE/>
        <w:autoSpaceDN/>
        <w:adjustRightInd w:val="0"/>
        <w:snapToGrid w:val="0"/>
        <w:spacing w:line="360" w:lineRule="auto"/>
        <w:ind w:firstLine="5280" w:firstLineChars="2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单位名称（盖章）：</w:t>
      </w:r>
    </w:p>
    <w:p w14:paraId="34D41AFB">
      <w:pPr>
        <w:widowControl/>
        <w:autoSpaceDE/>
        <w:autoSpaceDN/>
        <w:adjustRightInd w:val="0"/>
        <w:snapToGrid w:val="0"/>
        <w:spacing w:line="360" w:lineRule="auto"/>
        <w:ind w:firstLine="5280" w:firstLineChars="2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日  期：</w:t>
      </w:r>
    </w:p>
    <w:p w14:paraId="2EF94DBE">
      <w:pPr>
        <w:rPr>
          <w:rFonts w:hint="eastAsia" w:asciiTheme="minorEastAsia" w:hAnsiTheme="minorEastAsia" w:eastAsiaTheme="minorEastAsia" w:cstheme="minorEastAsia"/>
          <w:color w:val="auto"/>
          <w:sz w:val="24"/>
          <w:highlight w:val="none"/>
          <w:lang w:val="en-US"/>
        </w:rPr>
      </w:pPr>
      <w:r>
        <w:rPr>
          <w:rFonts w:hint="eastAsia" w:asciiTheme="minorEastAsia" w:hAnsiTheme="minorEastAsia" w:eastAsiaTheme="minorEastAsia" w:cstheme="minorEastAsia"/>
          <w:color w:val="auto"/>
          <w:sz w:val="24"/>
          <w:highlight w:val="none"/>
          <w:lang w:val="en-US"/>
        </w:rPr>
        <w:br w:type="page"/>
      </w:r>
    </w:p>
    <w:p w14:paraId="392C62AB">
      <w:pPr>
        <w:pStyle w:val="4"/>
        <w:autoSpaceDE/>
        <w:autoSpaceDN/>
        <w:spacing w:before="0" w:after="0" w:line="360" w:lineRule="auto"/>
        <w:rPr>
          <w:rFonts w:hint="eastAsia" w:asciiTheme="minorEastAsia" w:hAnsiTheme="minorEastAsia" w:eastAsiaTheme="minorEastAsia" w:cstheme="minorEastAsia"/>
          <w:color w:val="auto"/>
          <w:sz w:val="24"/>
          <w:highlight w:val="none"/>
        </w:rPr>
      </w:pPr>
      <w:bookmarkStart w:id="739" w:name="_Toc71631937"/>
      <w:bookmarkStart w:id="740" w:name="_Toc28543"/>
      <w:bookmarkStart w:id="741" w:name="_Toc11278"/>
      <w:bookmarkStart w:id="742" w:name="_Toc5905"/>
      <w:bookmarkStart w:id="743" w:name="OLE_LINK13"/>
      <w:bookmarkStart w:id="744" w:name="OLE_LINK14"/>
      <w:r>
        <w:rPr>
          <w:rFonts w:hint="eastAsia" w:asciiTheme="minorEastAsia" w:hAnsiTheme="minorEastAsia" w:eastAsiaTheme="minorEastAsia" w:cstheme="minorEastAsia"/>
          <w:color w:val="auto"/>
          <w:sz w:val="24"/>
          <w:highlight w:val="none"/>
          <w:lang w:val="en-US"/>
        </w:rPr>
        <w:t>附件8</w:t>
      </w:r>
      <w:r>
        <w:rPr>
          <w:rFonts w:hint="eastAsia" w:asciiTheme="minorEastAsia" w:hAnsiTheme="minorEastAsia" w:eastAsiaTheme="minorEastAsia" w:cstheme="minorEastAsia"/>
          <w:color w:val="auto"/>
          <w:sz w:val="24"/>
          <w:highlight w:val="none"/>
        </w:rPr>
        <w:t>-3  残疾人福利性单位声明函</w:t>
      </w:r>
      <w:bookmarkEnd w:id="739"/>
      <w:r>
        <w:rPr>
          <w:rFonts w:hint="eastAsia" w:asciiTheme="minorEastAsia" w:hAnsiTheme="minorEastAsia" w:eastAsiaTheme="minorEastAsia" w:cstheme="minorEastAsia"/>
          <w:color w:val="auto"/>
          <w:sz w:val="24"/>
          <w:highlight w:val="none"/>
        </w:rPr>
        <w:t>（</w:t>
      </w:r>
      <w:r>
        <w:rPr>
          <w:rFonts w:hint="eastAsia" w:asciiTheme="minorEastAsia" w:hAnsiTheme="minorEastAsia" w:eastAsiaTheme="minorEastAsia" w:cstheme="minorEastAsia"/>
          <w:color w:val="auto"/>
          <w:sz w:val="24"/>
          <w:highlight w:val="none"/>
          <w:lang w:val="en-US"/>
        </w:rPr>
        <w:t>如是</w:t>
      </w:r>
      <w:r>
        <w:rPr>
          <w:rFonts w:hint="eastAsia" w:asciiTheme="minorEastAsia" w:hAnsiTheme="minorEastAsia" w:eastAsiaTheme="minorEastAsia" w:cstheme="minorEastAsia"/>
          <w:color w:val="auto"/>
          <w:sz w:val="24"/>
          <w:highlight w:val="none"/>
        </w:rPr>
        <w:t>）</w:t>
      </w:r>
      <w:bookmarkEnd w:id="740"/>
      <w:bookmarkEnd w:id="741"/>
      <w:bookmarkEnd w:id="742"/>
    </w:p>
    <w:bookmarkEnd w:id="743"/>
    <w:bookmarkEnd w:id="744"/>
    <w:p w14:paraId="4F7AD894">
      <w:pPr>
        <w:autoSpaceDE/>
        <w:autoSpaceDN/>
        <w:spacing w:line="360" w:lineRule="auto"/>
        <w:ind w:hanging="540"/>
        <w:jc w:val="center"/>
        <w:rPr>
          <w:rFonts w:hint="eastAsia" w:asciiTheme="minorEastAsia" w:hAnsiTheme="minorEastAsia" w:eastAsiaTheme="minorEastAsia" w:cstheme="minorEastAsia"/>
          <w:color w:val="auto"/>
          <w:sz w:val="24"/>
          <w:szCs w:val="20"/>
          <w:highlight w:val="none"/>
        </w:rPr>
      </w:pPr>
    </w:p>
    <w:p w14:paraId="053C0B46">
      <w:pPr>
        <w:autoSpaceDE/>
        <w:autoSpaceDN/>
        <w:spacing w:line="360" w:lineRule="auto"/>
        <w:ind w:firstLine="567"/>
        <w:rPr>
          <w:rFonts w:hint="eastAsia" w:asciiTheme="minorEastAsia" w:hAnsiTheme="minorEastAsia" w:eastAsiaTheme="minorEastAsia" w:cstheme="minorEastAsia"/>
          <w:color w:val="auto"/>
          <w:sz w:val="24"/>
          <w:szCs w:val="20"/>
          <w:highlight w:val="none"/>
        </w:rPr>
      </w:pPr>
    </w:p>
    <w:p w14:paraId="6D1D81E4">
      <w:pPr>
        <w:autoSpaceDE/>
        <w:autoSpaceDN/>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233E17B4">
      <w:pPr>
        <w:autoSpaceDE/>
        <w:autoSpaceDN/>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本单位对上述声明的真实性负责。如有虚假，将依法承担相应责任。</w:t>
      </w:r>
    </w:p>
    <w:p w14:paraId="668BACDC">
      <w:pPr>
        <w:autoSpaceDE/>
        <w:autoSpaceDN/>
        <w:spacing w:line="360" w:lineRule="auto"/>
        <w:ind w:firstLine="480" w:firstLineChars="200"/>
        <w:rPr>
          <w:rFonts w:hint="eastAsia" w:asciiTheme="minorEastAsia" w:hAnsiTheme="minorEastAsia" w:eastAsiaTheme="minorEastAsia" w:cstheme="minorEastAsia"/>
          <w:color w:val="auto"/>
          <w:sz w:val="24"/>
          <w:highlight w:val="none"/>
        </w:rPr>
      </w:pPr>
    </w:p>
    <w:p w14:paraId="130E5412">
      <w:pPr>
        <w:autoSpaceDE/>
        <w:autoSpaceDN/>
        <w:spacing w:line="360" w:lineRule="auto"/>
        <w:ind w:firstLine="624" w:firstLineChars="200"/>
        <w:rPr>
          <w:rFonts w:hint="eastAsia" w:asciiTheme="minorEastAsia" w:hAnsiTheme="minorEastAsia" w:eastAsiaTheme="minorEastAsia" w:cstheme="minorEastAsia"/>
          <w:color w:val="auto"/>
          <w:spacing w:val="6"/>
          <w:sz w:val="30"/>
          <w:szCs w:val="30"/>
          <w:highlight w:val="none"/>
        </w:rPr>
      </w:pPr>
    </w:p>
    <w:p w14:paraId="7E7A966D">
      <w:pPr>
        <w:autoSpaceDE/>
        <w:autoSpaceDN/>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                                     单位名称（盖章）：</w:t>
      </w:r>
    </w:p>
    <w:p w14:paraId="251F76C8">
      <w:pPr>
        <w:autoSpaceDE/>
        <w:autoSpaceDN/>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                                     日  期：</w:t>
      </w:r>
    </w:p>
    <w:p w14:paraId="092FF328">
      <w:pPr>
        <w:spacing w:line="360" w:lineRule="auto"/>
        <w:ind w:left="1105" w:leftChars="257" w:hanging="540"/>
        <w:jc w:val="center"/>
        <w:rPr>
          <w:rFonts w:hint="eastAsia" w:asciiTheme="minorEastAsia" w:hAnsiTheme="minorEastAsia" w:eastAsiaTheme="minorEastAsia" w:cstheme="minorEastAsia"/>
          <w:b/>
          <w:color w:val="auto"/>
          <w:sz w:val="24"/>
          <w:szCs w:val="20"/>
          <w:highlight w:val="none"/>
        </w:rPr>
      </w:pPr>
    </w:p>
    <w:p w14:paraId="2E22322A">
      <w:pPr>
        <w:rPr>
          <w:rFonts w:hint="eastAsia" w:asciiTheme="minorEastAsia" w:hAnsiTheme="minorEastAsia" w:eastAsiaTheme="minorEastAsia" w:cstheme="minorEastAsia"/>
          <w:b/>
          <w:bCs/>
          <w:color w:val="auto"/>
          <w:kern w:val="2"/>
          <w:sz w:val="24"/>
          <w:szCs w:val="24"/>
          <w:highlight w:val="none"/>
          <w:lang w:val="en-US" w:bidi="ar"/>
        </w:rPr>
      </w:pPr>
      <w:r>
        <w:rPr>
          <w:rFonts w:hint="eastAsia" w:asciiTheme="minorEastAsia" w:hAnsiTheme="minorEastAsia" w:eastAsiaTheme="minorEastAsia" w:cstheme="minorEastAsia"/>
          <w:b/>
          <w:bCs/>
          <w:color w:val="auto"/>
          <w:kern w:val="2"/>
          <w:sz w:val="24"/>
          <w:szCs w:val="24"/>
          <w:highlight w:val="none"/>
          <w:lang w:val="en-US" w:bidi="ar"/>
        </w:rPr>
        <w:br w:type="page"/>
      </w:r>
    </w:p>
    <w:p w14:paraId="1EDF3F2A">
      <w:pPr>
        <w:pStyle w:val="29"/>
        <w:adjustRightInd w:val="0"/>
        <w:snapToGrid w:val="0"/>
        <w:spacing w:before="0" w:after="0" w:line="440" w:lineRule="exact"/>
        <w:jc w:val="both"/>
        <w:outlineLvl w:val="0"/>
        <w:rPr>
          <w:rFonts w:hint="eastAsia" w:asciiTheme="minorEastAsia" w:hAnsiTheme="minorEastAsia" w:eastAsiaTheme="minorEastAsia" w:cstheme="minorEastAsia"/>
          <w:b/>
          <w:color w:val="auto"/>
          <w:spacing w:val="0"/>
          <w:kern w:val="2"/>
          <w:sz w:val="24"/>
          <w:szCs w:val="24"/>
          <w:highlight w:val="none"/>
          <w:lang w:bidi="ar"/>
        </w:rPr>
      </w:pPr>
      <w:bookmarkStart w:id="745" w:name="_Toc23741"/>
      <w:bookmarkStart w:id="746" w:name="_Toc8668"/>
      <w:r>
        <w:rPr>
          <w:rFonts w:hint="eastAsia" w:asciiTheme="minorEastAsia" w:hAnsiTheme="minorEastAsia" w:eastAsiaTheme="minorEastAsia" w:cstheme="minorEastAsia"/>
          <w:b/>
          <w:color w:val="auto"/>
          <w:spacing w:val="0"/>
          <w:kern w:val="2"/>
          <w:sz w:val="24"/>
          <w:szCs w:val="24"/>
          <w:highlight w:val="none"/>
          <w:lang w:bidi="ar"/>
        </w:rPr>
        <w:t>附件 9 技术</w:t>
      </w:r>
      <w:bookmarkEnd w:id="731"/>
      <w:bookmarkEnd w:id="732"/>
      <w:bookmarkEnd w:id="733"/>
      <w:r>
        <w:rPr>
          <w:rFonts w:hint="eastAsia" w:asciiTheme="minorEastAsia" w:hAnsiTheme="minorEastAsia" w:eastAsiaTheme="minorEastAsia" w:cstheme="minorEastAsia"/>
          <w:b/>
          <w:color w:val="auto"/>
          <w:spacing w:val="0"/>
          <w:kern w:val="2"/>
          <w:sz w:val="24"/>
          <w:szCs w:val="24"/>
          <w:highlight w:val="none"/>
          <w:lang w:bidi="ar"/>
        </w:rPr>
        <w:t>文件</w:t>
      </w:r>
      <w:bookmarkEnd w:id="745"/>
      <w:bookmarkEnd w:id="746"/>
    </w:p>
    <w:p w14:paraId="41A57700">
      <w:pPr>
        <w:pStyle w:val="29"/>
        <w:adjustRightInd w:val="0"/>
        <w:snapToGrid w:val="0"/>
        <w:spacing w:before="0" w:after="0" w:line="440" w:lineRule="exact"/>
        <w:ind w:firstLine="480" w:firstLineChars="200"/>
        <w:jc w:val="both"/>
        <w:rPr>
          <w:rFonts w:hint="eastAsia" w:asciiTheme="minorEastAsia" w:hAnsiTheme="minorEastAsia" w:eastAsiaTheme="minorEastAsia" w:cstheme="minorEastAsia"/>
          <w:bCs w:val="0"/>
          <w:color w:val="auto"/>
          <w:spacing w:val="0"/>
          <w:kern w:val="2"/>
          <w:sz w:val="24"/>
          <w:szCs w:val="24"/>
          <w:highlight w:val="none"/>
          <w:lang w:bidi="ar"/>
        </w:rPr>
      </w:pPr>
    </w:p>
    <w:p w14:paraId="44A9B251">
      <w:pPr>
        <w:autoSpaceDE/>
        <w:autoSpaceDN/>
        <w:spacing w:line="440" w:lineRule="exact"/>
        <w:ind w:firstLine="480" w:firstLineChars="200"/>
        <w:rPr>
          <w:rFonts w:hint="eastAsia" w:asciiTheme="minorEastAsia" w:hAnsiTheme="minorEastAsia" w:eastAsiaTheme="minorEastAsia" w:cstheme="minorEastAsia"/>
          <w:color w:val="auto"/>
          <w:sz w:val="24"/>
          <w:highlight w:val="none"/>
          <w:lang w:val="en-US"/>
        </w:rPr>
      </w:pPr>
      <w:r>
        <w:rPr>
          <w:rFonts w:hint="eastAsia" w:asciiTheme="minorEastAsia" w:hAnsiTheme="minorEastAsia" w:eastAsiaTheme="minorEastAsia" w:cstheme="minorEastAsia"/>
          <w:color w:val="auto"/>
          <w:sz w:val="24"/>
          <w:highlight w:val="none"/>
          <w:lang w:val="en-US"/>
        </w:rPr>
        <w:t>供应商应根据竞争性磋商文件中第四章、第五章的规定自行编写，包括但不限于以下内容：</w:t>
      </w:r>
    </w:p>
    <w:p w14:paraId="5A17876B">
      <w:pPr>
        <w:pStyle w:val="29"/>
        <w:spacing w:before="0" w:after="0" w:line="440" w:lineRule="exact"/>
        <w:ind w:left="480"/>
        <w:rPr>
          <w:rFonts w:hint="eastAsia" w:asciiTheme="minorEastAsia" w:hAnsiTheme="minorEastAsia" w:eastAsiaTheme="minorEastAsia" w:cstheme="minorEastAsia"/>
          <w:bCs w:val="0"/>
          <w:color w:val="auto"/>
          <w:spacing w:val="0"/>
          <w:sz w:val="24"/>
          <w:szCs w:val="22"/>
          <w:highlight w:val="none"/>
          <w:lang w:bidi="zh-CN"/>
        </w:rPr>
      </w:pPr>
      <w:r>
        <w:rPr>
          <w:rFonts w:hint="eastAsia" w:asciiTheme="minorEastAsia" w:hAnsiTheme="minorEastAsia" w:eastAsiaTheme="minorEastAsia" w:cstheme="minorEastAsia"/>
          <w:bCs w:val="0"/>
          <w:color w:val="auto"/>
          <w:spacing w:val="0"/>
          <w:sz w:val="24"/>
          <w:szCs w:val="22"/>
          <w:highlight w:val="none"/>
          <w:lang w:bidi="zh-CN"/>
        </w:rPr>
        <w:t>一、项目实施方案</w:t>
      </w:r>
    </w:p>
    <w:p w14:paraId="1828A84C">
      <w:pPr>
        <w:pStyle w:val="29"/>
        <w:spacing w:before="0" w:after="0" w:line="440" w:lineRule="exact"/>
        <w:ind w:firstLine="480" w:firstLineChars="200"/>
        <w:rPr>
          <w:rFonts w:hint="eastAsia" w:asciiTheme="minorEastAsia" w:hAnsiTheme="minorEastAsia" w:eastAsiaTheme="minorEastAsia" w:cstheme="minorEastAsia"/>
          <w:bCs w:val="0"/>
          <w:color w:val="auto"/>
          <w:spacing w:val="0"/>
          <w:sz w:val="24"/>
          <w:szCs w:val="22"/>
          <w:highlight w:val="none"/>
          <w:lang w:bidi="zh-CN"/>
        </w:rPr>
      </w:pPr>
      <w:r>
        <w:rPr>
          <w:rFonts w:hint="eastAsia" w:asciiTheme="minorEastAsia" w:hAnsiTheme="minorEastAsia" w:eastAsiaTheme="minorEastAsia" w:cstheme="minorEastAsia"/>
          <w:bCs w:val="0"/>
          <w:color w:val="auto"/>
          <w:spacing w:val="0"/>
          <w:sz w:val="24"/>
          <w:szCs w:val="22"/>
          <w:highlight w:val="none"/>
          <w:lang w:bidi="zh-CN"/>
        </w:rPr>
        <w:t>二、进度控制</w:t>
      </w:r>
    </w:p>
    <w:p w14:paraId="6A5BCECE">
      <w:pPr>
        <w:pStyle w:val="29"/>
        <w:spacing w:before="0" w:after="0" w:line="440" w:lineRule="exact"/>
        <w:ind w:firstLine="480" w:firstLineChars="200"/>
        <w:rPr>
          <w:rFonts w:hint="eastAsia" w:asciiTheme="minorEastAsia" w:hAnsiTheme="minorEastAsia" w:eastAsiaTheme="minorEastAsia" w:cstheme="minorEastAsia"/>
          <w:bCs w:val="0"/>
          <w:color w:val="auto"/>
          <w:spacing w:val="0"/>
          <w:sz w:val="24"/>
          <w:szCs w:val="22"/>
          <w:highlight w:val="none"/>
          <w:lang w:bidi="zh-CN"/>
        </w:rPr>
      </w:pPr>
      <w:r>
        <w:rPr>
          <w:rFonts w:hint="eastAsia" w:asciiTheme="minorEastAsia" w:hAnsiTheme="minorEastAsia" w:eastAsiaTheme="minorEastAsia" w:cstheme="minorEastAsia"/>
          <w:bCs w:val="0"/>
          <w:color w:val="auto"/>
          <w:spacing w:val="0"/>
          <w:sz w:val="24"/>
          <w:szCs w:val="22"/>
          <w:highlight w:val="none"/>
          <w:lang w:bidi="zh-CN"/>
        </w:rPr>
        <w:t>根据本项目的特点和要求，制定进度控制，至少包括①进度控制目标、②进度控制流程、③进度控制方法、④进度控制措施、⑤进度变更控制</w:t>
      </w:r>
    </w:p>
    <w:p w14:paraId="1C59C8A5">
      <w:pPr>
        <w:pStyle w:val="29"/>
        <w:spacing w:before="0" w:after="0" w:line="440" w:lineRule="exact"/>
        <w:ind w:firstLine="480" w:firstLineChars="200"/>
        <w:rPr>
          <w:rFonts w:hint="eastAsia" w:asciiTheme="minorEastAsia" w:hAnsiTheme="minorEastAsia" w:eastAsiaTheme="minorEastAsia" w:cstheme="minorEastAsia"/>
          <w:bCs w:val="0"/>
          <w:color w:val="auto"/>
          <w:spacing w:val="0"/>
          <w:sz w:val="24"/>
          <w:szCs w:val="22"/>
          <w:highlight w:val="none"/>
          <w:lang w:bidi="zh-CN"/>
        </w:rPr>
      </w:pPr>
      <w:r>
        <w:rPr>
          <w:rFonts w:hint="eastAsia" w:asciiTheme="minorEastAsia" w:hAnsiTheme="minorEastAsia" w:eastAsiaTheme="minorEastAsia" w:cstheme="minorEastAsia"/>
          <w:bCs w:val="0"/>
          <w:color w:val="auto"/>
          <w:spacing w:val="0"/>
          <w:sz w:val="24"/>
          <w:szCs w:val="22"/>
          <w:highlight w:val="none"/>
          <w:lang w:bidi="zh-CN"/>
        </w:rPr>
        <w:t>三、质量控制</w:t>
      </w:r>
    </w:p>
    <w:p w14:paraId="5B66CC9F">
      <w:pPr>
        <w:pStyle w:val="29"/>
        <w:spacing w:before="0" w:after="0" w:line="440" w:lineRule="exact"/>
        <w:ind w:firstLine="480" w:firstLineChars="200"/>
        <w:rPr>
          <w:rFonts w:hint="eastAsia" w:asciiTheme="minorEastAsia" w:hAnsiTheme="minorEastAsia" w:eastAsiaTheme="minorEastAsia" w:cstheme="minorEastAsia"/>
          <w:bCs w:val="0"/>
          <w:color w:val="auto"/>
          <w:spacing w:val="0"/>
          <w:sz w:val="24"/>
          <w:szCs w:val="22"/>
          <w:highlight w:val="none"/>
          <w:lang w:bidi="zh-CN"/>
        </w:rPr>
      </w:pPr>
      <w:r>
        <w:rPr>
          <w:rFonts w:hint="eastAsia" w:asciiTheme="minorEastAsia" w:hAnsiTheme="minorEastAsia" w:eastAsiaTheme="minorEastAsia" w:cstheme="minorEastAsia"/>
          <w:bCs w:val="0"/>
          <w:color w:val="auto"/>
          <w:spacing w:val="0"/>
          <w:sz w:val="24"/>
          <w:szCs w:val="22"/>
          <w:highlight w:val="none"/>
          <w:lang w:bidi="zh-CN"/>
        </w:rPr>
        <w:t>根据本项目的特点和要求，制定质量控制，至少包括①质量控制目标、②质量控制措施、③质量控制对策</w:t>
      </w:r>
    </w:p>
    <w:p w14:paraId="1CCDF015">
      <w:pPr>
        <w:pStyle w:val="29"/>
        <w:spacing w:before="0" w:after="0" w:line="440" w:lineRule="exact"/>
        <w:ind w:firstLine="480" w:firstLineChars="200"/>
        <w:rPr>
          <w:rFonts w:hint="eastAsia" w:asciiTheme="minorEastAsia" w:hAnsiTheme="minorEastAsia" w:eastAsiaTheme="minorEastAsia" w:cstheme="minorEastAsia"/>
          <w:bCs w:val="0"/>
          <w:color w:val="auto"/>
          <w:spacing w:val="0"/>
          <w:sz w:val="24"/>
          <w:szCs w:val="22"/>
          <w:highlight w:val="none"/>
          <w:lang w:bidi="zh-CN"/>
        </w:rPr>
      </w:pPr>
      <w:r>
        <w:rPr>
          <w:rFonts w:hint="eastAsia" w:asciiTheme="minorEastAsia" w:hAnsiTheme="minorEastAsia" w:eastAsiaTheme="minorEastAsia" w:cstheme="minorEastAsia"/>
          <w:bCs w:val="0"/>
          <w:color w:val="auto"/>
          <w:spacing w:val="0"/>
          <w:sz w:val="24"/>
          <w:szCs w:val="22"/>
          <w:highlight w:val="none"/>
          <w:lang w:bidi="zh-CN"/>
        </w:rPr>
        <w:t>四、安全控制</w:t>
      </w:r>
    </w:p>
    <w:p w14:paraId="6D29A972">
      <w:pPr>
        <w:pStyle w:val="29"/>
        <w:spacing w:before="0" w:after="0" w:line="440" w:lineRule="exact"/>
        <w:ind w:firstLine="480" w:firstLineChars="200"/>
        <w:rPr>
          <w:rFonts w:hint="eastAsia" w:asciiTheme="minorEastAsia" w:hAnsiTheme="minorEastAsia" w:eastAsiaTheme="minorEastAsia" w:cstheme="minorEastAsia"/>
          <w:bCs w:val="0"/>
          <w:color w:val="auto"/>
          <w:spacing w:val="0"/>
          <w:kern w:val="2"/>
          <w:sz w:val="24"/>
          <w:szCs w:val="24"/>
          <w:highlight w:val="none"/>
          <w:lang w:bidi="ar"/>
        </w:rPr>
      </w:pPr>
      <w:r>
        <w:rPr>
          <w:rFonts w:hint="eastAsia" w:asciiTheme="minorEastAsia" w:hAnsiTheme="minorEastAsia" w:eastAsiaTheme="minorEastAsia" w:cstheme="minorEastAsia"/>
          <w:bCs w:val="0"/>
          <w:color w:val="auto"/>
          <w:spacing w:val="0"/>
          <w:kern w:val="2"/>
          <w:sz w:val="24"/>
          <w:szCs w:val="24"/>
          <w:highlight w:val="none"/>
          <w:lang w:bidi="ar"/>
        </w:rPr>
        <w:t>根据本项目的特点和要求，制定安全控制，至少包括①安全控制目标、②安全控制措施、③安全控制对策</w:t>
      </w:r>
    </w:p>
    <w:p w14:paraId="24701AEB">
      <w:pPr>
        <w:pStyle w:val="29"/>
        <w:spacing w:before="0" w:after="0" w:line="440" w:lineRule="exact"/>
        <w:ind w:firstLine="480" w:firstLineChars="200"/>
        <w:rPr>
          <w:rFonts w:hint="eastAsia" w:asciiTheme="minorEastAsia" w:hAnsiTheme="minorEastAsia" w:eastAsiaTheme="minorEastAsia" w:cstheme="minorEastAsia"/>
          <w:bCs w:val="0"/>
          <w:color w:val="auto"/>
          <w:spacing w:val="0"/>
          <w:kern w:val="2"/>
          <w:sz w:val="24"/>
          <w:szCs w:val="24"/>
          <w:highlight w:val="none"/>
          <w:lang w:bidi="ar"/>
        </w:rPr>
      </w:pPr>
      <w:r>
        <w:rPr>
          <w:rFonts w:hint="eastAsia" w:asciiTheme="minorEastAsia" w:hAnsiTheme="minorEastAsia" w:eastAsiaTheme="minorEastAsia" w:cstheme="minorEastAsia"/>
          <w:bCs w:val="0"/>
          <w:color w:val="auto"/>
          <w:spacing w:val="0"/>
          <w:kern w:val="2"/>
          <w:sz w:val="24"/>
          <w:szCs w:val="24"/>
          <w:highlight w:val="none"/>
          <w:lang w:bidi="ar"/>
        </w:rPr>
        <w:t>五、组织协调</w:t>
      </w:r>
    </w:p>
    <w:p w14:paraId="11AE47B0">
      <w:pPr>
        <w:pStyle w:val="29"/>
        <w:spacing w:before="0" w:after="0" w:line="440" w:lineRule="exact"/>
        <w:ind w:firstLine="480" w:firstLineChars="200"/>
        <w:rPr>
          <w:rFonts w:hint="eastAsia" w:asciiTheme="minorEastAsia" w:hAnsiTheme="minorEastAsia" w:eastAsiaTheme="minorEastAsia" w:cstheme="minorEastAsia"/>
          <w:bCs w:val="0"/>
          <w:color w:val="auto"/>
          <w:spacing w:val="0"/>
          <w:kern w:val="2"/>
          <w:sz w:val="24"/>
          <w:szCs w:val="24"/>
          <w:highlight w:val="none"/>
          <w:lang w:bidi="ar"/>
        </w:rPr>
      </w:pPr>
      <w:r>
        <w:rPr>
          <w:rFonts w:hint="eastAsia" w:asciiTheme="minorEastAsia" w:hAnsiTheme="minorEastAsia" w:eastAsiaTheme="minorEastAsia" w:cstheme="minorEastAsia"/>
          <w:bCs w:val="0"/>
          <w:color w:val="auto"/>
          <w:spacing w:val="0"/>
          <w:kern w:val="2"/>
          <w:sz w:val="24"/>
          <w:szCs w:val="24"/>
          <w:highlight w:val="none"/>
          <w:lang w:bidi="ar"/>
        </w:rPr>
        <w:t>根据本项目的特点和要求，制定项目的组织协调工作，至少包括①组织协调目标、②组织协调内容、③沟通协调机制、④组织协调主要措施</w:t>
      </w:r>
    </w:p>
    <w:p w14:paraId="740A13DA">
      <w:pPr>
        <w:pStyle w:val="29"/>
        <w:spacing w:before="0" w:after="0" w:line="440" w:lineRule="exact"/>
        <w:ind w:firstLine="480" w:firstLineChars="200"/>
        <w:rPr>
          <w:rFonts w:hint="eastAsia" w:asciiTheme="minorEastAsia" w:hAnsiTheme="minorEastAsia" w:eastAsiaTheme="minorEastAsia" w:cstheme="minorEastAsia"/>
          <w:bCs w:val="0"/>
          <w:color w:val="auto"/>
          <w:spacing w:val="0"/>
          <w:kern w:val="2"/>
          <w:sz w:val="24"/>
          <w:szCs w:val="24"/>
          <w:highlight w:val="none"/>
          <w:lang w:bidi="ar"/>
        </w:rPr>
      </w:pPr>
      <w:r>
        <w:rPr>
          <w:rFonts w:hint="eastAsia" w:asciiTheme="minorEastAsia" w:hAnsiTheme="minorEastAsia" w:eastAsiaTheme="minorEastAsia" w:cstheme="minorEastAsia"/>
          <w:bCs w:val="0"/>
          <w:color w:val="auto"/>
          <w:spacing w:val="0"/>
          <w:kern w:val="2"/>
          <w:sz w:val="24"/>
          <w:szCs w:val="24"/>
          <w:highlight w:val="none"/>
          <w:lang w:bidi="ar"/>
        </w:rPr>
        <w:t>六、售后服务方案</w:t>
      </w:r>
    </w:p>
    <w:p w14:paraId="2EE7A864">
      <w:pPr>
        <w:pStyle w:val="29"/>
        <w:spacing w:before="0" w:after="0" w:line="440" w:lineRule="exact"/>
        <w:ind w:firstLine="480" w:firstLineChars="200"/>
        <w:rPr>
          <w:rFonts w:hint="eastAsia" w:asciiTheme="minorEastAsia" w:hAnsiTheme="minorEastAsia" w:eastAsiaTheme="minorEastAsia" w:cstheme="minorEastAsia"/>
          <w:bCs w:val="0"/>
          <w:color w:val="auto"/>
          <w:spacing w:val="0"/>
          <w:kern w:val="2"/>
          <w:sz w:val="24"/>
          <w:szCs w:val="24"/>
          <w:highlight w:val="none"/>
          <w:lang w:bidi="ar"/>
        </w:rPr>
      </w:pPr>
    </w:p>
    <w:p w14:paraId="1D3670C9">
      <w:pPr>
        <w:rPr>
          <w:rFonts w:hint="eastAsia" w:asciiTheme="minorEastAsia" w:hAnsiTheme="minorEastAsia" w:eastAsiaTheme="minorEastAsia" w:cstheme="minorEastAsia"/>
          <w:color w:val="auto"/>
          <w:kern w:val="2"/>
          <w:sz w:val="24"/>
          <w:szCs w:val="24"/>
          <w:highlight w:val="none"/>
          <w:lang w:val="en-US" w:bidi="ar"/>
        </w:rPr>
      </w:pPr>
      <w:r>
        <w:rPr>
          <w:rFonts w:hint="eastAsia" w:asciiTheme="minorEastAsia" w:hAnsiTheme="minorEastAsia" w:eastAsiaTheme="minorEastAsia" w:cstheme="minorEastAsia"/>
          <w:color w:val="auto"/>
          <w:kern w:val="2"/>
          <w:sz w:val="24"/>
          <w:szCs w:val="24"/>
          <w:highlight w:val="none"/>
          <w:lang w:val="en-US" w:bidi="ar"/>
        </w:rPr>
        <w:br w:type="page"/>
      </w:r>
    </w:p>
    <w:p w14:paraId="2EC289E7">
      <w:pPr>
        <w:pStyle w:val="29"/>
        <w:rPr>
          <w:rFonts w:hint="eastAsia" w:asciiTheme="minorEastAsia" w:hAnsiTheme="minorEastAsia" w:eastAsiaTheme="minorEastAsia" w:cstheme="minorEastAsia"/>
          <w:bCs w:val="0"/>
          <w:color w:val="auto"/>
          <w:spacing w:val="0"/>
          <w:kern w:val="2"/>
          <w:sz w:val="24"/>
          <w:szCs w:val="24"/>
          <w:highlight w:val="none"/>
          <w:lang w:bidi="ar"/>
        </w:rPr>
      </w:pPr>
    </w:p>
    <w:p w14:paraId="40A18DF8">
      <w:pPr>
        <w:pStyle w:val="29"/>
        <w:adjustRightInd w:val="0"/>
        <w:snapToGrid w:val="0"/>
        <w:spacing w:before="0" w:after="0" w:line="440" w:lineRule="exact"/>
        <w:jc w:val="both"/>
        <w:outlineLvl w:val="0"/>
        <w:rPr>
          <w:rFonts w:hint="eastAsia" w:asciiTheme="minorEastAsia" w:hAnsiTheme="minorEastAsia" w:eastAsiaTheme="minorEastAsia" w:cstheme="minorEastAsia"/>
          <w:b/>
          <w:color w:val="auto"/>
          <w:spacing w:val="0"/>
          <w:kern w:val="2"/>
          <w:sz w:val="24"/>
          <w:szCs w:val="24"/>
          <w:highlight w:val="none"/>
          <w:lang w:bidi="ar"/>
        </w:rPr>
      </w:pPr>
      <w:bookmarkStart w:id="747" w:name="_Toc17217"/>
      <w:bookmarkStart w:id="748" w:name="_Toc25677"/>
      <w:r>
        <w:rPr>
          <w:rFonts w:hint="eastAsia" w:asciiTheme="minorEastAsia" w:hAnsiTheme="minorEastAsia" w:eastAsiaTheme="minorEastAsia" w:cstheme="minorEastAsia"/>
          <w:b/>
          <w:color w:val="auto"/>
          <w:spacing w:val="0"/>
          <w:kern w:val="2"/>
          <w:sz w:val="24"/>
          <w:szCs w:val="24"/>
          <w:highlight w:val="none"/>
          <w:lang w:bidi="ar"/>
        </w:rPr>
        <w:t>附件10 供应商认为有必要提供或磋商文件中要求的其它技术、商务文件</w:t>
      </w:r>
      <w:bookmarkEnd w:id="747"/>
      <w:bookmarkEnd w:id="748"/>
    </w:p>
    <w:p w14:paraId="110937B0">
      <w:pPr>
        <w:pStyle w:val="29"/>
        <w:adjustRightInd w:val="0"/>
        <w:snapToGrid w:val="0"/>
        <w:spacing w:before="0" w:after="0" w:line="440" w:lineRule="exact"/>
        <w:jc w:val="both"/>
        <w:rPr>
          <w:rFonts w:hint="eastAsia" w:asciiTheme="minorEastAsia" w:hAnsiTheme="minorEastAsia" w:eastAsiaTheme="minorEastAsia" w:cstheme="minorEastAsia"/>
          <w:b/>
          <w:color w:val="auto"/>
          <w:spacing w:val="0"/>
          <w:kern w:val="2"/>
          <w:sz w:val="24"/>
          <w:szCs w:val="24"/>
          <w:highlight w:val="none"/>
          <w:lang w:bidi="ar"/>
        </w:rPr>
      </w:pPr>
    </w:p>
    <w:p w14:paraId="3C499453">
      <w:pPr>
        <w:autoSpaceDE/>
        <w:autoSpaceDN/>
        <w:spacing w:line="440" w:lineRule="exact"/>
        <w:ind w:firstLine="480" w:firstLineChars="200"/>
        <w:rPr>
          <w:rFonts w:hint="eastAsia" w:asciiTheme="minorEastAsia" w:hAnsiTheme="minorEastAsia" w:eastAsiaTheme="minorEastAsia" w:cstheme="minorEastAsia"/>
          <w:color w:val="auto"/>
          <w:sz w:val="24"/>
          <w:highlight w:val="none"/>
          <w:lang w:val="en-US"/>
        </w:rPr>
      </w:pPr>
      <w:r>
        <w:rPr>
          <w:rFonts w:hint="eastAsia" w:asciiTheme="minorEastAsia" w:hAnsiTheme="minorEastAsia" w:eastAsiaTheme="minorEastAsia" w:cstheme="minorEastAsia"/>
          <w:color w:val="auto"/>
          <w:sz w:val="24"/>
          <w:highlight w:val="none"/>
          <w:lang w:val="en-US"/>
        </w:rPr>
        <w:t>供应商应根据竞争性磋商文件中第四章、第五章的规定自行编写，包括但不限于以下内容：</w:t>
      </w:r>
    </w:p>
    <w:p w14:paraId="0D0B6D88">
      <w:pPr>
        <w:pStyle w:val="29"/>
        <w:spacing w:before="0" w:after="0" w:line="440" w:lineRule="exact"/>
        <w:ind w:firstLine="480" w:firstLineChars="200"/>
        <w:rPr>
          <w:rFonts w:hint="default" w:asciiTheme="minorEastAsia" w:hAnsiTheme="minorEastAsia" w:eastAsiaTheme="minorEastAsia" w:cstheme="minorEastAsia"/>
          <w:bCs w:val="0"/>
          <w:color w:val="auto"/>
          <w:spacing w:val="0"/>
          <w:sz w:val="24"/>
          <w:szCs w:val="22"/>
          <w:highlight w:val="none"/>
          <w:lang w:val="en-US" w:bidi="zh-CN"/>
        </w:rPr>
      </w:pPr>
      <w:r>
        <w:rPr>
          <w:rFonts w:hint="eastAsia" w:asciiTheme="minorEastAsia" w:hAnsiTheme="minorEastAsia" w:eastAsiaTheme="minorEastAsia" w:cstheme="minorEastAsia"/>
          <w:bCs w:val="0"/>
          <w:color w:val="auto"/>
          <w:spacing w:val="0"/>
          <w:sz w:val="24"/>
          <w:szCs w:val="22"/>
          <w:highlight w:val="none"/>
          <w:lang w:bidi="zh-CN"/>
        </w:rPr>
        <w:t>一、</w:t>
      </w:r>
      <w:r>
        <w:rPr>
          <w:rFonts w:hint="eastAsia" w:asciiTheme="minorEastAsia" w:hAnsiTheme="minorEastAsia" w:eastAsiaTheme="minorEastAsia" w:cstheme="minorEastAsia"/>
          <w:bCs w:val="0"/>
          <w:color w:val="auto"/>
          <w:spacing w:val="0"/>
          <w:sz w:val="24"/>
          <w:szCs w:val="22"/>
          <w:highlight w:val="none"/>
          <w:lang w:val="en-US" w:bidi="zh-CN"/>
        </w:rPr>
        <w:t>供应商业绩</w:t>
      </w:r>
    </w:p>
    <w:p w14:paraId="454703B0">
      <w:pPr>
        <w:pStyle w:val="29"/>
        <w:spacing w:before="0" w:after="0" w:line="440" w:lineRule="exact"/>
        <w:ind w:firstLine="480" w:firstLineChars="200"/>
        <w:rPr>
          <w:rFonts w:hint="eastAsia" w:asciiTheme="minorEastAsia" w:hAnsiTheme="minorEastAsia" w:eastAsiaTheme="minorEastAsia" w:cstheme="minorEastAsia"/>
          <w:bCs w:val="0"/>
          <w:color w:val="auto"/>
          <w:spacing w:val="0"/>
          <w:sz w:val="24"/>
          <w:szCs w:val="22"/>
          <w:highlight w:val="none"/>
          <w:lang w:val="en-US" w:bidi="zh-CN"/>
        </w:rPr>
      </w:pPr>
      <w:r>
        <w:rPr>
          <w:rFonts w:hint="eastAsia" w:asciiTheme="minorEastAsia" w:hAnsiTheme="minorEastAsia" w:eastAsiaTheme="minorEastAsia" w:cstheme="minorEastAsia"/>
          <w:bCs w:val="0"/>
          <w:color w:val="auto"/>
          <w:spacing w:val="0"/>
          <w:sz w:val="24"/>
          <w:szCs w:val="22"/>
          <w:highlight w:val="none"/>
          <w:lang w:val="en-US" w:bidi="zh-CN"/>
        </w:rPr>
        <w:t>供应商近</w:t>
      </w:r>
      <w:r>
        <w:rPr>
          <w:rFonts w:hint="eastAsia" w:asciiTheme="minorEastAsia" w:hAnsiTheme="minorEastAsia" w:eastAsiaTheme="minorEastAsia" w:cstheme="minorEastAsia"/>
          <w:bCs w:val="0"/>
          <w:color w:val="auto"/>
          <w:spacing w:val="0"/>
          <w:sz w:val="24"/>
          <w:szCs w:val="22"/>
          <w:highlight w:val="none"/>
          <w:lang w:val="en-US" w:eastAsia="zh-CN" w:bidi="zh-CN"/>
        </w:rPr>
        <w:t>五</w:t>
      </w:r>
      <w:r>
        <w:rPr>
          <w:rFonts w:hint="eastAsia" w:asciiTheme="minorEastAsia" w:hAnsiTheme="minorEastAsia" w:eastAsiaTheme="minorEastAsia" w:cstheme="minorEastAsia"/>
          <w:bCs w:val="0"/>
          <w:color w:val="auto"/>
          <w:spacing w:val="0"/>
          <w:sz w:val="24"/>
          <w:szCs w:val="22"/>
          <w:highlight w:val="none"/>
          <w:lang w:val="en-US" w:bidi="zh-CN"/>
        </w:rPr>
        <w:t>年（202</w:t>
      </w:r>
      <w:r>
        <w:rPr>
          <w:rFonts w:hint="eastAsia" w:asciiTheme="minorEastAsia" w:hAnsiTheme="minorEastAsia" w:eastAsiaTheme="minorEastAsia" w:cstheme="minorEastAsia"/>
          <w:bCs w:val="0"/>
          <w:color w:val="auto"/>
          <w:spacing w:val="0"/>
          <w:sz w:val="24"/>
          <w:szCs w:val="22"/>
          <w:highlight w:val="none"/>
          <w:lang w:val="en-US" w:eastAsia="zh-CN" w:bidi="zh-CN"/>
        </w:rPr>
        <w:t>0</w:t>
      </w:r>
      <w:r>
        <w:rPr>
          <w:rFonts w:hint="eastAsia" w:asciiTheme="minorEastAsia" w:hAnsiTheme="minorEastAsia" w:eastAsiaTheme="minorEastAsia" w:cstheme="minorEastAsia"/>
          <w:bCs w:val="0"/>
          <w:color w:val="auto"/>
          <w:spacing w:val="0"/>
          <w:sz w:val="24"/>
          <w:szCs w:val="22"/>
          <w:highlight w:val="none"/>
          <w:lang w:val="en-US" w:bidi="zh-CN"/>
        </w:rPr>
        <w:t>年1月1日-至今，以竣工验收表日期为准）完成类似工程业绩提供</w:t>
      </w:r>
      <w:r>
        <w:rPr>
          <w:rFonts w:hint="eastAsia" w:asciiTheme="minorEastAsia" w:hAnsiTheme="minorEastAsia" w:eastAsiaTheme="minorEastAsia" w:cstheme="minorEastAsia"/>
          <w:bCs w:val="0"/>
          <w:color w:val="auto"/>
          <w:spacing w:val="0"/>
          <w:sz w:val="24"/>
          <w:szCs w:val="22"/>
          <w:highlight w:val="none"/>
          <w:lang w:val="en-US" w:eastAsia="zh-CN" w:bidi="zh-CN"/>
        </w:rPr>
        <w:t>1</w:t>
      </w:r>
      <w:r>
        <w:rPr>
          <w:rFonts w:hint="eastAsia" w:asciiTheme="minorEastAsia" w:hAnsiTheme="minorEastAsia" w:eastAsiaTheme="minorEastAsia" w:cstheme="minorEastAsia"/>
          <w:bCs w:val="0"/>
          <w:color w:val="auto"/>
          <w:spacing w:val="0"/>
          <w:sz w:val="24"/>
          <w:szCs w:val="22"/>
          <w:highlight w:val="none"/>
          <w:lang w:val="en-US" w:bidi="zh-CN"/>
        </w:rPr>
        <w:t>项得</w:t>
      </w:r>
      <w:r>
        <w:rPr>
          <w:rFonts w:hint="eastAsia" w:asciiTheme="minorEastAsia" w:hAnsiTheme="minorEastAsia" w:eastAsiaTheme="minorEastAsia" w:cstheme="minorEastAsia"/>
          <w:bCs w:val="0"/>
          <w:color w:val="auto"/>
          <w:spacing w:val="0"/>
          <w:sz w:val="24"/>
          <w:szCs w:val="22"/>
          <w:highlight w:val="none"/>
          <w:lang w:val="en-US" w:eastAsia="zh-CN" w:bidi="zh-CN"/>
        </w:rPr>
        <w:t>2</w:t>
      </w:r>
      <w:r>
        <w:rPr>
          <w:rFonts w:hint="eastAsia" w:asciiTheme="minorEastAsia" w:hAnsiTheme="minorEastAsia" w:eastAsiaTheme="minorEastAsia" w:cstheme="minorEastAsia"/>
          <w:bCs w:val="0"/>
          <w:color w:val="auto"/>
          <w:spacing w:val="0"/>
          <w:sz w:val="24"/>
          <w:szCs w:val="22"/>
          <w:highlight w:val="none"/>
          <w:lang w:val="en-US" w:bidi="zh-CN"/>
        </w:rPr>
        <w:t>分，满分</w:t>
      </w:r>
      <w:r>
        <w:rPr>
          <w:rFonts w:hint="eastAsia" w:asciiTheme="minorEastAsia" w:hAnsiTheme="minorEastAsia" w:eastAsiaTheme="minorEastAsia" w:cstheme="minorEastAsia"/>
          <w:bCs w:val="0"/>
          <w:color w:val="auto"/>
          <w:spacing w:val="0"/>
          <w:sz w:val="24"/>
          <w:szCs w:val="22"/>
          <w:highlight w:val="none"/>
          <w:lang w:val="en-US" w:eastAsia="zh-CN" w:bidi="zh-CN"/>
        </w:rPr>
        <w:t>10</w:t>
      </w:r>
      <w:r>
        <w:rPr>
          <w:rFonts w:hint="eastAsia" w:asciiTheme="minorEastAsia" w:hAnsiTheme="minorEastAsia" w:eastAsiaTheme="minorEastAsia" w:cstheme="minorEastAsia"/>
          <w:bCs w:val="0"/>
          <w:color w:val="auto"/>
          <w:spacing w:val="0"/>
          <w:sz w:val="24"/>
          <w:szCs w:val="22"/>
          <w:highlight w:val="none"/>
          <w:lang w:val="en-US" w:bidi="zh-CN"/>
        </w:rPr>
        <w:t>分；</w:t>
      </w:r>
    </w:p>
    <w:p w14:paraId="1740A27A">
      <w:pPr>
        <w:pStyle w:val="29"/>
        <w:spacing w:before="0" w:after="0" w:line="440" w:lineRule="exact"/>
        <w:ind w:firstLine="480" w:firstLineChars="200"/>
        <w:rPr>
          <w:rFonts w:hint="eastAsia" w:asciiTheme="minorEastAsia" w:hAnsiTheme="minorEastAsia" w:eastAsiaTheme="minorEastAsia" w:cstheme="minorEastAsia"/>
          <w:bCs w:val="0"/>
          <w:color w:val="auto"/>
          <w:spacing w:val="0"/>
          <w:sz w:val="24"/>
          <w:szCs w:val="22"/>
          <w:highlight w:val="none"/>
          <w:lang w:val="en-US" w:bidi="zh-CN"/>
        </w:rPr>
      </w:pPr>
      <w:r>
        <w:rPr>
          <w:rFonts w:hint="eastAsia" w:asciiTheme="minorEastAsia" w:hAnsiTheme="minorEastAsia" w:eastAsiaTheme="minorEastAsia" w:cstheme="minorEastAsia"/>
          <w:bCs w:val="0"/>
          <w:color w:val="auto"/>
          <w:spacing w:val="0"/>
          <w:sz w:val="24"/>
          <w:szCs w:val="22"/>
          <w:highlight w:val="none"/>
          <w:lang w:val="en-US" w:bidi="zh-CN"/>
        </w:rPr>
        <w:t>注：业绩证明须提供成交通知书或中标通知书、施工合同、竣工验收表。提供不全或未提供均不得分。</w:t>
      </w:r>
    </w:p>
    <w:p w14:paraId="678F7C58">
      <w:pPr>
        <w:pStyle w:val="29"/>
        <w:spacing w:before="0" w:after="0" w:line="440" w:lineRule="exact"/>
        <w:ind w:firstLine="480" w:firstLineChars="200"/>
        <w:rPr>
          <w:rFonts w:hint="eastAsia" w:asciiTheme="minorEastAsia" w:hAnsiTheme="minorEastAsia" w:eastAsiaTheme="minorEastAsia" w:cstheme="minorEastAsia"/>
          <w:bCs w:val="0"/>
          <w:color w:val="auto"/>
          <w:spacing w:val="0"/>
          <w:sz w:val="24"/>
          <w:szCs w:val="22"/>
          <w:highlight w:val="none"/>
          <w:lang w:val="en-US" w:bidi="zh-CN"/>
        </w:rPr>
      </w:pPr>
      <w:r>
        <w:rPr>
          <w:rFonts w:hint="eastAsia" w:asciiTheme="minorEastAsia" w:hAnsiTheme="minorEastAsia" w:eastAsiaTheme="minorEastAsia" w:cstheme="minorEastAsia"/>
          <w:bCs w:val="0"/>
          <w:color w:val="auto"/>
          <w:spacing w:val="0"/>
          <w:sz w:val="24"/>
          <w:szCs w:val="22"/>
          <w:highlight w:val="none"/>
          <w:lang w:val="en-US" w:bidi="zh-CN"/>
        </w:rPr>
        <w:t>二、项目管理人员组成</w:t>
      </w:r>
    </w:p>
    <w:p w14:paraId="71DD0910">
      <w:pPr>
        <w:pStyle w:val="29"/>
        <w:spacing w:before="0" w:after="0" w:line="440" w:lineRule="exact"/>
        <w:ind w:firstLine="480" w:firstLineChars="200"/>
        <w:rPr>
          <w:rFonts w:hint="eastAsia" w:asciiTheme="minorEastAsia" w:hAnsiTheme="minorEastAsia" w:eastAsiaTheme="minorEastAsia" w:cstheme="minorEastAsia"/>
          <w:bCs w:val="0"/>
          <w:color w:val="auto"/>
          <w:spacing w:val="0"/>
          <w:sz w:val="24"/>
          <w:szCs w:val="22"/>
          <w:highlight w:val="none"/>
          <w:lang w:bidi="zh-CN"/>
        </w:rPr>
      </w:pPr>
      <w:r>
        <w:rPr>
          <w:rFonts w:hint="eastAsia" w:asciiTheme="minorEastAsia" w:hAnsiTheme="minorEastAsia" w:eastAsiaTheme="minorEastAsia" w:cstheme="minorEastAsia"/>
          <w:bCs w:val="0"/>
          <w:color w:val="auto"/>
          <w:spacing w:val="0"/>
          <w:sz w:val="24"/>
          <w:szCs w:val="22"/>
          <w:highlight w:val="none"/>
          <w:lang w:bidi="zh-CN"/>
        </w:rPr>
        <w:t>项目工程师、</w:t>
      </w:r>
      <w:r>
        <w:rPr>
          <w:rFonts w:hint="eastAsia" w:asciiTheme="minorEastAsia" w:hAnsiTheme="minorEastAsia" w:eastAsiaTheme="minorEastAsia" w:cstheme="minorEastAsia"/>
          <w:bCs w:val="0"/>
          <w:color w:val="auto"/>
          <w:spacing w:val="0"/>
          <w:sz w:val="24"/>
          <w:szCs w:val="22"/>
          <w:highlight w:val="none"/>
          <w:lang w:val="en-US" w:bidi="zh-CN"/>
        </w:rPr>
        <w:t>施工管理员</w:t>
      </w:r>
      <w:r>
        <w:rPr>
          <w:rFonts w:hint="eastAsia" w:asciiTheme="minorEastAsia" w:hAnsiTheme="minorEastAsia" w:eastAsiaTheme="minorEastAsia" w:cstheme="minorEastAsia"/>
          <w:bCs w:val="0"/>
          <w:color w:val="auto"/>
          <w:spacing w:val="0"/>
          <w:sz w:val="24"/>
          <w:szCs w:val="22"/>
          <w:highlight w:val="none"/>
          <w:lang w:bidi="zh-CN"/>
        </w:rPr>
        <w:t>、质量管理员、安全管理员、材料管理员等要配备齐全，其中项目工程师须附职称证书，其他人员须附上岗证。提供的人员必须提供近六个月本单位的缴纳社保证明。</w:t>
      </w:r>
    </w:p>
    <w:p w14:paraId="4FE87303">
      <w:pPr>
        <w:pStyle w:val="29"/>
        <w:spacing w:before="0" w:after="0" w:line="440" w:lineRule="exact"/>
        <w:ind w:firstLine="480" w:firstLineChars="200"/>
        <w:rPr>
          <w:rFonts w:hint="eastAsia" w:asciiTheme="minorEastAsia" w:hAnsiTheme="minorEastAsia" w:eastAsiaTheme="minorEastAsia" w:cstheme="minorEastAsia"/>
          <w:bCs w:val="0"/>
          <w:color w:val="auto"/>
          <w:spacing w:val="0"/>
          <w:sz w:val="24"/>
          <w:szCs w:val="22"/>
          <w:highlight w:val="none"/>
          <w:lang w:bidi="zh-CN"/>
        </w:rPr>
      </w:pPr>
    </w:p>
    <w:p w14:paraId="0F6E2834">
      <w:pPr>
        <w:pStyle w:val="29"/>
        <w:spacing w:before="0" w:after="0" w:line="440" w:lineRule="exact"/>
        <w:ind w:firstLine="480" w:firstLineChars="200"/>
        <w:rPr>
          <w:rFonts w:hint="eastAsia" w:asciiTheme="minorEastAsia" w:hAnsiTheme="minorEastAsia" w:eastAsiaTheme="minorEastAsia" w:cstheme="minorEastAsia"/>
          <w:bCs w:val="0"/>
          <w:color w:val="auto"/>
          <w:spacing w:val="0"/>
          <w:sz w:val="24"/>
          <w:szCs w:val="22"/>
          <w:highlight w:val="none"/>
          <w:lang w:bidi="zh-CN"/>
        </w:rPr>
      </w:pPr>
    </w:p>
    <w:p w14:paraId="5FC4168F">
      <w:pPr>
        <w:pStyle w:val="29"/>
        <w:spacing w:before="0" w:after="0" w:line="440" w:lineRule="exact"/>
        <w:ind w:firstLine="480" w:firstLineChars="200"/>
        <w:rPr>
          <w:rFonts w:hint="eastAsia" w:asciiTheme="minorEastAsia" w:hAnsiTheme="minorEastAsia" w:eastAsiaTheme="minorEastAsia" w:cstheme="minorEastAsia"/>
          <w:bCs w:val="0"/>
          <w:color w:val="auto"/>
          <w:spacing w:val="0"/>
          <w:sz w:val="24"/>
          <w:szCs w:val="22"/>
          <w:highlight w:val="none"/>
          <w:lang w:bidi="zh-CN"/>
        </w:rPr>
      </w:pPr>
    </w:p>
    <w:p w14:paraId="0380DD6A">
      <w:pPr>
        <w:spacing w:line="440" w:lineRule="exact"/>
        <w:rPr>
          <w:rFonts w:hint="eastAsia" w:asciiTheme="minorEastAsia" w:hAnsiTheme="minorEastAsia" w:eastAsiaTheme="minorEastAsia" w:cstheme="minorEastAsia"/>
          <w:b/>
          <w:bCs/>
          <w:color w:val="auto"/>
          <w:kern w:val="2"/>
          <w:sz w:val="24"/>
          <w:szCs w:val="24"/>
          <w:highlight w:val="none"/>
          <w:lang w:val="en-US" w:bidi="ar"/>
        </w:rPr>
      </w:pPr>
      <w:r>
        <w:rPr>
          <w:rFonts w:hint="eastAsia" w:asciiTheme="minorEastAsia" w:hAnsiTheme="minorEastAsia" w:eastAsiaTheme="minorEastAsia" w:cstheme="minorEastAsia"/>
          <w:b/>
          <w:bCs/>
          <w:color w:val="auto"/>
          <w:kern w:val="2"/>
          <w:sz w:val="24"/>
          <w:szCs w:val="24"/>
          <w:highlight w:val="none"/>
          <w:lang w:val="en-US" w:bidi="ar"/>
        </w:rPr>
        <w:br w:type="page"/>
      </w:r>
    </w:p>
    <w:p w14:paraId="6D8F4F8D">
      <w:pPr>
        <w:pStyle w:val="29"/>
        <w:keepNext w:val="0"/>
        <w:keepLines w:val="0"/>
        <w:pageBreakBefore/>
        <w:widowControl/>
        <w:kinsoku/>
        <w:wordWrap/>
        <w:overflowPunct/>
        <w:topLinePunct w:val="0"/>
        <w:autoSpaceDE/>
        <w:autoSpaceDN/>
        <w:bidi w:val="0"/>
        <w:adjustRightInd w:val="0"/>
        <w:snapToGrid w:val="0"/>
        <w:spacing w:before="0" w:after="0" w:line="440" w:lineRule="exact"/>
        <w:jc w:val="both"/>
        <w:textAlignment w:val="auto"/>
        <w:outlineLvl w:val="0"/>
        <w:rPr>
          <w:rFonts w:hint="eastAsia" w:asciiTheme="minorEastAsia" w:hAnsiTheme="minorEastAsia" w:eastAsiaTheme="minorEastAsia" w:cstheme="minorEastAsia"/>
          <w:b/>
          <w:color w:val="auto"/>
          <w:spacing w:val="0"/>
          <w:kern w:val="2"/>
          <w:sz w:val="24"/>
          <w:szCs w:val="24"/>
          <w:highlight w:val="none"/>
          <w:lang w:val="en-US" w:bidi="ar"/>
        </w:rPr>
      </w:pPr>
      <w:r>
        <w:rPr>
          <w:rFonts w:hint="eastAsia" w:asciiTheme="minorEastAsia" w:hAnsiTheme="minorEastAsia" w:eastAsiaTheme="minorEastAsia" w:cstheme="minorEastAsia"/>
          <w:b/>
          <w:color w:val="auto"/>
          <w:spacing w:val="0"/>
          <w:kern w:val="2"/>
          <w:sz w:val="24"/>
          <w:szCs w:val="24"/>
          <w:highlight w:val="none"/>
          <w:lang w:val="en-US" w:bidi="ar"/>
        </w:rPr>
        <w:t>附件 1</w:t>
      </w:r>
      <w:r>
        <w:rPr>
          <w:rFonts w:hint="eastAsia" w:asciiTheme="minorEastAsia" w:hAnsiTheme="minorEastAsia" w:eastAsiaTheme="minorEastAsia" w:cstheme="minorEastAsia"/>
          <w:b/>
          <w:color w:val="auto"/>
          <w:spacing w:val="0"/>
          <w:kern w:val="2"/>
          <w:sz w:val="24"/>
          <w:szCs w:val="24"/>
          <w:highlight w:val="none"/>
          <w:lang w:val="en-US" w:eastAsia="zh-CN" w:bidi="ar"/>
        </w:rPr>
        <w:t>1</w:t>
      </w:r>
      <w:r>
        <w:rPr>
          <w:rFonts w:hint="eastAsia" w:asciiTheme="minorEastAsia" w:hAnsiTheme="minorEastAsia" w:eastAsiaTheme="minorEastAsia" w:cstheme="minorEastAsia"/>
          <w:b/>
          <w:color w:val="auto"/>
          <w:spacing w:val="0"/>
          <w:kern w:val="2"/>
          <w:sz w:val="24"/>
          <w:szCs w:val="24"/>
          <w:highlight w:val="none"/>
          <w:lang w:val="en-US" w:bidi="ar"/>
        </w:rPr>
        <w:t>：</w:t>
      </w:r>
    </w:p>
    <w:p w14:paraId="4821688C">
      <w:pPr>
        <w:pStyle w:val="12"/>
        <w:spacing w:before="1"/>
        <w:rPr>
          <w:rFonts w:hint="eastAsia" w:asciiTheme="minorEastAsia" w:hAnsiTheme="minorEastAsia" w:eastAsiaTheme="minorEastAsia" w:cstheme="minorEastAsia"/>
          <w:b/>
          <w:color w:val="auto"/>
          <w:sz w:val="21"/>
          <w:szCs w:val="21"/>
          <w:highlight w:val="none"/>
        </w:rPr>
      </w:pPr>
    </w:p>
    <w:p w14:paraId="6F3CF2C1">
      <w:pPr>
        <w:pStyle w:val="29"/>
        <w:adjustRightInd w:val="0"/>
        <w:snapToGrid w:val="0"/>
        <w:spacing w:before="0" w:after="0" w:line="440" w:lineRule="exact"/>
        <w:jc w:val="center"/>
        <w:rPr>
          <w:rFonts w:hint="eastAsia" w:asciiTheme="minorEastAsia" w:hAnsiTheme="minorEastAsia" w:eastAsiaTheme="minorEastAsia" w:cstheme="minorEastAsia"/>
          <w:b/>
          <w:color w:val="auto"/>
          <w:sz w:val="24"/>
          <w:szCs w:val="24"/>
          <w:highlight w:val="none"/>
          <w:u w:val="none"/>
        </w:rPr>
      </w:pPr>
      <w:r>
        <w:rPr>
          <w:rFonts w:hint="eastAsia" w:asciiTheme="minorEastAsia" w:hAnsiTheme="minorEastAsia" w:eastAsiaTheme="minorEastAsia" w:cstheme="minorEastAsia"/>
          <w:b/>
          <w:color w:val="auto"/>
          <w:sz w:val="24"/>
          <w:szCs w:val="24"/>
          <w:highlight w:val="none"/>
          <w:u w:val="none"/>
        </w:rPr>
        <w:t>供应商认为有必要提供的其他资料</w:t>
      </w:r>
    </w:p>
    <w:p w14:paraId="1703F6EE">
      <w:pPr>
        <w:pStyle w:val="12"/>
        <w:tabs>
          <w:tab w:val="left" w:pos="1560"/>
          <w:tab w:val="left" w:pos="2160"/>
          <w:tab w:val="left" w:pos="4320"/>
          <w:tab w:val="left" w:pos="6841"/>
        </w:tabs>
        <w:spacing w:before="161" w:line="362" w:lineRule="auto"/>
        <w:ind w:left="360" w:right="3062"/>
        <w:rPr>
          <w:rFonts w:hint="eastAsia" w:asciiTheme="minorEastAsia" w:hAnsiTheme="minorEastAsia" w:eastAsiaTheme="minorEastAsia" w:cstheme="minorEastAsia"/>
          <w:color w:val="auto"/>
          <w:kern w:val="2"/>
          <w:highlight w:val="none"/>
          <w:lang w:val="en-US" w:bidi="ar"/>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
    <w:panose1 w:val="02010609060101010101"/>
    <w:charset w:val="86"/>
    <w:family w:val="modern"/>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embedRegular r:id="rId1" w:fontKey="{B6121CCC-514F-4E99-8FA0-C09542C35CB5}"/>
  </w:font>
  <w:font w:name="Wingdings 2">
    <w:panose1 w:val="05020102010507070707"/>
    <w:charset w:val="02"/>
    <w:family w:val="roman"/>
    <w:pitch w:val="default"/>
    <w:sig w:usb0="00000000" w:usb1="00000000" w:usb2="00000000" w:usb3="00000000" w:csb0="80000000" w:csb1="00000000"/>
    <w:embedRegular r:id="rId2" w:fontKey="{514B4857-B7E4-4698-8146-6A4D0D99FF86}"/>
  </w:font>
  <w:font w:name="仿宋_GB2312">
    <w:altName w:val="仿宋"/>
    <w:panose1 w:val="00000000000000000000"/>
    <w:charset w:val="86"/>
    <w:family w:val="auto"/>
    <w:pitch w:val="default"/>
    <w:sig w:usb0="00000000" w:usb1="00000000" w:usb2="00000000" w:usb3="00000000" w:csb0="00040000" w:csb1="00000000"/>
    <w:embedRegular r:id="rId3" w:fontKey="{21B095FF-D2D6-4A66-9F85-AD945B4A7D95}"/>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700470">
    <w:pPr>
      <w:pStyle w:val="17"/>
      <w:jc w:val="center"/>
    </w:pPr>
    <w:r>
      <w:fldChar w:fldCharType="begin"/>
    </w:r>
    <w:r>
      <w:instrText xml:space="preserve">PAGE   \* MERGEFORMAT</w:instrText>
    </w:r>
    <w:r>
      <w:fldChar w:fldCharType="separate"/>
    </w:r>
    <w:r>
      <w:t>2</w:t>
    </w:r>
    <w:r>
      <w:fldChar w:fldCharType="end"/>
    </w:r>
  </w:p>
  <w:p w14:paraId="7BE19D35">
    <w:pPr>
      <w:pStyle w:val="17"/>
      <w:rPr>
        <w:b/>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D86666">
    <w:pPr>
      <w:pStyle w:val="17"/>
      <w:jc w:val="center"/>
    </w:pPr>
    <w:r>
      <w:fldChar w:fldCharType="begin"/>
    </w:r>
    <w:r>
      <w:instrText xml:space="preserve">PAGE   \* MERGEFORMAT</w:instrText>
    </w:r>
    <w:r>
      <w:fldChar w:fldCharType="separate"/>
    </w:r>
    <w:r>
      <w:t>0</w:t>
    </w:r>
    <w:r>
      <w:fldChar w:fldCharType="end"/>
    </w:r>
  </w:p>
  <w:p w14:paraId="25B0F83D">
    <w:pPr>
      <w:pStyle w:val="1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1E88B1">
    <w:pPr>
      <w:pStyle w:val="17"/>
      <w:jc w:val="center"/>
      <w:rPr>
        <w:rFonts w:eastAsia="仿宋_GB2312"/>
        <w:sz w:val="24"/>
      </w:rPr>
    </w:pPr>
    <w:r>
      <w:rPr>
        <w:rFonts w:eastAsia="仿宋_GB2312"/>
        <w:sz w:val="24"/>
      </w:rPr>
      <w:fldChar w:fldCharType="begin"/>
    </w:r>
    <w:r>
      <w:rPr>
        <w:rFonts w:eastAsia="仿宋_GB2312"/>
        <w:sz w:val="24"/>
      </w:rPr>
      <w:instrText xml:space="preserve"> PAGE  \* MERGEFORMAT </w:instrText>
    </w:r>
    <w:r>
      <w:rPr>
        <w:rFonts w:eastAsia="仿宋_GB2312"/>
        <w:sz w:val="24"/>
      </w:rPr>
      <w:fldChar w:fldCharType="separate"/>
    </w:r>
    <w:r>
      <w:t>2</w:t>
    </w:r>
    <w:r>
      <w:rPr>
        <w:rFonts w:eastAsia="仿宋_GB2312"/>
        <w:sz w:val="24"/>
      </w:rP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74B34C">
    <w:pPr>
      <w:jc w:val="center"/>
    </w:pPr>
    <w:r>
      <w:rPr>
        <w:rFonts w:hint="eastAsia"/>
      </w:rPr>
      <w:fldChar w:fldCharType="begin"/>
    </w:r>
    <w:r>
      <w:rPr>
        <w:rFonts w:hint="eastAsia"/>
      </w:rPr>
      <w:instrText xml:space="preserve"> PAGE  \* MERGEFORMAT </w:instrText>
    </w:r>
    <w:r>
      <w:rPr>
        <w:rFonts w:hint="eastAsia"/>
      </w:rPr>
      <w:fldChar w:fldCharType="separate"/>
    </w:r>
    <w:r>
      <w:t>1</w:t>
    </w:r>
    <w:r>
      <w:rPr>
        <w:rFonts w:hint="eastAsia"/>
      </w:rPr>
      <w:fldChar w:fldCharType="end"/>
    </w:r>
  </w:p>
  <w:p w14:paraId="6E46E74D">
    <w:pPr>
      <w:jc w:val="cen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C5E68C">
    <w:pPr>
      <w:pStyle w:val="17"/>
    </w:pPr>
    <w:r>
      <w:rPr>
        <w:lang w:val="en-US" w:bidi="ar-SA"/>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6FB15AE">
                          <w:pPr>
                            <w:pStyle w:val="17"/>
                            <w:jc w:val="center"/>
                            <w:rPr>
                              <w:rFonts w:eastAsia="仿宋_GB2312"/>
                              <w:sz w:val="24"/>
                            </w:rPr>
                          </w:pPr>
                          <w:r>
                            <w:rPr>
                              <w:rFonts w:eastAsia="仿宋_GB2312"/>
                              <w:sz w:val="24"/>
                            </w:rPr>
                            <w:fldChar w:fldCharType="begin"/>
                          </w:r>
                          <w:r>
                            <w:rPr>
                              <w:rFonts w:eastAsia="仿宋_GB2312"/>
                              <w:sz w:val="24"/>
                            </w:rPr>
                            <w:instrText xml:space="preserve"> PAGE  \* MERGEFORMAT </w:instrText>
                          </w:r>
                          <w:r>
                            <w:rPr>
                              <w:rFonts w:eastAsia="仿宋_GB2312"/>
                              <w:sz w:val="24"/>
                            </w:rPr>
                            <w:fldChar w:fldCharType="separate"/>
                          </w:r>
                          <w:r>
                            <w:t>76</w:t>
                          </w:r>
                          <w:r>
                            <w:rPr>
                              <w:rFonts w:eastAsia="仿宋_GB2312"/>
                              <w:sz w:val="24"/>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VhjD8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AFYYw/KwIAAFUEAAAOAAAAAAAAAAEAIAAAAB8BAABkcnMvZTJvRG9jLnhtbFBLBQYAAAAABgAG&#10;AFkBAAC8BQAAAAA=&#10;">
              <v:fill on="f" focussize="0,0"/>
              <v:stroke on="f" weight="0.5pt"/>
              <v:imagedata o:title=""/>
              <o:lock v:ext="edit" aspectratio="f"/>
              <v:textbox inset="0mm,0mm,0mm,0mm" style="mso-fit-shape-to-text:t;">
                <w:txbxContent>
                  <w:p w14:paraId="56FB15AE">
                    <w:pPr>
                      <w:pStyle w:val="17"/>
                      <w:jc w:val="center"/>
                      <w:rPr>
                        <w:rFonts w:eastAsia="仿宋_GB2312"/>
                        <w:sz w:val="24"/>
                      </w:rPr>
                    </w:pPr>
                    <w:r>
                      <w:rPr>
                        <w:rFonts w:eastAsia="仿宋_GB2312"/>
                        <w:sz w:val="24"/>
                      </w:rPr>
                      <w:fldChar w:fldCharType="begin"/>
                    </w:r>
                    <w:r>
                      <w:rPr>
                        <w:rFonts w:eastAsia="仿宋_GB2312"/>
                        <w:sz w:val="24"/>
                      </w:rPr>
                      <w:instrText xml:space="preserve"> PAGE  \* MERGEFORMAT </w:instrText>
                    </w:r>
                    <w:r>
                      <w:rPr>
                        <w:rFonts w:eastAsia="仿宋_GB2312"/>
                        <w:sz w:val="24"/>
                      </w:rPr>
                      <w:fldChar w:fldCharType="separate"/>
                    </w:r>
                    <w:r>
                      <w:t>76</w:t>
                    </w:r>
                    <w:r>
                      <w:rPr>
                        <w:rFonts w:eastAsia="仿宋_GB2312"/>
                        <w:sz w:val="24"/>
                      </w:rP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75D013">
    <w:pPr>
      <w:pStyle w:val="12"/>
      <w:spacing w:line="14" w:lineRule="auto"/>
      <w:rPr>
        <w:sz w:val="20"/>
      </w:rPr>
    </w:pPr>
    <w:r>
      <w:rPr>
        <w:sz w:val="20"/>
        <w:lang w:val="en-US" w:bidi="ar-SA"/>
      </w:rPr>
      <mc:AlternateContent>
        <mc:Choice Requires="wps">
          <w:drawing>
            <wp:anchor distT="0" distB="0" distL="114300" distR="114300" simplePos="0" relativeHeight="251660288" behindDoc="0" locked="0" layoutInCell="1" allowOverlap="1">
              <wp:simplePos x="0" y="0"/>
              <wp:positionH relativeFrom="margin">
                <wp:posOffset>2158365</wp:posOffset>
              </wp:positionH>
              <wp:positionV relativeFrom="paragraph">
                <wp:posOffset>-130175</wp:posOffset>
              </wp:positionV>
              <wp:extent cx="948055" cy="440055"/>
              <wp:effectExtent l="0" t="0" r="5080" b="0"/>
              <wp:wrapNone/>
              <wp:docPr id="3" name="文本框 3"/>
              <wp:cNvGraphicFramePr/>
              <a:graphic xmlns:a="http://schemas.openxmlformats.org/drawingml/2006/main">
                <a:graphicData uri="http://schemas.microsoft.com/office/word/2010/wordprocessingShape">
                  <wps:wsp>
                    <wps:cNvSpPr txBox="1"/>
                    <wps:spPr>
                      <a:xfrm>
                        <a:off x="0" y="0"/>
                        <a:ext cx="947844" cy="440267"/>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F3488DB">
                          <w:pPr>
                            <w:pStyle w:val="17"/>
                            <w:jc w:val="center"/>
                            <w:rPr>
                              <w:rFonts w:eastAsia="仿宋_GB2312"/>
                              <w:sz w:val="24"/>
                            </w:rPr>
                          </w:pPr>
                          <w:r>
                            <w:rPr>
                              <w:rFonts w:eastAsia="仿宋_GB2312"/>
                              <w:sz w:val="24"/>
                            </w:rPr>
                            <w:fldChar w:fldCharType="begin"/>
                          </w:r>
                          <w:r>
                            <w:rPr>
                              <w:rFonts w:eastAsia="仿宋_GB2312"/>
                              <w:sz w:val="24"/>
                            </w:rPr>
                            <w:instrText xml:space="preserve"> PAGE  \* MERGEFORMAT </w:instrText>
                          </w:r>
                          <w:r>
                            <w:rPr>
                              <w:rFonts w:eastAsia="仿宋_GB2312"/>
                              <w:sz w:val="24"/>
                            </w:rPr>
                            <w:fldChar w:fldCharType="separate"/>
                          </w:r>
                          <w:r>
                            <w:t>104</w:t>
                          </w:r>
                          <w:r>
                            <w:rPr>
                              <w:rFonts w:eastAsia="仿宋_GB2312"/>
                              <w:sz w:val="24"/>
                            </w:rPr>
                            <w:fldChar w:fldCharType="end"/>
                          </w:r>
                        </w:p>
                      </w:txbxContent>
                    </wps:txbx>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shape id="_x0000_s1026" o:spid="_x0000_s1026" o:spt="202" type="#_x0000_t202" style="position:absolute;left:0pt;margin-left:169.95pt;margin-top:-10.25pt;height:34.65pt;width:74.65pt;mso-position-horizontal-relative:margin;z-index:251660288;mso-width-relative:page;mso-height-relative:page;" filled="f" stroked="f" coordsize="21600,21600" o:gfxdata="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L5ockdkAAAAKAQAADwAAAAAAAAABACAAAAAiAAAAZHJzL2Rvd25yZXYu&#10;eG1sUEsBAhQAFAAAAAgAh07iQKP2gr8zAgAAVQQAAA4AAAAAAAAAAQAgAAAAKAEAAGRycy9lMm9E&#10;b2MueG1sUEsFBgAAAAAGAAYAWQEAAM0FAAAAAA==&#10;">
              <v:fill on="f" focussize="0,0"/>
              <v:stroke on="f" weight="0.5pt"/>
              <v:imagedata o:title=""/>
              <o:lock v:ext="edit" aspectratio="f"/>
              <v:textbox inset="0mm,0mm,0mm,0mm">
                <w:txbxContent>
                  <w:p w14:paraId="2F3488DB">
                    <w:pPr>
                      <w:pStyle w:val="17"/>
                      <w:jc w:val="center"/>
                      <w:rPr>
                        <w:rFonts w:eastAsia="仿宋_GB2312"/>
                        <w:sz w:val="24"/>
                      </w:rPr>
                    </w:pPr>
                    <w:r>
                      <w:rPr>
                        <w:rFonts w:eastAsia="仿宋_GB2312"/>
                        <w:sz w:val="24"/>
                      </w:rPr>
                      <w:fldChar w:fldCharType="begin"/>
                    </w:r>
                    <w:r>
                      <w:rPr>
                        <w:rFonts w:eastAsia="仿宋_GB2312"/>
                        <w:sz w:val="24"/>
                      </w:rPr>
                      <w:instrText xml:space="preserve"> PAGE  \* MERGEFORMAT </w:instrText>
                    </w:r>
                    <w:r>
                      <w:rPr>
                        <w:rFonts w:eastAsia="仿宋_GB2312"/>
                        <w:sz w:val="24"/>
                      </w:rPr>
                      <w:fldChar w:fldCharType="separate"/>
                    </w:r>
                    <w:r>
                      <w:t>104</w:t>
                    </w:r>
                    <w:r>
                      <w:rPr>
                        <w:rFonts w:eastAsia="仿宋_GB2312"/>
                        <w:sz w:val="24"/>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ACDC27">
    <w:pPr>
      <w:pStyle w:val="18"/>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57D95B">
    <w:pPr>
      <w:pStyle w:val="18"/>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9C393B"/>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1869A2">
    <w:pPr>
      <w:pStyle w:val="12"/>
      <w:spacing w:line="14" w:lineRule="auto"/>
      <w:rPr>
        <w:sz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77CBCA4"/>
    <w:multiLevelType w:val="singleLevel"/>
    <w:tmpl w:val="E77CBCA4"/>
    <w:lvl w:ilvl="0" w:tentative="0">
      <w:start w:val="1"/>
      <w:numFmt w:val="decimal"/>
      <w:suff w:val="nothing"/>
      <w:lvlText w:val="（%1）"/>
      <w:lvlJc w:val="left"/>
    </w:lvl>
  </w:abstractNum>
  <w:abstractNum w:abstractNumId="1">
    <w:nsid w:val="7D992029"/>
    <w:multiLevelType w:val="multilevel"/>
    <w:tmpl w:val="7D992029"/>
    <w:lvl w:ilvl="0" w:tentative="0">
      <w:start w:val="1"/>
      <w:numFmt w:val="chineseCountingThousand"/>
      <w:suff w:val="nothing"/>
      <w:lvlText w:val="第%1部分"/>
      <w:lvlJc w:val="center"/>
      <w:pPr>
        <w:ind w:left="0" w:firstLine="288"/>
      </w:pPr>
      <w:rPr>
        <w:rFonts w:hint="eastAsia"/>
        <w:sz w:val="28"/>
        <w:szCs w:val="28"/>
      </w:rPr>
    </w:lvl>
    <w:lvl w:ilvl="1" w:tentative="0">
      <w:start w:val="1"/>
      <w:numFmt w:val="chineseCountingThousand"/>
      <w:suff w:val="nothing"/>
      <w:lvlText w:val="%2、"/>
      <w:lvlJc w:val="left"/>
      <w:pPr>
        <w:ind w:left="240" w:firstLine="0"/>
      </w:pPr>
      <w:rPr>
        <w:rFonts w:hint="eastAsia" w:ascii="宋体" w:hAnsi="宋体" w:eastAsia="宋体"/>
        <w:sz w:val="24"/>
        <w:szCs w:val="24"/>
        <w:lang w:val="en-US"/>
      </w:rPr>
    </w:lvl>
    <w:lvl w:ilvl="2" w:tentative="0">
      <w:start w:val="1"/>
      <w:numFmt w:val="chineseCountingThousand"/>
      <w:pStyle w:val="34"/>
      <w:suff w:val="nothing"/>
      <w:lvlText w:val="(%3)"/>
      <w:lvlJc w:val="left"/>
      <w:pPr>
        <w:ind w:left="0" w:firstLine="0"/>
      </w:pPr>
      <w:rPr>
        <w:rFonts w:hint="default" w:ascii="Times New Roman" w:hAnsi="Times New Roman" w:eastAsia="宋体"/>
        <w:b/>
        <w:i w:val="0"/>
        <w:spacing w:val="0"/>
        <w:w w:val="100"/>
        <w:position w:val="0"/>
        <w:sz w:val="21"/>
        <w:szCs w:val="21"/>
      </w:rPr>
    </w:lvl>
    <w:lvl w:ilvl="3" w:tentative="0">
      <w:start w:val="1"/>
      <w:numFmt w:val="decimal"/>
      <w:suff w:val="nothing"/>
      <w:lvlText w:val="%4、"/>
      <w:lvlJc w:val="left"/>
      <w:pPr>
        <w:ind w:left="0" w:firstLine="0"/>
      </w:pPr>
      <w:rPr>
        <w:rFonts w:hint="eastAsia"/>
      </w:rPr>
    </w:lvl>
    <w:lvl w:ilvl="4" w:tentative="0">
      <w:start w:val="1"/>
      <w:numFmt w:val="upperLetter"/>
      <w:suff w:val="nothing"/>
      <w:lvlText w:val="%5、"/>
      <w:lvlJc w:val="left"/>
      <w:pPr>
        <w:ind w:left="0" w:firstLine="0"/>
      </w:pPr>
      <w:rPr>
        <w:rFonts w:hint="eastAsia"/>
      </w:rPr>
    </w:lvl>
    <w:lvl w:ilvl="5" w:tentative="0">
      <w:start w:val="1"/>
      <w:numFmt w:val="none"/>
      <w:suff w:val="nothing"/>
      <w:lvlText w:val=""/>
      <w:lvlJc w:val="left"/>
      <w:pPr>
        <w:ind w:left="0" w:firstLine="0"/>
      </w:pPr>
      <w:rPr>
        <w:rFonts w:hint="eastAsia"/>
      </w:rPr>
    </w:lvl>
    <w:lvl w:ilvl="6" w:tentative="0">
      <w:start w:val="1"/>
      <w:numFmt w:val="none"/>
      <w:suff w:val="nothing"/>
      <w:lvlText w:val=""/>
      <w:lvlJc w:val="left"/>
      <w:pPr>
        <w:ind w:left="0" w:firstLine="0"/>
      </w:pPr>
      <w:rPr>
        <w:rFonts w:hint="eastAsia"/>
      </w:rPr>
    </w:lvl>
    <w:lvl w:ilvl="7" w:tentative="0">
      <w:start w:val="1"/>
      <w:numFmt w:val="none"/>
      <w:suff w:val="nothing"/>
      <w:lvlText w:val=""/>
      <w:lvlJc w:val="left"/>
      <w:pPr>
        <w:ind w:left="0" w:firstLine="0"/>
      </w:pPr>
      <w:rPr>
        <w:rFonts w:hint="eastAsia"/>
      </w:rPr>
    </w:lvl>
    <w:lvl w:ilvl="8" w:tentative="0">
      <w:start w:val="1"/>
      <w:numFmt w:val="none"/>
      <w:suff w:val="nothing"/>
      <w:lvlText w:val=""/>
      <w:lvlJc w:val="left"/>
      <w:pPr>
        <w:ind w:left="0" w:firstLine="0"/>
      </w:pPr>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liNzVhOWNiZjRkN2IxYmM2ZDEwNDdkNDVlODdjYjUifQ=="/>
    <w:docVar w:name="KSO_WPS_MARK_KEY" w:val="9fdf3bf6-b287-4ae1-af55-4725e4de371b"/>
  </w:docVars>
  <w:rsids>
    <w:rsidRoot w:val="00D56A7F"/>
    <w:rsid w:val="0000005B"/>
    <w:rsid w:val="00024246"/>
    <w:rsid w:val="00067DB8"/>
    <w:rsid w:val="000D0C05"/>
    <w:rsid w:val="00117215"/>
    <w:rsid w:val="001419AE"/>
    <w:rsid w:val="00164CF8"/>
    <w:rsid w:val="00192D9C"/>
    <w:rsid w:val="001E10D2"/>
    <w:rsid w:val="002350FC"/>
    <w:rsid w:val="0027102C"/>
    <w:rsid w:val="00285085"/>
    <w:rsid w:val="00285254"/>
    <w:rsid w:val="002B1A32"/>
    <w:rsid w:val="00361A69"/>
    <w:rsid w:val="00367B33"/>
    <w:rsid w:val="00375DD6"/>
    <w:rsid w:val="003D66A7"/>
    <w:rsid w:val="00414083"/>
    <w:rsid w:val="00436B3E"/>
    <w:rsid w:val="0045034E"/>
    <w:rsid w:val="00451A66"/>
    <w:rsid w:val="00461D60"/>
    <w:rsid w:val="00494FFB"/>
    <w:rsid w:val="004A3183"/>
    <w:rsid w:val="004D6559"/>
    <w:rsid w:val="00510052"/>
    <w:rsid w:val="00511317"/>
    <w:rsid w:val="00527A6A"/>
    <w:rsid w:val="00606704"/>
    <w:rsid w:val="00627056"/>
    <w:rsid w:val="006462F5"/>
    <w:rsid w:val="006B749A"/>
    <w:rsid w:val="006E2641"/>
    <w:rsid w:val="007157E1"/>
    <w:rsid w:val="00756428"/>
    <w:rsid w:val="00777F43"/>
    <w:rsid w:val="007C1138"/>
    <w:rsid w:val="007C641C"/>
    <w:rsid w:val="007D09C2"/>
    <w:rsid w:val="007D5278"/>
    <w:rsid w:val="00804ADF"/>
    <w:rsid w:val="00823B67"/>
    <w:rsid w:val="00830FD1"/>
    <w:rsid w:val="0084456D"/>
    <w:rsid w:val="008766A8"/>
    <w:rsid w:val="00897537"/>
    <w:rsid w:val="008B401D"/>
    <w:rsid w:val="00954DE2"/>
    <w:rsid w:val="00977775"/>
    <w:rsid w:val="0098765E"/>
    <w:rsid w:val="009C1A05"/>
    <w:rsid w:val="009D1999"/>
    <w:rsid w:val="00A30101"/>
    <w:rsid w:val="00A7392C"/>
    <w:rsid w:val="00A84214"/>
    <w:rsid w:val="00A87569"/>
    <w:rsid w:val="00AA012C"/>
    <w:rsid w:val="00AA2CC5"/>
    <w:rsid w:val="00AA2F80"/>
    <w:rsid w:val="00AF3A18"/>
    <w:rsid w:val="00B00BD6"/>
    <w:rsid w:val="00B26362"/>
    <w:rsid w:val="00C3253A"/>
    <w:rsid w:val="00C33830"/>
    <w:rsid w:val="00CB08E7"/>
    <w:rsid w:val="00CC6F95"/>
    <w:rsid w:val="00CD273E"/>
    <w:rsid w:val="00CE40F3"/>
    <w:rsid w:val="00D01925"/>
    <w:rsid w:val="00D14EB6"/>
    <w:rsid w:val="00D56A7F"/>
    <w:rsid w:val="00D87685"/>
    <w:rsid w:val="00DC542F"/>
    <w:rsid w:val="00DC73DC"/>
    <w:rsid w:val="00E10245"/>
    <w:rsid w:val="00E37998"/>
    <w:rsid w:val="00E4621C"/>
    <w:rsid w:val="00E85827"/>
    <w:rsid w:val="00E873ED"/>
    <w:rsid w:val="00E943B2"/>
    <w:rsid w:val="00EA4C40"/>
    <w:rsid w:val="00EC650E"/>
    <w:rsid w:val="00EC6A2C"/>
    <w:rsid w:val="00ED08F2"/>
    <w:rsid w:val="00ED516D"/>
    <w:rsid w:val="00EE3C0D"/>
    <w:rsid w:val="00F22C43"/>
    <w:rsid w:val="00F4004B"/>
    <w:rsid w:val="00F45375"/>
    <w:rsid w:val="00F931E8"/>
    <w:rsid w:val="00FA0874"/>
    <w:rsid w:val="00FE7216"/>
    <w:rsid w:val="00FF03E2"/>
    <w:rsid w:val="012F2443"/>
    <w:rsid w:val="014E34A9"/>
    <w:rsid w:val="01891B53"/>
    <w:rsid w:val="02030C7A"/>
    <w:rsid w:val="022278B2"/>
    <w:rsid w:val="02523B07"/>
    <w:rsid w:val="02BA7F7A"/>
    <w:rsid w:val="03A74512"/>
    <w:rsid w:val="03FE7D39"/>
    <w:rsid w:val="046010A2"/>
    <w:rsid w:val="04B8274F"/>
    <w:rsid w:val="04FE4606"/>
    <w:rsid w:val="06B548A9"/>
    <w:rsid w:val="071063FA"/>
    <w:rsid w:val="073C7668"/>
    <w:rsid w:val="0765096C"/>
    <w:rsid w:val="07EA70C4"/>
    <w:rsid w:val="08686DE6"/>
    <w:rsid w:val="096A11B4"/>
    <w:rsid w:val="099217C1"/>
    <w:rsid w:val="0A26278C"/>
    <w:rsid w:val="0A3B4E3D"/>
    <w:rsid w:val="0B7205B8"/>
    <w:rsid w:val="0C0C285F"/>
    <w:rsid w:val="0C78199D"/>
    <w:rsid w:val="0C9870EE"/>
    <w:rsid w:val="0CE93E13"/>
    <w:rsid w:val="0CEA5995"/>
    <w:rsid w:val="0CEE089D"/>
    <w:rsid w:val="0D276990"/>
    <w:rsid w:val="0D6662D3"/>
    <w:rsid w:val="0DED0BCE"/>
    <w:rsid w:val="0E686F94"/>
    <w:rsid w:val="0E8C2C83"/>
    <w:rsid w:val="0ED00D92"/>
    <w:rsid w:val="0FA06F5F"/>
    <w:rsid w:val="105E051F"/>
    <w:rsid w:val="10EC3F29"/>
    <w:rsid w:val="11406E20"/>
    <w:rsid w:val="118B0CAC"/>
    <w:rsid w:val="11A16A45"/>
    <w:rsid w:val="11CE1122"/>
    <w:rsid w:val="12A762DD"/>
    <w:rsid w:val="12D3094F"/>
    <w:rsid w:val="13283DEA"/>
    <w:rsid w:val="136C4E31"/>
    <w:rsid w:val="137A57A0"/>
    <w:rsid w:val="13F37C94"/>
    <w:rsid w:val="14010CEA"/>
    <w:rsid w:val="14FF0E66"/>
    <w:rsid w:val="153C6A85"/>
    <w:rsid w:val="15E50ECA"/>
    <w:rsid w:val="15FE0187"/>
    <w:rsid w:val="16A95FD5"/>
    <w:rsid w:val="174F3ECE"/>
    <w:rsid w:val="17A61C52"/>
    <w:rsid w:val="17E86059"/>
    <w:rsid w:val="17F51899"/>
    <w:rsid w:val="17F608ED"/>
    <w:rsid w:val="18100480"/>
    <w:rsid w:val="187E0F8A"/>
    <w:rsid w:val="19001702"/>
    <w:rsid w:val="193D7D29"/>
    <w:rsid w:val="1A255D39"/>
    <w:rsid w:val="1A355B24"/>
    <w:rsid w:val="1AD203FF"/>
    <w:rsid w:val="1B5C39DD"/>
    <w:rsid w:val="1B762CF0"/>
    <w:rsid w:val="1BB15C7E"/>
    <w:rsid w:val="1BE51C24"/>
    <w:rsid w:val="1C406E5A"/>
    <w:rsid w:val="1D2D3DF4"/>
    <w:rsid w:val="1D8A2A83"/>
    <w:rsid w:val="1EF13B0C"/>
    <w:rsid w:val="1FAA11BB"/>
    <w:rsid w:val="20E01D0E"/>
    <w:rsid w:val="20EB042F"/>
    <w:rsid w:val="210403DB"/>
    <w:rsid w:val="22F5509F"/>
    <w:rsid w:val="2426102C"/>
    <w:rsid w:val="24C50845"/>
    <w:rsid w:val="25547F17"/>
    <w:rsid w:val="26A050C5"/>
    <w:rsid w:val="27AB7F6F"/>
    <w:rsid w:val="27C9064C"/>
    <w:rsid w:val="286E0680"/>
    <w:rsid w:val="29F864D9"/>
    <w:rsid w:val="2A554419"/>
    <w:rsid w:val="2A742AF1"/>
    <w:rsid w:val="2B2022D3"/>
    <w:rsid w:val="2B2838DB"/>
    <w:rsid w:val="2B545564"/>
    <w:rsid w:val="2CB22B0C"/>
    <w:rsid w:val="2D41145A"/>
    <w:rsid w:val="2D522E91"/>
    <w:rsid w:val="2DAF58AA"/>
    <w:rsid w:val="2F111F3F"/>
    <w:rsid w:val="2F7F0CF8"/>
    <w:rsid w:val="2F826990"/>
    <w:rsid w:val="2FDC7C87"/>
    <w:rsid w:val="3029664C"/>
    <w:rsid w:val="307A0735"/>
    <w:rsid w:val="30B812EF"/>
    <w:rsid w:val="314F0552"/>
    <w:rsid w:val="31D376CA"/>
    <w:rsid w:val="325D20BC"/>
    <w:rsid w:val="32715B68"/>
    <w:rsid w:val="32A417A5"/>
    <w:rsid w:val="333D0633"/>
    <w:rsid w:val="33BB3AE0"/>
    <w:rsid w:val="34001F5F"/>
    <w:rsid w:val="34A821E4"/>
    <w:rsid w:val="3574468F"/>
    <w:rsid w:val="3785760B"/>
    <w:rsid w:val="388C4B09"/>
    <w:rsid w:val="38AC2050"/>
    <w:rsid w:val="397D29BD"/>
    <w:rsid w:val="39B71DEA"/>
    <w:rsid w:val="3A1B7F6D"/>
    <w:rsid w:val="3A1E1027"/>
    <w:rsid w:val="3BD3519D"/>
    <w:rsid w:val="3C17330A"/>
    <w:rsid w:val="3C822AF2"/>
    <w:rsid w:val="3CCA590A"/>
    <w:rsid w:val="3D4445A5"/>
    <w:rsid w:val="3E9E3D07"/>
    <w:rsid w:val="3EB20074"/>
    <w:rsid w:val="3EF24CAF"/>
    <w:rsid w:val="3F4035DC"/>
    <w:rsid w:val="40532D51"/>
    <w:rsid w:val="41BA3087"/>
    <w:rsid w:val="41C123E4"/>
    <w:rsid w:val="426B6130"/>
    <w:rsid w:val="43466E4D"/>
    <w:rsid w:val="43FA0115"/>
    <w:rsid w:val="443F03CB"/>
    <w:rsid w:val="444C01E3"/>
    <w:rsid w:val="44752B5F"/>
    <w:rsid w:val="44DC3315"/>
    <w:rsid w:val="451936E8"/>
    <w:rsid w:val="45412BB2"/>
    <w:rsid w:val="45806A65"/>
    <w:rsid w:val="46134131"/>
    <w:rsid w:val="4636797D"/>
    <w:rsid w:val="463B0836"/>
    <w:rsid w:val="46947EC5"/>
    <w:rsid w:val="46B02CAB"/>
    <w:rsid w:val="46F72688"/>
    <w:rsid w:val="472F40CD"/>
    <w:rsid w:val="478B4B7E"/>
    <w:rsid w:val="47AD2214"/>
    <w:rsid w:val="47BF399A"/>
    <w:rsid w:val="489A776F"/>
    <w:rsid w:val="492434DC"/>
    <w:rsid w:val="4A51482F"/>
    <w:rsid w:val="4AD34FBB"/>
    <w:rsid w:val="4AF12BE9"/>
    <w:rsid w:val="4BCA036B"/>
    <w:rsid w:val="4C00597F"/>
    <w:rsid w:val="4C0F2222"/>
    <w:rsid w:val="4D4376F2"/>
    <w:rsid w:val="4D4A4B8F"/>
    <w:rsid w:val="4DB43081"/>
    <w:rsid w:val="4DCA0BC9"/>
    <w:rsid w:val="4DDB0704"/>
    <w:rsid w:val="4E0B6A19"/>
    <w:rsid w:val="501515F5"/>
    <w:rsid w:val="503458E2"/>
    <w:rsid w:val="51036853"/>
    <w:rsid w:val="510E0CFA"/>
    <w:rsid w:val="51326FE2"/>
    <w:rsid w:val="52D715BF"/>
    <w:rsid w:val="56103877"/>
    <w:rsid w:val="56F62062"/>
    <w:rsid w:val="573E0B7F"/>
    <w:rsid w:val="599B3347"/>
    <w:rsid w:val="59D01770"/>
    <w:rsid w:val="5B0643E1"/>
    <w:rsid w:val="5B260EDC"/>
    <w:rsid w:val="5BEA2363"/>
    <w:rsid w:val="5C0B3A6E"/>
    <w:rsid w:val="5C11169E"/>
    <w:rsid w:val="5CFA5F9B"/>
    <w:rsid w:val="5D417EC6"/>
    <w:rsid w:val="5D7D3FCC"/>
    <w:rsid w:val="5DC66141"/>
    <w:rsid w:val="5DDD7690"/>
    <w:rsid w:val="5F6C7904"/>
    <w:rsid w:val="5FB22BD5"/>
    <w:rsid w:val="60E90E3C"/>
    <w:rsid w:val="60F577E0"/>
    <w:rsid w:val="617821BF"/>
    <w:rsid w:val="61881063"/>
    <w:rsid w:val="61F21004"/>
    <w:rsid w:val="62207CDF"/>
    <w:rsid w:val="628F5A13"/>
    <w:rsid w:val="632443AD"/>
    <w:rsid w:val="65460FF2"/>
    <w:rsid w:val="654E3607"/>
    <w:rsid w:val="65AF7F1D"/>
    <w:rsid w:val="65B349B3"/>
    <w:rsid w:val="65D94544"/>
    <w:rsid w:val="667E2026"/>
    <w:rsid w:val="66DD71AE"/>
    <w:rsid w:val="674C4FA1"/>
    <w:rsid w:val="6757469C"/>
    <w:rsid w:val="67CA66EB"/>
    <w:rsid w:val="681F5C8A"/>
    <w:rsid w:val="695F4A64"/>
    <w:rsid w:val="69825989"/>
    <w:rsid w:val="6A4E277F"/>
    <w:rsid w:val="6B0D5727"/>
    <w:rsid w:val="6B1940CB"/>
    <w:rsid w:val="6BDB5897"/>
    <w:rsid w:val="6C1D3023"/>
    <w:rsid w:val="6CD01102"/>
    <w:rsid w:val="6D164ABE"/>
    <w:rsid w:val="6D9D066E"/>
    <w:rsid w:val="6E0F4958"/>
    <w:rsid w:val="6E697C85"/>
    <w:rsid w:val="6EB011EB"/>
    <w:rsid w:val="6F230787"/>
    <w:rsid w:val="6F8D3F04"/>
    <w:rsid w:val="6FA80114"/>
    <w:rsid w:val="706662F6"/>
    <w:rsid w:val="706C670D"/>
    <w:rsid w:val="707044A1"/>
    <w:rsid w:val="71512E33"/>
    <w:rsid w:val="71C22345"/>
    <w:rsid w:val="71D60F68"/>
    <w:rsid w:val="727442DD"/>
    <w:rsid w:val="727F5E20"/>
    <w:rsid w:val="72BB2147"/>
    <w:rsid w:val="72C849AF"/>
    <w:rsid w:val="73115EB3"/>
    <w:rsid w:val="73927111"/>
    <w:rsid w:val="741E09A4"/>
    <w:rsid w:val="74C55995"/>
    <w:rsid w:val="750D133A"/>
    <w:rsid w:val="75347BA3"/>
    <w:rsid w:val="758A39BE"/>
    <w:rsid w:val="75C81E28"/>
    <w:rsid w:val="7605090C"/>
    <w:rsid w:val="76C505C2"/>
    <w:rsid w:val="76C7279A"/>
    <w:rsid w:val="770F2826"/>
    <w:rsid w:val="773329B9"/>
    <w:rsid w:val="77A13DC6"/>
    <w:rsid w:val="78994A9D"/>
    <w:rsid w:val="78B33D68"/>
    <w:rsid w:val="78EA52F9"/>
    <w:rsid w:val="79983E9C"/>
    <w:rsid w:val="79EC439C"/>
    <w:rsid w:val="7A195E96"/>
    <w:rsid w:val="7A6F1F5A"/>
    <w:rsid w:val="7AFA19AD"/>
    <w:rsid w:val="7BC8601E"/>
    <w:rsid w:val="7C1942A5"/>
    <w:rsid w:val="7C1C3A1B"/>
    <w:rsid w:val="7CC55E61"/>
    <w:rsid w:val="7D4476CE"/>
    <w:rsid w:val="7E0230E5"/>
    <w:rsid w:val="7E131C89"/>
    <w:rsid w:val="7E3A0B1B"/>
    <w:rsid w:val="7E68119A"/>
    <w:rsid w:val="7EDE76AE"/>
    <w:rsid w:val="7EF6676E"/>
    <w:rsid w:val="7F9D1317"/>
    <w:rsid w:val="7FA2692E"/>
    <w:rsid w:val="7FE93E1C"/>
    <w:rsid w:val="7FEC423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nhideWhenUsed="0" w:uiPriority="0" w:semiHidden="0" w:name="heading 2"/>
    <w:lsdException w:qFormat="1" w:unhideWhenUsed="0" w:uiPriority="1" w:semiHidden="0" w:name="heading 3"/>
    <w:lsdException w:qFormat="1" w:unhideWhenUsed="0" w:uiPriority="1" w:semiHidden="0" w:name="heading 4"/>
    <w:lsdException w:qFormat="1" w:unhideWhenUsed="0" w:uiPriority="1" w:semiHidden="0" w:name="heading 5"/>
    <w:lsdException w:qFormat="1" w:unhideWhenUsed="0" w:uiPriority="1" w:semiHidden="0" w:name="heading 6"/>
    <w:lsdException w:qFormat="1" w:unhideWhenUsed="0" w:uiPriority="1" w:semiHidden="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qFormat="1"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1"/>
    <w:pPr>
      <w:widowControl w:val="0"/>
      <w:autoSpaceDE w:val="0"/>
      <w:autoSpaceDN w:val="0"/>
    </w:pPr>
    <w:rPr>
      <w:rFonts w:ascii="楷体" w:hAnsi="楷体" w:eastAsia="楷体" w:cs="楷体"/>
      <w:sz w:val="22"/>
      <w:szCs w:val="22"/>
      <w:lang w:val="zh-CN" w:eastAsia="zh-CN" w:bidi="zh-CN"/>
    </w:rPr>
  </w:style>
  <w:style w:type="paragraph" w:styleId="3">
    <w:name w:val="heading 1"/>
    <w:basedOn w:val="1"/>
    <w:next w:val="1"/>
    <w:qFormat/>
    <w:uiPriority w:val="1"/>
    <w:pPr>
      <w:spacing w:before="32"/>
      <w:ind w:right="116"/>
      <w:jc w:val="center"/>
      <w:outlineLvl w:val="0"/>
    </w:pPr>
    <w:rPr>
      <w:b/>
      <w:bCs/>
      <w:sz w:val="48"/>
      <w:szCs w:val="48"/>
    </w:rPr>
  </w:style>
  <w:style w:type="paragraph" w:styleId="4">
    <w:name w:val="heading 2"/>
    <w:basedOn w:val="1"/>
    <w:next w:val="5"/>
    <w:qFormat/>
    <w:uiPriority w:val="0"/>
    <w:pPr>
      <w:keepNext/>
      <w:keepLines/>
      <w:spacing w:before="260" w:after="260" w:line="415" w:lineRule="auto"/>
      <w:outlineLvl w:val="1"/>
    </w:pPr>
    <w:rPr>
      <w:rFonts w:ascii="Arial" w:hAnsi="Arial" w:eastAsia="黑体" w:cs="Arial"/>
      <w:b/>
      <w:bCs/>
      <w:sz w:val="32"/>
      <w:szCs w:val="32"/>
    </w:rPr>
  </w:style>
  <w:style w:type="paragraph" w:styleId="6">
    <w:name w:val="heading 3"/>
    <w:basedOn w:val="1"/>
    <w:next w:val="1"/>
    <w:qFormat/>
    <w:uiPriority w:val="1"/>
    <w:pPr>
      <w:spacing w:before="36"/>
      <w:jc w:val="center"/>
      <w:outlineLvl w:val="2"/>
    </w:pPr>
    <w:rPr>
      <w:b/>
      <w:bCs/>
      <w:sz w:val="36"/>
      <w:szCs w:val="36"/>
    </w:rPr>
  </w:style>
  <w:style w:type="paragraph" w:styleId="7">
    <w:name w:val="heading 4"/>
    <w:basedOn w:val="1"/>
    <w:next w:val="1"/>
    <w:link w:val="44"/>
    <w:qFormat/>
    <w:uiPriority w:val="1"/>
    <w:pPr>
      <w:spacing w:before="44"/>
      <w:jc w:val="center"/>
      <w:outlineLvl w:val="3"/>
    </w:pPr>
    <w:rPr>
      <w:b/>
      <w:bCs/>
      <w:sz w:val="32"/>
      <w:szCs w:val="32"/>
    </w:rPr>
  </w:style>
  <w:style w:type="paragraph" w:styleId="8">
    <w:name w:val="heading 5"/>
    <w:basedOn w:val="1"/>
    <w:next w:val="1"/>
    <w:qFormat/>
    <w:uiPriority w:val="1"/>
    <w:pPr>
      <w:ind w:right="158"/>
      <w:jc w:val="center"/>
      <w:outlineLvl w:val="4"/>
    </w:pPr>
    <w:rPr>
      <w:rFonts w:ascii="仿宋" w:hAnsi="仿宋" w:eastAsia="仿宋" w:cs="仿宋"/>
      <w:b/>
      <w:bCs/>
      <w:sz w:val="28"/>
      <w:szCs w:val="28"/>
    </w:rPr>
  </w:style>
  <w:style w:type="paragraph" w:styleId="9">
    <w:name w:val="heading 6"/>
    <w:basedOn w:val="1"/>
    <w:next w:val="1"/>
    <w:qFormat/>
    <w:uiPriority w:val="1"/>
    <w:pPr>
      <w:spacing w:before="61"/>
      <w:outlineLvl w:val="5"/>
    </w:pPr>
    <w:rPr>
      <w:rFonts w:ascii="仿宋" w:hAnsi="仿宋" w:eastAsia="仿宋" w:cs="仿宋"/>
      <w:sz w:val="28"/>
      <w:szCs w:val="28"/>
    </w:rPr>
  </w:style>
  <w:style w:type="paragraph" w:styleId="10">
    <w:name w:val="heading 7"/>
    <w:basedOn w:val="1"/>
    <w:next w:val="1"/>
    <w:qFormat/>
    <w:uiPriority w:val="1"/>
    <w:pPr>
      <w:ind w:left="360"/>
      <w:outlineLvl w:val="6"/>
    </w:pPr>
    <w:rPr>
      <w:rFonts w:ascii="仿宋" w:hAnsi="仿宋" w:eastAsia="仿宋" w:cs="仿宋"/>
      <w:b/>
      <w:bCs/>
      <w:sz w:val="24"/>
      <w:szCs w:val="24"/>
    </w:rPr>
  </w:style>
  <w:style w:type="character" w:default="1" w:styleId="26">
    <w:name w:val="Default Paragraph Font"/>
    <w:semiHidden/>
    <w:unhideWhenUsed/>
    <w:qFormat/>
    <w:uiPriority w:val="1"/>
  </w:style>
  <w:style w:type="table" w:default="1" w:styleId="24">
    <w:name w:val="Normal Table"/>
    <w:semiHidden/>
    <w:unhideWhenUsed/>
    <w:qFormat/>
    <w:uiPriority w:val="99"/>
    <w:tblPr>
      <w:tblCellMar>
        <w:top w:w="0" w:type="dxa"/>
        <w:left w:w="108" w:type="dxa"/>
        <w:bottom w:w="0" w:type="dxa"/>
        <w:right w:w="108" w:type="dxa"/>
      </w:tblCellMar>
    </w:tblPr>
  </w:style>
  <w:style w:type="paragraph" w:styleId="2">
    <w:name w:val="Body Text 2"/>
    <w:basedOn w:val="1"/>
    <w:next w:val="1"/>
    <w:qFormat/>
    <w:uiPriority w:val="0"/>
    <w:pPr>
      <w:widowControl/>
      <w:spacing w:after="120" w:afterLines="0" w:line="480" w:lineRule="auto"/>
      <w:jc w:val="both"/>
    </w:pPr>
    <w:rPr>
      <w:rFonts w:eastAsia="宋体"/>
      <w:color w:val="000000"/>
      <w:sz w:val="21"/>
    </w:rPr>
  </w:style>
  <w:style w:type="paragraph" w:styleId="5">
    <w:name w:val="Normal Indent"/>
    <w:basedOn w:val="1"/>
    <w:qFormat/>
    <w:uiPriority w:val="0"/>
    <w:pPr>
      <w:adjustRightInd w:val="0"/>
      <w:ind w:firstLine="420"/>
    </w:pPr>
    <w:rPr>
      <w:rFonts w:ascii="宋体"/>
      <w:sz w:val="24"/>
      <w:szCs w:val="20"/>
    </w:rPr>
  </w:style>
  <w:style w:type="paragraph" w:styleId="11">
    <w:name w:val="annotation text"/>
    <w:basedOn w:val="1"/>
    <w:link w:val="41"/>
    <w:unhideWhenUsed/>
    <w:qFormat/>
    <w:uiPriority w:val="0"/>
    <w:pPr>
      <w:autoSpaceDE/>
      <w:autoSpaceDN/>
    </w:pPr>
    <w:rPr>
      <w:rFonts w:asciiTheme="minorHAnsi" w:hAnsiTheme="minorHAnsi" w:eastAsiaTheme="minorEastAsia" w:cstheme="minorBidi"/>
      <w:kern w:val="2"/>
      <w:sz w:val="21"/>
      <w:lang w:val="en-US" w:bidi="ar-SA"/>
    </w:rPr>
  </w:style>
  <w:style w:type="paragraph" w:styleId="12">
    <w:name w:val="Body Text"/>
    <w:basedOn w:val="1"/>
    <w:next w:val="13"/>
    <w:qFormat/>
    <w:uiPriority w:val="1"/>
    <w:rPr>
      <w:sz w:val="24"/>
      <w:szCs w:val="24"/>
    </w:rPr>
  </w:style>
  <w:style w:type="paragraph" w:customStyle="1" w:styleId="13">
    <w:name w:val="目录 81"/>
    <w:next w:val="1"/>
    <w:qFormat/>
    <w:uiPriority w:val="0"/>
    <w:pPr>
      <w:wordWrap w:val="0"/>
      <w:ind w:left="2975"/>
      <w:jc w:val="both"/>
    </w:pPr>
    <w:rPr>
      <w:rFonts w:ascii="Times New Roman" w:hAnsi="Times New Roman" w:eastAsia="宋体" w:cs="Times New Roman"/>
      <w:sz w:val="21"/>
      <w:szCs w:val="22"/>
      <w:lang w:val="en-US" w:eastAsia="zh-CN" w:bidi="ar-SA"/>
    </w:rPr>
  </w:style>
  <w:style w:type="paragraph" w:styleId="14">
    <w:name w:val="Body Text Indent"/>
    <w:basedOn w:val="1"/>
    <w:qFormat/>
    <w:uiPriority w:val="0"/>
    <w:pPr>
      <w:spacing w:after="120"/>
      <w:ind w:left="420" w:leftChars="200"/>
    </w:pPr>
  </w:style>
  <w:style w:type="paragraph" w:styleId="15">
    <w:name w:val="Plain Text"/>
    <w:basedOn w:val="1"/>
    <w:qFormat/>
    <w:uiPriority w:val="0"/>
    <w:rPr>
      <w:rFonts w:ascii="宋体" w:hAnsi="Courier New" w:eastAsiaTheme="minorEastAsia" w:cstheme="minorBidi"/>
    </w:rPr>
  </w:style>
  <w:style w:type="paragraph" w:styleId="16">
    <w:name w:val="Balloon Text"/>
    <w:basedOn w:val="1"/>
    <w:link w:val="42"/>
    <w:qFormat/>
    <w:uiPriority w:val="0"/>
    <w:rPr>
      <w:sz w:val="18"/>
      <w:szCs w:val="18"/>
    </w:rPr>
  </w:style>
  <w:style w:type="paragraph" w:styleId="17">
    <w:name w:val="footer"/>
    <w:basedOn w:val="1"/>
    <w:link w:val="38"/>
    <w:qFormat/>
    <w:uiPriority w:val="99"/>
    <w:pPr>
      <w:tabs>
        <w:tab w:val="center" w:pos="4153"/>
        <w:tab w:val="right" w:pos="8306"/>
      </w:tabs>
      <w:snapToGrid w:val="0"/>
    </w:pPr>
    <w:rPr>
      <w:sz w:val="18"/>
      <w:szCs w:val="18"/>
    </w:rPr>
  </w:style>
  <w:style w:type="paragraph" w:styleId="18">
    <w:name w:val="header"/>
    <w:basedOn w:val="1"/>
    <w:link w:val="39"/>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jc w:val="both"/>
    </w:pPr>
    <w:rPr>
      <w:sz w:val="18"/>
    </w:rPr>
  </w:style>
  <w:style w:type="paragraph" w:styleId="19">
    <w:name w:val="toc 1"/>
    <w:basedOn w:val="1"/>
    <w:next w:val="1"/>
    <w:qFormat/>
    <w:uiPriority w:val="0"/>
  </w:style>
  <w:style w:type="paragraph" w:styleId="20">
    <w:name w:val="footnote text"/>
    <w:basedOn w:val="1"/>
    <w:next w:val="12"/>
    <w:qFormat/>
    <w:uiPriority w:val="0"/>
    <w:pPr>
      <w:snapToGrid w:val="0"/>
    </w:pPr>
    <w:rPr>
      <w:sz w:val="18"/>
    </w:rPr>
  </w:style>
  <w:style w:type="paragraph" w:styleId="21">
    <w:name w:val="Normal (Web)"/>
    <w:basedOn w:val="1"/>
    <w:qFormat/>
    <w:uiPriority w:val="99"/>
    <w:pPr>
      <w:widowControl/>
      <w:spacing w:before="100" w:beforeAutospacing="1" w:after="100" w:afterAutospacing="1"/>
    </w:pPr>
    <w:rPr>
      <w:rFonts w:ascii="宋体" w:hAnsi="宋体" w:cs="宋体"/>
      <w:sz w:val="24"/>
    </w:rPr>
  </w:style>
  <w:style w:type="paragraph" w:styleId="22">
    <w:name w:val="annotation subject"/>
    <w:basedOn w:val="11"/>
    <w:next w:val="11"/>
    <w:link w:val="43"/>
    <w:qFormat/>
    <w:uiPriority w:val="0"/>
    <w:pPr>
      <w:autoSpaceDE w:val="0"/>
      <w:autoSpaceDN w:val="0"/>
    </w:pPr>
    <w:rPr>
      <w:rFonts w:ascii="楷体" w:hAnsi="楷体" w:eastAsia="楷体" w:cs="楷体"/>
      <w:b/>
      <w:bCs/>
      <w:kern w:val="0"/>
      <w:sz w:val="22"/>
      <w:lang w:val="zh-CN" w:bidi="zh-CN"/>
    </w:rPr>
  </w:style>
  <w:style w:type="paragraph" w:styleId="23">
    <w:name w:val="Body Text First Indent 2"/>
    <w:basedOn w:val="14"/>
    <w:next w:val="12"/>
    <w:qFormat/>
    <w:uiPriority w:val="0"/>
    <w:pPr>
      <w:ind w:firstLine="420" w:firstLineChars="200"/>
    </w:pPr>
    <w:rPr>
      <w:kern w:val="0"/>
      <w:sz w:val="20"/>
      <w:szCs w:val="24"/>
    </w:rPr>
  </w:style>
  <w:style w:type="table" w:styleId="25">
    <w:name w:val="Table Grid"/>
    <w:basedOn w:val="2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7">
    <w:name w:val="Hyperlink"/>
    <w:qFormat/>
    <w:uiPriority w:val="0"/>
    <w:rPr>
      <w:rFonts w:cs="Times New Roman"/>
      <w:color w:val="0000FF"/>
      <w:u w:val="single"/>
    </w:rPr>
  </w:style>
  <w:style w:type="character" w:styleId="28">
    <w:name w:val="annotation reference"/>
    <w:basedOn w:val="26"/>
    <w:qFormat/>
    <w:uiPriority w:val="0"/>
    <w:rPr>
      <w:sz w:val="21"/>
      <w:szCs w:val="21"/>
    </w:rPr>
  </w:style>
  <w:style w:type="paragraph" w:customStyle="1" w:styleId="29">
    <w:name w:val="表格文字2"/>
    <w:basedOn w:val="30"/>
    <w:qFormat/>
    <w:uiPriority w:val="99"/>
    <w:pPr>
      <w:spacing w:before="25" w:after="25"/>
      <w:jc w:val="left"/>
    </w:pPr>
    <w:rPr>
      <w:bCs/>
      <w:spacing w:val="10"/>
      <w:kern w:val="0"/>
    </w:rPr>
  </w:style>
  <w:style w:type="paragraph" w:customStyle="1" w:styleId="30">
    <w:name w:val="正文1"/>
    <w:qFormat/>
    <w:uiPriority w:val="0"/>
    <w:pPr>
      <w:jc w:val="both"/>
    </w:pPr>
    <w:rPr>
      <w:rFonts w:ascii="Times New Roman" w:hAnsi="Times New Roman" w:eastAsia="宋体" w:cs="Times New Roman"/>
      <w:kern w:val="2"/>
      <w:sz w:val="21"/>
      <w:szCs w:val="21"/>
      <w:lang w:val="en-US" w:eastAsia="zh-CN" w:bidi="ar-SA"/>
    </w:rPr>
  </w:style>
  <w:style w:type="paragraph" w:customStyle="1" w:styleId="31">
    <w:name w:val="Table Paragraph"/>
    <w:basedOn w:val="1"/>
    <w:qFormat/>
    <w:uiPriority w:val="1"/>
  </w:style>
  <w:style w:type="paragraph" w:styleId="32">
    <w:name w:val="List Paragraph"/>
    <w:basedOn w:val="1"/>
    <w:qFormat/>
    <w:uiPriority w:val="1"/>
    <w:pPr>
      <w:ind w:left="360"/>
    </w:pPr>
    <w:rPr>
      <w:rFonts w:ascii="仿宋" w:hAnsi="仿宋" w:eastAsia="仿宋" w:cs="仿宋"/>
    </w:rPr>
  </w:style>
  <w:style w:type="paragraph" w:customStyle="1" w:styleId="33">
    <w:name w:val="样式 标题 3 + (中文) 黑体 小四 非加粗 段前: 7.8 磅 段后: 0 磅 行距: 固定值 20 磅"/>
    <w:basedOn w:val="34"/>
    <w:qFormat/>
    <w:uiPriority w:val="0"/>
    <w:pPr>
      <w:spacing w:before="0" w:after="0" w:line="400" w:lineRule="exact"/>
    </w:pPr>
    <w:rPr>
      <w:rFonts w:eastAsia="黑体" w:cs="宋体"/>
      <w:b w:val="0"/>
      <w:bCs w:val="0"/>
      <w:sz w:val="24"/>
      <w:szCs w:val="20"/>
    </w:rPr>
  </w:style>
  <w:style w:type="paragraph" w:customStyle="1" w:styleId="34">
    <w:name w:val="标题 3_1_0"/>
    <w:basedOn w:val="35"/>
    <w:next w:val="35"/>
    <w:qFormat/>
    <w:uiPriority w:val="0"/>
    <w:pPr>
      <w:keepNext/>
      <w:keepLines/>
      <w:numPr>
        <w:ilvl w:val="2"/>
        <w:numId w:val="1"/>
      </w:numPr>
      <w:adjustRightInd w:val="0"/>
      <w:spacing w:before="260" w:after="260" w:line="416" w:lineRule="atLeast"/>
      <w:jc w:val="left"/>
      <w:textAlignment w:val="baseline"/>
      <w:outlineLvl w:val="2"/>
    </w:pPr>
    <w:rPr>
      <w:b/>
      <w:bCs/>
      <w:kern w:val="0"/>
      <w:sz w:val="32"/>
      <w:szCs w:val="32"/>
    </w:rPr>
  </w:style>
  <w:style w:type="paragraph" w:customStyle="1" w:styleId="35">
    <w:name w:val="正文_1_0_0"/>
    <w:next w:val="36"/>
    <w:qFormat/>
    <w:uiPriority w:val="0"/>
    <w:pPr>
      <w:widowControl w:val="0"/>
      <w:jc w:val="both"/>
    </w:pPr>
    <w:rPr>
      <w:rFonts w:ascii="Calibri" w:hAnsi="Calibri" w:eastAsia="宋体" w:cs="Times New Roman"/>
      <w:kern w:val="2"/>
      <w:sz w:val="21"/>
      <w:szCs w:val="22"/>
      <w:lang w:val="en-US" w:eastAsia="zh-CN" w:bidi="ar-SA"/>
    </w:rPr>
  </w:style>
  <w:style w:type="paragraph" w:customStyle="1" w:styleId="36">
    <w:name w:val="页脚_1_0"/>
    <w:basedOn w:val="35"/>
    <w:qFormat/>
    <w:uiPriority w:val="0"/>
    <w:pPr>
      <w:tabs>
        <w:tab w:val="center" w:pos="4153"/>
        <w:tab w:val="right" w:pos="8306"/>
      </w:tabs>
      <w:snapToGrid w:val="0"/>
      <w:jc w:val="left"/>
    </w:pPr>
    <w:rPr>
      <w:sz w:val="18"/>
      <w:szCs w:val="18"/>
    </w:rPr>
  </w:style>
  <w:style w:type="paragraph" w:customStyle="1" w:styleId="37">
    <w:name w:val="WPSOffice手动目录 1"/>
    <w:qFormat/>
    <w:uiPriority w:val="0"/>
    <w:rPr>
      <w:rFonts w:ascii="Times New Roman" w:hAnsi="Times New Roman" w:eastAsia="宋体" w:cs="Times New Roman"/>
      <w:lang w:val="en-US" w:eastAsia="zh-CN" w:bidi="ar-SA"/>
    </w:rPr>
  </w:style>
  <w:style w:type="character" w:customStyle="1" w:styleId="38">
    <w:name w:val="页脚 Char"/>
    <w:link w:val="17"/>
    <w:qFormat/>
    <w:uiPriority w:val="99"/>
    <w:rPr>
      <w:rFonts w:ascii="楷体" w:hAnsi="楷体" w:eastAsia="楷体" w:cs="楷体"/>
      <w:sz w:val="18"/>
      <w:szCs w:val="18"/>
      <w:lang w:val="zh-CN" w:bidi="zh-CN"/>
    </w:rPr>
  </w:style>
  <w:style w:type="character" w:customStyle="1" w:styleId="39">
    <w:name w:val="页眉 Char"/>
    <w:link w:val="18"/>
    <w:qFormat/>
    <w:uiPriority w:val="99"/>
    <w:rPr>
      <w:rFonts w:ascii="楷体" w:hAnsi="楷体" w:eastAsia="楷体" w:cs="楷体"/>
      <w:sz w:val="18"/>
      <w:szCs w:val="22"/>
      <w:lang w:val="zh-CN" w:bidi="zh-CN"/>
    </w:rPr>
  </w:style>
  <w:style w:type="paragraph" w:customStyle="1" w:styleId="40">
    <w:name w:val="列表段落1"/>
    <w:basedOn w:val="1"/>
    <w:qFormat/>
    <w:uiPriority w:val="0"/>
    <w:pPr>
      <w:autoSpaceDE/>
      <w:autoSpaceDN/>
      <w:ind w:firstLine="420" w:firstLineChars="200"/>
      <w:jc w:val="both"/>
    </w:pPr>
    <w:rPr>
      <w:rFonts w:ascii="Times New Roman" w:hAnsi="Times New Roman" w:eastAsia="宋体" w:cs="Times New Roman"/>
      <w:kern w:val="2"/>
      <w:sz w:val="21"/>
      <w:szCs w:val="20"/>
      <w:lang w:val="en-US" w:bidi="ar-SA"/>
    </w:rPr>
  </w:style>
  <w:style w:type="character" w:customStyle="1" w:styleId="41">
    <w:name w:val="批注文字 Char"/>
    <w:basedOn w:val="26"/>
    <w:link w:val="11"/>
    <w:qFormat/>
    <w:uiPriority w:val="0"/>
    <w:rPr>
      <w:rFonts w:asciiTheme="minorHAnsi" w:hAnsiTheme="minorHAnsi" w:eastAsiaTheme="minorEastAsia" w:cstheme="minorBidi"/>
      <w:kern w:val="2"/>
      <w:sz w:val="21"/>
      <w:szCs w:val="22"/>
    </w:rPr>
  </w:style>
  <w:style w:type="character" w:customStyle="1" w:styleId="42">
    <w:name w:val="批注框文本 Char"/>
    <w:basedOn w:val="26"/>
    <w:link w:val="16"/>
    <w:qFormat/>
    <w:uiPriority w:val="0"/>
    <w:rPr>
      <w:rFonts w:ascii="楷体" w:hAnsi="楷体" w:eastAsia="楷体" w:cs="楷体"/>
      <w:sz w:val="18"/>
      <w:szCs w:val="18"/>
      <w:lang w:val="zh-CN" w:bidi="zh-CN"/>
    </w:rPr>
  </w:style>
  <w:style w:type="character" w:customStyle="1" w:styleId="43">
    <w:name w:val="批注主题 Char"/>
    <w:basedOn w:val="41"/>
    <w:link w:val="22"/>
    <w:qFormat/>
    <w:uiPriority w:val="0"/>
    <w:rPr>
      <w:rFonts w:ascii="楷体" w:hAnsi="楷体" w:eastAsia="楷体" w:cs="楷体"/>
      <w:b/>
      <w:bCs/>
      <w:kern w:val="2"/>
      <w:sz w:val="22"/>
      <w:szCs w:val="22"/>
      <w:lang w:val="zh-CN" w:bidi="zh-CN"/>
    </w:rPr>
  </w:style>
  <w:style w:type="character" w:customStyle="1" w:styleId="44">
    <w:name w:val="标题 4 Char"/>
    <w:basedOn w:val="26"/>
    <w:link w:val="7"/>
    <w:qFormat/>
    <w:uiPriority w:val="1"/>
    <w:rPr>
      <w:rFonts w:ascii="楷体" w:hAnsi="楷体" w:eastAsia="楷体" w:cs="楷体"/>
      <w:b/>
      <w:bCs/>
      <w:sz w:val="32"/>
      <w:szCs w:val="32"/>
      <w:lang w:val="zh-CN" w:bidi="zh-CN"/>
    </w:rPr>
  </w:style>
  <w:style w:type="paragraph" w:customStyle="1" w:styleId="45">
    <w:name w:val="正文_0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6">
    <w:name w:val="正文_0"/>
    <w:next w:val="4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7">
    <w:name w:val="BodyText1I2"/>
    <w:basedOn w:val="48"/>
    <w:qFormat/>
    <w:uiPriority w:val="0"/>
    <w:pPr>
      <w:spacing w:after="0"/>
      <w:ind w:left="0" w:leftChars="0" w:firstLine="200" w:firstLineChars="200"/>
      <w:jc w:val="both"/>
      <w:textAlignment w:val="baseline"/>
    </w:pPr>
    <w:rPr>
      <w:sz w:val="28"/>
    </w:rPr>
  </w:style>
  <w:style w:type="paragraph" w:customStyle="1" w:styleId="48">
    <w:name w:val="BodyTextIndent"/>
    <w:basedOn w:val="46"/>
    <w:qFormat/>
    <w:uiPriority w:val="0"/>
    <w:pPr>
      <w:spacing w:after="120"/>
      <w:ind w:left="420" w:leftChars="200"/>
      <w:jc w:val="both"/>
      <w:textAlignment w:val="baseline"/>
    </w:p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customXml" Target="../customXml/item2.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6.xml"/><Relationship Id="rId11" Type="http://schemas.openxmlformats.org/officeDocument/2006/relationships/header" Target="header4.xml"/><Relationship Id="rId10" Type="http://schemas.openxmlformats.org/officeDocument/2006/relationships/footer" Target="footer5.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9AFCE927-C4D0-4E2F-A5CA-EAB58369EA1F}">
  <ds:schemaRefs/>
</ds:datastoreItem>
</file>

<file path=docProps/app.xml><?xml version="1.0" encoding="utf-8"?>
<Properties xmlns="http://schemas.openxmlformats.org/officeDocument/2006/extended-properties" xmlns:vt="http://schemas.openxmlformats.org/officeDocument/2006/docPropsVTypes">
  <Template>Normal</Template>
  <Pages>96</Pages>
  <Words>10732</Words>
  <Characters>11703</Characters>
  <Lines>434</Lines>
  <Paragraphs>122</Paragraphs>
  <TotalTime>0</TotalTime>
  <ScaleCrop>false</ScaleCrop>
  <LinksUpToDate>false</LinksUpToDate>
  <CharactersWithSpaces>11953</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2021-11-08T08:57:00Z</dcterms:created>
  <dc:creator>Administrator</dc:creator>
  <cp:lastModifiedBy>瘾</cp:lastModifiedBy>
  <dcterms:modified xsi:type="dcterms:W3CDTF">2025-04-30T14:37:06Z</dcterms:modified>
  <cp:revision>61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9B9BD0AB25D241EF962A9F8013C2338A</vt:lpwstr>
  </property>
  <property fmtid="{D5CDD505-2E9C-101B-9397-08002B2CF9AE}" pid="4" name="KSOSaveFontToCloudKey">
    <vt:lpwstr>340659104_cloud</vt:lpwstr>
  </property>
  <property fmtid="{D5CDD505-2E9C-101B-9397-08002B2CF9AE}" pid="5" name="KSOTemplateDocerSaveRecord">
    <vt:lpwstr>eyJoZGlkIjoiYTdkN2M4M2RkNWVlNjVmMmE4Y2JlY2ZmYjMyMDQyODMiLCJ1c2VySWQiOiI0ODg3Njg3MjIifQ==</vt:lpwstr>
  </property>
</Properties>
</file>