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A40D4">
      <w:pPr>
        <w:pStyle w:val="3"/>
        <w:spacing w:line="250" w:lineRule="auto"/>
      </w:pPr>
      <w:r>
        <w:pict>
          <v:shape id="_x0000_s1026" o:spid="_x0000_s1026" style="position:absolute;left:0pt;margin-left:0pt;margin-top:0.7pt;height:0.75pt;width:425.25pt;z-index:251660288;mso-width-relative:page;mso-height-relative:page;" fillcolor="#000000" filled="t" stroked="f" coordsize="8505,15" path="m0,0l8504,0,8504,14,0,14,0,0xe">
            <v:path/>
            <v:fill on="t" focussize="0,0"/>
            <v:stroke on="f"/>
            <v:imagedata o:title=""/>
            <o:lock v:ext="edit"/>
          </v:shape>
        </w:pict>
      </w:r>
    </w:p>
    <w:p w14:paraId="4847AD14">
      <w:pPr>
        <w:pStyle w:val="3"/>
        <w:spacing w:line="250" w:lineRule="auto"/>
      </w:pPr>
    </w:p>
    <w:p w14:paraId="0D66D271">
      <w:pPr>
        <w:pStyle w:val="3"/>
        <w:spacing w:line="251" w:lineRule="auto"/>
      </w:pPr>
    </w:p>
    <w:p w14:paraId="6BEBA170">
      <w:pPr>
        <w:pStyle w:val="3"/>
        <w:spacing w:line="251" w:lineRule="auto"/>
      </w:pPr>
    </w:p>
    <w:p w14:paraId="6FD7A71D">
      <w:pPr>
        <w:pStyle w:val="3"/>
        <w:spacing w:line="251" w:lineRule="auto"/>
      </w:pPr>
    </w:p>
    <w:p w14:paraId="5E5499E1">
      <w:pPr>
        <w:pStyle w:val="3"/>
        <w:spacing w:line="251" w:lineRule="auto"/>
      </w:pPr>
    </w:p>
    <w:p w14:paraId="67D0B71F">
      <w:pPr>
        <w:pStyle w:val="3"/>
        <w:spacing w:line="264" w:lineRule="auto"/>
        <w:jc w:val="center"/>
      </w:pPr>
      <w:r>
        <w:rPr>
          <w:rFonts w:hint="eastAsia" w:ascii="宋体" w:hAnsi="宋体" w:eastAsia="宋体" w:cs="宋体"/>
          <w:b/>
          <w:bCs/>
          <w:spacing w:val="-4"/>
          <w:sz w:val="40"/>
          <w:szCs w:val="40"/>
        </w:rPr>
        <w:t>吉木乃县2025年义务教育薄弱环节与能力提升项目-体育器材购置</w:t>
      </w:r>
    </w:p>
    <w:p w14:paraId="6E01AD09">
      <w:pPr>
        <w:pStyle w:val="3"/>
        <w:spacing w:line="264" w:lineRule="auto"/>
      </w:pPr>
    </w:p>
    <w:p w14:paraId="57A444EA">
      <w:pPr>
        <w:pStyle w:val="3"/>
        <w:spacing w:line="264" w:lineRule="auto"/>
      </w:pPr>
    </w:p>
    <w:p w14:paraId="79E90417">
      <w:pPr>
        <w:pStyle w:val="3"/>
        <w:spacing w:line="264" w:lineRule="auto"/>
      </w:pPr>
    </w:p>
    <w:p w14:paraId="0FA0CD50">
      <w:pPr>
        <w:pStyle w:val="3"/>
        <w:spacing w:line="264" w:lineRule="auto"/>
      </w:pPr>
    </w:p>
    <w:p w14:paraId="5788B9D4">
      <w:pPr>
        <w:pStyle w:val="3"/>
        <w:spacing w:line="264" w:lineRule="auto"/>
      </w:pPr>
    </w:p>
    <w:p w14:paraId="3A0D102E">
      <w:pPr>
        <w:spacing w:before="308" w:line="221" w:lineRule="auto"/>
        <w:ind w:left="1642"/>
        <w:outlineLvl w:val="0"/>
        <w:rPr>
          <w:rFonts w:ascii="宋体" w:hAnsi="宋体" w:eastAsia="宋体" w:cs="宋体"/>
          <w:sz w:val="95"/>
          <w:szCs w:val="95"/>
        </w:rPr>
      </w:pPr>
      <w:r>
        <w:rPr>
          <w:rFonts w:ascii="宋体" w:hAnsi="宋体" w:eastAsia="宋体" w:cs="宋体"/>
          <w:b/>
          <w:bCs/>
          <w:spacing w:val="-35"/>
          <w:sz w:val="95"/>
          <w:szCs w:val="95"/>
        </w:rPr>
        <w:t>招</w:t>
      </w:r>
      <w:r>
        <w:rPr>
          <w:rFonts w:ascii="宋体" w:hAnsi="宋体" w:eastAsia="宋体" w:cs="宋体"/>
          <w:spacing w:val="52"/>
          <w:sz w:val="95"/>
          <w:szCs w:val="95"/>
        </w:rPr>
        <w:t xml:space="preserve"> </w:t>
      </w:r>
      <w:r>
        <w:rPr>
          <w:rFonts w:ascii="宋体" w:hAnsi="宋体" w:eastAsia="宋体" w:cs="宋体"/>
          <w:b/>
          <w:bCs/>
          <w:spacing w:val="-35"/>
          <w:sz w:val="95"/>
          <w:szCs w:val="95"/>
        </w:rPr>
        <w:t>标</w:t>
      </w:r>
      <w:r>
        <w:rPr>
          <w:rFonts w:ascii="宋体" w:hAnsi="宋体" w:eastAsia="宋体" w:cs="宋体"/>
          <w:spacing w:val="55"/>
          <w:sz w:val="95"/>
          <w:szCs w:val="95"/>
        </w:rPr>
        <w:t xml:space="preserve"> </w:t>
      </w:r>
      <w:r>
        <w:rPr>
          <w:rFonts w:ascii="宋体" w:hAnsi="宋体" w:eastAsia="宋体" w:cs="宋体"/>
          <w:b/>
          <w:bCs/>
          <w:spacing w:val="-35"/>
          <w:sz w:val="95"/>
          <w:szCs w:val="95"/>
        </w:rPr>
        <w:t>文</w:t>
      </w:r>
      <w:r>
        <w:rPr>
          <w:rFonts w:ascii="宋体" w:hAnsi="宋体" w:eastAsia="宋体" w:cs="宋体"/>
          <w:spacing w:val="43"/>
          <w:sz w:val="95"/>
          <w:szCs w:val="95"/>
        </w:rPr>
        <w:t xml:space="preserve"> </w:t>
      </w:r>
      <w:r>
        <w:rPr>
          <w:rFonts w:ascii="宋体" w:hAnsi="宋体" w:eastAsia="宋体" w:cs="宋体"/>
          <w:b/>
          <w:bCs/>
          <w:spacing w:val="-35"/>
          <w:sz w:val="95"/>
          <w:szCs w:val="95"/>
        </w:rPr>
        <w:t>件</w:t>
      </w:r>
    </w:p>
    <w:p w14:paraId="3DE16D9A">
      <w:pPr>
        <w:pStyle w:val="3"/>
        <w:spacing w:line="251" w:lineRule="auto"/>
      </w:pPr>
    </w:p>
    <w:p w14:paraId="092CA390">
      <w:pPr>
        <w:pStyle w:val="3"/>
        <w:spacing w:line="251" w:lineRule="auto"/>
      </w:pPr>
    </w:p>
    <w:p w14:paraId="7550B3B3">
      <w:pPr>
        <w:pStyle w:val="3"/>
        <w:spacing w:line="251" w:lineRule="auto"/>
      </w:pPr>
    </w:p>
    <w:p w14:paraId="5A5D9E72">
      <w:pPr>
        <w:pStyle w:val="3"/>
        <w:spacing w:line="252" w:lineRule="auto"/>
      </w:pPr>
    </w:p>
    <w:p w14:paraId="73F56CF3">
      <w:pPr>
        <w:pStyle w:val="3"/>
        <w:spacing w:line="252" w:lineRule="auto"/>
      </w:pPr>
    </w:p>
    <w:p w14:paraId="2AF13D30">
      <w:pPr>
        <w:spacing w:before="101" w:line="223" w:lineRule="auto"/>
        <w:ind w:left="1532"/>
        <w:rPr>
          <w:rFonts w:hint="default" w:ascii="宋体" w:hAnsi="宋体" w:eastAsia="宋体" w:cs="宋体"/>
          <w:sz w:val="31"/>
          <w:szCs w:val="31"/>
          <w:lang w:val="en-US" w:eastAsia="zh-CN"/>
        </w:rPr>
      </w:pPr>
      <w:r>
        <w:rPr>
          <w:rFonts w:ascii="宋体" w:hAnsi="宋体" w:eastAsia="宋体" w:cs="宋体"/>
          <w:b/>
          <w:bCs/>
          <w:spacing w:val="6"/>
          <w:sz w:val="31"/>
          <w:szCs w:val="31"/>
        </w:rPr>
        <w:t>项目编号：</w:t>
      </w:r>
      <w:r>
        <w:rPr>
          <w:rFonts w:hint="eastAsia" w:ascii="宋体" w:hAnsi="宋体" w:eastAsia="宋体" w:cs="宋体"/>
          <w:b/>
          <w:bCs/>
          <w:sz w:val="31"/>
          <w:szCs w:val="31"/>
          <w:lang w:val="en-US" w:eastAsia="zh-CN"/>
        </w:rPr>
        <w:t>XJBQ2025-ALT-01</w:t>
      </w:r>
    </w:p>
    <w:p w14:paraId="19FC1927">
      <w:pPr>
        <w:pStyle w:val="3"/>
        <w:spacing w:line="250" w:lineRule="auto"/>
      </w:pPr>
    </w:p>
    <w:p w14:paraId="2AE4EBF5">
      <w:pPr>
        <w:pStyle w:val="3"/>
        <w:spacing w:line="251" w:lineRule="auto"/>
      </w:pPr>
    </w:p>
    <w:p w14:paraId="1CDF8C6C">
      <w:pPr>
        <w:pStyle w:val="3"/>
        <w:spacing w:line="251" w:lineRule="auto"/>
      </w:pPr>
    </w:p>
    <w:p w14:paraId="3F95072A">
      <w:pPr>
        <w:pStyle w:val="3"/>
        <w:spacing w:line="251" w:lineRule="auto"/>
      </w:pPr>
    </w:p>
    <w:p w14:paraId="447C3AB1">
      <w:pPr>
        <w:pStyle w:val="3"/>
        <w:spacing w:line="251" w:lineRule="auto"/>
      </w:pPr>
    </w:p>
    <w:p w14:paraId="65952F0F">
      <w:pPr>
        <w:pStyle w:val="3"/>
        <w:spacing w:line="251" w:lineRule="auto"/>
      </w:pPr>
    </w:p>
    <w:p w14:paraId="3F1E1476">
      <w:pPr>
        <w:pStyle w:val="3"/>
        <w:spacing w:line="251" w:lineRule="auto"/>
      </w:pPr>
    </w:p>
    <w:p w14:paraId="3FE9AC2E">
      <w:pPr>
        <w:pStyle w:val="3"/>
        <w:spacing w:line="251" w:lineRule="auto"/>
      </w:pPr>
    </w:p>
    <w:p w14:paraId="70FEC435">
      <w:pPr>
        <w:spacing w:before="101" w:line="224" w:lineRule="auto"/>
        <w:ind w:left="650"/>
        <w:rPr>
          <w:rFonts w:hint="default" w:ascii="宋体" w:hAnsi="宋体" w:eastAsia="宋体" w:cs="宋体"/>
          <w:sz w:val="31"/>
          <w:szCs w:val="31"/>
          <w:lang w:val="en-US" w:eastAsia="zh-CN"/>
        </w:rPr>
      </w:pPr>
      <w:r>
        <w:rPr>
          <w:rFonts w:ascii="宋体" w:hAnsi="宋体" w:eastAsia="宋体" w:cs="宋体"/>
          <w:b/>
          <w:bCs/>
          <w:spacing w:val="7"/>
          <w:sz w:val="31"/>
          <w:szCs w:val="31"/>
        </w:rPr>
        <w:t>采购人：</w:t>
      </w:r>
      <w:r>
        <w:rPr>
          <w:rFonts w:hint="eastAsia" w:ascii="宋体" w:hAnsi="宋体" w:eastAsia="宋体" w:cs="宋体"/>
          <w:b/>
          <w:bCs/>
          <w:spacing w:val="7"/>
          <w:sz w:val="31"/>
          <w:szCs w:val="31"/>
          <w:lang w:val="en-US" w:eastAsia="zh-CN"/>
        </w:rPr>
        <w:t>吉木乃县教育局</w:t>
      </w:r>
    </w:p>
    <w:p w14:paraId="18774325">
      <w:pPr>
        <w:pStyle w:val="3"/>
        <w:spacing w:line="251" w:lineRule="auto"/>
      </w:pPr>
    </w:p>
    <w:p w14:paraId="4433A45D">
      <w:pPr>
        <w:pStyle w:val="3"/>
        <w:spacing w:line="251" w:lineRule="auto"/>
      </w:pPr>
    </w:p>
    <w:p w14:paraId="1452814F">
      <w:pPr>
        <w:pStyle w:val="3"/>
        <w:spacing w:line="251" w:lineRule="auto"/>
      </w:pPr>
    </w:p>
    <w:p w14:paraId="59685038">
      <w:pPr>
        <w:pStyle w:val="3"/>
        <w:spacing w:line="251" w:lineRule="auto"/>
      </w:pPr>
    </w:p>
    <w:p w14:paraId="6625E0D2">
      <w:pPr>
        <w:spacing w:before="102" w:line="224" w:lineRule="auto"/>
        <w:ind w:left="650"/>
        <w:rPr>
          <w:rFonts w:hint="default" w:ascii="宋体" w:hAnsi="宋体" w:eastAsia="宋体" w:cs="宋体"/>
          <w:sz w:val="31"/>
          <w:szCs w:val="31"/>
          <w:lang w:val="en-US" w:eastAsia="zh-CN"/>
        </w:rPr>
      </w:pPr>
      <w:r>
        <w:rPr>
          <w:rFonts w:ascii="宋体" w:hAnsi="宋体" w:eastAsia="宋体" w:cs="宋体"/>
          <w:b/>
          <w:bCs/>
          <w:spacing w:val="7"/>
          <w:sz w:val="31"/>
          <w:szCs w:val="31"/>
        </w:rPr>
        <w:t>采购代理机构：</w:t>
      </w:r>
      <w:r>
        <w:rPr>
          <w:rFonts w:hint="eastAsia" w:ascii="宋体" w:hAnsi="宋体" w:eastAsia="宋体" w:cs="宋体"/>
          <w:b/>
          <w:bCs/>
          <w:spacing w:val="7"/>
          <w:sz w:val="31"/>
          <w:szCs w:val="31"/>
          <w:lang w:val="en-US" w:eastAsia="zh-CN"/>
        </w:rPr>
        <w:t>新疆标强项目管理有限公司</w:t>
      </w:r>
    </w:p>
    <w:p w14:paraId="5DB4D433">
      <w:pPr>
        <w:pStyle w:val="3"/>
        <w:spacing w:line="248" w:lineRule="auto"/>
      </w:pPr>
    </w:p>
    <w:p w14:paraId="142D4F37">
      <w:pPr>
        <w:pStyle w:val="3"/>
        <w:spacing w:line="248" w:lineRule="auto"/>
      </w:pPr>
    </w:p>
    <w:p w14:paraId="63E0FFE9">
      <w:pPr>
        <w:pStyle w:val="3"/>
        <w:spacing w:line="248" w:lineRule="auto"/>
      </w:pPr>
    </w:p>
    <w:p w14:paraId="7FE24E95">
      <w:pPr>
        <w:pStyle w:val="3"/>
        <w:spacing w:line="248" w:lineRule="auto"/>
      </w:pPr>
    </w:p>
    <w:p w14:paraId="6BE07771">
      <w:pPr>
        <w:spacing w:before="101" w:line="225" w:lineRule="auto"/>
        <w:ind w:left="2911"/>
        <w:rPr>
          <w:rFonts w:ascii="宋体" w:hAnsi="宋体" w:eastAsia="宋体" w:cs="宋体"/>
          <w:sz w:val="31"/>
          <w:szCs w:val="31"/>
        </w:rPr>
      </w:pPr>
      <w:r>
        <w:rPr>
          <w:rFonts w:ascii="宋体" w:hAnsi="宋体" w:eastAsia="宋体" w:cs="宋体"/>
          <w:b/>
          <w:bCs/>
          <w:spacing w:val="-5"/>
          <w:sz w:val="31"/>
          <w:szCs w:val="31"/>
        </w:rPr>
        <w:t>日期：2025</w:t>
      </w:r>
      <w:r>
        <w:rPr>
          <w:rFonts w:ascii="宋体" w:hAnsi="宋体" w:eastAsia="宋体" w:cs="宋体"/>
          <w:spacing w:val="-61"/>
          <w:sz w:val="31"/>
          <w:szCs w:val="31"/>
        </w:rPr>
        <w:t xml:space="preserve"> </w:t>
      </w:r>
      <w:r>
        <w:rPr>
          <w:rFonts w:ascii="宋体" w:hAnsi="宋体" w:eastAsia="宋体" w:cs="宋体"/>
          <w:b/>
          <w:bCs/>
          <w:spacing w:val="-5"/>
          <w:sz w:val="31"/>
          <w:szCs w:val="31"/>
        </w:rPr>
        <w:t>年</w:t>
      </w:r>
      <w:r>
        <w:rPr>
          <w:rFonts w:ascii="宋体" w:hAnsi="宋体" w:eastAsia="宋体" w:cs="宋体"/>
          <w:spacing w:val="-56"/>
          <w:sz w:val="31"/>
          <w:szCs w:val="31"/>
        </w:rPr>
        <w:t xml:space="preserve"> </w:t>
      </w:r>
      <w:r>
        <w:rPr>
          <w:rFonts w:hint="eastAsia" w:ascii="宋体" w:hAnsi="宋体" w:eastAsia="宋体" w:cs="宋体"/>
          <w:b/>
          <w:bCs/>
          <w:spacing w:val="-5"/>
          <w:sz w:val="31"/>
          <w:szCs w:val="31"/>
          <w:lang w:val="en-US" w:eastAsia="zh-CN"/>
        </w:rPr>
        <w:t>07</w:t>
      </w:r>
      <w:r>
        <w:rPr>
          <w:rFonts w:ascii="宋体" w:hAnsi="宋体" w:eastAsia="宋体" w:cs="宋体"/>
          <w:b/>
          <w:bCs/>
          <w:spacing w:val="-5"/>
          <w:sz w:val="31"/>
          <w:szCs w:val="31"/>
        </w:rPr>
        <w:t>月</w:t>
      </w:r>
    </w:p>
    <w:p w14:paraId="2F1EBCF3">
      <w:pPr>
        <w:spacing w:line="225" w:lineRule="auto"/>
        <w:rPr>
          <w:rFonts w:ascii="宋体" w:hAnsi="宋体" w:eastAsia="宋体" w:cs="宋体"/>
          <w:sz w:val="31"/>
          <w:szCs w:val="31"/>
        </w:rPr>
        <w:sectPr>
          <w:headerReference r:id="rId5" w:type="default"/>
          <w:footerReference r:id="rId6" w:type="default"/>
          <w:pgSz w:w="11906" w:h="16839"/>
          <w:pgMar w:top="1132" w:right="1700" w:bottom="1286" w:left="1701" w:header="596" w:footer="985" w:gutter="0"/>
          <w:cols w:space="720" w:num="1"/>
        </w:sectPr>
      </w:pPr>
    </w:p>
    <w:p w14:paraId="3F645B9F">
      <w:pPr>
        <w:pStyle w:val="3"/>
      </w:pPr>
      <w:r>
        <w:pict>
          <v:shape id="_x0000_s1027" o:spid="_x0000_s1027" style="position:absolute;left:0pt;margin-left:85.05pt;margin-top:57.35pt;height:0.75pt;width:425.25pt;mso-position-horizontal-relative:page;mso-position-vertical-relative:page;z-index:251661312;mso-width-relative:page;mso-height-relative:page;" fillcolor="#000000" filled="t" stroked="f" coordsize="8505,15" o:allowincell="f" path="m0,0l8504,0,8504,14,0,14,0,0xe">
            <v:path/>
            <v:fill on="t" focussize="0,0"/>
            <v:stroke on="f"/>
            <v:imagedata o:title=""/>
            <o:lock v:ext="edit"/>
          </v:shape>
        </w:pict>
      </w:r>
    </w:p>
    <w:p w14:paraId="3D431D31"/>
    <w:p w14:paraId="66CEB0E8"/>
    <w:p w14:paraId="2527A8B7"/>
    <w:p w14:paraId="75E5823D"/>
    <w:p w14:paraId="50F3E879">
      <w:pPr>
        <w:sectPr>
          <w:pgSz w:w="11906" w:h="16839"/>
          <w:pgMar w:top="1132" w:right="1700" w:bottom="1286" w:left="1701" w:header="596" w:footer="985" w:gutter="0"/>
          <w:cols w:space="720" w:num="1"/>
        </w:sectPr>
      </w:pPr>
    </w:p>
    <w:sdt>
      <w:sdtPr>
        <w:rPr>
          <w:rFonts w:ascii="Arial" w:hAnsi="Arial" w:eastAsia="Arial" w:cs="Arial"/>
          <w:sz w:val="21"/>
          <w:szCs w:val="21"/>
        </w:rPr>
        <w:id w:val="147477324"/>
        <w:docPartObj>
          <w:docPartGallery w:val="Table of Contents"/>
          <w:docPartUnique/>
        </w:docPartObj>
      </w:sdtPr>
      <w:sdtEndPr>
        <w:rPr>
          <w:rFonts w:ascii="Times New Roman" w:hAnsi="Times New Roman" w:eastAsia="Times New Roman" w:cs="Times New Roman"/>
          <w:sz w:val="20"/>
          <w:szCs w:val="20"/>
        </w:rPr>
      </w:sdtEndPr>
      <w:sdtContent>
        <w:p w14:paraId="7564DBD6">
          <w:pPr>
            <w:spacing w:before="325" w:line="225" w:lineRule="auto"/>
            <w:ind w:left="3799"/>
            <w:rPr>
              <w:rFonts w:ascii="宋体" w:hAnsi="宋体" w:eastAsia="宋体" w:cs="宋体"/>
              <w:sz w:val="43"/>
              <w:szCs w:val="43"/>
            </w:rPr>
          </w:pPr>
          <w:r>
            <w:pict>
              <v:shape id="_x0000_s1028" o:spid="_x0000_s1028" style="position:absolute;left:0pt;margin-left:85.05pt;margin-top:57.35pt;height:0.75pt;width:425.25pt;mso-position-horizontal-relative:page;mso-position-vertical-relative:page;z-index:251662336;mso-width-relative:page;mso-height-relative:page;" fillcolor="#000000" filled="t" stroked="f" coordsize="8505,15" o:allowincell="f" path="m0,0l8504,0,8504,14,0,14,0,0xe">
                <v:path/>
                <v:fill on="t" focussize="0,0"/>
                <v:stroke on="f"/>
                <v:imagedata o:title=""/>
                <o:lock v:ext="edit"/>
              </v:shape>
            </w:pict>
          </w:r>
          <w:r>
            <w:rPr>
              <w:rFonts w:ascii="宋体" w:hAnsi="宋体" w:eastAsia="宋体" w:cs="宋体"/>
              <w:b/>
              <w:bCs/>
              <w:spacing w:val="-51"/>
              <w:sz w:val="43"/>
              <w:szCs w:val="43"/>
            </w:rPr>
            <w:t>目</w:t>
          </w:r>
          <w:r>
            <w:rPr>
              <w:rFonts w:ascii="宋体" w:hAnsi="宋体" w:eastAsia="宋体" w:cs="宋体"/>
              <w:spacing w:val="27"/>
              <w:sz w:val="43"/>
              <w:szCs w:val="43"/>
            </w:rPr>
            <w:t xml:space="preserve"> </w:t>
          </w:r>
          <w:r>
            <w:rPr>
              <w:rFonts w:ascii="宋体" w:hAnsi="宋体" w:eastAsia="宋体" w:cs="宋体"/>
              <w:b/>
              <w:bCs/>
              <w:spacing w:val="-51"/>
              <w:sz w:val="43"/>
              <w:szCs w:val="43"/>
            </w:rPr>
            <w:t>录</w:t>
          </w:r>
        </w:p>
        <w:p w14:paraId="2E55704E">
          <w:pPr>
            <w:tabs>
              <w:tab w:val="right" w:leader="underscore" w:pos="8502"/>
            </w:tabs>
            <w:spacing w:before="161" w:line="241" w:lineRule="auto"/>
            <w:ind w:left="8"/>
            <w:rPr>
              <w:rFonts w:ascii="Times New Roman" w:hAnsi="Times New Roman" w:eastAsia="Times New Roman" w:cs="Times New Roman"/>
              <w:sz w:val="20"/>
              <w:szCs w:val="20"/>
            </w:rPr>
          </w:pPr>
          <w:r>
            <w:fldChar w:fldCharType="begin"/>
          </w:r>
          <w:r>
            <w:instrText xml:space="preserve"> HYPERLINK \l "bookmark1" </w:instrText>
          </w:r>
          <w:r>
            <w:fldChar w:fldCharType="separate"/>
          </w:r>
          <w:r>
            <w:rPr>
              <w:rFonts w:ascii="宋体" w:hAnsi="宋体" w:eastAsia="宋体" w:cs="宋体"/>
              <w:spacing w:val="8"/>
              <w:sz w:val="20"/>
              <w:szCs w:val="20"/>
            </w:rPr>
            <w:t>第一章 公开招标公告</w:t>
          </w:r>
          <w:r>
            <w:rPr>
              <w:rFonts w:ascii="宋体" w:hAnsi="宋体" w:eastAsia="宋体" w:cs="宋体"/>
              <w:spacing w:val="-44"/>
              <w:sz w:val="20"/>
              <w:szCs w:val="20"/>
            </w:rPr>
            <w:t xml:space="preserve"> </w:t>
          </w:r>
          <w:r>
            <w:rPr>
              <w:rFonts w:ascii="宋体" w:hAnsi="宋体" w:eastAsia="宋体" w:cs="宋体"/>
              <w:sz w:val="20"/>
              <w:szCs w:val="20"/>
            </w:rPr>
            <w:tab/>
          </w:r>
          <w:r>
            <w:rPr>
              <w:rFonts w:ascii="宋体" w:hAnsi="宋体" w:eastAsia="宋体" w:cs="宋体"/>
              <w:spacing w:val="-74"/>
              <w:sz w:val="20"/>
              <w:szCs w:val="20"/>
            </w:rPr>
            <w:t xml:space="preserve"> </w:t>
          </w:r>
          <w:r>
            <w:rPr>
              <w:rFonts w:ascii="Times New Roman" w:hAnsi="Times New Roman" w:eastAsia="Times New Roman" w:cs="Times New Roman"/>
              <w:spacing w:val="-12"/>
              <w:sz w:val="20"/>
              <w:szCs w:val="20"/>
            </w:rPr>
            <w:t>-</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12"/>
              <w:sz w:val="20"/>
              <w:szCs w:val="20"/>
            </w:rPr>
            <w:t>1</w:t>
          </w:r>
          <w:r>
            <w:rPr>
              <w:rFonts w:ascii="Times New Roman" w:hAnsi="Times New Roman" w:eastAsia="Times New Roman" w:cs="Times New Roman"/>
              <w:spacing w:val="12"/>
              <w:w w:val="101"/>
              <w:sz w:val="20"/>
              <w:szCs w:val="20"/>
            </w:rPr>
            <w:t xml:space="preserve"> </w:t>
          </w:r>
          <w:r>
            <w:rPr>
              <w:rFonts w:ascii="Times New Roman" w:hAnsi="Times New Roman" w:eastAsia="Times New Roman" w:cs="Times New Roman"/>
              <w:spacing w:val="-9"/>
              <w:sz w:val="20"/>
              <w:szCs w:val="20"/>
            </w:rPr>
            <w:t>-</w:t>
          </w:r>
          <w:r>
            <w:rPr>
              <w:rFonts w:ascii="Times New Roman" w:hAnsi="Times New Roman" w:eastAsia="Times New Roman" w:cs="Times New Roman"/>
              <w:spacing w:val="-9"/>
              <w:sz w:val="20"/>
              <w:szCs w:val="20"/>
            </w:rPr>
            <w:fldChar w:fldCharType="end"/>
          </w:r>
        </w:p>
        <w:p w14:paraId="17504EF7">
          <w:pPr>
            <w:pStyle w:val="3"/>
            <w:spacing w:line="296" w:lineRule="auto"/>
          </w:pPr>
        </w:p>
        <w:p w14:paraId="2A8FFB00">
          <w:pPr>
            <w:tabs>
              <w:tab w:val="right" w:leader="underscore" w:pos="8502"/>
            </w:tabs>
            <w:spacing w:before="65" w:line="241" w:lineRule="auto"/>
            <w:ind w:left="8"/>
            <w:rPr>
              <w:rFonts w:ascii="Times New Roman" w:hAnsi="Times New Roman" w:eastAsia="Times New Roman" w:cs="Times New Roman"/>
              <w:sz w:val="20"/>
              <w:szCs w:val="20"/>
            </w:rPr>
          </w:pPr>
          <w:r>
            <w:fldChar w:fldCharType="begin"/>
          </w:r>
          <w:r>
            <w:instrText xml:space="preserve"> HYPERLINK \l "bookmark2" </w:instrText>
          </w:r>
          <w:r>
            <w:fldChar w:fldCharType="separate"/>
          </w:r>
          <w:r>
            <w:rPr>
              <w:rFonts w:ascii="宋体" w:hAnsi="宋体" w:eastAsia="宋体" w:cs="宋体"/>
              <w:spacing w:val="8"/>
              <w:sz w:val="20"/>
              <w:szCs w:val="20"/>
            </w:rPr>
            <w:t>第二章 供应商须知</w:t>
          </w:r>
          <w:r>
            <w:rPr>
              <w:rFonts w:ascii="宋体" w:hAnsi="宋体" w:eastAsia="宋体" w:cs="宋体"/>
              <w:spacing w:val="-47"/>
              <w:sz w:val="20"/>
              <w:szCs w:val="20"/>
            </w:rPr>
            <w:t xml:space="preserve"> </w:t>
          </w:r>
          <w:r>
            <w:rPr>
              <w:rFonts w:ascii="宋体" w:hAnsi="宋体" w:eastAsia="宋体" w:cs="宋体"/>
              <w:sz w:val="20"/>
              <w:szCs w:val="20"/>
            </w:rPr>
            <w:tab/>
          </w:r>
          <w:r>
            <w:rPr>
              <w:rFonts w:ascii="宋体" w:hAnsi="宋体" w:eastAsia="宋体" w:cs="宋体"/>
              <w:spacing w:val="-72"/>
              <w:sz w:val="20"/>
              <w:szCs w:val="20"/>
            </w:rPr>
            <w:t xml:space="preserve"> </w:t>
          </w:r>
          <w:r>
            <w:rPr>
              <w:rFonts w:ascii="Times New Roman" w:hAnsi="Times New Roman" w:eastAsia="Times New Roman" w:cs="Times New Roman"/>
              <w:spacing w:val="-4"/>
              <w:sz w:val="20"/>
              <w:szCs w:val="20"/>
            </w:rPr>
            <w:t>-</w:t>
          </w:r>
          <w:r>
            <w:rPr>
              <w:rFonts w:ascii="Times New Roman" w:hAnsi="Times New Roman" w:eastAsia="Times New Roman" w:cs="Times New Roman"/>
              <w:spacing w:val="4"/>
              <w:sz w:val="20"/>
              <w:szCs w:val="20"/>
            </w:rPr>
            <w:t xml:space="preserve"> </w:t>
          </w:r>
          <w:r>
            <w:rPr>
              <w:rFonts w:ascii="Times New Roman" w:hAnsi="Times New Roman" w:eastAsia="Times New Roman" w:cs="Times New Roman"/>
              <w:spacing w:val="-4"/>
              <w:sz w:val="20"/>
              <w:szCs w:val="20"/>
            </w:rPr>
            <w:t>4</w:t>
          </w:r>
          <w:r>
            <w:rPr>
              <w:rFonts w:ascii="Times New Roman" w:hAnsi="Times New Roman" w:eastAsia="Times New Roman" w:cs="Times New Roman"/>
              <w:spacing w:val="12"/>
              <w:w w:val="101"/>
              <w:sz w:val="20"/>
              <w:szCs w:val="20"/>
            </w:rPr>
            <w:t xml:space="preserve"> </w:t>
          </w:r>
          <w:r>
            <w:rPr>
              <w:rFonts w:ascii="Times New Roman" w:hAnsi="Times New Roman" w:eastAsia="Times New Roman" w:cs="Times New Roman"/>
              <w:spacing w:val="-4"/>
              <w:sz w:val="20"/>
              <w:szCs w:val="20"/>
            </w:rPr>
            <w:t>-</w:t>
          </w:r>
          <w:r>
            <w:rPr>
              <w:rFonts w:ascii="Times New Roman" w:hAnsi="Times New Roman" w:eastAsia="Times New Roman" w:cs="Times New Roman"/>
              <w:spacing w:val="-4"/>
              <w:sz w:val="20"/>
              <w:szCs w:val="20"/>
            </w:rPr>
            <w:fldChar w:fldCharType="end"/>
          </w:r>
        </w:p>
        <w:p w14:paraId="42FD2C27">
          <w:pPr>
            <w:pStyle w:val="3"/>
            <w:spacing w:line="296" w:lineRule="auto"/>
          </w:pPr>
        </w:p>
        <w:p w14:paraId="0400D112">
          <w:pPr>
            <w:tabs>
              <w:tab w:val="right" w:leader="underscore" w:pos="8502"/>
            </w:tabs>
            <w:spacing w:before="65" w:line="241" w:lineRule="auto"/>
            <w:ind w:left="8"/>
            <w:rPr>
              <w:rFonts w:ascii="Times New Roman" w:hAnsi="Times New Roman" w:eastAsia="Times New Roman" w:cs="Times New Roman"/>
              <w:sz w:val="20"/>
              <w:szCs w:val="20"/>
            </w:rPr>
          </w:pPr>
          <w:r>
            <w:fldChar w:fldCharType="begin"/>
          </w:r>
          <w:r>
            <w:instrText xml:space="preserve"> HYPERLINK \l "bookmark3" </w:instrText>
          </w:r>
          <w:r>
            <w:fldChar w:fldCharType="separate"/>
          </w:r>
          <w:r>
            <w:rPr>
              <w:rFonts w:ascii="宋体" w:hAnsi="宋体" w:eastAsia="宋体" w:cs="宋体"/>
              <w:spacing w:val="8"/>
              <w:sz w:val="20"/>
              <w:szCs w:val="20"/>
            </w:rPr>
            <w:t>供应商须知正文部分</w:t>
          </w:r>
          <w:r>
            <w:rPr>
              <w:rFonts w:ascii="宋体" w:hAnsi="宋体" w:eastAsia="宋体" w:cs="宋体"/>
              <w:spacing w:val="-42"/>
              <w:sz w:val="20"/>
              <w:szCs w:val="20"/>
            </w:rPr>
            <w:t xml:space="preserve"> </w:t>
          </w:r>
          <w:r>
            <w:rPr>
              <w:rFonts w:ascii="宋体" w:hAnsi="宋体" w:eastAsia="宋体" w:cs="宋体"/>
              <w:sz w:val="20"/>
              <w:szCs w:val="20"/>
            </w:rPr>
            <w:tab/>
          </w:r>
          <w:r>
            <w:rPr>
              <w:rFonts w:ascii="宋体" w:hAnsi="宋体" w:eastAsia="宋体" w:cs="宋体"/>
              <w:spacing w:val="-67"/>
              <w:sz w:val="20"/>
              <w:szCs w:val="20"/>
            </w:rPr>
            <w:t xml:space="preserve"> </w:t>
          </w:r>
          <w:r>
            <w:rPr>
              <w:rFonts w:ascii="Times New Roman" w:hAnsi="Times New Roman" w:eastAsia="Times New Roman" w:cs="Times New Roman"/>
              <w:spacing w:val="-8"/>
              <w:sz w:val="20"/>
              <w:szCs w:val="20"/>
            </w:rPr>
            <w:t>-</w:t>
          </w:r>
          <w:r>
            <w:rPr>
              <w:rFonts w:ascii="Times New Roman" w:hAnsi="Times New Roman" w:eastAsia="Times New Roman" w:cs="Times New Roman"/>
              <w:spacing w:val="27"/>
              <w:w w:val="101"/>
              <w:sz w:val="20"/>
              <w:szCs w:val="20"/>
            </w:rPr>
            <w:t xml:space="preserve"> </w:t>
          </w:r>
          <w:r>
            <w:rPr>
              <w:rFonts w:ascii="Times New Roman" w:hAnsi="Times New Roman" w:eastAsia="Times New Roman" w:cs="Times New Roman"/>
              <w:spacing w:val="-8"/>
              <w:sz w:val="20"/>
              <w:szCs w:val="20"/>
            </w:rPr>
            <w:t>11</w:t>
          </w:r>
          <w:r>
            <w:rPr>
              <w:rFonts w:ascii="Times New Roman" w:hAnsi="Times New Roman" w:eastAsia="Times New Roman" w:cs="Times New Roman"/>
              <w:spacing w:val="8"/>
              <w:sz w:val="20"/>
              <w:szCs w:val="20"/>
            </w:rPr>
            <w:t xml:space="preserve"> </w:t>
          </w:r>
          <w:r>
            <w:rPr>
              <w:rFonts w:ascii="Times New Roman" w:hAnsi="Times New Roman" w:eastAsia="Times New Roman" w:cs="Times New Roman"/>
              <w:spacing w:val="-8"/>
              <w:sz w:val="20"/>
              <w:szCs w:val="20"/>
            </w:rPr>
            <w:t>-</w:t>
          </w:r>
          <w:r>
            <w:rPr>
              <w:rFonts w:ascii="Times New Roman" w:hAnsi="Times New Roman" w:eastAsia="Times New Roman" w:cs="Times New Roman"/>
              <w:spacing w:val="-8"/>
              <w:sz w:val="20"/>
              <w:szCs w:val="20"/>
            </w:rPr>
            <w:fldChar w:fldCharType="end"/>
          </w:r>
        </w:p>
        <w:p w14:paraId="2ED0FEF4">
          <w:pPr>
            <w:pStyle w:val="3"/>
            <w:spacing w:line="296" w:lineRule="auto"/>
          </w:pPr>
        </w:p>
        <w:p w14:paraId="7C752D03">
          <w:pPr>
            <w:tabs>
              <w:tab w:val="right" w:leader="underscore" w:pos="8502"/>
            </w:tabs>
            <w:spacing w:before="65" w:line="241" w:lineRule="auto"/>
            <w:ind w:left="8"/>
            <w:rPr>
              <w:rFonts w:ascii="Times New Roman" w:hAnsi="Times New Roman" w:eastAsia="Times New Roman" w:cs="Times New Roman"/>
              <w:sz w:val="20"/>
              <w:szCs w:val="20"/>
            </w:rPr>
          </w:pPr>
          <w:r>
            <w:fldChar w:fldCharType="begin"/>
          </w:r>
          <w:r>
            <w:instrText xml:space="preserve"> HYPERLINK \l "bookmark4" </w:instrText>
          </w:r>
          <w:r>
            <w:fldChar w:fldCharType="separate"/>
          </w:r>
          <w:r>
            <w:rPr>
              <w:rFonts w:ascii="宋体" w:hAnsi="宋体" w:eastAsia="宋体" w:cs="宋体"/>
              <w:spacing w:val="8"/>
              <w:sz w:val="20"/>
              <w:szCs w:val="20"/>
            </w:rPr>
            <w:t>第三章 采购清单</w:t>
          </w:r>
          <w:r>
            <w:rPr>
              <w:rFonts w:ascii="宋体" w:hAnsi="宋体" w:eastAsia="宋体" w:cs="宋体"/>
              <w:spacing w:val="-47"/>
              <w:sz w:val="20"/>
              <w:szCs w:val="20"/>
            </w:rPr>
            <w:t xml:space="preserve"> </w:t>
          </w:r>
          <w:r>
            <w:rPr>
              <w:rFonts w:ascii="宋体" w:hAnsi="宋体" w:eastAsia="宋体" w:cs="宋体"/>
              <w:sz w:val="20"/>
              <w:szCs w:val="20"/>
            </w:rPr>
            <w:tab/>
          </w:r>
          <w:r>
            <w:rPr>
              <w:rFonts w:ascii="宋体" w:hAnsi="宋体" w:eastAsia="宋体" w:cs="宋体"/>
              <w:spacing w:val="-74"/>
              <w:sz w:val="20"/>
              <w:szCs w:val="20"/>
            </w:rPr>
            <w:t xml:space="preserve"> </w:t>
          </w:r>
          <w:r>
            <w:rPr>
              <w:rFonts w:ascii="Times New Roman" w:hAnsi="Times New Roman" w:eastAsia="Times New Roman" w:cs="Times New Roman"/>
              <w:spacing w:val="-2"/>
              <w:sz w:val="20"/>
              <w:szCs w:val="20"/>
            </w:rPr>
            <w:t>-</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pacing w:val="-2"/>
              <w:sz w:val="20"/>
              <w:szCs w:val="20"/>
            </w:rPr>
            <w:t>25</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pacing w:val="-2"/>
              <w:sz w:val="20"/>
              <w:szCs w:val="20"/>
            </w:rPr>
            <w:t>-</w:t>
          </w:r>
          <w:r>
            <w:rPr>
              <w:rFonts w:ascii="Times New Roman" w:hAnsi="Times New Roman" w:eastAsia="Times New Roman" w:cs="Times New Roman"/>
              <w:spacing w:val="-2"/>
              <w:sz w:val="20"/>
              <w:szCs w:val="20"/>
            </w:rPr>
            <w:fldChar w:fldCharType="end"/>
          </w:r>
        </w:p>
        <w:p w14:paraId="098BD679">
          <w:pPr>
            <w:pStyle w:val="3"/>
            <w:spacing w:line="296" w:lineRule="auto"/>
          </w:pPr>
        </w:p>
        <w:p w14:paraId="4C339D69">
          <w:pPr>
            <w:tabs>
              <w:tab w:val="right" w:leader="underscore" w:pos="8502"/>
            </w:tabs>
            <w:spacing w:before="65" w:line="241" w:lineRule="auto"/>
            <w:ind w:left="8"/>
            <w:rPr>
              <w:rFonts w:ascii="Times New Roman" w:hAnsi="Times New Roman" w:eastAsia="Times New Roman" w:cs="Times New Roman"/>
              <w:sz w:val="20"/>
              <w:szCs w:val="20"/>
            </w:rPr>
          </w:pPr>
          <w:r>
            <w:fldChar w:fldCharType="begin"/>
          </w:r>
          <w:r>
            <w:instrText xml:space="preserve"> HYPERLINK \l "bookmark5" </w:instrText>
          </w:r>
          <w:r>
            <w:fldChar w:fldCharType="separate"/>
          </w:r>
          <w:r>
            <w:rPr>
              <w:rFonts w:ascii="宋体" w:hAnsi="宋体" w:eastAsia="宋体" w:cs="宋体"/>
              <w:spacing w:val="8"/>
              <w:sz w:val="20"/>
              <w:szCs w:val="20"/>
            </w:rPr>
            <w:t>第四章 合同（以最终签订合同为准）</w:t>
          </w:r>
          <w:r>
            <w:rPr>
              <w:rFonts w:ascii="宋体" w:hAnsi="宋体" w:eastAsia="宋体" w:cs="宋体"/>
              <w:spacing w:val="-31"/>
              <w:sz w:val="20"/>
              <w:szCs w:val="20"/>
            </w:rPr>
            <w:t xml:space="preserve"> </w:t>
          </w:r>
          <w:r>
            <w:rPr>
              <w:rFonts w:ascii="宋体" w:hAnsi="宋体" w:eastAsia="宋体" w:cs="宋体"/>
              <w:sz w:val="20"/>
              <w:szCs w:val="20"/>
            </w:rPr>
            <w:tab/>
          </w:r>
          <w:r>
            <w:rPr>
              <w:rFonts w:ascii="宋体" w:hAnsi="宋体" w:eastAsia="宋体" w:cs="宋体"/>
              <w:spacing w:val="-72"/>
              <w:sz w:val="20"/>
              <w:szCs w:val="20"/>
            </w:rPr>
            <w:t xml:space="preserve"> </w:t>
          </w:r>
          <w:r>
            <w:rPr>
              <w:rFonts w:ascii="Times New Roman" w:hAnsi="Times New Roman" w:eastAsia="Times New Roman" w:cs="Times New Roman"/>
              <w:spacing w:val="-3"/>
              <w:sz w:val="20"/>
              <w:szCs w:val="20"/>
            </w:rPr>
            <w:t>-</w:t>
          </w:r>
          <w:r>
            <w:rPr>
              <w:rFonts w:ascii="Times New Roman" w:hAnsi="Times New Roman" w:eastAsia="Times New Roman" w:cs="Times New Roman"/>
              <w:spacing w:val="11"/>
              <w:sz w:val="20"/>
              <w:szCs w:val="20"/>
            </w:rPr>
            <w:t xml:space="preserve"> </w:t>
          </w:r>
          <w:r>
            <w:rPr>
              <w:rFonts w:ascii="Times New Roman" w:hAnsi="Times New Roman" w:eastAsia="Times New Roman" w:cs="Times New Roman"/>
              <w:spacing w:val="-3"/>
              <w:sz w:val="20"/>
              <w:szCs w:val="20"/>
            </w:rPr>
            <w:t>37</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pacing w:val="-3"/>
              <w:sz w:val="20"/>
              <w:szCs w:val="20"/>
            </w:rPr>
            <w:t>-</w:t>
          </w:r>
          <w:r>
            <w:rPr>
              <w:rFonts w:ascii="Times New Roman" w:hAnsi="Times New Roman" w:eastAsia="Times New Roman" w:cs="Times New Roman"/>
              <w:spacing w:val="-3"/>
              <w:sz w:val="20"/>
              <w:szCs w:val="20"/>
            </w:rPr>
            <w:fldChar w:fldCharType="end"/>
          </w:r>
        </w:p>
        <w:p w14:paraId="7B3F4E71">
          <w:pPr>
            <w:pStyle w:val="3"/>
            <w:spacing w:line="296" w:lineRule="auto"/>
          </w:pPr>
        </w:p>
        <w:p w14:paraId="43BF5E58">
          <w:pPr>
            <w:tabs>
              <w:tab w:val="right" w:leader="underscore" w:pos="8502"/>
            </w:tabs>
            <w:spacing w:before="65" w:line="241" w:lineRule="auto"/>
            <w:ind w:left="8"/>
            <w:rPr>
              <w:rFonts w:ascii="Times New Roman" w:hAnsi="Times New Roman" w:eastAsia="Times New Roman" w:cs="Times New Roman"/>
              <w:sz w:val="20"/>
              <w:szCs w:val="20"/>
            </w:rPr>
          </w:pPr>
          <w:r>
            <w:fldChar w:fldCharType="begin"/>
          </w:r>
          <w:r>
            <w:instrText xml:space="preserve"> HYPERLINK \l "bookmark6" </w:instrText>
          </w:r>
          <w:r>
            <w:fldChar w:fldCharType="separate"/>
          </w:r>
          <w:r>
            <w:rPr>
              <w:rFonts w:ascii="宋体" w:hAnsi="宋体" w:eastAsia="宋体" w:cs="宋体"/>
              <w:spacing w:val="9"/>
              <w:sz w:val="20"/>
              <w:szCs w:val="20"/>
            </w:rPr>
            <w:t>第五章 主要投标文件的格式及其内容</w:t>
          </w:r>
          <w:r>
            <w:rPr>
              <w:rFonts w:ascii="宋体" w:hAnsi="宋体" w:eastAsia="宋体" w:cs="宋体"/>
              <w:spacing w:val="-48"/>
              <w:sz w:val="20"/>
              <w:szCs w:val="20"/>
            </w:rPr>
            <w:t xml:space="preserve"> </w:t>
          </w:r>
          <w:r>
            <w:rPr>
              <w:rFonts w:ascii="宋体" w:hAnsi="宋体" w:eastAsia="宋体" w:cs="宋体"/>
              <w:sz w:val="20"/>
              <w:szCs w:val="20"/>
            </w:rPr>
            <w:tab/>
          </w:r>
          <w:r>
            <w:rPr>
              <w:rFonts w:ascii="宋体" w:hAnsi="宋体" w:eastAsia="宋体" w:cs="宋体"/>
              <w:spacing w:val="-71"/>
              <w:sz w:val="20"/>
              <w:szCs w:val="20"/>
            </w:rPr>
            <w:t xml:space="preserve"> </w:t>
          </w:r>
          <w:r>
            <w:rPr>
              <w:rFonts w:ascii="Times New Roman" w:hAnsi="Times New Roman" w:eastAsia="Times New Roman" w:cs="Times New Roman"/>
              <w:spacing w:val="-2"/>
              <w:sz w:val="20"/>
              <w:szCs w:val="20"/>
            </w:rPr>
            <w:t>-</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2"/>
              <w:sz w:val="20"/>
              <w:szCs w:val="20"/>
            </w:rPr>
            <w:t>40</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pacing w:val="-2"/>
              <w:sz w:val="20"/>
              <w:szCs w:val="20"/>
            </w:rPr>
            <w:t>-</w:t>
          </w:r>
          <w:r>
            <w:rPr>
              <w:rFonts w:ascii="Times New Roman" w:hAnsi="Times New Roman" w:eastAsia="Times New Roman" w:cs="Times New Roman"/>
              <w:spacing w:val="-2"/>
              <w:sz w:val="20"/>
              <w:szCs w:val="20"/>
            </w:rPr>
            <w:fldChar w:fldCharType="end"/>
          </w:r>
        </w:p>
      </w:sdtContent>
    </w:sdt>
    <w:p w14:paraId="1C207864">
      <w:pPr>
        <w:spacing w:line="241" w:lineRule="auto"/>
        <w:rPr>
          <w:rFonts w:ascii="Times New Roman" w:hAnsi="Times New Roman" w:eastAsia="Times New Roman" w:cs="Times New Roman"/>
          <w:sz w:val="20"/>
          <w:szCs w:val="20"/>
        </w:rPr>
        <w:sectPr>
          <w:pgSz w:w="11906" w:h="16839"/>
          <w:pgMar w:top="1132" w:right="1700" w:bottom="1286" w:left="1701" w:header="596" w:footer="985" w:gutter="0"/>
          <w:cols w:space="720" w:num="1"/>
        </w:sectPr>
      </w:pPr>
    </w:p>
    <w:p w14:paraId="7D662095">
      <w:pPr>
        <w:pStyle w:val="3"/>
        <w:spacing w:line="263" w:lineRule="auto"/>
      </w:pPr>
      <w:r>
        <w:pict>
          <v:shape id="_x0000_s1029" o:spid="_x0000_s1029" style="position:absolute;left:0pt;margin-left:0pt;margin-top:0.65pt;height:0.75pt;width:425.25pt;z-index:251663360;mso-width-relative:page;mso-height-relative:page;" fillcolor="#000000" filled="t" stroked="f" coordsize="8505,15" path="m0,0l8504,0,8504,14,0,14,0,0xe">
            <v:path/>
            <v:fill on="t" focussize="0,0"/>
            <v:stroke on="f"/>
            <v:imagedata o:title=""/>
            <o:lock v:ext="edit"/>
          </v:shape>
        </w:pict>
      </w:r>
    </w:p>
    <w:p w14:paraId="78143DFF">
      <w:pPr>
        <w:spacing w:before="130" w:line="220" w:lineRule="auto"/>
        <w:ind w:left="3162"/>
        <w:outlineLvl w:val="0"/>
        <w:rPr>
          <w:rFonts w:ascii="宋体" w:hAnsi="宋体" w:eastAsia="宋体" w:cs="宋体"/>
          <w:sz w:val="40"/>
          <w:szCs w:val="40"/>
        </w:rPr>
      </w:pPr>
      <w:bookmarkStart w:id="0" w:name="bookmark2"/>
      <w:bookmarkEnd w:id="0"/>
      <w:bookmarkStart w:id="1" w:name="bookmark7"/>
      <w:bookmarkEnd w:id="1"/>
      <w:r>
        <w:rPr>
          <w:rFonts w:ascii="宋体" w:hAnsi="宋体" w:eastAsia="宋体" w:cs="宋体"/>
          <w:b/>
          <w:bCs/>
          <w:spacing w:val="-17"/>
          <w:sz w:val="40"/>
          <w:szCs w:val="40"/>
        </w:rPr>
        <w:t>特</w:t>
      </w:r>
      <w:r>
        <w:rPr>
          <w:rFonts w:ascii="宋体" w:hAnsi="宋体" w:eastAsia="宋体" w:cs="宋体"/>
          <w:spacing w:val="21"/>
          <w:sz w:val="40"/>
          <w:szCs w:val="40"/>
        </w:rPr>
        <w:t xml:space="preserve"> </w:t>
      </w:r>
      <w:r>
        <w:rPr>
          <w:rFonts w:ascii="宋体" w:hAnsi="宋体" w:eastAsia="宋体" w:cs="宋体"/>
          <w:b/>
          <w:bCs/>
          <w:spacing w:val="-17"/>
          <w:sz w:val="40"/>
          <w:szCs w:val="40"/>
        </w:rPr>
        <w:t>别</w:t>
      </w:r>
      <w:r>
        <w:rPr>
          <w:rFonts w:ascii="宋体" w:hAnsi="宋体" w:eastAsia="宋体" w:cs="宋体"/>
          <w:spacing w:val="19"/>
          <w:sz w:val="40"/>
          <w:szCs w:val="40"/>
        </w:rPr>
        <w:t xml:space="preserve"> </w:t>
      </w:r>
      <w:r>
        <w:rPr>
          <w:rFonts w:ascii="宋体" w:hAnsi="宋体" w:eastAsia="宋体" w:cs="宋体"/>
          <w:b/>
          <w:bCs/>
          <w:spacing w:val="-17"/>
          <w:sz w:val="40"/>
          <w:szCs w:val="40"/>
        </w:rPr>
        <w:t>提</w:t>
      </w:r>
      <w:r>
        <w:rPr>
          <w:rFonts w:ascii="宋体" w:hAnsi="宋体" w:eastAsia="宋体" w:cs="宋体"/>
          <w:spacing w:val="18"/>
          <w:sz w:val="40"/>
          <w:szCs w:val="40"/>
        </w:rPr>
        <w:t xml:space="preserve"> </w:t>
      </w:r>
      <w:r>
        <w:rPr>
          <w:rFonts w:ascii="宋体" w:hAnsi="宋体" w:eastAsia="宋体" w:cs="宋体"/>
          <w:b/>
          <w:bCs/>
          <w:spacing w:val="-17"/>
          <w:sz w:val="40"/>
          <w:szCs w:val="40"/>
        </w:rPr>
        <w:t>示</w:t>
      </w:r>
    </w:p>
    <w:p w14:paraId="1B9AA0F9">
      <w:pPr>
        <w:spacing w:before="208" w:line="219" w:lineRule="auto"/>
        <w:ind w:left="14"/>
        <w:rPr>
          <w:rFonts w:ascii="宋体" w:hAnsi="宋体" w:eastAsia="宋体" w:cs="宋体"/>
          <w:sz w:val="28"/>
          <w:szCs w:val="28"/>
        </w:rPr>
      </w:pPr>
      <w:r>
        <w:rPr>
          <w:rFonts w:ascii="宋体" w:hAnsi="宋体" w:eastAsia="宋体" w:cs="宋体"/>
          <w:b/>
          <w:bCs/>
          <w:spacing w:val="-6"/>
          <w:sz w:val="28"/>
          <w:szCs w:val="28"/>
        </w:rPr>
        <w:t>各供应商：</w:t>
      </w:r>
    </w:p>
    <w:p w14:paraId="4911F87B">
      <w:pPr>
        <w:spacing w:before="290" w:line="413" w:lineRule="auto"/>
        <w:ind w:left="11" w:right="2" w:firstLine="560"/>
        <w:jc w:val="both"/>
        <w:rPr>
          <w:rFonts w:ascii="宋体" w:hAnsi="宋体" w:eastAsia="宋体" w:cs="宋体"/>
          <w:sz w:val="28"/>
          <w:szCs w:val="28"/>
        </w:rPr>
      </w:pPr>
      <w:r>
        <w:rPr>
          <w:rFonts w:ascii="宋体" w:hAnsi="宋体" w:eastAsia="宋体" w:cs="宋体"/>
          <w:b/>
          <w:bCs/>
          <w:sz w:val="28"/>
          <w:szCs w:val="28"/>
        </w:rPr>
        <w:t>在参与本次采购项目投标时，请按公开招标文件中规定的可能导</w:t>
      </w:r>
      <w:r>
        <w:rPr>
          <w:rFonts w:ascii="宋体" w:hAnsi="宋体" w:eastAsia="宋体" w:cs="宋体"/>
          <w:spacing w:val="6"/>
          <w:sz w:val="28"/>
          <w:szCs w:val="28"/>
        </w:rPr>
        <w:t xml:space="preserve"> </w:t>
      </w:r>
      <w:r>
        <w:rPr>
          <w:rFonts w:ascii="宋体" w:hAnsi="宋体" w:eastAsia="宋体" w:cs="宋体"/>
          <w:b/>
          <w:bCs/>
          <w:sz w:val="28"/>
          <w:szCs w:val="28"/>
        </w:rPr>
        <w:t>致无效投标、废标、黑体字要求的内容逐条响应，若不响应将导致投</w:t>
      </w:r>
      <w:r>
        <w:rPr>
          <w:rFonts w:ascii="宋体" w:hAnsi="宋体" w:eastAsia="宋体" w:cs="宋体"/>
          <w:sz w:val="28"/>
          <w:szCs w:val="28"/>
        </w:rPr>
        <w:t xml:space="preserve"> </w:t>
      </w:r>
      <w:r>
        <w:rPr>
          <w:rFonts w:ascii="宋体" w:hAnsi="宋体" w:eastAsia="宋体" w:cs="宋体"/>
          <w:b/>
          <w:bCs/>
          <w:spacing w:val="-6"/>
          <w:sz w:val="28"/>
          <w:szCs w:val="28"/>
        </w:rPr>
        <w:t>标失败。</w:t>
      </w:r>
    </w:p>
    <w:p w14:paraId="255766ED">
      <w:pPr>
        <w:spacing w:line="413" w:lineRule="auto"/>
        <w:rPr>
          <w:rFonts w:ascii="宋体" w:hAnsi="宋体" w:eastAsia="宋体" w:cs="宋体"/>
          <w:sz w:val="28"/>
          <w:szCs w:val="28"/>
        </w:rPr>
        <w:sectPr>
          <w:pgSz w:w="11906" w:h="16839"/>
          <w:pgMar w:top="1132" w:right="1700" w:bottom="1286" w:left="1701" w:header="596" w:footer="985" w:gutter="0"/>
          <w:cols w:space="720" w:num="1"/>
        </w:sectPr>
      </w:pPr>
    </w:p>
    <w:p w14:paraId="30614FE6">
      <w:pPr>
        <w:pStyle w:val="3"/>
        <w:spacing w:line="334" w:lineRule="auto"/>
      </w:pPr>
      <w:r>
        <w:pict>
          <v:shape id="_x0000_s1030" o:spid="_x0000_s1030" style="position:absolute;left:0pt;margin-left:1.25pt;margin-top:0.7pt;height:0.75pt;width:453.65pt;z-index:251664384;mso-width-relative:page;mso-height-relative:page;" fillcolor="#000000" filled="t" stroked="f" coordsize="9072,15" path="m0,0l9072,0,9072,14,0,14,0,0xe">
            <v:path/>
            <v:fill on="t" focussize="0,0"/>
            <v:stroke on="f"/>
            <v:imagedata o:title=""/>
            <o:lock v:ext="edit"/>
          </v:shape>
        </w:pict>
      </w:r>
    </w:p>
    <w:p w14:paraId="1138E10B">
      <w:pPr>
        <w:spacing w:before="101" w:line="223" w:lineRule="auto"/>
        <w:ind w:left="2964"/>
        <w:outlineLvl w:val="0"/>
        <w:rPr>
          <w:rFonts w:ascii="宋体" w:hAnsi="宋体" w:eastAsia="宋体" w:cs="宋体"/>
          <w:sz w:val="31"/>
          <w:szCs w:val="31"/>
        </w:rPr>
      </w:pPr>
      <w:bookmarkStart w:id="2" w:name="bookmark1"/>
      <w:bookmarkEnd w:id="2"/>
      <w:r>
        <w:rPr>
          <w:rFonts w:ascii="宋体" w:hAnsi="宋体" w:eastAsia="宋体" w:cs="宋体"/>
          <w:b/>
          <w:bCs/>
          <w:spacing w:val="5"/>
          <w:sz w:val="31"/>
          <w:szCs w:val="31"/>
        </w:rPr>
        <w:t>第一章</w:t>
      </w:r>
      <w:r>
        <w:rPr>
          <w:rFonts w:ascii="宋体" w:hAnsi="宋体" w:eastAsia="宋体" w:cs="宋体"/>
          <w:spacing w:val="39"/>
          <w:sz w:val="31"/>
          <w:szCs w:val="31"/>
        </w:rPr>
        <w:t xml:space="preserve"> </w:t>
      </w:r>
      <w:r>
        <w:rPr>
          <w:rFonts w:ascii="宋体" w:hAnsi="宋体" w:eastAsia="宋体" w:cs="宋体"/>
          <w:b/>
          <w:bCs/>
          <w:spacing w:val="5"/>
          <w:sz w:val="31"/>
          <w:szCs w:val="31"/>
        </w:rPr>
        <w:t>公开招标公告</w:t>
      </w:r>
    </w:p>
    <w:p w14:paraId="0C82EF7E">
      <w:pPr>
        <w:spacing w:before="211" w:line="219" w:lineRule="auto"/>
        <w:ind w:left="37"/>
        <w:rPr>
          <w:rFonts w:ascii="宋体" w:hAnsi="宋体" w:eastAsia="宋体" w:cs="宋体"/>
          <w:sz w:val="24"/>
          <w:szCs w:val="24"/>
        </w:rPr>
      </w:pPr>
      <w:r>
        <w:rPr>
          <w:rFonts w:ascii="宋体" w:hAnsi="宋体" w:eastAsia="宋体" w:cs="宋体"/>
          <w:b/>
          <w:bCs/>
          <w:spacing w:val="-4"/>
          <w:sz w:val="24"/>
          <w:szCs w:val="24"/>
        </w:rPr>
        <w:t>项目概况</w:t>
      </w:r>
    </w:p>
    <w:p w14:paraId="2AC64CA3">
      <w:pPr>
        <w:spacing w:before="215" w:line="338" w:lineRule="auto"/>
        <w:ind w:left="30" w:right="133" w:firstLine="491"/>
        <w:jc w:val="both"/>
        <w:rPr>
          <w:rFonts w:ascii="宋体" w:hAnsi="宋体" w:eastAsia="宋体" w:cs="宋体"/>
          <w:sz w:val="24"/>
          <w:szCs w:val="24"/>
        </w:rPr>
      </w:pPr>
      <w:r>
        <w:rPr>
          <w:rFonts w:hint="eastAsia" w:ascii="宋体" w:hAnsi="宋体" w:eastAsia="宋体" w:cs="宋体"/>
          <w:spacing w:val="-13"/>
          <w:sz w:val="24"/>
          <w:szCs w:val="24"/>
        </w:rPr>
        <w:t>吉木乃县2025年义务教育薄弱环节与能力提升项目-体育器材购置</w:t>
      </w:r>
      <w:r>
        <w:rPr>
          <w:rFonts w:ascii="宋体" w:hAnsi="宋体" w:eastAsia="宋体" w:cs="宋体"/>
          <w:spacing w:val="-13"/>
          <w:sz w:val="24"/>
          <w:szCs w:val="24"/>
        </w:rPr>
        <w:t xml:space="preserve"> 的</w:t>
      </w:r>
      <w:r>
        <w:rPr>
          <w:rFonts w:ascii="宋体" w:hAnsi="宋体" w:eastAsia="宋体" w:cs="宋体"/>
          <w:spacing w:val="-30"/>
          <w:sz w:val="24"/>
          <w:szCs w:val="24"/>
        </w:rPr>
        <w:t xml:space="preserve"> </w:t>
      </w:r>
      <w:r>
        <w:rPr>
          <w:rFonts w:ascii="宋体" w:hAnsi="宋体" w:eastAsia="宋体" w:cs="宋体"/>
          <w:spacing w:val="-13"/>
          <w:sz w:val="24"/>
          <w:szCs w:val="24"/>
        </w:rPr>
        <w:t>潜</w:t>
      </w:r>
      <w:r>
        <w:rPr>
          <w:rFonts w:ascii="宋体" w:hAnsi="宋体" w:eastAsia="宋体" w:cs="宋体"/>
          <w:spacing w:val="-27"/>
          <w:sz w:val="24"/>
          <w:szCs w:val="24"/>
        </w:rPr>
        <w:t xml:space="preserve"> </w:t>
      </w:r>
      <w:r>
        <w:rPr>
          <w:rFonts w:ascii="宋体" w:hAnsi="宋体" w:eastAsia="宋体" w:cs="宋体"/>
          <w:spacing w:val="-13"/>
          <w:sz w:val="24"/>
          <w:szCs w:val="24"/>
        </w:rPr>
        <w:t>在</w:t>
      </w:r>
      <w:r>
        <w:rPr>
          <w:rFonts w:ascii="宋体" w:hAnsi="宋体" w:eastAsia="宋体" w:cs="宋体"/>
          <w:spacing w:val="-30"/>
          <w:sz w:val="24"/>
          <w:szCs w:val="24"/>
        </w:rPr>
        <w:t xml:space="preserve"> </w:t>
      </w:r>
      <w:r>
        <w:rPr>
          <w:rFonts w:ascii="宋体" w:hAnsi="宋体" w:eastAsia="宋体" w:cs="宋体"/>
          <w:spacing w:val="-13"/>
          <w:sz w:val="24"/>
          <w:szCs w:val="24"/>
        </w:rPr>
        <w:t>供</w:t>
      </w:r>
      <w:r>
        <w:rPr>
          <w:rFonts w:ascii="宋体" w:hAnsi="宋体" w:eastAsia="宋体" w:cs="宋体"/>
          <w:spacing w:val="-29"/>
          <w:sz w:val="24"/>
          <w:szCs w:val="24"/>
        </w:rPr>
        <w:t xml:space="preserve"> </w:t>
      </w:r>
      <w:r>
        <w:rPr>
          <w:rFonts w:ascii="宋体" w:hAnsi="宋体" w:eastAsia="宋体" w:cs="宋体"/>
          <w:spacing w:val="-13"/>
          <w:sz w:val="24"/>
          <w:szCs w:val="24"/>
        </w:rPr>
        <w:t>应</w:t>
      </w:r>
      <w:r>
        <w:rPr>
          <w:rFonts w:ascii="宋体" w:hAnsi="宋体" w:eastAsia="宋体" w:cs="宋体"/>
          <w:spacing w:val="-24"/>
          <w:sz w:val="24"/>
          <w:szCs w:val="24"/>
        </w:rPr>
        <w:t xml:space="preserve"> </w:t>
      </w:r>
      <w:r>
        <w:rPr>
          <w:rFonts w:ascii="宋体" w:hAnsi="宋体" w:eastAsia="宋体" w:cs="宋体"/>
          <w:spacing w:val="-13"/>
          <w:sz w:val="24"/>
          <w:szCs w:val="24"/>
        </w:rPr>
        <w:t>商</w:t>
      </w:r>
      <w:r>
        <w:rPr>
          <w:rFonts w:ascii="宋体" w:hAnsi="宋体" w:eastAsia="宋体" w:cs="宋体"/>
          <w:spacing w:val="-26"/>
          <w:sz w:val="24"/>
          <w:szCs w:val="24"/>
        </w:rPr>
        <w:t xml:space="preserve"> </w:t>
      </w:r>
      <w:r>
        <w:rPr>
          <w:rFonts w:ascii="宋体" w:hAnsi="宋体" w:eastAsia="宋体" w:cs="宋体"/>
          <w:spacing w:val="-13"/>
          <w:sz w:val="24"/>
          <w:szCs w:val="24"/>
        </w:rPr>
        <w:t>应</w:t>
      </w:r>
      <w:r>
        <w:rPr>
          <w:rFonts w:ascii="宋体" w:hAnsi="宋体" w:eastAsia="宋体" w:cs="宋体"/>
          <w:spacing w:val="-30"/>
          <w:sz w:val="24"/>
          <w:szCs w:val="24"/>
        </w:rPr>
        <w:t xml:space="preserve"> </w:t>
      </w:r>
      <w:r>
        <w:rPr>
          <w:rFonts w:ascii="宋体" w:hAnsi="宋体" w:eastAsia="宋体" w:cs="宋体"/>
          <w:spacing w:val="-13"/>
          <w:sz w:val="24"/>
          <w:szCs w:val="24"/>
        </w:rPr>
        <w:t>在</w:t>
      </w:r>
      <w:r>
        <w:rPr>
          <w:rFonts w:ascii="宋体" w:hAnsi="宋体" w:eastAsia="宋体" w:cs="宋体"/>
          <w:spacing w:val="-30"/>
          <w:sz w:val="24"/>
          <w:szCs w:val="24"/>
        </w:rPr>
        <w:t xml:space="preserve"> </w:t>
      </w:r>
      <w:r>
        <w:rPr>
          <w:rFonts w:ascii="宋体" w:hAnsi="宋体" w:eastAsia="宋体" w:cs="宋体"/>
          <w:spacing w:val="-13"/>
          <w:sz w:val="24"/>
          <w:szCs w:val="24"/>
        </w:rPr>
        <w:t>政</w:t>
      </w:r>
      <w:r>
        <w:rPr>
          <w:rFonts w:ascii="宋体" w:hAnsi="宋体" w:eastAsia="宋体" w:cs="宋体"/>
          <w:spacing w:val="-28"/>
          <w:sz w:val="24"/>
          <w:szCs w:val="24"/>
        </w:rPr>
        <w:t xml:space="preserve"> </w:t>
      </w:r>
      <w:r>
        <w:rPr>
          <w:rFonts w:ascii="宋体" w:hAnsi="宋体" w:eastAsia="宋体" w:cs="宋体"/>
          <w:spacing w:val="-13"/>
          <w:sz w:val="24"/>
          <w:szCs w:val="24"/>
        </w:rPr>
        <w:t>采</w:t>
      </w:r>
      <w:r>
        <w:rPr>
          <w:rFonts w:ascii="宋体" w:hAnsi="宋体" w:eastAsia="宋体" w:cs="宋体"/>
          <w:spacing w:val="-23"/>
          <w:sz w:val="24"/>
          <w:szCs w:val="24"/>
        </w:rPr>
        <w:t xml:space="preserve"> </w:t>
      </w:r>
      <w:r>
        <w:rPr>
          <w:rFonts w:ascii="宋体" w:hAnsi="宋体" w:eastAsia="宋体" w:cs="宋体"/>
          <w:spacing w:val="-14"/>
          <w:sz w:val="24"/>
          <w:szCs w:val="24"/>
        </w:rPr>
        <w:t>云</w:t>
      </w:r>
      <w:r>
        <w:rPr>
          <w:rFonts w:ascii="宋体" w:hAnsi="宋体" w:eastAsia="宋体" w:cs="宋体"/>
          <w:spacing w:val="-30"/>
          <w:sz w:val="24"/>
          <w:szCs w:val="24"/>
        </w:rPr>
        <w:t xml:space="preserve"> </w:t>
      </w:r>
      <w:r>
        <w:rPr>
          <w:rFonts w:ascii="宋体" w:hAnsi="宋体" w:eastAsia="宋体" w:cs="宋体"/>
          <w:spacing w:val="-14"/>
          <w:sz w:val="24"/>
          <w:szCs w:val="24"/>
        </w:rPr>
        <w:t>平 台</w:t>
      </w:r>
      <w:r>
        <w:rPr>
          <w:rFonts w:ascii="宋体" w:hAnsi="宋体" w:eastAsia="宋体" w:cs="宋体"/>
          <w:sz w:val="24"/>
          <w:szCs w:val="24"/>
        </w:rPr>
        <w:t xml:space="preserve"> </w:t>
      </w:r>
      <w:r>
        <w:fldChar w:fldCharType="begin"/>
      </w:r>
      <w:r>
        <w:instrText xml:space="preserve"> HYPERLINK "http://www.zcygov.cn/" </w:instrText>
      </w:r>
      <w:r>
        <w:fldChar w:fldCharType="separate"/>
      </w:r>
      <w:r>
        <w:rPr>
          <w:rFonts w:ascii="宋体" w:hAnsi="宋体" w:eastAsia="宋体" w:cs="宋体"/>
          <w:spacing w:val="-8"/>
          <w:sz w:val="24"/>
          <w:szCs w:val="24"/>
        </w:rPr>
        <w:t>http://www.zcygov.cn/</w:t>
      </w:r>
      <w:r>
        <w:rPr>
          <w:rFonts w:ascii="宋体" w:hAnsi="宋体" w:eastAsia="宋体" w:cs="宋体"/>
          <w:spacing w:val="-8"/>
          <w:sz w:val="24"/>
          <w:szCs w:val="24"/>
        </w:rPr>
        <w:fldChar w:fldCharType="end"/>
      </w:r>
      <w:r>
        <w:rPr>
          <w:rFonts w:ascii="宋体" w:hAnsi="宋体" w:eastAsia="宋体" w:cs="宋体"/>
          <w:spacing w:val="-8"/>
          <w:sz w:val="24"/>
          <w:szCs w:val="24"/>
        </w:rPr>
        <w:t>在线申请获取公开招标</w:t>
      </w:r>
      <w:r>
        <w:rPr>
          <w:rFonts w:ascii="宋体" w:hAnsi="宋体" w:eastAsia="宋体" w:cs="宋体"/>
          <w:spacing w:val="-9"/>
          <w:sz w:val="24"/>
          <w:szCs w:val="24"/>
        </w:rPr>
        <w:t>文件，并于</w:t>
      </w:r>
      <w:r>
        <w:rPr>
          <w:rFonts w:ascii="宋体" w:hAnsi="宋体" w:eastAsia="宋体" w:cs="宋体"/>
          <w:spacing w:val="-45"/>
          <w:sz w:val="24"/>
          <w:szCs w:val="24"/>
        </w:rPr>
        <w:t xml:space="preserve"> </w:t>
      </w:r>
      <w:r>
        <w:rPr>
          <w:rFonts w:ascii="宋体" w:hAnsi="宋体" w:eastAsia="宋体" w:cs="宋体"/>
          <w:b/>
          <w:bCs/>
          <w:spacing w:val="-9"/>
          <w:sz w:val="24"/>
          <w:szCs w:val="24"/>
          <w:u w:val="single" w:color="auto"/>
        </w:rPr>
        <w:t>2025</w:t>
      </w:r>
      <w:r>
        <w:rPr>
          <w:rFonts w:ascii="宋体" w:hAnsi="宋体" w:eastAsia="宋体" w:cs="宋体"/>
          <w:spacing w:val="-47"/>
          <w:sz w:val="24"/>
          <w:szCs w:val="24"/>
          <w:u w:val="single" w:color="auto"/>
        </w:rPr>
        <w:t xml:space="preserve"> </w:t>
      </w:r>
      <w:r>
        <w:rPr>
          <w:rFonts w:ascii="宋体" w:hAnsi="宋体" w:eastAsia="宋体" w:cs="宋体"/>
          <w:b/>
          <w:bCs/>
          <w:spacing w:val="-9"/>
          <w:sz w:val="24"/>
          <w:szCs w:val="24"/>
          <w:u w:val="single" w:color="auto"/>
        </w:rPr>
        <w:t>年</w:t>
      </w:r>
      <w:r>
        <w:rPr>
          <w:rFonts w:ascii="宋体" w:hAnsi="宋体" w:eastAsia="宋体" w:cs="宋体"/>
          <w:spacing w:val="-44"/>
          <w:sz w:val="24"/>
          <w:szCs w:val="24"/>
          <w:u w:val="single" w:color="auto"/>
        </w:rPr>
        <w:t xml:space="preserve"> </w:t>
      </w:r>
      <w:r>
        <w:rPr>
          <w:rFonts w:hint="eastAsia" w:ascii="宋体" w:hAnsi="宋体" w:eastAsia="宋体" w:cs="宋体"/>
          <w:b/>
          <w:bCs/>
          <w:spacing w:val="-9"/>
          <w:sz w:val="24"/>
          <w:szCs w:val="24"/>
          <w:u w:val="single" w:color="auto"/>
          <w:lang w:val="en-US" w:eastAsia="zh-CN"/>
        </w:rPr>
        <w:t>07</w:t>
      </w:r>
      <w:r>
        <w:rPr>
          <w:rFonts w:ascii="宋体" w:hAnsi="宋体" w:eastAsia="宋体" w:cs="宋体"/>
          <w:b/>
          <w:bCs/>
          <w:spacing w:val="-9"/>
          <w:sz w:val="24"/>
          <w:szCs w:val="24"/>
          <w:u w:val="single" w:color="auto"/>
        </w:rPr>
        <w:t>月</w:t>
      </w:r>
      <w:r>
        <w:rPr>
          <w:rFonts w:ascii="宋体" w:hAnsi="宋体" w:eastAsia="宋体" w:cs="宋体"/>
          <w:spacing w:val="-28"/>
          <w:sz w:val="24"/>
          <w:szCs w:val="24"/>
          <w:u w:val="single" w:color="auto"/>
        </w:rPr>
        <w:t xml:space="preserve"> </w:t>
      </w:r>
      <w:r>
        <w:rPr>
          <w:rFonts w:hint="eastAsia" w:ascii="宋体" w:hAnsi="宋体" w:eastAsia="宋体" w:cs="宋体"/>
          <w:b/>
          <w:bCs/>
          <w:spacing w:val="-9"/>
          <w:sz w:val="24"/>
          <w:szCs w:val="24"/>
          <w:u w:val="single" w:color="auto"/>
          <w:lang w:val="en-US" w:eastAsia="zh-CN"/>
        </w:rPr>
        <w:t>29</w:t>
      </w:r>
      <w:r>
        <w:rPr>
          <w:rFonts w:ascii="宋体" w:hAnsi="宋体" w:eastAsia="宋体" w:cs="宋体"/>
          <w:spacing w:val="-9"/>
          <w:sz w:val="24"/>
          <w:szCs w:val="24"/>
          <w:u w:val="single" w:color="auto"/>
        </w:rPr>
        <w:t xml:space="preserve"> </w:t>
      </w:r>
      <w:r>
        <w:rPr>
          <w:rFonts w:ascii="宋体" w:hAnsi="宋体" w:eastAsia="宋体" w:cs="宋体"/>
          <w:b/>
          <w:bCs/>
          <w:spacing w:val="-9"/>
          <w:sz w:val="24"/>
          <w:szCs w:val="24"/>
          <w:u w:val="single" w:color="auto"/>
        </w:rPr>
        <w:t>日</w:t>
      </w:r>
      <w:r>
        <w:rPr>
          <w:rFonts w:ascii="宋体" w:hAnsi="宋体" w:eastAsia="宋体" w:cs="宋体"/>
          <w:spacing w:val="-30"/>
          <w:sz w:val="24"/>
          <w:szCs w:val="24"/>
          <w:u w:val="single" w:color="auto"/>
        </w:rPr>
        <w:t xml:space="preserve"> </w:t>
      </w:r>
      <w:r>
        <w:rPr>
          <w:rFonts w:ascii="宋体" w:hAnsi="宋体" w:eastAsia="宋体" w:cs="宋体"/>
          <w:b/>
          <w:bCs/>
          <w:spacing w:val="-9"/>
          <w:sz w:val="24"/>
          <w:szCs w:val="24"/>
          <w:u w:val="single" w:color="auto"/>
        </w:rPr>
        <w:t>10</w:t>
      </w:r>
      <w:r>
        <w:rPr>
          <w:rFonts w:ascii="宋体" w:hAnsi="宋体" w:eastAsia="宋体" w:cs="宋体"/>
          <w:spacing w:val="-37"/>
          <w:sz w:val="24"/>
          <w:szCs w:val="24"/>
          <w:u w:val="single" w:color="auto"/>
        </w:rPr>
        <w:t xml:space="preserve"> </w:t>
      </w:r>
      <w:r>
        <w:rPr>
          <w:rFonts w:ascii="宋体" w:hAnsi="宋体" w:eastAsia="宋体" w:cs="宋体"/>
          <w:b/>
          <w:bCs/>
          <w:spacing w:val="-9"/>
          <w:sz w:val="24"/>
          <w:szCs w:val="24"/>
          <w:u w:val="single" w:color="auto"/>
        </w:rPr>
        <w:t>时</w:t>
      </w:r>
      <w:r>
        <w:rPr>
          <w:rFonts w:ascii="宋体" w:hAnsi="宋体" w:eastAsia="宋体" w:cs="宋体"/>
          <w:spacing w:val="-41"/>
          <w:sz w:val="24"/>
          <w:szCs w:val="24"/>
          <w:u w:val="single" w:color="auto"/>
        </w:rPr>
        <w:t xml:space="preserve"> </w:t>
      </w:r>
      <w:r>
        <w:rPr>
          <w:rFonts w:ascii="宋体" w:hAnsi="宋体" w:eastAsia="宋体" w:cs="宋体"/>
          <w:b/>
          <w:bCs/>
          <w:spacing w:val="-9"/>
          <w:sz w:val="24"/>
          <w:szCs w:val="24"/>
          <w:u w:val="single" w:color="auto"/>
        </w:rPr>
        <w:t>30</w:t>
      </w:r>
      <w:r>
        <w:rPr>
          <w:rFonts w:ascii="宋体" w:hAnsi="宋体" w:eastAsia="宋体" w:cs="宋体"/>
          <w:sz w:val="24"/>
          <w:szCs w:val="24"/>
        </w:rPr>
        <w:t xml:space="preserve"> </w:t>
      </w:r>
      <w:r>
        <w:rPr>
          <w:rFonts w:ascii="宋体" w:hAnsi="宋体" w:eastAsia="宋体" w:cs="宋体"/>
          <w:b/>
          <w:bCs/>
          <w:spacing w:val="1"/>
          <w:sz w:val="24"/>
          <w:szCs w:val="24"/>
          <w:u w:val="single" w:color="auto"/>
        </w:rPr>
        <w:t>分</w:t>
      </w:r>
      <w:r>
        <w:rPr>
          <w:rFonts w:ascii="宋体" w:hAnsi="宋体" w:eastAsia="宋体" w:cs="宋体"/>
          <w:spacing w:val="1"/>
          <w:sz w:val="24"/>
          <w:szCs w:val="24"/>
        </w:rPr>
        <w:t>（北京时间）前递交投标文件。</w:t>
      </w:r>
    </w:p>
    <w:p w14:paraId="2271D146">
      <w:pPr>
        <w:spacing w:before="1" w:line="218" w:lineRule="auto"/>
        <w:ind w:left="37"/>
        <w:rPr>
          <w:rFonts w:ascii="宋体" w:hAnsi="宋体" w:eastAsia="宋体" w:cs="宋体"/>
          <w:sz w:val="24"/>
          <w:szCs w:val="24"/>
        </w:rPr>
      </w:pPr>
      <w:r>
        <w:rPr>
          <w:rFonts w:ascii="宋体" w:hAnsi="宋体" w:eastAsia="宋体" w:cs="宋体"/>
          <w:sz w:val="24"/>
          <w:szCs w:val="24"/>
        </w:rPr>
        <w:t>一、项目基本情况</w:t>
      </w:r>
    </w:p>
    <w:p w14:paraId="376D01B6">
      <w:pPr>
        <w:spacing w:before="155" w:line="218" w:lineRule="auto"/>
        <w:ind w:left="524"/>
        <w:rPr>
          <w:rFonts w:ascii="宋体" w:hAnsi="宋体" w:eastAsia="宋体" w:cs="宋体"/>
          <w:sz w:val="24"/>
          <w:szCs w:val="24"/>
        </w:rPr>
      </w:pPr>
      <w:r>
        <w:rPr>
          <w:rFonts w:ascii="宋体" w:hAnsi="宋体" w:eastAsia="宋体" w:cs="宋体"/>
          <w:b/>
          <w:bCs/>
          <w:spacing w:val="-1"/>
          <w:sz w:val="24"/>
          <w:szCs w:val="24"/>
        </w:rPr>
        <w:t>项目编号：</w:t>
      </w:r>
      <w:r>
        <w:rPr>
          <w:rFonts w:hint="eastAsia" w:ascii="宋体" w:hAnsi="宋体" w:eastAsia="宋体" w:cs="宋体"/>
          <w:b/>
          <w:bCs/>
          <w:spacing w:val="-1"/>
          <w:sz w:val="24"/>
          <w:szCs w:val="24"/>
        </w:rPr>
        <w:t>XJBQ2025-ALT-01</w:t>
      </w:r>
    </w:p>
    <w:p w14:paraId="7DE7332A">
      <w:pPr>
        <w:spacing w:before="157" w:line="219" w:lineRule="auto"/>
        <w:ind w:left="524"/>
        <w:rPr>
          <w:rFonts w:ascii="宋体" w:hAnsi="宋体" w:eastAsia="宋体" w:cs="宋体"/>
          <w:sz w:val="24"/>
          <w:szCs w:val="24"/>
        </w:rPr>
      </w:pPr>
      <w:r>
        <w:rPr>
          <w:rFonts w:ascii="宋体" w:hAnsi="宋体" w:eastAsia="宋体" w:cs="宋体"/>
          <w:b/>
          <w:bCs/>
          <w:sz w:val="24"/>
          <w:szCs w:val="24"/>
        </w:rPr>
        <w:t>项目名称：</w:t>
      </w:r>
      <w:r>
        <w:rPr>
          <w:rFonts w:hint="eastAsia" w:ascii="宋体" w:hAnsi="宋体" w:eastAsia="宋体" w:cs="宋体"/>
          <w:b/>
          <w:bCs/>
          <w:sz w:val="24"/>
          <w:szCs w:val="24"/>
        </w:rPr>
        <w:t>吉木乃县2025年义务教育薄弱环节与能力提升项目-体育器材购置</w:t>
      </w:r>
    </w:p>
    <w:p w14:paraId="09938AC9">
      <w:pPr>
        <w:spacing w:before="155" w:line="219" w:lineRule="auto"/>
        <w:ind w:left="519"/>
        <w:rPr>
          <w:rFonts w:ascii="宋体" w:hAnsi="宋体" w:eastAsia="宋体" w:cs="宋体"/>
          <w:sz w:val="24"/>
          <w:szCs w:val="24"/>
        </w:rPr>
      </w:pPr>
      <w:r>
        <w:rPr>
          <w:rFonts w:ascii="宋体" w:hAnsi="宋体" w:eastAsia="宋体" w:cs="宋体"/>
          <w:b/>
          <w:bCs/>
          <w:spacing w:val="-1"/>
          <w:sz w:val="24"/>
          <w:szCs w:val="24"/>
        </w:rPr>
        <w:t>采购方式：公开招标</w:t>
      </w:r>
    </w:p>
    <w:p w14:paraId="25350FEA">
      <w:pPr>
        <w:spacing w:before="155" w:line="219" w:lineRule="auto"/>
        <w:ind w:left="522"/>
        <w:rPr>
          <w:rFonts w:ascii="宋体" w:hAnsi="宋体" w:eastAsia="宋体" w:cs="宋体"/>
          <w:sz w:val="24"/>
          <w:szCs w:val="24"/>
        </w:rPr>
      </w:pPr>
      <w:r>
        <w:rPr>
          <w:rFonts w:ascii="宋体" w:hAnsi="宋体" w:eastAsia="宋体" w:cs="宋体"/>
          <w:b/>
          <w:bCs/>
          <w:spacing w:val="-3"/>
          <w:sz w:val="24"/>
          <w:szCs w:val="24"/>
        </w:rPr>
        <w:t>预算金额：</w:t>
      </w:r>
      <w:r>
        <w:rPr>
          <w:rFonts w:hint="eastAsia" w:ascii="宋体" w:hAnsi="宋体" w:eastAsia="宋体" w:cs="宋体"/>
          <w:b/>
          <w:bCs/>
          <w:spacing w:val="-3"/>
          <w:sz w:val="24"/>
          <w:szCs w:val="24"/>
        </w:rPr>
        <w:t>123</w:t>
      </w:r>
      <w:r>
        <w:rPr>
          <w:rFonts w:hint="eastAsia" w:ascii="宋体" w:hAnsi="宋体" w:eastAsia="宋体" w:cs="宋体"/>
          <w:b/>
          <w:bCs/>
          <w:spacing w:val="-3"/>
          <w:sz w:val="24"/>
          <w:szCs w:val="24"/>
          <w:lang w:val="en-US" w:eastAsia="zh-CN"/>
        </w:rPr>
        <w:t>.</w:t>
      </w:r>
      <w:r>
        <w:rPr>
          <w:rFonts w:hint="eastAsia" w:ascii="宋体" w:hAnsi="宋体" w:eastAsia="宋体" w:cs="宋体"/>
          <w:b/>
          <w:bCs/>
          <w:spacing w:val="-3"/>
          <w:sz w:val="24"/>
          <w:szCs w:val="24"/>
        </w:rPr>
        <w:t>9731</w:t>
      </w:r>
      <w:r>
        <w:rPr>
          <w:rFonts w:ascii="宋体" w:hAnsi="宋体" w:eastAsia="宋体" w:cs="宋体"/>
          <w:b/>
          <w:bCs/>
          <w:spacing w:val="-3"/>
          <w:sz w:val="24"/>
          <w:szCs w:val="24"/>
        </w:rPr>
        <w:t>万元</w:t>
      </w:r>
    </w:p>
    <w:p w14:paraId="2CB65F2E">
      <w:pPr>
        <w:spacing w:before="156" w:line="219" w:lineRule="auto"/>
        <w:ind w:left="519"/>
        <w:rPr>
          <w:rFonts w:ascii="宋体" w:hAnsi="宋体" w:eastAsia="宋体" w:cs="宋体"/>
          <w:sz w:val="24"/>
          <w:szCs w:val="24"/>
        </w:rPr>
      </w:pPr>
      <w:r>
        <w:rPr>
          <w:rFonts w:ascii="宋体" w:hAnsi="宋体" w:eastAsia="宋体" w:cs="宋体"/>
          <w:b/>
          <w:bCs/>
          <w:sz w:val="24"/>
          <w:szCs w:val="24"/>
        </w:rPr>
        <w:t>采购需求：为</w:t>
      </w:r>
      <w:r>
        <w:rPr>
          <w:rFonts w:hint="eastAsia" w:ascii="宋体" w:hAnsi="宋体" w:eastAsia="宋体" w:cs="宋体"/>
          <w:b/>
          <w:bCs/>
          <w:sz w:val="24"/>
          <w:szCs w:val="24"/>
        </w:rPr>
        <w:t>育器材购置</w:t>
      </w:r>
      <w:r>
        <w:rPr>
          <w:rFonts w:ascii="宋体" w:hAnsi="宋体" w:eastAsia="宋体" w:cs="宋体"/>
          <w:b/>
          <w:bCs/>
          <w:sz w:val="24"/>
          <w:szCs w:val="24"/>
        </w:rPr>
        <w:t>。</w:t>
      </w:r>
    </w:p>
    <w:p w14:paraId="6CBBF781">
      <w:pPr>
        <w:spacing w:before="155" w:line="219" w:lineRule="auto"/>
        <w:ind w:left="521"/>
        <w:rPr>
          <w:rFonts w:ascii="宋体" w:hAnsi="宋体" w:eastAsia="宋体" w:cs="宋体"/>
          <w:sz w:val="24"/>
          <w:szCs w:val="24"/>
        </w:rPr>
      </w:pPr>
      <w:r>
        <w:rPr>
          <w:rFonts w:ascii="宋体" w:hAnsi="宋体" w:eastAsia="宋体" w:cs="宋体"/>
          <w:b/>
          <w:bCs/>
          <w:spacing w:val="-3"/>
          <w:sz w:val="24"/>
          <w:szCs w:val="24"/>
        </w:rPr>
        <w:t>合同履行期限（供货期限</w:t>
      </w:r>
      <w:r>
        <w:rPr>
          <w:rFonts w:ascii="宋体" w:hAnsi="宋体" w:eastAsia="宋体" w:cs="宋体"/>
          <w:b/>
          <w:bCs/>
          <w:spacing w:val="13"/>
          <w:sz w:val="24"/>
          <w:szCs w:val="24"/>
        </w:rPr>
        <w:t>）：</w:t>
      </w:r>
      <w:r>
        <w:rPr>
          <w:rFonts w:ascii="宋体" w:hAnsi="宋体" w:eastAsia="宋体" w:cs="宋体"/>
          <w:b/>
          <w:bCs/>
          <w:spacing w:val="-3"/>
          <w:sz w:val="24"/>
          <w:szCs w:val="24"/>
        </w:rPr>
        <w:t>合同签订后</w:t>
      </w:r>
      <w:r>
        <w:rPr>
          <w:rFonts w:ascii="宋体" w:hAnsi="宋体" w:eastAsia="宋体" w:cs="宋体"/>
          <w:spacing w:val="-42"/>
          <w:sz w:val="24"/>
          <w:szCs w:val="24"/>
        </w:rPr>
        <w:t xml:space="preserve"> </w:t>
      </w:r>
      <w:r>
        <w:rPr>
          <w:rFonts w:hint="eastAsia" w:ascii="宋体" w:hAnsi="宋体" w:eastAsia="宋体" w:cs="宋体"/>
          <w:b/>
          <w:bCs/>
          <w:spacing w:val="-3"/>
          <w:sz w:val="24"/>
          <w:szCs w:val="24"/>
          <w:lang w:val="en-US" w:eastAsia="zh-CN"/>
        </w:rPr>
        <w:t>10</w:t>
      </w:r>
      <w:r>
        <w:rPr>
          <w:rFonts w:ascii="宋体" w:hAnsi="宋体" w:eastAsia="宋体" w:cs="宋体"/>
          <w:b/>
          <w:bCs/>
          <w:spacing w:val="-3"/>
          <w:sz w:val="24"/>
          <w:szCs w:val="24"/>
        </w:rPr>
        <w:t>日内供货并安装调试完毕。</w:t>
      </w:r>
    </w:p>
    <w:p w14:paraId="397D768E">
      <w:pPr>
        <w:spacing w:before="155" w:line="219" w:lineRule="auto"/>
        <w:ind w:left="524"/>
        <w:rPr>
          <w:rFonts w:ascii="宋体" w:hAnsi="宋体" w:eastAsia="宋体" w:cs="宋体"/>
          <w:sz w:val="24"/>
          <w:szCs w:val="24"/>
        </w:rPr>
      </w:pPr>
      <w:r>
        <w:rPr>
          <w:rFonts w:ascii="宋体" w:hAnsi="宋体" w:eastAsia="宋体" w:cs="宋体"/>
          <w:spacing w:val="1"/>
          <w:sz w:val="24"/>
          <w:szCs w:val="24"/>
        </w:rPr>
        <w:t>二、申请人的资格要求</w:t>
      </w:r>
    </w:p>
    <w:p w14:paraId="68A205E1">
      <w:pPr>
        <w:spacing w:before="156" w:line="219" w:lineRule="auto"/>
        <w:ind w:left="538"/>
        <w:rPr>
          <w:rFonts w:ascii="宋体" w:hAnsi="宋体" w:eastAsia="宋体" w:cs="宋体"/>
          <w:sz w:val="24"/>
          <w:szCs w:val="24"/>
        </w:rPr>
      </w:pPr>
      <w:r>
        <w:rPr>
          <w:rFonts w:ascii="宋体" w:hAnsi="宋体" w:eastAsia="宋体" w:cs="宋体"/>
          <w:spacing w:val="1"/>
          <w:sz w:val="24"/>
          <w:szCs w:val="24"/>
        </w:rPr>
        <w:t>1、满足《中华人民共和国政府采购法》第二十二条规定。</w:t>
      </w:r>
    </w:p>
    <w:p w14:paraId="3EED3A6B">
      <w:pPr>
        <w:spacing w:before="203" w:line="219" w:lineRule="auto"/>
        <w:ind w:left="523"/>
        <w:rPr>
          <w:rFonts w:ascii="宋体" w:hAnsi="宋体" w:eastAsia="宋体" w:cs="宋体"/>
          <w:sz w:val="24"/>
          <w:szCs w:val="24"/>
        </w:rPr>
      </w:pPr>
      <w:r>
        <w:rPr>
          <w:rFonts w:ascii="宋体" w:hAnsi="宋体" w:eastAsia="宋体" w:cs="宋体"/>
          <w:b/>
          <w:bCs/>
          <w:spacing w:val="-1"/>
          <w:sz w:val="24"/>
          <w:szCs w:val="24"/>
        </w:rPr>
        <w:t>2、落实政府采购政策需满足的资格要求：</w:t>
      </w:r>
    </w:p>
    <w:p w14:paraId="12124A7D">
      <w:pPr>
        <w:spacing w:before="214" w:line="219" w:lineRule="auto"/>
        <w:ind w:left="521"/>
        <w:rPr>
          <w:rFonts w:ascii="宋体" w:hAnsi="宋体" w:eastAsia="宋体" w:cs="宋体"/>
          <w:sz w:val="24"/>
          <w:szCs w:val="24"/>
        </w:rPr>
      </w:pPr>
      <w:r>
        <w:rPr>
          <w:rFonts w:ascii="宋体" w:hAnsi="宋体" w:eastAsia="宋体" w:cs="宋体"/>
          <w:b/>
          <w:bCs/>
          <w:spacing w:val="-2"/>
          <w:sz w:val="24"/>
          <w:szCs w:val="24"/>
        </w:rPr>
        <w:t>本项目专门面向中小企业，根据《政府采购促进中小企业发展管理办法》（财库</w:t>
      </w:r>
    </w:p>
    <w:p w14:paraId="4E793A55">
      <w:pPr>
        <w:spacing w:before="217" w:line="302" w:lineRule="auto"/>
        <w:ind w:left="36" w:right="184" w:firstLine="34"/>
        <w:rPr>
          <w:rFonts w:ascii="宋体" w:hAnsi="宋体" w:eastAsia="宋体" w:cs="宋体"/>
          <w:sz w:val="24"/>
          <w:szCs w:val="24"/>
        </w:rPr>
      </w:pPr>
      <w:r>
        <w:rPr>
          <w:rFonts w:ascii="宋体" w:hAnsi="宋体" w:eastAsia="宋体" w:cs="宋体"/>
          <w:b/>
          <w:bCs/>
          <w:spacing w:val="-2"/>
          <w:sz w:val="24"/>
          <w:szCs w:val="24"/>
        </w:rPr>
        <w:t>[2020]46</w:t>
      </w:r>
      <w:r>
        <w:rPr>
          <w:rFonts w:ascii="宋体" w:hAnsi="宋体" w:eastAsia="宋体" w:cs="宋体"/>
          <w:spacing w:val="-43"/>
          <w:sz w:val="24"/>
          <w:szCs w:val="24"/>
        </w:rPr>
        <w:t xml:space="preserve"> </w:t>
      </w:r>
      <w:r>
        <w:rPr>
          <w:rFonts w:ascii="宋体" w:hAnsi="宋体" w:eastAsia="宋体" w:cs="宋体"/>
          <w:b/>
          <w:bCs/>
          <w:spacing w:val="-2"/>
          <w:sz w:val="24"/>
          <w:szCs w:val="24"/>
        </w:rPr>
        <w:t>号）的规定，即：提供的货物全部由符</w:t>
      </w:r>
      <w:r>
        <w:rPr>
          <w:rFonts w:ascii="宋体" w:hAnsi="宋体" w:eastAsia="宋体" w:cs="宋体"/>
          <w:b/>
          <w:bCs/>
          <w:spacing w:val="-3"/>
          <w:sz w:val="24"/>
          <w:szCs w:val="24"/>
        </w:rPr>
        <w:t>合政策要求的中小/小微企业制造，</w:t>
      </w:r>
      <w:r>
        <w:rPr>
          <w:rFonts w:ascii="宋体" w:hAnsi="宋体" w:eastAsia="宋体" w:cs="宋体"/>
          <w:sz w:val="24"/>
          <w:szCs w:val="24"/>
        </w:rPr>
        <w:t xml:space="preserve"> </w:t>
      </w:r>
      <w:r>
        <w:rPr>
          <w:rFonts w:ascii="宋体" w:hAnsi="宋体" w:eastAsia="宋体" w:cs="宋体"/>
          <w:b/>
          <w:bCs/>
          <w:spacing w:val="-1"/>
          <w:sz w:val="24"/>
          <w:szCs w:val="24"/>
        </w:rPr>
        <w:t>投标时须提交《中小企业声明函》。</w:t>
      </w:r>
    </w:p>
    <w:p w14:paraId="63ADC11B">
      <w:pPr>
        <w:spacing w:before="213" w:line="219" w:lineRule="auto"/>
        <w:ind w:left="525"/>
        <w:rPr>
          <w:rFonts w:ascii="宋体" w:hAnsi="宋体" w:eastAsia="宋体" w:cs="宋体"/>
          <w:sz w:val="24"/>
          <w:szCs w:val="24"/>
        </w:rPr>
      </w:pPr>
      <w:r>
        <w:rPr>
          <w:rFonts w:ascii="宋体" w:hAnsi="宋体" w:eastAsia="宋体" w:cs="宋体"/>
          <w:b/>
          <w:bCs/>
          <w:spacing w:val="-1"/>
          <w:sz w:val="24"/>
          <w:szCs w:val="24"/>
        </w:rPr>
        <w:t>3、本项目基本资格要求：</w:t>
      </w:r>
    </w:p>
    <w:p w14:paraId="2F209753">
      <w:pPr>
        <w:spacing w:before="217" w:line="302" w:lineRule="auto"/>
        <w:ind w:left="53" w:right="147" w:firstLine="478"/>
        <w:rPr>
          <w:rFonts w:ascii="宋体" w:hAnsi="宋体" w:eastAsia="宋体" w:cs="宋体"/>
          <w:sz w:val="24"/>
          <w:szCs w:val="24"/>
        </w:rPr>
      </w:pPr>
      <w:r>
        <w:rPr>
          <w:rFonts w:ascii="宋体" w:hAnsi="宋体" w:eastAsia="宋体" w:cs="宋体"/>
          <w:spacing w:val="4"/>
          <w:sz w:val="24"/>
          <w:szCs w:val="24"/>
        </w:rPr>
        <w:t>（1）供应商必须是在中华人民共和国境内依法注册的、具有独立承担民事</w:t>
      </w:r>
      <w:r>
        <w:rPr>
          <w:rFonts w:ascii="宋体" w:hAnsi="宋体" w:eastAsia="宋体" w:cs="宋体"/>
          <w:spacing w:val="3"/>
          <w:sz w:val="24"/>
          <w:szCs w:val="24"/>
        </w:rPr>
        <w:t>责任</w:t>
      </w:r>
      <w:r>
        <w:rPr>
          <w:rFonts w:ascii="宋体" w:hAnsi="宋体" w:eastAsia="宋体" w:cs="宋体"/>
          <w:sz w:val="24"/>
          <w:szCs w:val="24"/>
        </w:rPr>
        <w:t xml:space="preserve"> 的能力，具备有效的营业执照；</w:t>
      </w:r>
    </w:p>
    <w:p w14:paraId="1A91A2A4">
      <w:pPr>
        <w:spacing w:before="213" w:line="219" w:lineRule="auto"/>
        <w:ind w:left="532"/>
        <w:rPr>
          <w:rFonts w:ascii="宋体" w:hAnsi="宋体" w:eastAsia="宋体" w:cs="宋体"/>
          <w:sz w:val="24"/>
          <w:szCs w:val="24"/>
        </w:rPr>
      </w:pPr>
      <w:r>
        <w:rPr>
          <w:rFonts w:ascii="宋体" w:hAnsi="宋体" w:eastAsia="宋体" w:cs="宋体"/>
          <w:spacing w:val="1"/>
          <w:sz w:val="24"/>
          <w:szCs w:val="24"/>
        </w:rPr>
        <w:t>（2）法定代表人身份证或授权委托书及代理人身份证；</w:t>
      </w:r>
    </w:p>
    <w:p w14:paraId="29E9C0BE">
      <w:pPr>
        <w:spacing w:before="218" w:line="329" w:lineRule="auto"/>
        <w:ind w:left="34" w:right="145" w:firstLine="497"/>
        <w:rPr>
          <w:rFonts w:ascii="宋体" w:hAnsi="宋体" w:eastAsia="宋体" w:cs="宋体"/>
          <w:sz w:val="24"/>
          <w:szCs w:val="24"/>
        </w:rPr>
      </w:pPr>
      <w:r>
        <w:rPr>
          <w:rFonts w:ascii="宋体" w:hAnsi="宋体" w:eastAsia="宋体" w:cs="宋体"/>
          <w:spacing w:val="-7"/>
          <w:sz w:val="24"/>
          <w:szCs w:val="24"/>
        </w:rPr>
        <w:t>（3</w:t>
      </w:r>
      <w:r>
        <w:rPr>
          <w:rFonts w:ascii="宋体" w:hAnsi="宋体" w:eastAsia="宋体" w:cs="宋体"/>
          <w:spacing w:val="-47"/>
          <w:sz w:val="24"/>
          <w:szCs w:val="24"/>
        </w:rPr>
        <w:t xml:space="preserve"> </w:t>
      </w:r>
      <w:r>
        <w:rPr>
          <w:rFonts w:ascii="宋体" w:hAnsi="宋体" w:eastAsia="宋体" w:cs="宋体"/>
          <w:spacing w:val="-7"/>
          <w:sz w:val="24"/>
          <w:szCs w:val="24"/>
        </w:rPr>
        <w:t>）</w:t>
      </w:r>
      <w:r>
        <w:rPr>
          <w:rFonts w:ascii="宋体" w:hAnsi="宋体" w:eastAsia="宋体" w:cs="宋体"/>
          <w:spacing w:val="-66"/>
          <w:sz w:val="24"/>
          <w:szCs w:val="24"/>
        </w:rPr>
        <w:t xml:space="preserve"> </w:t>
      </w:r>
      <w:r>
        <w:rPr>
          <w:rFonts w:ascii="宋体" w:hAnsi="宋体" w:eastAsia="宋体" w:cs="宋体"/>
          <w:spacing w:val="-7"/>
          <w:sz w:val="24"/>
          <w:szCs w:val="24"/>
        </w:rPr>
        <w:t>未</w:t>
      </w:r>
      <w:r>
        <w:rPr>
          <w:rFonts w:ascii="宋体" w:hAnsi="宋体" w:eastAsia="宋体" w:cs="宋体"/>
          <w:spacing w:val="-70"/>
          <w:sz w:val="24"/>
          <w:szCs w:val="24"/>
        </w:rPr>
        <w:t xml:space="preserve"> </w:t>
      </w:r>
      <w:r>
        <w:rPr>
          <w:rFonts w:ascii="宋体" w:hAnsi="宋体" w:eastAsia="宋体" w:cs="宋体"/>
          <w:spacing w:val="-7"/>
          <w:sz w:val="24"/>
          <w:szCs w:val="24"/>
        </w:rPr>
        <w:t>被</w:t>
      </w:r>
      <w:r>
        <w:rPr>
          <w:rFonts w:ascii="宋体" w:hAnsi="宋体" w:eastAsia="宋体" w:cs="宋体"/>
          <w:spacing w:val="-79"/>
          <w:sz w:val="24"/>
          <w:szCs w:val="24"/>
        </w:rPr>
        <w:t xml:space="preserve"> </w:t>
      </w:r>
      <w:r>
        <w:rPr>
          <w:rFonts w:ascii="宋体" w:hAnsi="宋体" w:eastAsia="宋体" w:cs="宋体"/>
          <w:spacing w:val="-7"/>
          <w:sz w:val="24"/>
          <w:szCs w:val="24"/>
        </w:rPr>
        <w:t>“</w:t>
      </w:r>
      <w:r>
        <w:rPr>
          <w:rFonts w:ascii="宋体" w:hAnsi="宋体" w:eastAsia="宋体" w:cs="宋体"/>
          <w:spacing w:val="-70"/>
          <w:sz w:val="24"/>
          <w:szCs w:val="24"/>
        </w:rPr>
        <w:t xml:space="preserve"> </w:t>
      </w:r>
      <w:r>
        <w:rPr>
          <w:rFonts w:ascii="宋体" w:hAnsi="宋体" w:eastAsia="宋体" w:cs="宋体"/>
          <w:spacing w:val="-7"/>
          <w:sz w:val="24"/>
          <w:szCs w:val="24"/>
        </w:rPr>
        <w:t>信</w:t>
      </w:r>
      <w:r>
        <w:rPr>
          <w:rFonts w:ascii="宋体" w:hAnsi="宋体" w:eastAsia="宋体" w:cs="宋体"/>
          <w:spacing w:val="-68"/>
          <w:sz w:val="24"/>
          <w:szCs w:val="24"/>
        </w:rPr>
        <w:t xml:space="preserve"> </w:t>
      </w:r>
      <w:r>
        <w:rPr>
          <w:rFonts w:ascii="宋体" w:hAnsi="宋体" w:eastAsia="宋体" w:cs="宋体"/>
          <w:spacing w:val="-7"/>
          <w:sz w:val="24"/>
          <w:szCs w:val="24"/>
        </w:rPr>
        <w:t>用</w:t>
      </w:r>
      <w:r>
        <w:rPr>
          <w:rFonts w:ascii="宋体" w:hAnsi="宋体" w:eastAsia="宋体" w:cs="宋体"/>
          <w:spacing w:val="-47"/>
          <w:sz w:val="24"/>
          <w:szCs w:val="24"/>
        </w:rPr>
        <w:t xml:space="preserve"> </w:t>
      </w:r>
      <w:r>
        <w:rPr>
          <w:rFonts w:ascii="宋体" w:hAnsi="宋体" w:eastAsia="宋体" w:cs="宋体"/>
          <w:spacing w:val="-7"/>
          <w:sz w:val="24"/>
          <w:szCs w:val="24"/>
        </w:rPr>
        <w:t>中</w:t>
      </w:r>
      <w:r>
        <w:rPr>
          <w:rFonts w:ascii="宋体" w:hAnsi="宋体" w:eastAsia="宋体" w:cs="宋体"/>
          <w:spacing w:val="-47"/>
          <w:sz w:val="24"/>
          <w:szCs w:val="24"/>
        </w:rPr>
        <w:t xml:space="preserve"> </w:t>
      </w:r>
      <w:r>
        <w:rPr>
          <w:rFonts w:ascii="宋体" w:hAnsi="宋体" w:eastAsia="宋体" w:cs="宋体"/>
          <w:spacing w:val="-7"/>
          <w:sz w:val="24"/>
          <w:szCs w:val="24"/>
        </w:rPr>
        <w:t>国</w:t>
      </w:r>
      <w:r>
        <w:rPr>
          <w:rFonts w:ascii="宋体" w:hAnsi="宋体" w:eastAsia="宋体" w:cs="宋体"/>
          <w:spacing w:val="-47"/>
          <w:sz w:val="24"/>
          <w:szCs w:val="24"/>
        </w:rPr>
        <w:t xml:space="preserve"> </w:t>
      </w:r>
      <w:r>
        <w:rPr>
          <w:rFonts w:ascii="宋体" w:hAnsi="宋体" w:eastAsia="宋体" w:cs="宋体"/>
          <w:spacing w:val="-7"/>
          <w:sz w:val="24"/>
          <w:szCs w:val="24"/>
        </w:rPr>
        <w:t>”（</w:t>
      </w:r>
      <w:r>
        <w:rPr>
          <w:rFonts w:ascii="宋体" w:hAnsi="宋体" w:eastAsia="宋体" w:cs="宋体"/>
          <w:spacing w:val="-43"/>
          <w:sz w:val="24"/>
          <w:szCs w:val="24"/>
        </w:rPr>
        <w:t xml:space="preserve"> </w:t>
      </w:r>
      <w:r>
        <w:fldChar w:fldCharType="begin"/>
      </w:r>
      <w:r>
        <w:instrText xml:space="preserve"> HYPERLINK "https://www.creditchina.gov.cn" </w:instrText>
      </w:r>
      <w:r>
        <w:fldChar w:fldCharType="separate"/>
      </w:r>
      <w:r>
        <w:rPr>
          <w:rFonts w:ascii="宋体" w:hAnsi="宋体" w:eastAsia="宋体" w:cs="宋体"/>
          <w:spacing w:val="-7"/>
          <w:sz w:val="24"/>
          <w:szCs w:val="24"/>
        </w:rPr>
        <w:t>www.creditchina.gov.c</w:t>
      </w:r>
      <w:r>
        <w:rPr>
          <w:rFonts w:ascii="宋体" w:hAnsi="宋体" w:eastAsia="宋体" w:cs="宋体"/>
          <w:spacing w:val="-8"/>
          <w:sz w:val="24"/>
          <w:szCs w:val="24"/>
        </w:rPr>
        <w:t>n</w:t>
      </w:r>
      <w:r>
        <w:rPr>
          <w:rFonts w:ascii="宋体" w:hAnsi="宋体" w:eastAsia="宋体" w:cs="宋体"/>
          <w:spacing w:val="-8"/>
          <w:sz w:val="24"/>
          <w:szCs w:val="24"/>
        </w:rPr>
        <w:fldChar w:fldCharType="end"/>
      </w:r>
      <w:r>
        <w:rPr>
          <w:rFonts w:ascii="宋体" w:hAnsi="宋体" w:eastAsia="宋体" w:cs="宋体"/>
          <w:spacing w:val="-45"/>
          <w:sz w:val="24"/>
          <w:szCs w:val="24"/>
        </w:rPr>
        <w:t xml:space="preserve"> </w:t>
      </w:r>
      <w:r>
        <w:rPr>
          <w:rFonts w:ascii="宋体" w:hAnsi="宋体" w:eastAsia="宋体" w:cs="宋体"/>
          <w:spacing w:val="-8"/>
          <w:sz w:val="24"/>
          <w:szCs w:val="24"/>
        </w:rPr>
        <w:t>）</w:t>
      </w:r>
      <w:r>
        <w:rPr>
          <w:rFonts w:ascii="宋体" w:hAnsi="宋体" w:eastAsia="宋体" w:cs="宋体"/>
          <w:spacing w:val="-53"/>
          <w:sz w:val="24"/>
          <w:szCs w:val="24"/>
        </w:rPr>
        <w:t xml:space="preserve"> </w:t>
      </w:r>
      <w:r>
        <w:rPr>
          <w:rFonts w:ascii="宋体" w:hAnsi="宋体" w:eastAsia="宋体" w:cs="宋体"/>
          <w:spacing w:val="-8"/>
          <w:sz w:val="24"/>
          <w:szCs w:val="24"/>
        </w:rPr>
        <w:t>、</w:t>
      </w:r>
      <w:r>
        <w:rPr>
          <w:rFonts w:ascii="宋体" w:hAnsi="宋体" w:eastAsia="宋体" w:cs="宋体"/>
          <w:spacing w:val="-47"/>
          <w:sz w:val="24"/>
          <w:szCs w:val="24"/>
        </w:rPr>
        <w:t xml:space="preserve"> </w:t>
      </w:r>
      <w:r>
        <w:rPr>
          <w:rFonts w:ascii="宋体" w:hAnsi="宋体" w:eastAsia="宋体" w:cs="宋体"/>
          <w:spacing w:val="-8"/>
          <w:sz w:val="24"/>
          <w:szCs w:val="24"/>
        </w:rPr>
        <w:t>中</w:t>
      </w:r>
      <w:r>
        <w:rPr>
          <w:rFonts w:ascii="宋体" w:hAnsi="宋体" w:eastAsia="宋体" w:cs="宋体"/>
          <w:spacing w:val="-46"/>
          <w:sz w:val="24"/>
          <w:szCs w:val="24"/>
        </w:rPr>
        <w:t xml:space="preserve"> </w:t>
      </w:r>
      <w:r>
        <w:rPr>
          <w:rFonts w:ascii="宋体" w:hAnsi="宋体" w:eastAsia="宋体" w:cs="宋体"/>
          <w:spacing w:val="-8"/>
          <w:sz w:val="24"/>
          <w:szCs w:val="24"/>
        </w:rPr>
        <w:t>国</w:t>
      </w:r>
      <w:r>
        <w:rPr>
          <w:rFonts w:ascii="宋体" w:hAnsi="宋体" w:eastAsia="宋体" w:cs="宋体"/>
          <w:spacing w:val="-71"/>
          <w:sz w:val="24"/>
          <w:szCs w:val="24"/>
        </w:rPr>
        <w:t xml:space="preserve"> </w:t>
      </w:r>
      <w:r>
        <w:rPr>
          <w:rFonts w:ascii="宋体" w:hAnsi="宋体" w:eastAsia="宋体" w:cs="宋体"/>
          <w:spacing w:val="-8"/>
          <w:sz w:val="24"/>
          <w:szCs w:val="24"/>
        </w:rPr>
        <w:t>政</w:t>
      </w:r>
      <w:r>
        <w:rPr>
          <w:rFonts w:ascii="宋体" w:hAnsi="宋体" w:eastAsia="宋体" w:cs="宋体"/>
          <w:spacing w:val="-71"/>
          <w:sz w:val="24"/>
          <w:szCs w:val="24"/>
        </w:rPr>
        <w:t xml:space="preserve"> </w:t>
      </w:r>
      <w:r>
        <w:rPr>
          <w:rFonts w:ascii="宋体" w:hAnsi="宋体" w:eastAsia="宋体" w:cs="宋体"/>
          <w:spacing w:val="-8"/>
          <w:sz w:val="24"/>
          <w:szCs w:val="24"/>
        </w:rPr>
        <w:t>府</w:t>
      </w:r>
      <w:r>
        <w:rPr>
          <w:rFonts w:ascii="宋体" w:hAnsi="宋体" w:eastAsia="宋体" w:cs="宋体"/>
          <w:spacing w:val="-71"/>
          <w:sz w:val="24"/>
          <w:szCs w:val="24"/>
        </w:rPr>
        <w:t xml:space="preserve"> </w:t>
      </w:r>
      <w:r>
        <w:rPr>
          <w:rFonts w:ascii="宋体" w:hAnsi="宋体" w:eastAsia="宋体" w:cs="宋体"/>
          <w:spacing w:val="-8"/>
          <w:sz w:val="24"/>
          <w:szCs w:val="24"/>
        </w:rPr>
        <w:t>采</w:t>
      </w:r>
      <w:r>
        <w:rPr>
          <w:rFonts w:ascii="宋体" w:hAnsi="宋体" w:eastAsia="宋体" w:cs="宋体"/>
          <w:spacing w:val="-71"/>
          <w:sz w:val="24"/>
          <w:szCs w:val="24"/>
        </w:rPr>
        <w:t xml:space="preserve"> </w:t>
      </w:r>
      <w:r>
        <w:rPr>
          <w:rFonts w:ascii="宋体" w:hAnsi="宋体" w:eastAsia="宋体" w:cs="宋体"/>
          <w:spacing w:val="-8"/>
          <w:sz w:val="24"/>
          <w:szCs w:val="24"/>
        </w:rPr>
        <w:t>购</w:t>
      </w:r>
      <w:r>
        <w:rPr>
          <w:rFonts w:ascii="宋体" w:hAnsi="宋体" w:eastAsia="宋体" w:cs="宋体"/>
          <w:spacing w:val="-52"/>
          <w:sz w:val="24"/>
          <w:szCs w:val="24"/>
        </w:rPr>
        <w:t xml:space="preserve"> </w:t>
      </w:r>
      <w:r>
        <w:rPr>
          <w:rFonts w:ascii="宋体" w:hAnsi="宋体" w:eastAsia="宋体" w:cs="宋体"/>
          <w:spacing w:val="-8"/>
          <w:sz w:val="24"/>
          <w:szCs w:val="24"/>
        </w:rPr>
        <w:t>网</w:t>
      </w:r>
      <w:r>
        <w:rPr>
          <w:rFonts w:ascii="宋体" w:hAnsi="宋体" w:eastAsia="宋体" w:cs="宋体"/>
          <w:sz w:val="24"/>
          <w:szCs w:val="24"/>
        </w:rPr>
        <w:t xml:space="preserve"> </w:t>
      </w:r>
      <w:r>
        <w:rPr>
          <w:rFonts w:ascii="宋体" w:hAnsi="宋体" w:eastAsia="宋体" w:cs="宋体"/>
          <w:spacing w:val="5"/>
          <w:sz w:val="24"/>
          <w:szCs w:val="24"/>
        </w:rPr>
        <w:t>（</w:t>
      </w:r>
      <w:r>
        <w:fldChar w:fldCharType="begin"/>
      </w:r>
      <w:r>
        <w:instrText xml:space="preserve"> HYPERLINK "https://www.ccgp.gov.cn" </w:instrText>
      </w:r>
      <w:r>
        <w:fldChar w:fldCharType="separate"/>
      </w:r>
      <w:r>
        <w:rPr>
          <w:rFonts w:ascii="宋体" w:hAnsi="宋体" w:eastAsia="宋体" w:cs="宋体"/>
          <w:sz w:val="24"/>
          <w:szCs w:val="24"/>
        </w:rPr>
        <w:t>www</w:t>
      </w:r>
      <w:r>
        <w:rPr>
          <w:rFonts w:ascii="宋体" w:hAnsi="宋体" w:eastAsia="宋体" w:cs="宋体"/>
          <w:spacing w:val="5"/>
          <w:sz w:val="24"/>
          <w:szCs w:val="24"/>
        </w:rPr>
        <w:t>.</w:t>
      </w:r>
      <w:r>
        <w:rPr>
          <w:rFonts w:ascii="宋体" w:hAnsi="宋体" w:eastAsia="宋体" w:cs="宋体"/>
          <w:sz w:val="24"/>
          <w:szCs w:val="24"/>
        </w:rPr>
        <w:t>ccgp</w:t>
      </w:r>
      <w:r>
        <w:rPr>
          <w:rFonts w:ascii="宋体" w:hAnsi="宋体" w:eastAsia="宋体" w:cs="宋体"/>
          <w:spacing w:val="5"/>
          <w:sz w:val="24"/>
          <w:szCs w:val="24"/>
        </w:rPr>
        <w:t>.</w:t>
      </w:r>
      <w:r>
        <w:rPr>
          <w:rFonts w:ascii="宋体" w:hAnsi="宋体" w:eastAsia="宋体" w:cs="宋体"/>
          <w:sz w:val="24"/>
          <w:szCs w:val="24"/>
        </w:rPr>
        <w:t>gov</w:t>
      </w:r>
      <w:r>
        <w:rPr>
          <w:rFonts w:ascii="宋体" w:hAnsi="宋体" w:eastAsia="宋体" w:cs="宋体"/>
          <w:spacing w:val="5"/>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5"/>
          <w:sz w:val="24"/>
          <w:szCs w:val="24"/>
        </w:rPr>
        <w:t>）列入失信被执行人、重大税收违法案件当事人名单、政府</w:t>
      </w:r>
      <w:r>
        <w:rPr>
          <w:rFonts w:ascii="宋体" w:hAnsi="宋体" w:eastAsia="宋体" w:cs="宋体"/>
          <w:spacing w:val="4"/>
          <w:sz w:val="24"/>
          <w:szCs w:val="24"/>
        </w:rPr>
        <w:t>采购</w:t>
      </w:r>
      <w:r>
        <w:rPr>
          <w:rFonts w:ascii="宋体" w:hAnsi="宋体" w:eastAsia="宋体" w:cs="宋体"/>
          <w:sz w:val="24"/>
          <w:szCs w:val="24"/>
        </w:rPr>
        <w:t xml:space="preserve"> </w:t>
      </w:r>
      <w:r>
        <w:rPr>
          <w:rFonts w:ascii="宋体" w:hAnsi="宋体" w:eastAsia="宋体" w:cs="宋体"/>
          <w:spacing w:val="1"/>
          <w:sz w:val="24"/>
          <w:szCs w:val="24"/>
        </w:rPr>
        <w:t>严重违法失信行为记录名单；</w:t>
      </w:r>
    </w:p>
    <w:p w14:paraId="750936D6">
      <w:pPr>
        <w:spacing w:before="212" w:line="219" w:lineRule="auto"/>
        <w:ind w:left="532"/>
        <w:rPr>
          <w:rFonts w:ascii="宋体" w:hAnsi="宋体" w:eastAsia="宋体" w:cs="宋体"/>
          <w:sz w:val="24"/>
          <w:szCs w:val="24"/>
        </w:rPr>
      </w:pPr>
      <w:r>
        <w:rPr>
          <w:rFonts w:ascii="宋体" w:hAnsi="宋体" w:eastAsia="宋体" w:cs="宋体"/>
          <w:spacing w:val="4"/>
          <w:sz w:val="24"/>
          <w:szCs w:val="24"/>
        </w:rPr>
        <w:t>（</w:t>
      </w:r>
      <w:r>
        <w:rPr>
          <w:rFonts w:hint="eastAsia" w:ascii="宋体" w:hAnsi="宋体" w:eastAsia="宋体" w:cs="宋体"/>
          <w:spacing w:val="4"/>
          <w:sz w:val="24"/>
          <w:szCs w:val="24"/>
          <w:lang w:val="en-US" w:eastAsia="zh-CN"/>
        </w:rPr>
        <w:t>4</w:t>
      </w:r>
      <w:r>
        <w:rPr>
          <w:rFonts w:ascii="宋体" w:hAnsi="宋体" w:eastAsia="宋体" w:cs="宋体"/>
          <w:spacing w:val="4"/>
          <w:sz w:val="24"/>
          <w:szCs w:val="24"/>
        </w:rPr>
        <w:t>）单位负责人为同一人或者存在直接控股、管理关系的不同供应商，不</w:t>
      </w:r>
      <w:r>
        <w:rPr>
          <w:rFonts w:ascii="宋体" w:hAnsi="宋体" w:eastAsia="宋体" w:cs="宋体"/>
          <w:spacing w:val="3"/>
          <w:sz w:val="24"/>
          <w:szCs w:val="24"/>
        </w:rPr>
        <w:t>得参</w:t>
      </w:r>
    </w:p>
    <w:p w14:paraId="1F2C81A9">
      <w:pPr>
        <w:spacing w:line="219" w:lineRule="auto"/>
        <w:rPr>
          <w:rFonts w:ascii="宋体" w:hAnsi="宋体" w:eastAsia="宋体" w:cs="宋体"/>
          <w:sz w:val="24"/>
          <w:szCs w:val="24"/>
        </w:rPr>
        <w:sectPr>
          <w:headerReference r:id="rId7" w:type="default"/>
          <w:footerReference r:id="rId8" w:type="default"/>
          <w:pgSz w:w="11906" w:h="16839"/>
          <w:pgMar w:top="1132" w:right="1414" w:bottom="1528" w:left="1391" w:header="415" w:footer="1048" w:gutter="0"/>
          <w:pgNumType w:fmt="decimal" w:start="1"/>
          <w:cols w:space="720" w:num="1"/>
        </w:sectPr>
      </w:pPr>
    </w:p>
    <w:p w14:paraId="70D1950F">
      <w:pPr>
        <w:pStyle w:val="3"/>
        <w:spacing w:line="397" w:lineRule="auto"/>
      </w:pPr>
      <w:r>
        <w:pict>
          <v:shape id="_x0000_s1031" o:spid="_x0000_s1031" style="position:absolute;left:0pt;margin-left:1.25pt;margin-top:0.65pt;height:0.75pt;width:453.65pt;z-index:251665408;mso-width-relative:page;mso-height-relative:page;" fillcolor="#000000" filled="t" stroked="f" coordsize="9072,15" path="m0,0l9072,0,9072,14,0,14,0,0xe">
            <v:path/>
            <v:fill on="t" focussize="0,0"/>
            <v:stroke on="f"/>
            <v:imagedata o:title=""/>
            <o:lock v:ext="edit"/>
          </v:shape>
        </w:pict>
      </w:r>
    </w:p>
    <w:p w14:paraId="5E8C4954">
      <w:pPr>
        <w:spacing w:before="78" w:line="219" w:lineRule="auto"/>
        <w:ind w:left="33"/>
        <w:rPr>
          <w:rFonts w:ascii="宋体" w:hAnsi="宋体" w:eastAsia="宋体" w:cs="宋体"/>
          <w:sz w:val="24"/>
          <w:szCs w:val="24"/>
        </w:rPr>
      </w:pPr>
      <w:r>
        <w:rPr>
          <w:rFonts w:ascii="宋体" w:hAnsi="宋体" w:eastAsia="宋体" w:cs="宋体"/>
          <w:spacing w:val="1"/>
          <w:sz w:val="24"/>
          <w:szCs w:val="24"/>
        </w:rPr>
        <w:t>加同一合同项下的政府采购活动；</w:t>
      </w:r>
    </w:p>
    <w:p w14:paraId="7EEA1FFD">
      <w:pPr>
        <w:spacing w:before="215" w:line="219" w:lineRule="auto"/>
        <w:ind w:left="532"/>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5</w:t>
      </w:r>
      <w:r>
        <w:rPr>
          <w:rFonts w:ascii="宋体" w:hAnsi="宋体" w:eastAsia="宋体" w:cs="宋体"/>
          <w:sz w:val="24"/>
          <w:szCs w:val="24"/>
        </w:rPr>
        <w:t>）符合国家有关法律法规的规定；</w:t>
      </w:r>
    </w:p>
    <w:p w14:paraId="5DFA34E2">
      <w:pPr>
        <w:spacing w:before="215" w:line="219" w:lineRule="auto"/>
        <w:ind w:left="532"/>
        <w:rPr>
          <w:rFonts w:ascii="宋体" w:hAnsi="宋体" w:eastAsia="宋体" w:cs="宋体"/>
          <w:sz w:val="24"/>
          <w:szCs w:val="24"/>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6</w:t>
      </w:r>
      <w:r>
        <w:rPr>
          <w:rFonts w:ascii="宋体" w:hAnsi="宋体" w:eastAsia="宋体" w:cs="宋体"/>
          <w:spacing w:val="1"/>
          <w:sz w:val="24"/>
          <w:szCs w:val="24"/>
        </w:rPr>
        <w:t>）为充分保证完善的售后服务，本项目不接受联合体投标。</w:t>
      </w:r>
    </w:p>
    <w:p w14:paraId="5CF50383">
      <w:pPr>
        <w:spacing w:before="166" w:line="219" w:lineRule="auto"/>
        <w:ind w:left="519"/>
        <w:rPr>
          <w:rFonts w:ascii="宋体" w:hAnsi="宋体" w:eastAsia="宋体" w:cs="宋体"/>
          <w:sz w:val="24"/>
          <w:szCs w:val="24"/>
        </w:rPr>
      </w:pPr>
      <w:r>
        <w:rPr>
          <w:rFonts w:ascii="宋体" w:hAnsi="宋体" w:eastAsia="宋体" w:cs="宋体"/>
          <w:b/>
          <w:bCs/>
          <w:sz w:val="24"/>
          <w:szCs w:val="24"/>
        </w:rPr>
        <w:t>4、本项目的特定资格要求：无</w:t>
      </w:r>
    </w:p>
    <w:p w14:paraId="75BAD04D">
      <w:pPr>
        <w:spacing w:before="156" w:line="219" w:lineRule="auto"/>
        <w:ind w:left="33"/>
        <w:rPr>
          <w:rFonts w:ascii="宋体" w:hAnsi="宋体" w:eastAsia="宋体" w:cs="宋体"/>
          <w:sz w:val="24"/>
          <w:szCs w:val="24"/>
        </w:rPr>
      </w:pPr>
      <w:r>
        <w:rPr>
          <w:rFonts w:ascii="宋体" w:hAnsi="宋体" w:eastAsia="宋体" w:cs="宋体"/>
          <w:spacing w:val="1"/>
          <w:sz w:val="24"/>
          <w:szCs w:val="24"/>
        </w:rPr>
        <w:t>三、获取公开招标文件</w:t>
      </w:r>
    </w:p>
    <w:p w14:paraId="1ED8EC24">
      <w:pPr>
        <w:spacing w:before="156" w:line="338" w:lineRule="auto"/>
        <w:ind w:left="35" w:right="147" w:firstLine="496"/>
        <w:rPr>
          <w:rFonts w:ascii="宋体" w:hAnsi="宋体" w:eastAsia="宋体" w:cs="宋体"/>
          <w:sz w:val="24"/>
          <w:szCs w:val="24"/>
        </w:rPr>
      </w:pPr>
      <w:r>
        <w:rPr>
          <w:rFonts w:ascii="宋体" w:hAnsi="宋体" w:eastAsia="宋体" w:cs="宋体"/>
          <w:spacing w:val="-9"/>
          <w:sz w:val="24"/>
          <w:szCs w:val="24"/>
        </w:rPr>
        <w:t>时间：</w:t>
      </w:r>
      <w:r>
        <w:rPr>
          <w:rFonts w:ascii="宋体" w:hAnsi="宋体" w:eastAsia="宋体" w:cs="宋体"/>
          <w:b/>
          <w:bCs/>
          <w:spacing w:val="-9"/>
          <w:sz w:val="24"/>
          <w:szCs w:val="24"/>
          <w:u w:val="single" w:color="auto"/>
        </w:rPr>
        <w:t>2025</w:t>
      </w:r>
      <w:r>
        <w:rPr>
          <w:rFonts w:ascii="宋体" w:hAnsi="宋体" w:eastAsia="宋体" w:cs="宋体"/>
          <w:spacing w:val="-26"/>
          <w:sz w:val="24"/>
          <w:szCs w:val="24"/>
          <w:u w:val="single" w:color="auto"/>
        </w:rPr>
        <w:t xml:space="preserve"> </w:t>
      </w:r>
      <w:r>
        <w:rPr>
          <w:rFonts w:ascii="宋体" w:hAnsi="宋体" w:eastAsia="宋体" w:cs="宋体"/>
          <w:b/>
          <w:bCs/>
          <w:spacing w:val="-9"/>
          <w:sz w:val="24"/>
          <w:szCs w:val="24"/>
          <w:u w:val="single" w:color="auto"/>
        </w:rPr>
        <w:t>年</w:t>
      </w:r>
      <w:r>
        <w:rPr>
          <w:rFonts w:ascii="宋体" w:hAnsi="宋体" w:eastAsia="宋体" w:cs="宋体"/>
          <w:spacing w:val="-39"/>
          <w:sz w:val="24"/>
          <w:szCs w:val="24"/>
          <w:u w:val="single" w:color="auto"/>
        </w:rPr>
        <w:t xml:space="preserve"> </w:t>
      </w:r>
      <w:r>
        <w:rPr>
          <w:rFonts w:hint="eastAsia" w:ascii="宋体" w:hAnsi="宋体" w:eastAsia="宋体" w:cs="宋体"/>
          <w:b/>
          <w:bCs/>
          <w:spacing w:val="-9"/>
          <w:sz w:val="24"/>
          <w:szCs w:val="24"/>
          <w:u w:val="single" w:color="auto"/>
          <w:lang w:val="en-US" w:eastAsia="zh-CN"/>
        </w:rPr>
        <w:t>07</w:t>
      </w:r>
      <w:r>
        <w:rPr>
          <w:rFonts w:ascii="宋体" w:hAnsi="宋体" w:eastAsia="宋体" w:cs="宋体"/>
          <w:b/>
          <w:bCs/>
          <w:spacing w:val="-9"/>
          <w:sz w:val="24"/>
          <w:szCs w:val="24"/>
          <w:u w:val="single" w:color="auto"/>
        </w:rPr>
        <w:t>月</w:t>
      </w:r>
      <w:r>
        <w:rPr>
          <w:rFonts w:ascii="宋体" w:hAnsi="宋体" w:eastAsia="宋体" w:cs="宋体"/>
          <w:spacing w:val="-40"/>
          <w:sz w:val="24"/>
          <w:szCs w:val="24"/>
          <w:u w:val="single" w:color="auto"/>
        </w:rPr>
        <w:t xml:space="preserve"> </w:t>
      </w:r>
      <w:r>
        <w:rPr>
          <w:rFonts w:hint="eastAsia" w:ascii="宋体" w:hAnsi="宋体" w:eastAsia="宋体" w:cs="宋体"/>
          <w:b/>
          <w:bCs/>
          <w:spacing w:val="-9"/>
          <w:sz w:val="24"/>
          <w:szCs w:val="24"/>
          <w:u w:val="single" w:color="auto"/>
          <w:lang w:val="en-US" w:eastAsia="zh-CN"/>
        </w:rPr>
        <w:t>09</w:t>
      </w:r>
      <w:r>
        <w:rPr>
          <w:rFonts w:ascii="宋体" w:hAnsi="宋体" w:eastAsia="宋体" w:cs="宋体"/>
          <w:b/>
          <w:bCs/>
          <w:spacing w:val="-9"/>
          <w:sz w:val="24"/>
          <w:szCs w:val="24"/>
          <w:u w:val="single" w:color="auto"/>
        </w:rPr>
        <w:t>日至</w:t>
      </w:r>
      <w:r>
        <w:rPr>
          <w:rFonts w:ascii="宋体" w:hAnsi="宋体" w:eastAsia="宋体" w:cs="宋体"/>
          <w:spacing w:val="-41"/>
          <w:sz w:val="24"/>
          <w:szCs w:val="24"/>
          <w:u w:val="single" w:color="auto"/>
        </w:rPr>
        <w:t xml:space="preserve"> </w:t>
      </w:r>
      <w:r>
        <w:rPr>
          <w:rFonts w:ascii="宋体" w:hAnsi="宋体" w:eastAsia="宋体" w:cs="宋体"/>
          <w:b/>
          <w:bCs/>
          <w:spacing w:val="-9"/>
          <w:sz w:val="24"/>
          <w:szCs w:val="24"/>
          <w:u w:val="single" w:color="auto"/>
        </w:rPr>
        <w:t>2025</w:t>
      </w:r>
      <w:r>
        <w:rPr>
          <w:rFonts w:ascii="宋体" w:hAnsi="宋体" w:eastAsia="宋体" w:cs="宋体"/>
          <w:spacing w:val="-42"/>
          <w:sz w:val="24"/>
          <w:szCs w:val="24"/>
          <w:u w:val="single" w:color="auto"/>
        </w:rPr>
        <w:t xml:space="preserve"> </w:t>
      </w:r>
      <w:r>
        <w:rPr>
          <w:rFonts w:ascii="宋体" w:hAnsi="宋体" w:eastAsia="宋体" w:cs="宋体"/>
          <w:b/>
          <w:bCs/>
          <w:spacing w:val="-9"/>
          <w:sz w:val="24"/>
          <w:szCs w:val="24"/>
          <w:u w:val="single" w:color="auto"/>
        </w:rPr>
        <w:t>年</w:t>
      </w:r>
      <w:r>
        <w:rPr>
          <w:rFonts w:ascii="宋体" w:hAnsi="宋体" w:eastAsia="宋体" w:cs="宋体"/>
          <w:spacing w:val="-42"/>
          <w:sz w:val="24"/>
          <w:szCs w:val="24"/>
          <w:u w:val="single" w:color="auto"/>
        </w:rPr>
        <w:t xml:space="preserve"> </w:t>
      </w:r>
      <w:r>
        <w:rPr>
          <w:rFonts w:hint="eastAsia" w:ascii="宋体" w:hAnsi="宋体" w:eastAsia="宋体" w:cs="宋体"/>
          <w:b/>
          <w:bCs/>
          <w:spacing w:val="-9"/>
          <w:sz w:val="24"/>
          <w:szCs w:val="24"/>
          <w:u w:val="single" w:color="auto"/>
          <w:lang w:val="en-US" w:eastAsia="zh-CN"/>
        </w:rPr>
        <w:t>07</w:t>
      </w:r>
      <w:r>
        <w:rPr>
          <w:rFonts w:ascii="宋体" w:hAnsi="宋体" w:eastAsia="宋体" w:cs="宋体"/>
          <w:b/>
          <w:bCs/>
          <w:spacing w:val="-9"/>
          <w:sz w:val="24"/>
          <w:szCs w:val="24"/>
          <w:u w:val="single" w:color="auto"/>
        </w:rPr>
        <w:t>月</w:t>
      </w:r>
      <w:r>
        <w:rPr>
          <w:rFonts w:ascii="宋体" w:hAnsi="宋体" w:eastAsia="宋体" w:cs="宋体"/>
          <w:spacing w:val="-39"/>
          <w:sz w:val="24"/>
          <w:szCs w:val="24"/>
          <w:u w:val="single" w:color="auto"/>
        </w:rPr>
        <w:t xml:space="preserve"> </w:t>
      </w:r>
      <w:r>
        <w:rPr>
          <w:rFonts w:hint="eastAsia" w:ascii="宋体" w:hAnsi="宋体" w:eastAsia="宋体" w:cs="宋体"/>
          <w:b/>
          <w:bCs/>
          <w:spacing w:val="-9"/>
          <w:sz w:val="24"/>
          <w:szCs w:val="24"/>
          <w:u w:val="single" w:color="auto"/>
          <w:lang w:val="en-US" w:eastAsia="zh-CN"/>
        </w:rPr>
        <w:t>16</w:t>
      </w:r>
      <w:r>
        <w:rPr>
          <w:rFonts w:ascii="宋体" w:hAnsi="宋体" w:eastAsia="宋体" w:cs="宋体"/>
          <w:spacing w:val="-9"/>
          <w:sz w:val="24"/>
          <w:szCs w:val="24"/>
          <w:u w:val="single" w:color="auto"/>
        </w:rPr>
        <w:t xml:space="preserve"> </w:t>
      </w:r>
      <w:r>
        <w:rPr>
          <w:rFonts w:ascii="宋体" w:hAnsi="宋体" w:eastAsia="宋体" w:cs="宋体"/>
          <w:b/>
          <w:bCs/>
          <w:spacing w:val="-9"/>
          <w:sz w:val="24"/>
          <w:szCs w:val="24"/>
          <w:u w:val="single" w:color="auto"/>
        </w:rPr>
        <w:t>日</w:t>
      </w:r>
      <w:r>
        <w:rPr>
          <w:rFonts w:ascii="宋体" w:hAnsi="宋体" w:eastAsia="宋体" w:cs="宋体"/>
          <w:b/>
          <w:bCs/>
          <w:spacing w:val="-9"/>
          <w:sz w:val="24"/>
          <w:szCs w:val="24"/>
        </w:rPr>
        <w:t>；每天上午</w:t>
      </w:r>
      <w:r>
        <w:rPr>
          <w:rFonts w:hint="eastAsia" w:ascii="宋体" w:hAnsi="宋体" w:eastAsia="宋体" w:cs="宋体"/>
          <w:b/>
          <w:bCs/>
          <w:spacing w:val="-9"/>
          <w:sz w:val="24"/>
          <w:szCs w:val="24"/>
        </w:rPr>
        <w:t>00:00至14:00，下午14:00至23:59（北京时间，法定节假日除外）</w:t>
      </w:r>
    </w:p>
    <w:p w14:paraId="3C5F83A8">
      <w:pPr>
        <w:spacing w:before="1" w:line="213" w:lineRule="auto"/>
        <w:ind w:left="520"/>
        <w:rPr>
          <w:rFonts w:ascii="宋体" w:hAnsi="宋体" w:eastAsia="宋体" w:cs="宋体"/>
          <w:sz w:val="24"/>
          <w:szCs w:val="24"/>
        </w:rPr>
      </w:pPr>
      <w:r>
        <w:rPr>
          <w:rFonts w:ascii="宋体" w:hAnsi="宋体" w:eastAsia="宋体" w:cs="宋体"/>
          <w:spacing w:val="2"/>
          <w:sz w:val="24"/>
          <w:szCs w:val="24"/>
        </w:rPr>
        <w:t>地点：政采云平台</w:t>
      </w:r>
      <w:r>
        <w:rPr>
          <w:rFonts w:ascii="宋体" w:hAnsi="宋体" w:eastAsia="宋体" w:cs="宋体"/>
          <w:spacing w:val="-51"/>
          <w:sz w:val="24"/>
          <w:szCs w:val="24"/>
        </w:rPr>
        <w:t xml:space="preserve"> </w:t>
      </w:r>
      <w:r>
        <w:fldChar w:fldCharType="begin"/>
      </w:r>
      <w:r>
        <w:instrText xml:space="preserve"> HYPERLINK "http://www.zcygov.cn/" </w:instrText>
      </w:r>
      <w:r>
        <w:fldChar w:fldCharType="separate"/>
      </w:r>
      <w:r>
        <w:rPr>
          <w:rFonts w:ascii="宋体" w:hAnsi="宋体" w:eastAsia="宋体" w:cs="宋体"/>
          <w:sz w:val="24"/>
          <w:szCs w:val="24"/>
        </w:rPr>
        <w:t>http</w:t>
      </w:r>
      <w:r>
        <w:rPr>
          <w:rFonts w:ascii="宋体" w:hAnsi="宋体" w:eastAsia="宋体" w:cs="宋体"/>
          <w:spacing w:val="2"/>
          <w:sz w:val="24"/>
          <w:szCs w:val="24"/>
        </w:rPr>
        <w:t>://</w:t>
      </w:r>
      <w:r>
        <w:rPr>
          <w:rFonts w:ascii="宋体" w:hAnsi="宋体" w:eastAsia="宋体" w:cs="宋体"/>
          <w:sz w:val="24"/>
          <w:szCs w:val="24"/>
        </w:rPr>
        <w:t>www</w:t>
      </w:r>
      <w:r>
        <w:rPr>
          <w:rFonts w:ascii="宋体" w:hAnsi="宋体" w:eastAsia="宋体" w:cs="宋体"/>
          <w:spacing w:val="2"/>
          <w:sz w:val="24"/>
          <w:szCs w:val="24"/>
        </w:rPr>
        <w:t>.</w:t>
      </w:r>
      <w:r>
        <w:rPr>
          <w:rFonts w:ascii="宋体" w:hAnsi="宋体" w:eastAsia="宋体" w:cs="宋体"/>
          <w:sz w:val="24"/>
          <w:szCs w:val="24"/>
        </w:rPr>
        <w:t>zcygov</w:t>
      </w:r>
      <w:r>
        <w:rPr>
          <w:rFonts w:ascii="宋体" w:hAnsi="宋体" w:eastAsia="宋体" w:cs="宋体"/>
          <w:spacing w:val="2"/>
          <w:sz w:val="24"/>
          <w:szCs w:val="24"/>
        </w:rPr>
        <w:t>.</w:t>
      </w:r>
      <w:r>
        <w:rPr>
          <w:rFonts w:ascii="宋体" w:hAnsi="宋体" w:eastAsia="宋体" w:cs="宋体"/>
          <w:sz w:val="24"/>
          <w:szCs w:val="24"/>
        </w:rPr>
        <w:t>cn</w:t>
      </w:r>
      <w:r>
        <w:rPr>
          <w:rFonts w:ascii="宋体" w:hAnsi="宋体" w:eastAsia="宋体" w:cs="宋体"/>
          <w:spacing w:val="2"/>
          <w:sz w:val="24"/>
          <w:szCs w:val="24"/>
        </w:rPr>
        <w:t>/</w:t>
      </w:r>
      <w:r>
        <w:rPr>
          <w:rFonts w:ascii="宋体" w:hAnsi="宋体" w:eastAsia="宋体" w:cs="宋体"/>
          <w:spacing w:val="2"/>
          <w:sz w:val="24"/>
          <w:szCs w:val="24"/>
        </w:rPr>
        <w:fldChar w:fldCharType="end"/>
      </w:r>
      <w:r>
        <w:rPr>
          <w:rFonts w:ascii="宋体" w:hAnsi="宋体" w:eastAsia="宋体" w:cs="宋体"/>
          <w:spacing w:val="2"/>
          <w:sz w:val="24"/>
          <w:szCs w:val="24"/>
        </w:rPr>
        <w:t>在线申请获</w:t>
      </w:r>
      <w:r>
        <w:rPr>
          <w:rFonts w:ascii="宋体" w:hAnsi="宋体" w:eastAsia="宋体" w:cs="宋体"/>
          <w:spacing w:val="1"/>
          <w:sz w:val="24"/>
          <w:szCs w:val="24"/>
        </w:rPr>
        <w:t>取。</w:t>
      </w:r>
    </w:p>
    <w:p w14:paraId="552DF1F8">
      <w:pPr>
        <w:spacing w:before="165" w:line="338" w:lineRule="auto"/>
        <w:ind w:left="31" w:right="145" w:firstLine="490"/>
        <w:jc w:val="both"/>
        <w:rPr>
          <w:rFonts w:ascii="宋体" w:hAnsi="宋体" w:eastAsia="宋体" w:cs="宋体"/>
          <w:sz w:val="24"/>
          <w:szCs w:val="24"/>
        </w:rPr>
      </w:pPr>
      <w:r>
        <w:rPr>
          <w:rFonts w:ascii="宋体" w:hAnsi="宋体" w:eastAsia="宋体" w:cs="宋体"/>
          <w:spacing w:val="7"/>
          <w:sz w:val="24"/>
          <w:szCs w:val="24"/>
        </w:rPr>
        <w:t>方式：供应商登录政采云平台</w:t>
      </w:r>
      <w:r>
        <w:rPr>
          <w:rFonts w:ascii="宋体" w:hAnsi="宋体" w:eastAsia="宋体" w:cs="宋体"/>
          <w:spacing w:val="-44"/>
          <w:sz w:val="24"/>
          <w:szCs w:val="24"/>
        </w:rPr>
        <w:t xml:space="preserve"> </w:t>
      </w:r>
      <w:r>
        <w:fldChar w:fldCharType="begin"/>
      </w:r>
      <w:r>
        <w:instrText xml:space="preserve"> HYPERLINK "https://www.zcygov.cn/" </w:instrText>
      </w:r>
      <w:r>
        <w:fldChar w:fldCharType="separate"/>
      </w:r>
      <w:r>
        <w:rPr>
          <w:rFonts w:ascii="宋体" w:hAnsi="宋体" w:eastAsia="宋体" w:cs="宋体"/>
          <w:sz w:val="24"/>
          <w:szCs w:val="24"/>
        </w:rPr>
        <w:t>https</w:t>
      </w:r>
      <w:r>
        <w:rPr>
          <w:rFonts w:ascii="宋体" w:hAnsi="宋体" w:eastAsia="宋体" w:cs="宋体"/>
          <w:spacing w:val="7"/>
          <w:sz w:val="24"/>
          <w:szCs w:val="24"/>
        </w:rPr>
        <w:t>://</w:t>
      </w:r>
      <w:r>
        <w:rPr>
          <w:rFonts w:ascii="宋体" w:hAnsi="宋体" w:eastAsia="宋体" w:cs="宋体"/>
          <w:sz w:val="24"/>
          <w:szCs w:val="24"/>
        </w:rPr>
        <w:t>www</w:t>
      </w:r>
      <w:r>
        <w:rPr>
          <w:rFonts w:ascii="宋体" w:hAnsi="宋体" w:eastAsia="宋体" w:cs="宋体"/>
          <w:spacing w:val="7"/>
          <w:sz w:val="24"/>
          <w:szCs w:val="24"/>
        </w:rPr>
        <w:t>.</w:t>
      </w:r>
      <w:r>
        <w:rPr>
          <w:rFonts w:ascii="宋体" w:hAnsi="宋体" w:eastAsia="宋体" w:cs="宋体"/>
          <w:sz w:val="24"/>
          <w:szCs w:val="24"/>
        </w:rPr>
        <w:t>zcygov</w:t>
      </w:r>
      <w:r>
        <w:rPr>
          <w:rFonts w:ascii="宋体" w:hAnsi="宋体" w:eastAsia="宋体" w:cs="宋体"/>
          <w:spacing w:val="7"/>
          <w:sz w:val="24"/>
          <w:szCs w:val="24"/>
        </w:rPr>
        <w:t>.</w:t>
      </w:r>
      <w:r>
        <w:rPr>
          <w:rFonts w:ascii="宋体" w:hAnsi="宋体" w:eastAsia="宋体" w:cs="宋体"/>
          <w:sz w:val="24"/>
          <w:szCs w:val="24"/>
        </w:rPr>
        <w:t>cn</w:t>
      </w:r>
      <w:r>
        <w:rPr>
          <w:rFonts w:ascii="宋体" w:hAnsi="宋体" w:eastAsia="宋体" w:cs="宋体"/>
          <w:spacing w:val="7"/>
          <w:sz w:val="24"/>
          <w:szCs w:val="24"/>
        </w:rPr>
        <w:t>/</w:t>
      </w:r>
      <w:r>
        <w:rPr>
          <w:rFonts w:ascii="宋体" w:hAnsi="宋体" w:eastAsia="宋体" w:cs="宋体"/>
          <w:spacing w:val="7"/>
          <w:sz w:val="24"/>
          <w:szCs w:val="24"/>
        </w:rPr>
        <w:fldChar w:fldCharType="end"/>
      </w:r>
      <w:r>
        <w:rPr>
          <w:rFonts w:ascii="宋体" w:hAnsi="宋体" w:eastAsia="宋体" w:cs="宋体"/>
          <w:spacing w:val="6"/>
          <w:sz w:val="24"/>
          <w:szCs w:val="24"/>
        </w:rPr>
        <w:t>在线申请获取采购文件</w:t>
      </w:r>
      <w:r>
        <w:rPr>
          <w:rFonts w:ascii="宋体" w:hAnsi="宋体" w:eastAsia="宋体" w:cs="宋体"/>
          <w:sz w:val="24"/>
          <w:szCs w:val="24"/>
        </w:rPr>
        <w:t xml:space="preserve"> </w:t>
      </w:r>
      <w:r>
        <w:rPr>
          <w:rFonts w:ascii="宋体" w:hAnsi="宋体" w:eastAsia="宋体" w:cs="宋体"/>
          <w:spacing w:val="1"/>
          <w:sz w:val="24"/>
          <w:szCs w:val="24"/>
        </w:rPr>
        <w:t>（进入“项目采购</w:t>
      </w:r>
      <w:r>
        <w:rPr>
          <w:rFonts w:ascii="宋体" w:hAnsi="宋体" w:eastAsia="宋体" w:cs="宋体"/>
          <w:spacing w:val="-86"/>
          <w:sz w:val="24"/>
          <w:szCs w:val="24"/>
        </w:rPr>
        <w:t xml:space="preserve"> </w:t>
      </w:r>
      <w:r>
        <w:rPr>
          <w:rFonts w:ascii="宋体" w:hAnsi="宋体" w:eastAsia="宋体" w:cs="宋体"/>
          <w:spacing w:val="1"/>
          <w:sz w:val="24"/>
          <w:szCs w:val="24"/>
        </w:rPr>
        <w:t>”应用，在获取采购文件菜单中选择项目，申请获取采购文件</w:t>
      </w:r>
      <w:r>
        <w:rPr>
          <w:rFonts w:ascii="宋体" w:hAnsi="宋体" w:eastAsia="宋体" w:cs="宋体"/>
          <w:spacing w:val="-15"/>
          <w:sz w:val="24"/>
          <w:szCs w:val="24"/>
        </w:rPr>
        <w:t>），</w:t>
      </w:r>
      <w:r>
        <w:rPr>
          <w:rFonts w:ascii="宋体" w:hAnsi="宋体" w:eastAsia="宋体" w:cs="宋体"/>
          <w:sz w:val="24"/>
          <w:szCs w:val="24"/>
        </w:rPr>
        <w:t xml:space="preserve"> 或者点击采购公告底部潜在供应商“获取采购文件</w:t>
      </w:r>
      <w:r>
        <w:rPr>
          <w:rFonts w:ascii="宋体" w:hAnsi="宋体" w:eastAsia="宋体" w:cs="宋体"/>
          <w:spacing w:val="-81"/>
          <w:sz w:val="24"/>
          <w:szCs w:val="24"/>
        </w:rPr>
        <w:t xml:space="preserve"> </w:t>
      </w:r>
      <w:r>
        <w:rPr>
          <w:rFonts w:ascii="宋体" w:hAnsi="宋体" w:eastAsia="宋体" w:cs="宋体"/>
          <w:sz w:val="24"/>
          <w:szCs w:val="24"/>
        </w:rPr>
        <w:t xml:space="preserve">”，页面跳转后登陆，直接获取采 </w:t>
      </w:r>
      <w:r>
        <w:rPr>
          <w:rFonts w:ascii="宋体" w:hAnsi="宋体" w:eastAsia="宋体" w:cs="宋体"/>
          <w:spacing w:val="-1"/>
          <w:sz w:val="24"/>
          <w:szCs w:val="24"/>
        </w:rPr>
        <w:t>购文件。</w:t>
      </w:r>
    </w:p>
    <w:p w14:paraId="22013E60">
      <w:pPr>
        <w:spacing w:before="1" w:line="217" w:lineRule="auto"/>
        <w:ind w:left="520"/>
        <w:rPr>
          <w:rFonts w:ascii="宋体" w:hAnsi="宋体" w:eastAsia="宋体" w:cs="宋体"/>
          <w:sz w:val="24"/>
          <w:szCs w:val="24"/>
        </w:rPr>
      </w:pPr>
      <w:r>
        <w:rPr>
          <w:rFonts w:ascii="宋体" w:hAnsi="宋体" w:eastAsia="宋体" w:cs="宋体"/>
          <w:sz w:val="24"/>
          <w:szCs w:val="24"/>
        </w:rPr>
        <w:t>售价：免费获取</w:t>
      </w:r>
    </w:p>
    <w:p w14:paraId="42D171EF">
      <w:pPr>
        <w:spacing w:before="157" w:line="219" w:lineRule="auto"/>
        <w:ind w:left="55"/>
        <w:rPr>
          <w:rFonts w:ascii="宋体" w:hAnsi="宋体" w:eastAsia="宋体" w:cs="宋体"/>
          <w:sz w:val="24"/>
          <w:szCs w:val="24"/>
        </w:rPr>
      </w:pPr>
      <w:r>
        <w:rPr>
          <w:rFonts w:ascii="宋体" w:hAnsi="宋体" w:eastAsia="宋体" w:cs="宋体"/>
          <w:sz w:val="24"/>
          <w:szCs w:val="24"/>
        </w:rPr>
        <w:t>四、提交投标文件截止时间、开标时间和地点</w:t>
      </w:r>
    </w:p>
    <w:p w14:paraId="2540F5F6">
      <w:pPr>
        <w:spacing w:before="157" w:line="219" w:lineRule="auto"/>
        <w:ind w:left="531"/>
        <w:rPr>
          <w:rFonts w:ascii="宋体" w:hAnsi="宋体" w:eastAsia="宋体" w:cs="宋体"/>
          <w:sz w:val="24"/>
          <w:szCs w:val="24"/>
        </w:rPr>
      </w:pPr>
      <w:r>
        <w:rPr>
          <w:rFonts w:ascii="宋体" w:hAnsi="宋体" w:eastAsia="宋体" w:cs="宋体"/>
          <w:b/>
          <w:bCs/>
          <w:spacing w:val="-9"/>
          <w:sz w:val="24"/>
          <w:szCs w:val="24"/>
        </w:rPr>
        <w:t>时间：</w:t>
      </w:r>
      <w:r>
        <w:rPr>
          <w:rFonts w:ascii="宋体" w:hAnsi="宋体" w:eastAsia="宋体" w:cs="宋体"/>
          <w:b/>
          <w:bCs/>
          <w:spacing w:val="-9"/>
          <w:sz w:val="24"/>
          <w:szCs w:val="24"/>
          <w:u w:val="single" w:color="auto"/>
        </w:rPr>
        <w:t>2025</w:t>
      </w:r>
      <w:r>
        <w:rPr>
          <w:rFonts w:ascii="宋体" w:hAnsi="宋体" w:eastAsia="宋体" w:cs="宋体"/>
          <w:spacing w:val="-38"/>
          <w:sz w:val="24"/>
          <w:szCs w:val="24"/>
          <w:u w:val="single" w:color="auto"/>
        </w:rPr>
        <w:t xml:space="preserve"> </w:t>
      </w:r>
      <w:r>
        <w:rPr>
          <w:rFonts w:ascii="宋体" w:hAnsi="宋体" w:eastAsia="宋体" w:cs="宋体"/>
          <w:b/>
          <w:bCs/>
          <w:spacing w:val="-9"/>
          <w:sz w:val="24"/>
          <w:szCs w:val="24"/>
          <w:u w:val="single" w:color="auto"/>
        </w:rPr>
        <w:t>年</w:t>
      </w:r>
      <w:r>
        <w:rPr>
          <w:rFonts w:ascii="宋体" w:hAnsi="宋体" w:eastAsia="宋体" w:cs="宋体"/>
          <w:spacing w:val="-46"/>
          <w:sz w:val="24"/>
          <w:szCs w:val="24"/>
          <w:u w:val="single" w:color="auto"/>
        </w:rPr>
        <w:t xml:space="preserve"> </w:t>
      </w:r>
      <w:r>
        <w:rPr>
          <w:rFonts w:ascii="宋体" w:hAnsi="宋体" w:eastAsia="宋体" w:cs="宋体"/>
          <w:b/>
          <w:bCs/>
          <w:spacing w:val="-9"/>
          <w:sz w:val="24"/>
          <w:szCs w:val="24"/>
          <w:u w:val="single" w:color="auto"/>
        </w:rPr>
        <w:t>0</w:t>
      </w:r>
      <w:r>
        <w:rPr>
          <w:rFonts w:hint="eastAsia" w:ascii="宋体" w:hAnsi="宋体" w:eastAsia="宋体" w:cs="宋体"/>
          <w:b/>
          <w:bCs/>
          <w:spacing w:val="-9"/>
          <w:sz w:val="24"/>
          <w:szCs w:val="24"/>
          <w:u w:val="single" w:color="auto"/>
          <w:lang w:val="en-US" w:eastAsia="zh-CN"/>
        </w:rPr>
        <w:t>7</w:t>
      </w:r>
      <w:r>
        <w:rPr>
          <w:rFonts w:ascii="宋体" w:hAnsi="宋体" w:eastAsia="宋体" w:cs="宋体"/>
          <w:b/>
          <w:bCs/>
          <w:spacing w:val="-9"/>
          <w:sz w:val="24"/>
          <w:szCs w:val="24"/>
          <w:u w:val="single" w:color="auto"/>
        </w:rPr>
        <w:t>月</w:t>
      </w:r>
      <w:r>
        <w:rPr>
          <w:rFonts w:ascii="宋体" w:hAnsi="宋体" w:eastAsia="宋体" w:cs="宋体"/>
          <w:spacing w:val="-30"/>
          <w:sz w:val="24"/>
          <w:szCs w:val="24"/>
          <w:u w:val="single" w:color="auto"/>
        </w:rPr>
        <w:t xml:space="preserve"> </w:t>
      </w:r>
      <w:r>
        <w:rPr>
          <w:rFonts w:hint="eastAsia" w:ascii="宋体" w:hAnsi="宋体" w:eastAsia="宋体" w:cs="宋体"/>
          <w:b/>
          <w:bCs/>
          <w:spacing w:val="-9"/>
          <w:sz w:val="24"/>
          <w:szCs w:val="24"/>
          <w:u w:val="single" w:color="auto"/>
          <w:lang w:val="en-US" w:eastAsia="zh-CN"/>
        </w:rPr>
        <w:t>29</w:t>
      </w:r>
      <w:r>
        <w:rPr>
          <w:rFonts w:ascii="宋体" w:hAnsi="宋体" w:eastAsia="宋体" w:cs="宋体"/>
          <w:b/>
          <w:bCs/>
          <w:spacing w:val="-9"/>
          <w:sz w:val="24"/>
          <w:szCs w:val="24"/>
          <w:u w:val="single" w:color="auto"/>
        </w:rPr>
        <w:t>日</w:t>
      </w:r>
      <w:r>
        <w:rPr>
          <w:rFonts w:ascii="宋体" w:hAnsi="宋体" w:eastAsia="宋体" w:cs="宋体"/>
          <w:spacing w:val="-28"/>
          <w:sz w:val="24"/>
          <w:szCs w:val="24"/>
          <w:u w:val="single" w:color="auto"/>
        </w:rPr>
        <w:t xml:space="preserve"> </w:t>
      </w:r>
      <w:r>
        <w:rPr>
          <w:rFonts w:ascii="宋体" w:hAnsi="宋体" w:eastAsia="宋体" w:cs="宋体"/>
          <w:b/>
          <w:bCs/>
          <w:spacing w:val="-9"/>
          <w:sz w:val="24"/>
          <w:szCs w:val="24"/>
          <w:u w:val="single" w:color="auto"/>
        </w:rPr>
        <w:t>10</w:t>
      </w:r>
      <w:r>
        <w:rPr>
          <w:rFonts w:ascii="宋体" w:hAnsi="宋体" w:eastAsia="宋体" w:cs="宋体"/>
          <w:spacing w:val="-37"/>
          <w:sz w:val="24"/>
          <w:szCs w:val="24"/>
          <w:u w:val="single" w:color="auto"/>
        </w:rPr>
        <w:t xml:space="preserve"> </w:t>
      </w:r>
      <w:r>
        <w:rPr>
          <w:rFonts w:ascii="宋体" w:hAnsi="宋体" w:eastAsia="宋体" w:cs="宋体"/>
          <w:b/>
          <w:bCs/>
          <w:spacing w:val="-9"/>
          <w:sz w:val="24"/>
          <w:szCs w:val="24"/>
          <w:u w:val="single" w:color="auto"/>
        </w:rPr>
        <w:t>时</w:t>
      </w:r>
      <w:r>
        <w:rPr>
          <w:rFonts w:ascii="宋体" w:hAnsi="宋体" w:eastAsia="宋体" w:cs="宋体"/>
          <w:spacing w:val="-41"/>
          <w:sz w:val="24"/>
          <w:szCs w:val="24"/>
          <w:u w:val="single" w:color="auto"/>
        </w:rPr>
        <w:t xml:space="preserve"> </w:t>
      </w:r>
      <w:r>
        <w:rPr>
          <w:rFonts w:ascii="宋体" w:hAnsi="宋体" w:eastAsia="宋体" w:cs="宋体"/>
          <w:b/>
          <w:bCs/>
          <w:spacing w:val="-9"/>
          <w:sz w:val="24"/>
          <w:szCs w:val="24"/>
          <w:u w:val="single" w:color="auto"/>
        </w:rPr>
        <w:t>30</w:t>
      </w:r>
      <w:r>
        <w:rPr>
          <w:rFonts w:ascii="宋体" w:hAnsi="宋体" w:eastAsia="宋体" w:cs="宋体"/>
          <w:spacing w:val="-46"/>
          <w:sz w:val="24"/>
          <w:szCs w:val="24"/>
          <w:u w:val="single" w:color="auto"/>
        </w:rPr>
        <w:t xml:space="preserve"> </w:t>
      </w:r>
      <w:r>
        <w:rPr>
          <w:rFonts w:ascii="宋体" w:hAnsi="宋体" w:eastAsia="宋体" w:cs="宋体"/>
          <w:b/>
          <w:bCs/>
          <w:spacing w:val="-9"/>
          <w:sz w:val="24"/>
          <w:szCs w:val="24"/>
          <w:u w:val="single" w:color="auto"/>
        </w:rPr>
        <w:t>分（北京时间）</w:t>
      </w:r>
    </w:p>
    <w:p w14:paraId="7861E0A5">
      <w:pPr>
        <w:spacing w:before="153" w:line="214" w:lineRule="auto"/>
        <w:ind w:left="520"/>
        <w:rPr>
          <w:rFonts w:ascii="宋体" w:hAnsi="宋体" w:eastAsia="宋体" w:cs="宋体"/>
          <w:sz w:val="24"/>
          <w:szCs w:val="24"/>
        </w:rPr>
      </w:pPr>
      <w:r>
        <w:rPr>
          <w:rFonts w:ascii="宋体" w:hAnsi="宋体" w:eastAsia="宋体" w:cs="宋体"/>
          <w:b/>
          <w:bCs/>
          <w:spacing w:val="-1"/>
          <w:sz w:val="24"/>
          <w:szCs w:val="24"/>
        </w:rPr>
        <w:t>地点：政采云平台</w:t>
      </w:r>
      <w:r>
        <w:rPr>
          <w:rFonts w:ascii="宋体" w:hAnsi="宋体" w:eastAsia="宋体" w:cs="宋体"/>
          <w:spacing w:val="-41"/>
          <w:sz w:val="24"/>
          <w:szCs w:val="24"/>
        </w:rPr>
        <w:t xml:space="preserve"> </w:t>
      </w:r>
      <w:r>
        <w:fldChar w:fldCharType="begin"/>
      </w:r>
      <w:r>
        <w:instrText xml:space="preserve"> HYPERLINK "http://www.zcygov.cn/" </w:instrText>
      </w:r>
      <w:r>
        <w:fldChar w:fldCharType="separate"/>
      </w:r>
      <w:r>
        <w:rPr>
          <w:rFonts w:ascii="宋体" w:hAnsi="宋体" w:eastAsia="宋体" w:cs="宋体"/>
          <w:b/>
          <w:bCs/>
          <w:spacing w:val="-1"/>
          <w:sz w:val="24"/>
          <w:szCs w:val="24"/>
        </w:rPr>
        <w:t>http://www.zcygov.cn/</w:t>
      </w:r>
      <w:r>
        <w:rPr>
          <w:rFonts w:ascii="宋体" w:hAnsi="宋体" w:eastAsia="宋体" w:cs="宋体"/>
          <w:b/>
          <w:bCs/>
          <w:spacing w:val="-1"/>
          <w:sz w:val="24"/>
          <w:szCs w:val="24"/>
        </w:rPr>
        <w:fldChar w:fldCharType="end"/>
      </w:r>
    </w:p>
    <w:p w14:paraId="434D7E4E">
      <w:pPr>
        <w:spacing w:before="161" w:line="218" w:lineRule="auto"/>
        <w:ind w:left="37"/>
        <w:rPr>
          <w:rFonts w:ascii="宋体" w:hAnsi="宋体" w:eastAsia="宋体" w:cs="宋体"/>
          <w:sz w:val="24"/>
          <w:szCs w:val="24"/>
        </w:rPr>
      </w:pPr>
      <w:r>
        <w:rPr>
          <w:rFonts w:ascii="宋体" w:hAnsi="宋体" w:eastAsia="宋体" w:cs="宋体"/>
          <w:spacing w:val="-1"/>
          <w:sz w:val="24"/>
          <w:szCs w:val="24"/>
        </w:rPr>
        <w:t>五、公告期限</w:t>
      </w:r>
    </w:p>
    <w:p w14:paraId="1FCBB32E">
      <w:pPr>
        <w:spacing w:before="159" w:line="218" w:lineRule="auto"/>
        <w:ind w:left="559"/>
        <w:rPr>
          <w:rFonts w:ascii="宋体" w:hAnsi="宋体" w:eastAsia="宋体" w:cs="宋体"/>
          <w:sz w:val="24"/>
          <w:szCs w:val="24"/>
        </w:rPr>
      </w:pPr>
      <w:r>
        <w:rPr>
          <w:rFonts w:ascii="宋体" w:hAnsi="宋体" w:eastAsia="宋体" w:cs="宋体"/>
          <w:spacing w:val="-3"/>
          <w:sz w:val="24"/>
          <w:szCs w:val="24"/>
        </w:rPr>
        <w:t>自本公告发布之日起</w:t>
      </w:r>
      <w:r>
        <w:rPr>
          <w:rFonts w:ascii="宋体" w:hAnsi="宋体" w:eastAsia="宋体" w:cs="宋体"/>
          <w:spacing w:val="-46"/>
          <w:sz w:val="24"/>
          <w:szCs w:val="24"/>
        </w:rPr>
        <w:t xml:space="preserve"> </w:t>
      </w:r>
      <w:r>
        <w:rPr>
          <w:rFonts w:ascii="宋体" w:hAnsi="宋体" w:eastAsia="宋体" w:cs="宋体"/>
          <w:spacing w:val="-3"/>
          <w:sz w:val="24"/>
          <w:szCs w:val="24"/>
          <w:u w:val="single" w:color="auto"/>
        </w:rPr>
        <w:t>5</w:t>
      </w:r>
      <w:r>
        <w:rPr>
          <w:rFonts w:ascii="宋体" w:hAnsi="宋体" w:eastAsia="宋体" w:cs="宋体"/>
          <w:spacing w:val="-48"/>
          <w:sz w:val="24"/>
          <w:szCs w:val="24"/>
          <w:u w:val="single" w:color="auto"/>
        </w:rPr>
        <w:t xml:space="preserve"> </w:t>
      </w:r>
      <w:r>
        <w:rPr>
          <w:rFonts w:ascii="宋体" w:hAnsi="宋体" w:eastAsia="宋体" w:cs="宋体"/>
          <w:spacing w:val="-3"/>
          <w:sz w:val="24"/>
          <w:szCs w:val="24"/>
        </w:rPr>
        <w:t>个工作日。</w:t>
      </w:r>
    </w:p>
    <w:p w14:paraId="49D025DF">
      <w:pPr>
        <w:spacing w:before="156" w:line="220" w:lineRule="auto"/>
        <w:ind w:left="35"/>
        <w:rPr>
          <w:rFonts w:ascii="宋体" w:hAnsi="宋体" w:eastAsia="宋体" w:cs="宋体"/>
          <w:sz w:val="24"/>
          <w:szCs w:val="24"/>
        </w:rPr>
      </w:pPr>
      <w:r>
        <w:rPr>
          <w:rFonts w:ascii="宋体" w:hAnsi="宋体" w:eastAsia="宋体" w:cs="宋体"/>
          <w:sz w:val="24"/>
          <w:szCs w:val="24"/>
        </w:rPr>
        <w:t>六、其他补充事宜</w:t>
      </w:r>
    </w:p>
    <w:p w14:paraId="12C3254E">
      <w:pPr>
        <w:spacing w:before="118" w:line="285" w:lineRule="auto"/>
        <w:ind w:left="34" w:right="145" w:firstLine="503"/>
        <w:rPr>
          <w:rFonts w:ascii="宋体" w:hAnsi="宋体" w:eastAsia="宋体" w:cs="宋体"/>
          <w:sz w:val="24"/>
          <w:szCs w:val="24"/>
        </w:rPr>
      </w:pPr>
      <w:r>
        <w:rPr>
          <w:rFonts w:ascii="宋体" w:hAnsi="宋体" w:eastAsia="宋体" w:cs="宋体"/>
          <w:spacing w:val="2"/>
          <w:sz w:val="24"/>
          <w:szCs w:val="24"/>
        </w:rPr>
        <w:t>1、本项目实行网上投标，采用电子响应文件。若供应商参与投标，</w:t>
      </w:r>
      <w:r>
        <w:rPr>
          <w:rFonts w:ascii="宋体" w:hAnsi="宋体" w:eastAsia="宋体" w:cs="宋体"/>
          <w:spacing w:val="-58"/>
          <w:sz w:val="24"/>
          <w:szCs w:val="24"/>
        </w:rPr>
        <w:t xml:space="preserve"> </w:t>
      </w:r>
      <w:r>
        <w:rPr>
          <w:rFonts w:ascii="宋体" w:hAnsi="宋体" w:eastAsia="宋体" w:cs="宋体"/>
          <w:spacing w:val="2"/>
          <w:sz w:val="24"/>
          <w:szCs w:val="24"/>
        </w:rPr>
        <w:t>自行承担投</w:t>
      </w:r>
      <w:r>
        <w:rPr>
          <w:rFonts w:ascii="宋体" w:hAnsi="宋体" w:eastAsia="宋体" w:cs="宋体"/>
          <w:sz w:val="24"/>
          <w:szCs w:val="24"/>
        </w:rPr>
        <w:t xml:space="preserve"> </w:t>
      </w:r>
      <w:r>
        <w:rPr>
          <w:rFonts w:ascii="宋体" w:hAnsi="宋体" w:eastAsia="宋体" w:cs="宋体"/>
          <w:spacing w:val="-1"/>
          <w:sz w:val="24"/>
          <w:szCs w:val="24"/>
        </w:rPr>
        <w:t>标一切费用。</w:t>
      </w:r>
    </w:p>
    <w:p w14:paraId="12FBADD0">
      <w:pPr>
        <w:spacing w:before="169" w:line="307" w:lineRule="auto"/>
        <w:ind w:left="33" w:right="145" w:firstLine="490"/>
        <w:rPr>
          <w:rFonts w:ascii="宋体" w:hAnsi="宋体" w:eastAsia="宋体" w:cs="宋体"/>
          <w:sz w:val="24"/>
          <w:szCs w:val="24"/>
        </w:rPr>
      </w:pPr>
      <w:r>
        <w:rPr>
          <w:rFonts w:ascii="宋体" w:hAnsi="宋体" w:eastAsia="宋体" w:cs="宋体"/>
          <w:spacing w:val="4"/>
          <w:sz w:val="24"/>
          <w:szCs w:val="24"/>
        </w:rPr>
        <w:t>2、各供应商应在开标前应确保成为新疆维吾尔自治区政府采购网正式注册入库</w:t>
      </w:r>
      <w:r>
        <w:rPr>
          <w:rFonts w:ascii="宋体" w:hAnsi="宋体" w:eastAsia="宋体" w:cs="宋体"/>
          <w:spacing w:val="7"/>
          <w:sz w:val="24"/>
          <w:szCs w:val="24"/>
        </w:rPr>
        <w:t xml:space="preserve"> </w:t>
      </w:r>
      <w:r>
        <w:rPr>
          <w:rFonts w:ascii="宋体" w:hAnsi="宋体" w:eastAsia="宋体" w:cs="宋体"/>
          <w:sz w:val="24"/>
          <w:szCs w:val="24"/>
        </w:rPr>
        <w:t>供应商，并完成</w:t>
      </w:r>
      <w:r>
        <w:rPr>
          <w:rFonts w:ascii="宋体" w:hAnsi="宋体" w:eastAsia="宋体" w:cs="宋体"/>
          <w:spacing w:val="-48"/>
          <w:sz w:val="24"/>
          <w:szCs w:val="24"/>
        </w:rPr>
        <w:t xml:space="preserve"> </w:t>
      </w:r>
      <w:r>
        <w:rPr>
          <w:rFonts w:ascii="宋体" w:hAnsi="宋体" w:eastAsia="宋体" w:cs="宋体"/>
          <w:sz w:val="24"/>
          <w:szCs w:val="24"/>
        </w:rPr>
        <w:t>CA</w:t>
      </w:r>
      <w:r>
        <w:rPr>
          <w:rFonts w:ascii="宋体" w:hAnsi="宋体" w:eastAsia="宋体" w:cs="宋体"/>
          <w:spacing w:val="-46"/>
          <w:sz w:val="24"/>
          <w:szCs w:val="24"/>
        </w:rPr>
        <w:t xml:space="preserve"> </w:t>
      </w:r>
      <w:r>
        <w:rPr>
          <w:rFonts w:ascii="宋体" w:hAnsi="宋体" w:eastAsia="宋体" w:cs="宋体"/>
          <w:sz w:val="24"/>
          <w:szCs w:val="24"/>
        </w:rPr>
        <w:t>数字证书申领。因未注册入库、</w:t>
      </w:r>
      <w:r>
        <w:rPr>
          <w:rFonts w:ascii="宋体" w:hAnsi="宋体" w:eastAsia="宋体" w:cs="宋体"/>
          <w:spacing w:val="-1"/>
          <w:sz w:val="24"/>
          <w:szCs w:val="24"/>
        </w:rPr>
        <w:t>未办理</w:t>
      </w:r>
      <w:r>
        <w:rPr>
          <w:rFonts w:ascii="宋体" w:hAnsi="宋体" w:eastAsia="宋体" w:cs="宋体"/>
          <w:spacing w:val="-48"/>
          <w:sz w:val="24"/>
          <w:szCs w:val="24"/>
        </w:rPr>
        <w:t xml:space="preserve"> </w:t>
      </w:r>
      <w:r>
        <w:rPr>
          <w:rFonts w:ascii="宋体" w:hAnsi="宋体" w:eastAsia="宋体" w:cs="宋体"/>
          <w:spacing w:val="-1"/>
          <w:sz w:val="24"/>
          <w:szCs w:val="24"/>
        </w:rPr>
        <w:t>CA</w:t>
      </w:r>
      <w:r>
        <w:rPr>
          <w:rFonts w:ascii="宋体" w:hAnsi="宋体" w:eastAsia="宋体" w:cs="宋体"/>
          <w:spacing w:val="-46"/>
          <w:sz w:val="24"/>
          <w:szCs w:val="24"/>
        </w:rPr>
        <w:t xml:space="preserve"> </w:t>
      </w:r>
      <w:r>
        <w:rPr>
          <w:rFonts w:ascii="宋体" w:hAnsi="宋体" w:eastAsia="宋体" w:cs="宋体"/>
          <w:spacing w:val="-1"/>
          <w:sz w:val="24"/>
          <w:szCs w:val="24"/>
        </w:rPr>
        <w:t>数字证书等原因造成无</w:t>
      </w:r>
      <w:r>
        <w:rPr>
          <w:rFonts w:ascii="宋体" w:hAnsi="宋体" w:eastAsia="宋体" w:cs="宋体"/>
          <w:sz w:val="24"/>
          <w:szCs w:val="24"/>
        </w:rPr>
        <w:t xml:space="preserve"> </w:t>
      </w:r>
      <w:r>
        <w:rPr>
          <w:rFonts w:ascii="宋体" w:hAnsi="宋体" w:eastAsia="宋体" w:cs="宋体"/>
          <w:spacing w:val="1"/>
          <w:sz w:val="24"/>
          <w:szCs w:val="24"/>
        </w:rPr>
        <w:t>法投标或投标失败等后果由供应商自行承担。</w:t>
      </w:r>
    </w:p>
    <w:p w14:paraId="57D1BCCF">
      <w:pPr>
        <w:spacing w:before="170" w:line="318" w:lineRule="auto"/>
        <w:ind w:left="34" w:right="145" w:firstLine="491"/>
        <w:rPr>
          <w:rFonts w:ascii="宋体" w:hAnsi="宋体" w:eastAsia="宋体" w:cs="宋体"/>
          <w:sz w:val="24"/>
          <w:szCs w:val="24"/>
        </w:rPr>
      </w:pPr>
      <w:r>
        <w:rPr>
          <w:rFonts w:ascii="宋体" w:hAnsi="宋体" w:eastAsia="宋体" w:cs="宋体"/>
          <w:sz w:val="24"/>
          <w:szCs w:val="24"/>
        </w:rPr>
        <w:t>3、供应商将政采云电子交易客户端下载、安装完成后，可通过账号密码或</w:t>
      </w:r>
      <w:r>
        <w:rPr>
          <w:rFonts w:ascii="宋体" w:hAnsi="宋体" w:eastAsia="宋体" w:cs="宋体"/>
          <w:spacing w:val="-51"/>
          <w:sz w:val="24"/>
          <w:szCs w:val="24"/>
        </w:rPr>
        <w:t xml:space="preserve"> </w:t>
      </w:r>
      <w:r>
        <w:rPr>
          <w:rFonts w:ascii="宋体" w:hAnsi="宋体" w:eastAsia="宋体" w:cs="宋体"/>
          <w:sz w:val="24"/>
          <w:szCs w:val="24"/>
        </w:rPr>
        <w:t>CA</w:t>
      </w:r>
      <w:r>
        <w:rPr>
          <w:rFonts w:ascii="宋体" w:hAnsi="宋体" w:eastAsia="宋体" w:cs="宋体"/>
          <w:spacing w:val="-44"/>
          <w:sz w:val="24"/>
          <w:szCs w:val="24"/>
        </w:rPr>
        <w:t xml:space="preserve"> </w:t>
      </w:r>
      <w:r>
        <w:rPr>
          <w:rFonts w:ascii="宋体" w:hAnsi="宋体" w:eastAsia="宋体" w:cs="宋体"/>
          <w:sz w:val="24"/>
          <w:szCs w:val="24"/>
        </w:rPr>
        <w:t xml:space="preserve">登 </w:t>
      </w:r>
      <w:r>
        <w:rPr>
          <w:rFonts w:ascii="宋体" w:hAnsi="宋体" w:eastAsia="宋体" w:cs="宋体"/>
          <w:spacing w:val="6"/>
          <w:sz w:val="24"/>
          <w:szCs w:val="24"/>
        </w:rPr>
        <w:t>录客户端进行响应文件制作。在使用政采云投标客户端时，建议</w:t>
      </w:r>
      <w:r>
        <w:rPr>
          <w:rFonts w:ascii="宋体" w:hAnsi="宋体" w:eastAsia="宋体" w:cs="宋体"/>
          <w:spacing w:val="5"/>
          <w:sz w:val="24"/>
          <w:szCs w:val="24"/>
        </w:rPr>
        <w:t>使用</w:t>
      </w:r>
      <w:r>
        <w:rPr>
          <w:rFonts w:ascii="宋体" w:hAnsi="宋体" w:eastAsia="宋体" w:cs="宋体"/>
          <w:sz w:val="24"/>
          <w:szCs w:val="24"/>
        </w:rPr>
        <w:t>WIN</w:t>
      </w:r>
      <w:r>
        <w:rPr>
          <w:rFonts w:ascii="宋体" w:hAnsi="宋体" w:eastAsia="宋体" w:cs="宋体"/>
          <w:spacing w:val="5"/>
          <w:sz w:val="24"/>
          <w:szCs w:val="24"/>
        </w:rPr>
        <w:t>7</w:t>
      </w:r>
      <w:r>
        <w:rPr>
          <w:rFonts w:ascii="宋体" w:hAnsi="宋体" w:eastAsia="宋体" w:cs="宋体"/>
          <w:spacing w:val="-47"/>
          <w:sz w:val="24"/>
          <w:szCs w:val="24"/>
        </w:rPr>
        <w:t xml:space="preserve"> </w:t>
      </w:r>
      <w:r>
        <w:rPr>
          <w:rFonts w:ascii="宋体" w:hAnsi="宋体" w:eastAsia="宋体" w:cs="宋体"/>
          <w:spacing w:val="5"/>
          <w:sz w:val="24"/>
          <w:szCs w:val="24"/>
        </w:rPr>
        <w:t>及以上操</w:t>
      </w:r>
      <w:r>
        <w:rPr>
          <w:rFonts w:ascii="宋体" w:hAnsi="宋体" w:eastAsia="宋体" w:cs="宋体"/>
          <w:sz w:val="24"/>
          <w:szCs w:val="24"/>
        </w:rPr>
        <w:t xml:space="preserve"> </w:t>
      </w:r>
      <w:r>
        <w:rPr>
          <w:rFonts w:ascii="宋体" w:hAnsi="宋体" w:eastAsia="宋体" w:cs="宋体"/>
          <w:spacing w:val="1"/>
          <w:sz w:val="24"/>
          <w:szCs w:val="24"/>
        </w:rPr>
        <w:t>作系统。客户端请至新疆政府采购网（</w:t>
      </w:r>
      <w:r>
        <w:fldChar w:fldCharType="begin"/>
      </w:r>
      <w:r>
        <w:instrText xml:space="preserve"> HYPERLINK "http://www.ccgp-xinjiang.gov.cn/" </w:instrText>
      </w:r>
      <w:r>
        <w:fldChar w:fldCharType="separate"/>
      </w:r>
      <w:r>
        <w:rPr>
          <w:rFonts w:ascii="宋体" w:hAnsi="宋体" w:eastAsia="宋体" w:cs="宋体"/>
          <w:sz w:val="24"/>
          <w:szCs w:val="24"/>
        </w:rPr>
        <w:t>http</w:t>
      </w:r>
      <w:r>
        <w:rPr>
          <w:rFonts w:ascii="宋体" w:hAnsi="宋体" w:eastAsia="宋体" w:cs="宋体"/>
          <w:spacing w:val="1"/>
          <w:sz w:val="24"/>
          <w:szCs w:val="24"/>
        </w:rPr>
        <w:t>://</w:t>
      </w:r>
      <w:r>
        <w:rPr>
          <w:rFonts w:ascii="宋体" w:hAnsi="宋体" w:eastAsia="宋体" w:cs="宋体"/>
          <w:sz w:val="24"/>
          <w:szCs w:val="24"/>
        </w:rPr>
        <w:t>www</w:t>
      </w:r>
      <w:r>
        <w:rPr>
          <w:rFonts w:ascii="宋体" w:hAnsi="宋体" w:eastAsia="宋体" w:cs="宋体"/>
          <w:spacing w:val="1"/>
          <w:sz w:val="24"/>
          <w:szCs w:val="24"/>
        </w:rPr>
        <w:t>.</w:t>
      </w:r>
      <w:r>
        <w:rPr>
          <w:rFonts w:ascii="宋体" w:hAnsi="宋体" w:eastAsia="宋体" w:cs="宋体"/>
          <w:sz w:val="24"/>
          <w:szCs w:val="24"/>
        </w:rPr>
        <w:t>ccgp</w:t>
      </w:r>
      <w:r>
        <w:rPr>
          <w:rFonts w:ascii="宋体" w:hAnsi="宋体" w:eastAsia="宋体" w:cs="宋体"/>
          <w:spacing w:val="1"/>
          <w:sz w:val="24"/>
          <w:szCs w:val="24"/>
        </w:rPr>
        <w:t>-</w:t>
      </w:r>
      <w:r>
        <w:rPr>
          <w:rFonts w:ascii="宋体" w:hAnsi="宋体" w:eastAsia="宋体" w:cs="宋体"/>
          <w:sz w:val="24"/>
          <w:szCs w:val="24"/>
        </w:rPr>
        <w:t>xinjiang</w:t>
      </w:r>
      <w:r>
        <w:rPr>
          <w:rFonts w:ascii="宋体" w:hAnsi="宋体" w:eastAsia="宋体" w:cs="宋体"/>
          <w:spacing w:val="1"/>
          <w:sz w:val="24"/>
          <w:szCs w:val="24"/>
        </w:rPr>
        <w:t>.</w:t>
      </w:r>
      <w:r>
        <w:rPr>
          <w:rFonts w:ascii="宋体" w:hAnsi="宋体" w:eastAsia="宋体" w:cs="宋体"/>
          <w:sz w:val="24"/>
          <w:szCs w:val="24"/>
        </w:rPr>
        <w:t>gov</w:t>
      </w:r>
      <w:r>
        <w:rPr>
          <w:rFonts w:ascii="宋体" w:hAnsi="宋体" w:eastAsia="宋体" w:cs="宋体"/>
          <w:spacing w:val="1"/>
          <w:sz w:val="24"/>
          <w:szCs w:val="24"/>
        </w:rPr>
        <w:t>.</w:t>
      </w:r>
      <w:r>
        <w:rPr>
          <w:rFonts w:ascii="宋体" w:hAnsi="宋体" w:eastAsia="宋体" w:cs="宋体"/>
          <w:sz w:val="24"/>
          <w:szCs w:val="24"/>
        </w:rPr>
        <w:t>cn</w:t>
      </w:r>
      <w:r>
        <w:rPr>
          <w:rFonts w:ascii="宋体" w:hAnsi="宋体" w:eastAsia="宋体" w:cs="宋体"/>
          <w:spacing w:val="1"/>
          <w:sz w:val="24"/>
          <w:szCs w:val="24"/>
        </w:rPr>
        <w:t>/</w:t>
      </w:r>
      <w:r>
        <w:rPr>
          <w:rFonts w:ascii="宋体" w:hAnsi="宋体" w:eastAsia="宋体" w:cs="宋体"/>
          <w:spacing w:val="1"/>
          <w:sz w:val="24"/>
          <w:szCs w:val="24"/>
        </w:rPr>
        <w:fldChar w:fldCharType="end"/>
      </w:r>
      <w:r>
        <w:rPr>
          <w:rFonts w:ascii="宋体" w:hAnsi="宋体" w:eastAsia="宋体" w:cs="宋体"/>
          <w:spacing w:val="1"/>
          <w:sz w:val="24"/>
          <w:szCs w:val="24"/>
        </w:rPr>
        <w:t>）下载专</w:t>
      </w:r>
      <w:r>
        <w:rPr>
          <w:rFonts w:ascii="宋体" w:hAnsi="宋体" w:eastAsia="宋体" w:cs="宋体"/>
          <w:spacing w:val="7"/>
          <w:sz w:val="24"/>
          <w:szCs w:val="24"/>
        </w:rPr>
        <w:t xml:space="preserve"> </w:t>
      </w:r>
      <w:r>
        <w:rPr>
          <w:rFonts w:ascii="宋体" w:hAnsi="宋体" w:eastAsia="宋体" w:cs="宋体"/>
          <w:spacing w:val="1"/>
          <w:sz w:val="24"/>
          <w:szCs w:val="24"/>
        </w:rPr>
        <w:t>区查看，如有问题可拨打政采云客户服务热线</w:t>
      </w:r>
      <w:r>
        <w:rPr>
          <w:rFonts w:ascii="宋体" w:hAnsi="宋体" w:eastAsia="宋体" w:cs="宋体"/>
          <w:spacing w:val="-45"/>
          <w:sz w:val="24"/>
          <w:szCs w:val="24"/>
        </w:rPr>
        <w:t xml:space="preserve"> </w:t>
      </w:r>
      <w:r>
        <w:rPr>
          <w:rFonts w:ascii="宋体" w:hAnsi="宋体" w:eastAsia="宋体" w:cs="宋体"/>
          <w:spacing w:val="1"/>
          <w:sz w:val="24"/>
          <w:szCs w:val="24"/>
        </w:rPr>
        <w:t>95763</w:t>
      </w:r>
      <w:r>
        <w:rPr>
          <w:rFonts w:ascii="宋体" w:hAnsi="宋体" w:eastAsia="宋体" w:cs="宋体"/>
          <w:spacing w:val="-50"/>
          <w:sz w:val="24"/>
          <w:szCs w:val="24"/>
        </w:rPr>
        <w:t xml:space="preserve"> </w:t>
      </w:r>
      <w:r>
        <w:rPr>
          <w:rFonts w:ascii="宋体" w:hAnsi="宋体" w:eastAsia="宋体" w:cs="宋体"/>
          <w:spacing w:val="1"/>
          <w:sz w:val="24"/>
          <w:szCs w:val="24"/>
        </w:rPr>
        <w:t>进行咨询。</w:t>
      </w:r>
    </w:p>
    <w:p w14:paraId="2AF28CFB">
      <w:pPr>
        <w:spacing w:before="173" w:line="307" w:lineRule="auto"/>
        <w:ind w:left="31" w:right="145" w:firstLine="488"/>
        <w:rPr>
          <w:rFonts w:ascii="宋体" w:hAnsi="宋体" w:eastAsia="宋体" w:cs="宋体"/>
          <w:sz w:val="24"/>
          <w:szCs w:val="24"/>
        </w:rPr>
      </w:pPr>
      <w:r>
        <w:rPr>
          <w:rFonts w:ascii="宋体" w:hAnsi="宋体" w:eastAsia="宋体" w:cs="宋体"/>
          <w:sz w:val="24"/>
          <w:szCs w:val="24"/>
        </w:rPr>
        <w:t>4、本项目通过“政府采购云平台（</w:t>
      </w:r>
      <w:r>
        <w:fldChar w:fldCharType="begin"/>
      </w:r>
      <w:r>
        <w:instrText xml:space="preserve"> HYPERLINK "https://www.zcygov.cn" </w:instrText>
      </w:r>
      <w:r>
        <w:fldChar w:fldCharType="separate"/>
      </w:r>
      <w:r>
        <w:rPr>
          <w:rFonts w:ascii="宋体" w:hAnsi="宋体" w:eastAsia="宋体" w:cs="宋体"/>
          <w:sz w:val="24"/>
          <w:szCs w:val="24"/>
        </w:rPr>
        <w:t>www.zcygov.cn</w:t>
      </w:r>
      <w:r>
        <w:rPr>
          <w:rFonts w:ascii="宋体" w:hAnsi="宋体" w:eastAsia="宋体" w:cs="宋体"/>
          <w:sz w:val="24"/>
          <w:szCs w:val="24"/>
        </w:rPr>
        <w:fldChar w:fldCharType="end"/>
      </w:r>
      <w:r>
        <w:rPr>
          <w:rFonts w:ascii="宋体" w:hAnsi="宋体" w:eastAsia="宋体" w:cs="宋体"/>
          <w:sz w:val="24"/>
          <w:szCs w:val="24"/>
        </w:rPr>
        <w:t>）</w:t>
      </w:r>
      <w:r>
        <w:rPr>
          <w:rFonts w:ascii="宋体" w:hAnsi="宋体" w:eastAsia="宋体" w:cs="宋体"/>
          <w:spacing w:val="-89"/>
          <w:sz w:val="24"/>
          <w:szCs w:val="24"/>
        </w:rPr>
        <w:t xml:space="preserve"> </w:t>
      </w:r>
      <w:r>
        <w:rPr>
          <w:rFonts w:ascii="宋体" w:hAnsi="宋体" w:eastAsia="宋体" w:cs="宋体"/>
          <w:sz w:val="24"/>
          <w:szCs w:val="24"/>
        </w:rPr>
        <w:t>”实行在线投标响应（电子 投标</w:t>
      </w:r>
      <w:r>
        <w:rPr>
          <w:rFonts w:ascii="宋体" w:hAnsi="宋体" w:eastAsia="宋体" w:cs="宋体"/>
          <w:spacing w:val="2"/>
          <w:sz w:val="24"/>
          <w:szCs w:val="24"/>
        </w:rPr>
        <w:t>），</w:t>
      </w:r>
      <w:r>
        <w:rPr>
          <w:rFonts w:ascii="宋体" w:hAnsi="宋体" w:eastAsia="宋体" w:cs="宋体"/>
          <w:sz w:val="24"/>
          <w:szCs w:val="24"/>
        </w:rPr>
        <w:t>供应商应先安装“政采云电子交易客户端</w:t>
      </w:r>
      <w:r>
        <w:rPr>
          <w:rFonts w:ascii="宋体" w:hAnsi="宋体" w:eastAsia="宋体" w:cs="宋体"/>
          <w:spacing w:val="-85"/>
          <w:sz w:val="24"/>
          <w:szCs w:val="24"/>
        </w:rPr>
        <w:t xml:space="preserve"> </w:t>
      </w:r>
      <w:r>
        <w:rPr>
          <w:rFonts w:ascii="宋体" w:hAnsi="宋体" w:eastAsia="宋体" w:cs="宋体"/>
          <w:sz w:val="24"/>
          <w:szCs w:val="24"/>
        </w:rPr>
        <w:t xml:space="preserve">”，并按照本招标文件和“政府采 </w:t>
      </w:r>
      <w:r>
        <w:rPr>
          <w:rFonts w:ascii="宋体" w:hAnsi="宋体" w:eastAsia="宋体" w:cs="宋体"/>
          <w:spacing w:val="-1"/>
          <w:sz w:val="24"/>
          <w:szCs w:val="24"/>
        </w:rPr>
        <w:t>购云平台</w:t>
      </w:r>
      <w:r>
        <w:rPr>
          <w:rFonts w:ascii="宋体" w:hAnsi="宋体" w:eastAsia="宋体" w:cs="宋体"/>
          <w:spacing w:val="-76"/>
          <w:sz w:val="24"/>
          <w:szCs w:val="24"/>
        </w:rPr>
        <w:t xml:space="preserve"> </w:t>
      </w:r>
      <w:r>
        <w:rPr>
          <w:rFonts w:ascii="宋体" w:hAnsi="宋体" w:eastAsia="宋体" w:cs="宋体"/>
          <w:spacing w:val="-1"/>
          <w:sz w:val="24"/>
          <w:szCs w:val="24"/>
        </w:rPr>
        <w:t>”的要求，通过“政采云电子交易客户端</w:t>
      </w:r>
      <w:r>
        <w:rPr>
          <w:rFonts w:ascii="宋体" w:hAnsi="宋体" w:eastAsia="宋体" w:cs="宋体"/>
          <w:spacing w:val="-88"/>
          <w:sz w:val="24"/>
          <w:szCs w:val="24"/>
        </w:rPr>
        <w:t xml:space="preserve"> </w:t>
      </w:r>
      <w:r>
        <w:rPr>
          <w:rFonts w:ascii="宋体" w:hAnsi="宋体" w:eastAsia="宋体" w:cs="宋体"/>
          <w:spacing w:val="-1"/>
          <w:sz w:val="24"/>
          <w:szCs w:val="24"/>
        </w:rPr>
        <w:t>”编制并加密响应文件。供应商未</w:t>
      </w:r>
    </w:p>
    <w:p w14:paraId="3F73C513">
      <w:pPr>
        <w:spacing w:line="307" w:lineRule="auto"/>
        <w:rPr>
          <w:rFonts w:ascii="宋体" w:hAnsi="宋体" w:eastAsia="宋体" w:cs="宋体"/>
          <w:sz w:val="24"/>
          <w:szCs w:val="24"/>
        </w:rPr>
        <w:sectPr>
          <w:headerReference r:id="rId9" w:type="default"/>
          <w:footerReference r:id="rId10" w:type="default"/>
          <w:pgSz w:w="11906" w:h="16839"/>
          <w:pgMar w:top="1132" w:right="1416" w:bottom="1322" w:left="1391" w:header="429" w:footer="839" w:gutter="0"/>
          <w:pgNumType w:fmt="decimal"/>
          <w:cols w:space="720" w:num="1"/>
        </w:sectPr>
      </w:pPr>
    </w:p>
    <w:p w14:paraId="45F194C7">
      <w:pPr>
        <w:pStyle w:val="3"/>
        <w:spacing w:line="311" w:lineRule="auto"/>
      </w:pPr>
      <w:r>
        <w:pict>
          <v:shape id="_x0000_s1032" o:spid="_x0000_s1032" style="position:absolute;left:0pt;margin-left:1.25pt;margin-top:0.65pt;height:0.75pt;width:453.65pt;z-index:251666432;mso-width-relative:page;mso-height-relative:page;" fillcolor="#000000" filled="t" stroked="f" coordsize="9072,15" path="m0,0l9072,0,9072,14,0,14,0,0xe">
            <v:path/>
            <v:fill on="t" focussize="0,0"/>
            <v:stroke on="f"/>
            <v:imagedata o:title=""/>
            <o:lock v:ext="edit"/>
          </v:shape>
        </w:pict>
      </w:r>
    </w:p>
    <w:p w14:paraId="0F932625">
      <w:pPr>
        <w:spacing w:before="78" w:line="351" w:lineRule="auto"/>
        <w:ind w:left="35" w:right="30"/>
        <w:jc w:val="both"/>
        <w:rPr>
          <w:rFonts w:ascii="宋体" w:hAnsi="宋体" w:eastAsia="宋体" w:cs="宋体"/>
          <w:sz w:val="24"/>
          <w:szCs w:val="24"/>
        </w:rPr>
      </w:pPr>
      <w:r>
        <w:rPr>
          <w:rFonts w:ascii="宋体" w:hAnsi="宋体" w:eastAsia="宋体" w:cs="宋体"/>
          <w:sz w:val="24"/>
          <w:szCs w:val="24"/>
        </w:rPr>
        <w:t>按规定加密的响应文件，“政府采购云平台</w:t>
      </w:r>
      <w:r>
        <w:rPr>
          <w:rFonts w:ascii="宋体" w:hAnsi="宋体" w:eastAsia="宋体" w:cs="宋体"/>
          <w:spacing w:val="-85"/>
          <w:sz w:val="24"/>
          <w:szCs w:val="24"/>
        </w:rPr>
        <w:t xml:space="preserve"> </w:t>
      </w:r>
      <w:r>
        <w:rPr>
          <w:rFonts w:ascii="宋体" w:hAnsi="宋体" w:eastAsia="宋体" w:cs="宋体"/>
          <w:sz w:val="24"/>
          <w:szCs w:val="24"/>
        </w:rPr>
        <w:t xml:space="preserve">”将予以拒收。电子投标具体操作流程详  </w:t>
      </w:r>
      <w:r>
        <w:rPr>
          <w:rFonts w:ascii="宋体" w:hAnsi="宋体" w:eastAsia="宋体" w:cs="宋体"/>
          <w:spacing w:val="6"/>
          <w:sz w:val="24"/>
          <w:szCs w:val="24"/>
        </w:rPr>
        <w:t>见本公告附件《供应商项目采购-电子招投标操作指南》；通过“政府采购云平台</w:t>
      </w:r>
      <w:r>
        <w:rPr>
          <w:rFonts w:ascii="宋体" w:hAnsi="宋体" w:eastAsia="宋体" w:cs="宋体"/>
          <w:spacing w:val="-72"/>
          <w:sz w:val="24"/>
          <w:szCs w:val="24"/>
        </w:rPr>
        <w:t xml:space="preserve"> </w:t>
      </w:r>
      <w:r>
        <w:rPr>
          <w:rFonts w:ascii="宋体" w:hAnsi="宋体" w:eastAsia="宋体" w:cs="宋体"/>
          <w:spacing w:val="6"/>
          <w:sz w:val="24"/>
          <w:szCs w:val="24"/>
        </w:rPr>
        <w:t>”</w:t>
      </w:r>
      <w:r>
        <w:rPr>
          <w:rFonts w:ascii="宋体" w:hAnsi="宋体" w:eastAsia="宋体" w:cs="宋体"/>
          <w:sz w:val="24"/>
          <w:szCs w:val="24"/>
        </w:rPr>
        <w:t xml:space="preserve"> </w:t>
      </w:r>
      <w:r>
        <w:rPr>
          <w:rFonts w:ascii="宋体" w:hAnsi="宋体" w:eastAsia="宋体" w:cs="宋体"/>
          <w:spacing w:val="1"/>
          <w:sz w:val="24"/>
          <w:szCs w:val="24"/>
        </w:rPr>
        <w:t>参与在线投标时如遇平台技术问题详询</w:t>
      </w:r>
      <w:r>
        <w:rPr>
          <w:rFonts w:ascii="宋体" w:hAnsi="宋体" w:eastAsia="宋体" w:cs="宋体"/>
          <w:spacing w:val="-45"/>
          <w:sz w:val="24"/>
          <w:szCs w:val="24"/>
        </w:rPr>
        <w:t xml:space="preserve"> </w:t>
      </w:r>
      <w:r>
        <w:rPr>
          <w:rFonts w:ascii="宋体" w:hAnsi="宋体" w:eastAsia="宋体" w:cs="宋体"/>
          <w:spacing w:val="1"/>
          <w:sz w:val="24"/>
          <w:szCs w:val="24"/>
        </w:rPr>
        <w:t>957</w:t>
      </w:r>
      <w:r>
        <w:rPr>
          <w:rFonts w:ascii="宋体" w:hAnsi="宋体" w:eastAsia="宋体" w:cs="宋体"/>
          <w:sz w:val="24"/>
          <w:szCs w:val="24"/>
        </w:rPr>
        <w:t>63。</w:t>
      </w:r>
    </w:p>
    <w:p w14:paraId="221D3CC1">
      <w:pPr>
        <w:spacing w:before="1" w:line="307" w:lineRule="auto"/>
        <w:ind w:left="32" w:right="145" w:firstLine="492"/>
        <w:rPr>
          <w:rFonts w:ascii="宋体" w:hAnsi="宋体" w:eastAsia="宋体" w:cs="宋体"/>
          <w:sz w:val="24"/>
          <w:szCs w:val="24"/>
        </w:rPr>
      </w:pPr>
      <w:r>
        <w:rPr>
          <w:rFonts w:ascii="宋体" w:hAnsi="宋体" w:eastAsia="宋体" w:cs="宋体"/>
          <w:spacing w:val="4"/>
          <w:sz w:val="24"/>
          <w:szCs w:val="24"/>
        </w:rPr>
        <w:t>5、为确保网上操作合法、有效和安全，投标供应商应当在投标截止时间前完成</w:t>
      </w:r>
      <w:r>
        <w:rPr>
          <w:rFonts w:ascii="宋体" w:hAnsi="宋体" w:eastAsia="宋体" w:cs="宋体"/>
          <w:spacing w:val="5"/>
          <w:sz w:val="24"/>
          <w:szCs w:val="24"/>
        </w:rPr>
        <w:t xml:space="preserve"> </w:t>
      </w:r>
      <w:r>
        <w:rPr>
          <w:rFonts w:ascii="宋体" w:hAnsi="宋体" w:eastAsia="宋体" w:cs="宋体"/>
          <w:sz w:val="24"/>
          <w:szCs w:val="24"/>
        </w:rPr>
        <w:t>在“政府采购云平台</w:t>
      </w:r>
      <w:r>
        <w:rPr>
          <w:rFonts w:ascii="宋体" w:hAnsi="宋体" w:eastAsia="宋体" w:cs="宋体"/>
          <w:spacing w:val="-82"/>
          <w:sz w:val="24"/>
          <w:szCs w:val="24"/>
        </w:rPr>
        <w:t xml:space="preserve"> </w:t>
      </w:r>
      <w:r>
        <w:rPr>
          <w:rFonts w:ascii="宋体" w:hAnsi="宋体" w:eastAsia="宋体" w:cs="宋体"/>
          <w:sz w:val="24"/>
          <w:szCs w:val="24"/>
        </w:rPr>
        <w:t>”的身份认证，确保在电子投标过程中能够对相关数据电文进行 加密和使用电子签章。使用“政采云电子交易客户端</w:t>
      </w:r>
      <w:r>
        <w:rPr>
          <w:rFonts w:ascii="宋体" w:hAnsi="宋体" w:eastAsia="宋体" w:cs="宋体"/>
          <w:spacing w:val="-67"/>
          <w:sz w:val="24"/>
          <w:szCs w:val="24"/>
        </w:rPr>
        <w:t xml:space="preserve"> </w:t>
      </w:r>
      <w:r>
        <w:rPr>
          <w:rFonts w:ascii="宋体" w:hAnsi="宋体" w:eastAsia="宋体" w:cs="宋体"/>
          <w:sz w:val="24"/>
          <w:szCs w:val="24"/>
        </w:rPr>
        <w:t>”需要提前申领</w:t>
      </w:r>
      <w:r>
        <w:rPr>
          <w:rFonts w:ascii="宋体" w:hAnsi="宋体" w:eastAsia="宋体" w:cs="宋体"/>
          <w:spacing w:val="-48"/>
          <w:sz w:val="24"/>
          <w:szCs w:val="24"/>
        </w:rPr>
        <w:t xml:space="preserve"> </w:t>
      </w:r>
      <w:r>
        <w:rPr>
          <w:rFonts w:ascii="宋体" w:hAnsi="宋体" w:eastAsia="宋体" w:cs="宋体"/>
          <w:sz w:val="24"/>
          <w:szCs w:val="24"/>
        </w:rPr>
        <w:t>CA</w:t>
      </w:r>
      <w:r>
        <w:rPr>
          <w:rFonts w:ascii="宋体" w:hAnsi="宋体" w:eastAsia="宋体" w:cs="宋体"/>
          <w:spacing w:val="-46"/>
          <w:sz w:val="24"/>
          <w:szCs w:val="24"/>
        </w:rPr>
        <w:t xml:space="preserve"> </w:t>
      </w:r>
      <w:r>
        <w:rPr>
          <w:rFonts w:ascii="宋体" w:hAnsi="宋体" w:eastAsia="宋体" w:cs="宋体"/>
          <w:sz w:val="24"/>
          <w:szCs w:val="24"/>
        </w:rPr>
        <w:t>数字证书；</w:t>
      </w:r>
    </w:p>
    <w:p w14:paraId="650B8CBB">
      <w:pPr>
        <w:spacing w:before="171" w:line="307" w:lineRule="auto"/>
        <w:ind w:left="32" w:right="145" w:firstLine="490"/>
        <w:rPr>
          <w:rFonts w:ascii="宋体" w:hAnsi="宋体" w:eastAsia="宋体" w:cs="宋体"/>
          <w:sz w:val="24"/>
          <w:szCs w:val="24"/>
        </w:rPr>
      </w:pPr>
      <w:r>
        <w:rPr>
          <w:rFonts w:ascii="宋体" w:hAnsi="宋体" w:eastAsia="宋体" w:cs="宋体"/>
          <w:spacing w:val="2"/>
          <w:sz w:val="24"/>
          <w:szCs w:val="24"/>
        </w:rPr>
        <w:t>6、投标供应商应当在投标截止时间前，将生成的“</w:t>
      </w:r>
      <w:r>
        <w:rPr>
          <w:rFonts w:ascii="宋体" w:hAnsi="宋体" w:eastAsia="宋体" w:cs="宋体"/>
          <w:spacing w:val="-78"/>
          <w:sz w:val="24"/>
          <w:szCs w:val="24"/>
        </w:rPr>
        <w:t xml:space="preserve"> </w:t>
      </w:r>
      <w:r>
        <w:rPr>
          <w:rFonts w:ascii="宋体" w:hAnsi="宋体" w:eastAsia="宋体" w:cs="宋体"/>
          <w:spacing w:val="2"/>
          <w:sz w:val="24"/>
          <w:szCs w:val="24"/>
        </w:rPr>
        <w:t>电子加密响应文件</w:t>
      </w:r>
      <w:r>
        <w:rPr>
          <w:rFonts w:ascii="宋体" w:hAnsi="宋体" w:eastAsia="宋体" w:cs="宋体"/>
          <w:spacing w:val="-84"/>
          <w:sz w:val="24"/>
          <w:szCs w:val="24"/>
        </w:rPr>
        <w:t xml:space="preserve"> </w:t>
      </w:r>
      <w:r>
        <w:rPr>
          <w:rFonts w:ascii="宋体" w:hAnsi="宋体" w:eastAsia="宋体" w:cs="宋体"/>
          <w:spacing w:val="2"/>
          <w:sz w:val="24"/>
          <w:szCs w:val="24"/>
        </w:rPr>
        <w:t>”上传递</w:t>
      </w:r>
      <w:r>
        <w:rPr>
          <w:rFonts w:ascii="宋体" w:hAnsi="宋体" w:eastAsia="宋体" w:cs="宋体"/>
          <w:sz w:val="24"/>
          <w:szCs w:val="24"/>
        </w:rPr>
        <w:t xml:space="preserve"> 交至“政府采购云平台</w:t>
      </w:r>
      <w:r>
        <w:rPr>
          <w:rFonts w:ascii="宋体" w:hAnsi="宋体" w:eastAsia="宋体" w:cs="宋体"/>
          <w:spacing w:val="-82"/>
          <w:sz w:val="24"/>
          <w:szCs w:val="24"/>
        </w:rPr>
        <w:t xml:space="preserve"> </w:t>
      </w:r>
      <w:r>
        <w:rPr>
          <w:rFonts w:ascii="宋体" w:hAnsi="宋体" w:eastAsia="宋体" w:cs="宋体"/>
          <w:sz w:val="24"/>
          <w:szCs w:val="24"/>
        </w:rPr>
        <w:t xml:space="preserve">”。投标截止时间以后上传递交的响应文件将被“政府采购云 </w:t>
      </w:r>
      <w:r>
        <w:rPr>
          <w:rFonts w:ascii="宋体" w:hAnsi="宋体" w:eastAsia="宋体" w:cs="宋体"/>
          <w:spacing w:val="-6"/>
          <w:sz w:val="24"/>
          <w:szCs w:val="24"/>
        </w:rPr>
        <w:t>平台</w:t>
      </w:r>
      <w:r>
        <w:rPr>
          <w:rFonts w:ascii="宋体" w:hAnsi="宋体" w:eastAsia="宋体" w:cs="宋体"/>
          <w:spacing w:val="-84"/>
          <w:sz w:val="24"/>
          <w:szCs w:val="24"/>
        </w:rPr>
        <w:t xml:space="preserve"> </w:t>
      </w:r>
      <w:r>
        <w:rPr>
          <w:rFonts w:ascii="宋体" w:hAnsi="宋体" w:eastAsia="宋体" w:cs="宋体"/>
          <w:spacing w:val="-6"/>
          <w:sz w:val="24"/>
          <w:szCs w:val="24"/>
        </w:rPr>
        <w:t>”拒收。</w:t>
      </w:r>
    </w:p>
    <w:p w14:paraId="0BFE775B">
      <w:pPr>
        <w:spacing w:before="208" w:line="219" w:lineRule="auto"/>
        <w:ind w:left="274"/>
        <w:rPr>
          <w:rFonts w:ascii="宋体" w:hAnsi="宋体" w:eastAsia="宋体" w:cs="宋体"/>
          <w:sz w:val="24"/>
          <w:szCs w:val="24"/>
        </w:rPr>
      </w:pPr>
      <w:r>
        <w:rPr>
          <w:rFonts w:ascii="宋体" w:hAnsi="宋体" w:eastAsia="宋体" w:cs="宋体"/>
          <w:spacing w:val="1"/>
          <w:sz w:val="24"/>
          <w:szCs w:val="24"/>
        </w:rPr>
        <w:t>七、对本次采购提出询问，请按以下方式联系</w:t>
      </w:r>
    </w:p>
    <w:p w14:paraId="2FDBF08B">
      <w:pPr>
        <w:spacing w:before="154" w:line="219" w:lineRule="auto"/>
        <w:ind w:left="538"/>
        <w:rPr>
          <w:rFonts w:ascii="宋体" w:hAnsi="宋体" w:eastAsia="宋体" w:cs="宋体"/>
          <w:sz w:val="24"/>
          <w:szCs w:val="24"/>
        </w:rPr>
      </w:pPr>
      <w:r>
        <w:rPr>
          <w:rFonts w:ascii="宋体" w:hAnsi="宋体" w:eastAsia="宋体" w:cs="宋体"/>
          <w:spacing w:val="-3"/>
          <w:sz w:val="24"/>
          <w:szCs w:val="24"/>
        </w:rPr>
        <w:t>1.采购人信息</w:t>
      </w:r>
    </w:p>
    <w:p w14:paraId="340F8DDF">
      <w:pPr>
        <w:spacing w:before="157" w:line="219" w:lineRule="auto"/>
        <w:ind w:left="523"/>
        <w:rPr>
          <w:rFonts w:ascii="宋体" w:hAnsi="宋体" w:eastAsia="宋体" w:cs="宋体"/>
          <w:sz w:val="24"/>
          <w:szCs w:val="24"/>
        </w:rPr>
      </w:pPr>
      <w:r>
        <w:rPr>
          <w:rFonts w:ascii="宋体" w:hAnsi="宋体" w:eastAsia="宋体" w:cs="宋体"/>
          <w:spacing w:val="1"/>
          <w:sz w:val="24"/>
          <w:szCs w:val="24"/>
        </w:rPr>
        <w:t>名  称：</w:t>
      </w:r>
      <w:r>
        <w:rPr>
          <w:rFonts w:hint="eastAsia" w:ascii="宋体" w:hAnsi="宋体" w:eastAsia="宋体" w:cs="宋体"/>
          <w:spacing w:val="1"/>
          <w:sz w:val="24"/>
          <w:szCs w:val="24"/>
        </w:rPr>
        <w:t>吉木乃县教育局</w:t>
      </w:r>
    </w:p>
    <w:p w14:paraId="62CE9E45">
      <w:pPr>
        <w:spacing w:before="155" w:line="219" w:lineRule="auto"/>
        <w:ind w:left="521"/>
        <w:rPr>
          <w:rFonts w:hint="eastAsia" w:ascii="宋体" w:hAnsi="宋体" w:eastAsia="宋体" w:cs="宋体"/>
          <w:sz w:val="24"/>
          <w:szCs w:val="24"/>
          <w:lang w:eastAsia="zh-CN"/>
        </w:rPr>
      </w:pPr>
      <w:r>
        <w:rPr>
          <w:rFonts w:ascii="宋体" w:hAnsi="宋体" w:eastAsia="宋体" w:cs="宋体"/>
          <w:sz w:val="24"/>
          <w:szCs w:val="24"/>
        </w:rPr>
        <w:t>联系人：</w:t>
      </w:r>
      <w:r>
        <w:rPr>
          <w:rFonts w:hint="eastAsia" w:ascii="宋体" w:hAnsi="宋体" w:eastAsia="宋体" w:cs="宋体"/>
          <w:sz w:val="24"/>
          <w:szCs w:val="24"/>
          <w:lang w:val="en-US" w:eastAsia="zh-CN"/>
        </w:rPr>
        <w:t>王工</w:t>
      </w:r>
    </w:p>
    <w:p w14:paraId="1C813E12">
      <w:pPr>
        <w:spacing w:before="155" w:line="221" w:lineRule="auto"/>
        <w:ind w:left="548"/>
        <w:rPr>
          <w:rFonts w:ascii="宋体" w:hAnsi="宋体" w:eastAsia="宋体" w:cs="宋体"/>
          <w:sz w:val="24"/>
          <w:szCs w:val="24"/>
        </w:rPr>
      </w:pPr>
      <w:r>
        <w:rPr>
          <w:rFonts w:ascii="宋体" w:hAnsi="宋体" w:eastAsia="宋体" w:cs="宋体"/>
          <w:spacing w:val="-1"/>
          <w:sz w:val="24"/>
          <w:szCs w:val="24"/>
        </w:rPr>
        <w:t>电  话：</w:t>
      </w:r>
      <w:r>
        <w:rPr>
          <w:rFonts w:hint="eastAsia" w:ascii="宋体" w:hAnsi="宋体" w:eastAsia="宋体" w:cs="宋体"/>
          <w:spacing w:val="-1"/>
          <w:sz w:val="24"/>
          <w:szCs w:val="24"/>
        </w:rPr>
        <w:t>0906-6181290</w:t>
      </w:r>
    </w:p>
    <w:p w14:paraId="0734E4A9">
      <w:pPr>
        <w:spacing w:before="154" w:line="219" w:lineRule="auto"/>
        <w:ind w:left="523"/>
        <w:rPr>
          <w:rFonts w:ascii="宋体" w:hAnsi="宋体" w:eastAsia="宋体" w:cs="宋体"/>
          <w:sz w:val="24"/>
          <w:szCs w:val="24"/>
        </w:rPr>
      </w:pPr>
      <w:r>
        <w:rPr>
          <w:rFonts w:ascii="宋体" w:hAnsi="宋体" w:eastAsia="宋体" w:cs="宋体"/>
          <w:sz w:val="24"/>
          <w:szCs w:val="24"/>
        </w:rPr>
        <w:t>2、采购代理机构信息</w:t>
      </w:r>
    </w:p>
    <w:p w14:paraId="5EAA1D50">
      <w:pPr>
        <w:spacing w:before="155" w:line="219" w:lineRule="auto"/>
        <w:ind w:left="523"/>
        <w:rPr>
          <w:rFonts w:ascii="宋体" w:hAnsi="宋体" w:eastAsia="宋体" w:cs="宋体"/>
          <w:sz w:val="24"/>
          <w:szCs w:val="24"/>
        </w:rPr>
      </w:pPr>
      <w:r>
        <w:rPr>
          <w:rFonts w:ascii="宋体" w:hAnsi="宋体" w:eastAsia="宋体" w:cs="宋体"/>
          <w:spacing w:val="1"/>
          <w:sz w:val="24"/>
          <w:szCs w:val="24"/>
        </w:rPr>
        <w:t>名    称：</w:t>
      </w:r>
      <w:r>
        <w:rPr>
          <w:rFonts w:hint="eastAsia" w:ascii="宋体" w:hAnsi="宋体" w:eastAsia="宋体" w:cs="宋体"/>
          <w:spacing w:val="1"/>
          <w:sz w:val="24"/>
          <w:szCs w:val="24"/>
        </w:rPr>
        <w:t>新疆标强项目管理有限公司</w:t>
      </w:r>
    </w:p>
    <w:p w14:paraId="5404264D">
      <w:pPr>
        <w:spacing w:before="154" w:line="219" w:lineRule="auto"/>
        <w:ind w:left="520"/>
        <w:rPr>
          <w:rFonts w:hint="default" w:ascii="宋体" w:hAnsi="宋体" w:eastAsia="宋体" w:cs="宋体"/>
          <w:sz w:val="24"/>
          <w:szCs w:val="24"/>
          <w:lang w:val="en-US" w:eastAsia="zh-CN"/>
        </w:rPr>
      </w:pPr>
      <w:r>
        <w:rPr>
          <w:rFonts w:ascii="宋体" w:hAnsi="宋体" w:eastAsia="宋体" w:cs="宋体"/>
          <w:spacing w:val="-1"/>
          <w:sz w:val="24"/>
          <w:szCs w:val="24"/>
        </w:rPr>
        <w:t>地    址：</w:t>
      </w:r>
      <w:r>
        <w:rPr>
          <w:rFonts w:hint="eastAsia" w:ascii="宋体" w:hAnsi="宋体" w:eastAsia="宋体" w:cs="宋体"/>
          <w:spacing w:val="-1"/>
          <w:sz w:val="24"/>
          <w:szCs w:val="24"/>
          <w:lang w:val="en-US" w:eastAsia="zh-CN"/>
        </w:rPr>
        <w:t>阿勒泰地区阿勒泰是迎宾路万驰广场6楼6013室</w:t>
      </w:r>
    </w:p>
    <w:p w14:paraId="30EA2638">
      <w:pPr>
        <w:spacing w:before="157" w:line="219" w:lineRule="auto"/>
        <w:ind w:left="521"/>
        <w:rPr>
          <w:rFonts w:hint="default" w:ascii="宋体" w:hAnsi="宋体" w:eastAsia="宋体" w:cs="宋体"/>
          <w:sz w:val="24"/>
          <w:szCs w:val="24"/>
          <w:lang w:val="en-US" w:eastAsia="zh-CN"/>
        </w:rPr>
      </w:pPr>
      <w:r>
        <w:rPr>
          <w:rFonts w:ascii="宋体" w:hAnsi="宋体" w:eastAsia="宋体" w:cs="宋体"/>
          <w:spacing w:val="-4"/>
          <w:sz w:val="24"/>
          <w:szCs w:val="24"/>
        </w:rPr>
        <w:t>联</w:t>
      </w:r>
      <w:r>
        <w:rPr>
          <w:rFonts w:ascii="宋体" w:hAnsi="宋体" w:eastAsia="宋体" w:cs="宋体"/>
          <w:spacing w:val="17"/>
          <w:sz w:val="24"/>
          <w:szCs w:val="24"/>
        </w:rPr>
        <w:t xml:space="preserve"> </w:t>
      </w:r>
      <w:r>
        <w:rPr>
          <w:rFonts w:ascii="宋体" w:hAnsi="宋体" w:eastAsia="宋体" w:cs="宋体"/>
          <w:spacing w:val="-4"/>
          <w:sz w:val="24"/>
          <w:szCs w:val="24"/>
        </w:rPr>
        <w:t>系</w:t>
      </w:r>
      <w:r>
        <w:rPr>
          <w:rFonts w:ascii="宋体" w:hAnsi="宋体" w:eastAsia="宋体" w:cs="宋体"/>
          <w:spacing w:val="16"/>
          <w:sz w:val="24"/>
          <w:szCs w:val="24"/>
        </w:rPr>
        <w:t xml:space="preserve"> </w:t>
      </w:r>
      <w:r>
        <w:rPr>
          <w:rFonts w:ascii="宋体" w:hAnsi="宋体" w:eastAsia="宋体" w:cs="宋体"/>
          <w:spacing w:val="-4"/>
          <w:sz w:val="24"/>
          <w:szCs w:val="24"/>
        </w:rPr>
        <w:t>人：</w:t>
      </w:r>
      <w:r>
        <w:rPr>
          <w:rFonts w:hint="eastAsia" w:ascii="宋体" w:hAnsi="宋体" w:eastAsia="宋体" w:cs="宋体"/>
          <w:spacing w:val="-4"/>
          <w:sz w:val="24"/>
          <w:szCs w:val="24"/>
          <w:lang w:val="en-US" w:eastAsia="zh-CN"/>
        </w:rPr>
        <w:t>依力哈木</w:t>
      </w:r>
    </w:p>
    <w:p w14:paraId="1850A811">
      <w:pPr>
        <w:spacing w:before="154" w:line="221" w:lineRule="auto"/>
        <w:ind w:left="521"/>
        <w:rPr>
          <w:rFonts w:hint="default" w:ascii="宋体" w:hAnsi="宋体" w:eastAsia="宋体" w:cs="宋体"/>
          <w:sz w:val="24"/>
          <w:szCs w:val="24"/>
          <w:lang w:val="en-US" w:eastAsia="zh-CN"/>
        </w:rPr>
      </w:pPr>
      <w:r>
        <w:rPr>
          <w:rFonts w:ascii="宋体" w:hAnsi="宋体" w:eastAsia="宋体" w:cs="宋体"/>
          <w:sz w:val="24"/>
          <w:szCs w:val="24"/>
        </w:rPr>
        <w:t>联系方式：</w:t>
      </w:r>
      <w:r>
        <w:rPr>
          <w:rFonts w:hint="eastAsia" w:ascii="宋体" w:hAnsi="宋体" w:eastAsia="宋体" w:cs="宋体"/>
          <w:sz w:val="24"/>
          <w:szCs w:val="24"/>
          <w:lang w:val="en-US" w:eastAsia="zh-CN"/>
        </w:rPr>
        <w:t>13579195874</w:t>
      </w:r>
    </w:p>
    <w:p w14:paraId="46C65940">
      <w:pPr>
        <w:pStyle w:val="3"/>
        <w:spacing w:line="250" w:lineRule="auto"/>
      </w:pPr>
    </w:p>
    <w:p w14:paraId="23FECB0D">
      <w:pPr>
        <w:pStyle w:val="3"/>
        <w:spacing w:line="250" w:lineRule="auto"/>
      </w:pPr>
    </w:p>
    <w:p w14:paraId="7AA65C19">
      <w:pPr>
        <w:pStyle w:val="3"/>
        <w:spacing w:line="250" w:lineRule="auto"/>
      </w:pPr>
    </w:p>
    <w:p w14:paraId="02112ECA">
      <w:pPr>
        <w:pStyle w:val="3"/>
        <w:spacing w:line="250" w:lineRule="auto"/>
      </w:pPr>
    </w:p>
    <w:p w14:paraId="1831E3EF">
      <w:pPr>
        <w:pStyle w:val="3"/>
        <w:spacing w:line="250" w:lineRule="auto"/>
      </w:pPr>
    </w:p>
    <w:p w14:paraId="7965BE79">
      <w:pPr>
        <w:pStyle w:val="3"/>
        <w:spacing w:line="250" w:lineRule="auto"/>
      </w:pPr>
    </w:p>
    <w:p w14:paraId="17AAD19A">
      <w:pPr>
        <w:pStyle w:val="3"/>
        <w:spacing w:line="250" w:lineRule="auto"/>
      </w:pPr>
    </w:p>
    <w:p w14:paraId="024B4CAF">
      <w:pPr>
        <w:pStyle w:val="3"/>
        <w:spacing w:line="250" w:lineRule="auto"/>
      </w:pPr>
    </w:p>
    <w:p w14:paraId="69CC1165">
      <w:pPr>
        <w:pStyle w:val="3"/>
        <w:spacing w:line="250" w:lineRule="auto"/>
      </w:pPr>
    </w:p>
    <w:p w14:paraId="5F0D29B1">
      <w:pPr>
        <w:pStyle w:val="3"/>
        <w:spacing w:line="251" w:lineRule="auto"/>
      </w:pPr>
    </w:p>
    <w:p w14:paraId="40A643EA">
      <w:pPr>
        <w:pStyle w:val="3"/>
        <w:spacing w:line="251" w:lineRule="auto"/>
      </w:pPr>
    </w:p>
    <w:p w14:paraId="1DAC7BCC">
      <w:pPr>
        <w:pStyle w:val="3"/>
        <w:spacing w:line="251" w:lineRule="auto"/>
      </w:pPr>
    </w:p>
    <w:p w14:paraId="0A38C964">
      <w:pPr>
        <w:pStyle w:val="3"/>
        <w:spacing w:line="251" w:lineRule="auto"/>
      </w:pPr>
    </w:p>
    <w:p w14:paraId="6DC9832A">
      <w:pPr>
        <w:pStyle w:val="3"/>
        <w:spacing w:line="251" w:lineRule="auto"/>
      </w:pPr>
    </w:p>
    <w:p w14:paraId="5AFFE63D">
      <w:pPr>
        <w:pStyle w:val="3"/>
        <w:spacing w:line="251" w:lineRule="auto"/>
      </w:pPr>
    </w:p>
    <w:p w14:paraId="759A9532">
      <w:pPr>
        <w:pStyle w:val="3"/>
        <w:spacing w:line="251" w:lineRule="auto"/>
      </w:pPr>
    </w:p>
    <w:p w14:paraId="29128205">
      <w:pPr>
        <w:pStyle w:val="3"/>
        <w:spacing w:line="251" w:lineRule="auto"/>
      </w:pPr>
    </w:p>
    <w:p w14:paraId="4873492A">
      <w:pPr>
        <w:pStyle w:val="3"/>
        <w:spacing w:line="251" w:lineRule="auto"/>
      </w:pPr>
    </w:p>
    <w:p w14:paraId="3BE83E96">
      <w:pPr>
        <w:pStyle w:val="3"/>
        <w:spacing w:line="251" w:lineRule="auto"/>
      </w:pPr>
    </w:p>
    <w:p w14:paraId="2A6F095E">
      <w:pPr>
        <w:pStyle w:val="3"/>
        <w:spacing w:line="251" w:lineRule="auto"/>
      </w:pPr>
    </w:p>
    <w:p w14:paraId="7BDDD8BA">
      <w:pPr>
        <w:pStyle w:val="3"/>
        <w:spacing w:line="251" w:lineRule="auto"/>
      </w:pPr>
    </w:p>
    <w:p w14:paraId="5381279E">
      <w:pPr>
        <w:pStyle w:val="3"/>
        <w:spacing w:line="251" w:lineRule="auto"/>
      </w:pPr>
    </w:p>
    <w:p w14:paraId="32F9D10C">
      <w:pPr>
        <w:spacing w:line="188" w:lineRule="auto"/>
        <w:rPr>
          <w:rFonts w:ascii="Times New Roman" w:hAnsi="Times New Roman" w:eastAsia="Times New Roman" w:cs="Times New Roman"/>
          <w:sz w:val="18"/>
          <w:szCs w:val="18"/>
        </w:rPr>
        <w:sectPr>
          <w:footerReference r:id="rId11" w:type="default"/>
          <w:pgSz w:w="11906" w:h="16839"/>
          <w:pgMar w:top="1132" w:right="1416" w:bottom="1144" w:left="1391" w:header="429" w:footer="839" w:gutter="0"/>
          <w:pgNumType w:fmt="decimal"/>
          <w:cols w:space="720" w:num="1"/>
        </w:sectPr>
      </w:pPr>
    </w:p>
    <w:p w14:paraId="4020C5A1">
      <w:pPr>
        <w:pStyle w:val="3"/>
        <w:spacing w:line="334" w:lineRule="auto"/>
      </w:pPr>
      <w:r>
        <w:pict>
          <v:shape id="_x0000_s1033" o:spid="_x0000_s1033" style="position:absolute;left:0pt;margin-left:39pt;margin-top:0.7pt;height:0.75pt;width:453.65pt;z-index:251667456;mso-width-relative:page;mso-height-relative:page;" fillcolor="#000000" filled="t" stroked="f" coordsize="9072,15" path="m0,0l9072,0,9072,14,0,14,0,0xe">
            <v:path/>
            <v:fill on="t" focussize="0,0"/>
            <v:stroke on="f"/>
            <v:imagedata o:title=""/>
            <o:lock v:ext="edit"/>
          </v:shape>
        </w:pict>
      </w:r>
    </w:p>
    <w:p w14:paraId="08DEDC4D">
      <w:pPr>
        <w:spacing w:before="101" w:line="224" w:lineRule="auto"/>
        <w:ind w:left="3881"/>
        <w:outlineLvl w:val="0"/>
        <w:rPr>
          <w:rFonts w:ascii="宋体" w:hAnsi="宋体" w:eastAsia="宋体" w:cs="宋体"/>
          <w:sz w:val="31"/>
          <w:szCs w:val="31"/>
        </w:rPr>
      </w:pPr>
      <w:bookmarkStart w:id="3" w:name="bookmark2"/>
      <w:bookmarkEnd w:id="3"/>
      <w:r>
        <w:rPr>
          <w:rFonts w:ascii="宋体" w:hAnsi="宋体" w:eastAsia="宋体" w:cs="宋体"/>
          <w:b/>
          <w:bCs/>
          <w:spacing w:val="8"/>
          <w:sz w:val="31"/>
          <w:szCs w:val="31"/>
        </w:rPr>
        <w:t>第二章</w:t>
      </w:r>
      <w:r>
        <w:rPr>
          <w:rFonts w:ascii="宋体" w:hAnsi="宋体" w:eastAsia="宋体" w:cs="宋体"/>
          <w:spacing w:val="8"/>
          <w:sz w:val="31"/>
          <w:szCs w:val="31"/>
        </w:rPr>
        <w:t xml:space="preserve"> </w:t>
      </w:r>
      <w:r>
        <w:rPr>
          <w:rFonts w:ascii="宋体" w:hAnsi="宋体" w:eastAsia="宋体" w:cs="宋体"/>
          <w:b/>
          <w:bCs/>
          <w:spacing w:val="8"/>
          <w:sz w:val="31"/>
          <w:szCs w:val="31"/>
        </w:rPr>
        <w:t>供应商须知</w:t>
      </w:r>
    </w:p>
    <w:p w14:paraId="340EA82B">
      <w:pPr>
        <w:spacing w:before="266" w:line="219" w:lineRule="auto"/>
        <w:ind w:left="4121"/>
        <w:rPr>
          <w:rFonts w:ascii="宋体" w:hAnsi="宋体" w:eastAsia="宋体" w:cs="宋体"/>
          <w:sz w:val="28"/>
          <w:szCs w:val="28"/>
        </w:rPr>
      </w:pPr>
      <w:r>
        <w:rPr>
          <w:rFonts w:ascii="宋体" w:hAnsi="宋体" w:eastAsia="宋体" w:cs="宋体"/>
          <w:b/>
          <w:bCs/>
          <w:spacing w:val="-2"/>
          <w:sz w:val="28"/>
          <w:szCs w:val="28"/>
        </w:rPr>
        <w:t>供应商须知前附表</w:t>
      </w:r>
    </w:p>
    <w:tbl>
      <w:tblPr>
        <w:tblStyle w:val="8"/>
        <w:tblpPr w:leftFromText="180" w:rightFromText="180" w:vertAnchor="text" w:horzAnchor="page" w:tblpX="633" w:tblpY="104"/>
        <w:tblOverlap w:val="never"/>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36"/>
        <w:gridCol w:w="2075"/>
        <w:gridCol w:w="7527"/>
      </w:tblGrid>
      <w:tr w14:paraId="5CFD0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87" w:type="pct"/>
            <w:vAlign w:val="top"/>
          </w:tcPr>
          <w:p w14:paraId="07D84354">
            <w:pPr>
              <w:pStyle w:val="9"/>
              <w:spacing w:before="233" w:line="219" w:lineRule="auto"/>
              <w:ind w:left="162"/>
            </w:pPr>
            <w:r>
              <w:rPr>
                <w:spacing w:val="-3"/>
              </w:rPr>
              <w:t>条款号</w:t>
            </w:r>
          </w:p>
        </w:tc>
        <w:tc>
          <w:tcPr>
            <w:tcW w:w="975" w:type="pct"/>
            <w:vAlign w:val="top"/>
          </w:tcPr>
          <w:p w14:paraId="45A6B200">
            <w:pPr>
              <w:pStyle w:val="9"/>
              <w:spacing w:before="233" w:line="219" w:lineRule="auto"/>
              <w:ind w:left="557"/>
            </w:pPr>
            <w:r>
              <w:rPr>
                <w:spacing w:val="-2"/>
              </w:rPr>
              <w:t>条款名称</w:t>
            </w:r>
          </w:p>
        </w:tc>
        <w:tc>
          <w:tcPr>
            <w:tcW w:w="3537" w:type="pct"/>
            <w:vAlign w:val="top"/>
          </w:tcPr>
          <w:p w14:paraId="11EFEF52">
            <w:pPr>
              <w:pStyle w:val="9"/>
              <w:spacing w:before="233" w:line="219" w:lineRule="auto"/>
              <w:ind w:left="3100"/>
            </w:pPr>
            <w:r>
              <w:rPr>
                <w:spacing w:val="-16"/>
              </w:rPr>
              <w:t>编</w:t>
            </w:r>
            <w:r>
              <w:rPr>
                <w:spacing w:val="16"/>
              </w:rPr>
              <w:t xml:space="preserve"> </w:t>
            </w:r>
            <w:r>
              <w:rPr>
                <w:spacing w:val="-16"/>
              </w:rPr>
              <w:t>列</w:t>
            </w:r>
            <w:r>
              <w:rPr>
                <w:spacing w:val="40"/>
              </w:rPr>
              <w:t xml:space="preserve"> </w:t>
            </w:r>
            <w:r>
              <w:rPr>
                <w:spacing w:val="-16"/>
              </w:rPr>
              <w:t>内</w:t>
            </w:r>
            <w:r>
              <w:rPr>
                <w:spacing w:val="17"/>
              </w:rPr>
              <w:t xml:space="preserve"> </w:t>
            </w:r>
            <w:r>
              <w:rPr>
                <w:spacing w:val="-16"/>
              </w:rPr>
              <w:t>容</w:t>
            </w:r>
          </w:p>
        </w:tc>
      </w:tr>
      <w:tr w14:paraId="7C984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487" w:type="pct"/>
            <w:vAlign w:val="top"/>
          </w:tcPr>
          <w:p w14:paraId="3150570D">
            <w:pPr>
              <w:spacing w:line="316" w:lineRule="auto"/>
              <w:rPr>
                <w:rFonts w:ascii="Arial"/>
                <w:sz w:val="21"/>
              </w:rPr>
            </w:pPr>
          </w:p>
          <w:p w14:paraId="126D5F96">
            <w:pPr>
              <w:spacing w:line="317" w:lineRule="auto"/>
              <w:rPr>
                <w:rFonts w:ascii="Arial"/>
                <w:sz w:val="21"/>
              </w:rPr>
            </w:pPr>
          </w:p>
          <w:p w14:paraId="33BBF46F">
            <w:pPr>
              <w:pStyle w:val="9"/>
              <w:spacing w:before="78" w:line="241" w:lineRule="auto"/>
              <w:ind w:left="482"/>
            </w:pPr>
            <w:r>
              <w:t>1</w:t>
            </w:r>
          </w:p>
        </w:tc>
        <w:tc>
          <w:tcPr>
            <w:tcW w:w="975" w:type="pct"/>
            <w:vAlign w:val="top"/>
          </w:tcPr>
          <w:p w14:paraId="6C02D91A">
            <w:pPr>
              <w:spacing w:line="316" w:lineRule="auto"/>
              <w:rPr>
                <w:rFonts w:ascii="Arial"/>
                <w:sz w:val="21"/>
              </w:rPr>
            </w:pPr>
          </w:p>
          <w:p w14:paraId="6111BCBE">
            <w:pPr>
              <w:spacing w:line="317" w:lineRule="auto"/>
              <w:rPr>
                <w:rFonts w:ascii="Arial"/>
                <w:sz w:val="21"/>
              </w:rPr>
            </w:pPr>
          </w:p>
          <w:p w14:paraId="6E726A86">
            <w:pPr>
              <w:pStyle w:val="9"/>
              <w:spacing w:before="78" w:line="219" w:lineRule="auto"/>
              <w:ind w:left="677"/>
            </w:pPr>
            <w:r>
              <w:rPr>
                <w:spacing w:val="-2"/>
              </w:rPr>
              <w:t>采购人</w:t>
            </w:r>
          </w:p>
        </w:tc>
        <w:tc>
          <w:tcPr>
            <w:tcW w:w="3537" w:type="pct"/>
            <w:vAlign w:val="top"/>
          </w:tcPr>
          <w:p w14:paraId="7FED13D7">
            <w:pPr>
              <w:pStyle w:val="9"/>
              <w:spacing w:before="115" w:line="219" w:lineRule="auto"/>
              <w:ind w:left="117"/>
            </w:pPr>
            <w:r>
              <w:rPr>
                <w:spacing w:val="1"/>
              </w:rPr>
              <w:t>名  称：</w:t>
            </w:r>
            <w:r>
              <w:rPr>
                <w:rFonts w:hint="eastAsia"/>
                <w:spacing w:val="1"/>
              </w:rPr>
              <w:t>吉木乃县教育局</w:t>
            </w:r>
          </w:p>
          <w:p w14:paraId="30C96F98">
            <w:pPr>
              <w:pStyle w:val="9"/>
              <w:spacing w:before="116" w:line="220" w:lineRule="auto"/>
              <w:ind w:left="114"/>
            </w:pPr>
            <w:r>
              <w:rPr>
                <w:spacing w:val="-2"/>
              </w:rPr>
              <w:t>地</w:t>
            </w:r>
            <w:r>
              <w:rPr>
                <w:spacing w:val="8"/>
              </w:rPr>
              <w:t xml:space="preserve">  </w:t>
            </w:r>
            <w:r>
              <w:rPr>
                <w:spacing w:val="-2"/>
              </w:rPr>
              <w:t>址：</w:t>
            </w:r>
            <w:r>
              <w:rPr>
                <w:rFonts w:hint="eastAsia"/>
                <w:spacing w:val="1"/>
              </w:rPr>
              <w:t>吉木乃县</w:t>
            </w:r>
          </w:p>
          <w:p w14:paraId="6CCD36EA">
            <w:pPr>
              <w:pStyle w:val="9"/>
              <w:spacing w:before="111" w:line="219" w:lineRule="auto"/>
              <w:ind w:left="115"/>
            </w:pPr>
            <w:r>
              <w:t>联系人：</w:t>
            </w:r>
            <w:r>
              <w:rPr>
                <w:rFonts w:hint="eastAsia"/>
              </w:rPr>
              <w:t>王工</w:t>
            </w:r>
          </w:p>
          <w:p w14:paraId="73131355">
            <w:pPr>
              <w:pStyle w:val="9"/>
              <w:spacing w:before="116" w:line="214" w:lineRule="auto"/>
              <w:ind w:left="143"/>
            </w:pPr>
            <w:r>
              <w:rPr>
                <w:spacing w:val="-1"/>
              </w:rPr>
              <w:t>电  话：</w:t>
            </w:r>
            <w:r>
              <w:rPr>
                <w:rFonts w:hint="eastAsia"/>
                <w:spacing w:val="-1"/>
              </w:rPr>
              <w:t>0906-6181290</w:t>
            </w:r>
          </w:p>
        </w:tc>
      </w:tr>
      <w:tr w14:paraId="4E669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487" w:type="pct"/>
            <w:vAlign w:val="top"/>
          </w:tcPr>
          <w:p w14:paraId="2CBB9AD6">
            <w:pPr>
              <w:spacing w:line="317" w:lineRule="auto"/>
              <w:rPr>
                <w:rFonts w:ascii="Arial"/>
                <w:sz w:val="21"/>
              </w:rPr>
            </w:pPr>
          </w:p>
          <w:p w14:paraId="0FA54A1A">
            <w:pPr>
              <w:spacing w:line="318" w:lineRule="auto"/>
              <w:rPr>
                <w:rFonts w:ascii="Arial"/>
                <w:sz w:val="21"/>
              </w:rPr>
            </w:pPr>
          </w:p>
          <w:p w14:paraId="210805B9">
            <w:pPr>
              <w:pStyle w:val="9"/>
              <w:spacing w:before="78" w:line="241" w:lineRule="auto"/>
              <w:ind w:left="467"/>
            </w:pPr>
            <w:r>
              <w:t>2</w:t>
            </w:r>
          </w:p>
        </w:tc>
        <w:tc>
          <w:tcPr>
            <w:tcW w:w="975" w:type="pct"/>
            <w:vAlign w:val="top"/>
          </w:tcPr>
          <w:p w14:paraId="6C76270E">
            <w:pPr>
              <w:spacing w:line="317" w:lineRule="auto"/>
              <w:rPr>
                <w:rFonts w:ascii="Arial"/>
                <w:sz w:val="21"/>
              </w:rPr>
            </w:pPr>
          </w:p>
          <w:p w14:paraId="189EF4B8">
            <w:pPr>
              <w:spacing w:line="317" w:lineRule="auto"/>
              <w:rPr>
                <w:rFonts w:ascii="Arial"/>
                <w:sz w:val="21"/>
              </w:rPr>
            </w:pPr>
          </w:p>
          <w:p w14:paraId="3CA43E2B">
            <w:pPr>
              <w:pStyle w:val="9"/>
              <w:spacing w:before="78" w:line="219" w:lineRule="auto"/>
              <w:ind w:left="312"/>
            </w:pPr>
            <w:r>
              <w:t>采购代理机构</w:t>
            </w:r>
          </w:p>
        </w:tc>
        <w:tc>
          <w:tcPr>
            <w:tcW w:w="3537" w:type="pct"/>
            <w:vAlign w:val="top"/>
          </w:tcPr>
          <w:p w14:paraId="6BF14B0A">
            <w:pPr>
              <w:pStyle w:val="9"/>
              <w:spacing w:before="115" w:line="213" w:lineRule="auto"/>
              <w:ind w:left="143"/>
              <w:rPr>
                <w:rFonts w:hint="eastAsia"/>
                <w:spacing w:val="1"/>
              </w:rPr>
            </w:pPr>
            <w:r>
              <w:rPr>
                <w:rFonts w:hint="eastAsia"/>
                <w:spacing w:val="1"/>
              </w:rPr>
              <w:t>名  称：新疆标强项目管理有限公司</w:t>
            </w:r>
          </w:p>
          <w:p w14:paraId="2723C69C">
            <w:pPr>
              <w:pStyle w:val="9"/>
              <w:spacing w:before="115" w:line="213" w:lineRule="auto"/>
              <w:ind w:left="143"/>
              <w:rPr>
                <w:rFonts w:hint="eastAsia"/>
                <w:spacing w:val="1"/>
              </w:rPr>
            </w:pPr>
            <w:r>
              <w:rPr>
                <w:rFonts w:hint="eastAsia"/>
                <w:spacing w:val="1"/>
              </w:rPr>
              <w:t>地  址：阿勒泰地区阿勒泰是迎宾路万驰广场6楼6013室</w:t>
            </w:r>
          </w:p>
          <w:p w14:paraId="0F506978">
            <w:pPr>
              <w:pStyle w:val="9"/>
              <w:spacing w:before="115" w:line="213" w:lineRule="auto"/>
              <w:ind w:left="143"/>
              <w:rPr>
                <w:rFonts w:hint="eastAsia"/>
                <w:spacing w:val="1"/>
              </w:rPr>
            </w:pPr>
            <w:r>
              <w:rPr>
                <w:rFonts w:hint="eastAsia"/>
                <w:spacing w:val="1"/>
              </w:rPr>
              <w:t>联 系 人：依力哈木</w:t>
            </w:r>
          </w:p>
          <w:p w14:paraId="5849F361">
            <w:pPr>
              <w:pStyle w:val="9"/>
              <w:spacing w:before="115" w:line="213" w:lineRule="auto"/>
              <w:ind w:left="143"/>
            </w:pPr>
            <w:r>
              <w:rPr>
                <w:rFonts w:hint="eastAsia"/>
                <w:spacing w:val="1"/>
              </w:rPr>
              <w:t>联系方式：13579195874</w:t>
            </w:r>
          </w:p>
        </w:tc>
      </w:tr>
      <w:tr w14:paraId="08435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87" w:type="pct"/>
            <w:vAlign w:val="top"/>
          </w:tcPr>
          <w:p w14:paraId="510F4DA3">
            <w:pPr>
              <w:pStyle w:val="9"/>
              <w:spacing w:before="218"/>
              <w:ind w:left="469"/>
            </w:pPr>
            <w:r>
              <w:t>3</w:t>
            </w:r>
          </w:p>
        </w:tc>
        <w:tc>
          <w:tcPr>
            <w:tcW w:w="975" w:type="pct"/>
            <w:vAlign w:val="top"/>
          </w:tcPr>
          <w:p w14:paraId="7B0A60AA">
            <w:pPr>
              <w:pStyle w:val="9"/>
              <w:spacing w:before="219" w:line="220" w:lineRule="auto"/>
              <w:ind w:left="559"/>
            </w:pPr>
            <w:r>
              <w:rPr>
                <w:spacing w:val="-2"/>
              </w:rPr>
              <w:t>项目名称</w:t>
            </w:r>
          </w:p>
        </w:tc>
        <w:tc>
          <w:tcPr>
            <w:tcW w:w="3537" w:type="pct"/>
            <w:vAlign w:val="top"/>
          </w:tcPr>
          <w:p w14:paraId="5A8B2348">
            <w:pPr>
              <w:pStyle w:val="9"/>
              <w:spacing w:before="218" w:line="219" w:lineRule="auto"/>
              <w:ind w:left="115"/>
            </w:pPr>
            <w:r>
              <w:rPr>
                <w:rFonts w:hint="eastAsia"/>
                <w:spacing w:val="1"/>
              </w:rPr>
              <w:t>吉木乃县2025年义务教育薄弱环节与能力提升项目-体育器材购置</w:t>
            </w:r>
          </w:p>
        </w:tc>
      </w:tr>
      <w:tr w14:paraId="18758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87" w:type="pct"/>
            <w:vAlign w:val="top"/>
          </w:tcPr>
          <w:p w14:paraId="32B2D17B">
            <w:pPr>
              <w:pStyle w:val="9"/>
              <w:spacing w:before="173" w:line="241" w:lineRule="auto"/>
              <w:ind w:left="464"/>
            </w:pPr>
            <w:r>
              <w:t>4</w:t>
            </w:r>
          </w:p>
        </w:tc>
        <w:tc>
          <w:tcPr>
            <w:tcW w:w="975" w:type="pct"/>
            <w:vAlign w:val="top"/>
          </w:tcPr>
          <w:p w14:paraId="060BF21F">
            <w:pPr>
              <w:pStyle w:val="9"/>
              <w:spacing w:before="174" w:line="220" w:lineRule="auto"/>
              <w:ind w:left="559"/>
            </w:pPr>
            <w:r>
              <w:rPr>
                <w:spacing w:val="-2"/>
              </w:rPr>
              <w:t>项目地点</w:t>
            </w:r>
          </w:p>
        </w:tc>
        <w:tc>
          <w:tcPr>
            <w:tcW w:w="3537" w:type="pct"/>
            <w:vAlign w:val="top"/>
          </w:tcPr>
          <w:p w14:paraId="19C964DA">
            <w:pPr>
              <w:pStyle w:val="9"/>
              <w:spacing w:before="174" w:line="220" w:lineRule="auto"/>
              <w:ind w:left="115"/>
            </w:pPr>
            <w:r>
              <w:rPr>
                <w:rFonts w:hint="eastAsia"/>
                <w:spacing w:val="1"/>
              </w:rPr>
              <w:t>吉木乃县</w:t>
            </w:r>
          </w:p>
        </w:tc>
      </w:tr>
      <w:tr w14:paraId="31371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487" w:type="pct"/>
            <w:vAlign w:val="top"/>
          </w:tcPr>
          <w:p w14:paraId="495BAC63">
            <w:pPr>
              <w:pStyle w:val="9"/>
              <w:spacing w:before="317"/>
              <w:ind w:left="469"/>
            </w:pPr>
            <w:r>
              <w:t>5</w:t>
            </w:r>
          </w:p>
        </w:tc>
        <w:tc>
          <w:tcPr>
            <w:tcW w:w="975" w:type="pct"/>
            <w:vAlign w:val="top"/>
          </w:tcPr>
          <w:p w14:paraId="210EF4FF">
            <w:pPr>
              <w:pStyle w:val="9"/>
              <w:spacing w:before="318" w:line="219" w:lineRule="auto"/>
              <w:ind w:left="566"/>
            </w:pPr>
            <w:r>
              <w:rPr>
                <w:spacing w:val="-4"/>
              </w:rPr>
              <w:t>资金来源</w:t>
            </w:r>
          </w:p>
        </w:tc>
        <w:tc>
          <w:tcPr>
            <w:tcW w:w="3537" w:type="pct"/>
            <w:vAlign w:val="top"/>
          </w:tcPr>
          <w:p w14:paraId="54D9028F">
            <w:pPr>
              <w:pStyle w:val="9"/>
              <w:spacing w:before="117" w:line="219" w:lineRule="auto"/>
              <w:ind w:left="116"/>
            </w:pPr>
            <w:r>
              <w:rPr>
                <w:spacing w:val="-2"/>
              </w:rPr>
              <w:t>预算金额：</w:t>
            </w:r>
            <w:r>
              <w:rPr>
                <w:rFonts w:hint="eastAsia"/>
                <w:spacing w:val="-2"/>
              </w:rPr>
              <w:t>123</w:t>
            </w:r>
            <w:r>
              <w:rPr>
                <w:rFonts w:hint="eastAsia"/>
                <w:spacing w:val="-2"/>
                <w:lang w:val="en-US" w:eastAsia="zh-CN"/>
              </w:rPr>
              <w:t>.</w:t>
            </w:r>
            <w:r>
              <w:rPr>
                <w:rFonts w:hint="eastAsia"/>
                <w:spacing w:val="-2"/>
              </w:rPr>
              <w:t>9731</w:t>
            </w:r>
            <w:r>
              <w:rPr>
                <w:spacing w:val="-2"/>
              </w:rPr>
              <w:t>万元</w:t>
            </w:r>
          </w:p>
          <w:p w14:paraId="50C32074">
            <w:pPr>
              <w:pStyle w:val="9"/>
              <w:spacing w:before="115" w:line="213" w:lineRule="auto"/>
              <w:ind w:left="125"/>
            </w:pPr>
            <w:r>
              <w:rPr>
                <w:spacing w:val="-1"/>
              </w:rPr>
              <w:t>资金来源：财政资金</w:t>
            </w:r>
          </w:p>
        </w:tc>
      </w:tr>
      <w:tr w14:paraId="1F87E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487" w:type="pct"/>
            <w:vAlign w:val="top"/>
          </w:tcPr>
          <w:p w14:paraId="1D87858C">
            <w:pPr>
              <w:pStyle w:val="9"/>
              <w:spacing w:before="279"/>
              <w:ind w:left="466"/>
            </w:pPr>
            <w:r>
              <w:t>6</w:t>
            </w:r>
          </w:p>
        </w:tc>
        <w:tc>
          <w:tcPr>
            <w:tcW w:w="975" w:type="pct"/>
            <w:vAlign w:val="top"/>
          </w:tcPr>
          <w:p w14:paraId="3AEB7E1A">
            <w:pPr>
              <w:pStyle w:val="9"/>
              <w:spacing w:before="279" w:line="219" w:lineRule="auto"/>
              <w:ind w:left="555"/>
            </w:pPr>
            <w:r>
              <w:rPr>
                <w:b/>
                <w:bCs/>
                <w:spacing w:val="-3"/>
              </w:rPr>
              <w:t>采购内容</w:t>
            </w:r>
          </w:p>
        </w:tc>
        <w:tc>
          <w:tcPr>
            <w:tcW w:w="3537" w:type="pct"/>
            <w:vAlign w:val="top"/>
          </w:tcPr>
          <w:p w14:paraId="4F7E405F">
            <w:pPr>
              <w:pStyle w:val="9"/>
              <w:spacing w:before="279" w:line="219" w:lineRule="auto"/>
              <w:ind w:left="117"/>
            </w:pPr>
            <w:r>
              <w:rPr>
                <w:rFonts w:hint="eastAsia"/>
                <w:b/>
                <w:bCs/>
              </w:rPr>
              <w:t>体育器材购置</w:t>
            </w:r>
            <w:r>
              <w:rPr>
                <w:rFonts w:hint="eastAsia"/>
                <w:b/>
                <w:bCs/>
                <w:lang w:eastAsia="zh-CN"/>
              </w:rPr>
              <w:t>（详见第三章）</w:t>
            </w:r>
            <w:r>
              <w:rPr>
                <w:b/>
                <w:bCs/>
              </w:rPr>
              <w:t>。</w:t>
            </w:r>
          </w:p>
        </w:tc>
      </w:tr>
      <w:tr w14:paraId="45C7D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487" w:type="pct"/>
            <w:vAlign w:val="top"/>
          </w:tcPr>
          <w:p w14:paraId="79CDA5F8">
            <w:pPr>
              <w:pStyle w:val="9"/>
              <w:spacing w:before="318"/>
              <w:ind w:left="470"/>
            </w:pPr>
            <w:r>
              <w:t>7</w:t>
            </w:r>
          </w:p>
        </w:tc>
        <w:tc>
          <w:tcPr>
            <w:tcW w:w="975" w:type="pct"/>
            <w:vAlign w:val="top"/>
          </w:tcPr>
          <w:p w14:paraId="0C109082">
            <w:pPr>
              <w:pStyle w:val="9"/>
              <w:spacing w:before="119" w:line="220" w:lineRule="auto"/>
              <w:ind w:left="312"/>
            </w:pPr>
            <w:r>
              <w:rPr>
                <w:b/>
                <w:bCs/>
                <w:spacing w:val="-2"/>
              </w:rPr>
              <w:t>合同履行期限</w:t>
            </w:r>
          </w:p>
          <w:p w14:paraId="6D0BE3B4">
            <w:pPr>
              <w:pStyle w:val="9"/>
              <w:spacing w:before="112" w:line="213" w:lineRule="auto"/>
              <w:ind w:left="445"/>
            </w:pPr>
            <w:r>
              <w:rPr>
                <w:b/>
                <w:bCs/>
                <w:spacing w:val="-5"/>
              </w:rPr>
              <w:t>（供货期）</w:t>
            </w:r>
          </w:p>
        </w:tc>
        <w:tc>
          <w:tcPr>
            <w:tcW w:w="3537" w:type="pct"/>
            <w:vAlign w:val="top"/>
          </w:tcPr>
          <w:p w14:paraId="720AC325">
            <w:pPr>
              <w:pStyle w:val="9"/>
              <w:spacing w:before="318" w:line="219" w:lineRule="auto"/>
              <w:ind w:left="115"/>
            </w:pPr>
            <w:r>
              <w:rPr>
                <w:b/>
                <w:bCs/>
                <w:spacing w:val="-4"/>
              </w:rPr>
              <w:t>合同签订后</w:t>
            </w:r>
            <w:r>
              <w:rPr>
                <w:spacing w:val="-42"/>
              </w:rPr>
              <w:t xml:space="preserve"> </w:t>
            </w:r>
            <w:r>
              <w:rPr>
                <w:rFonts w:hint="eastAsia"/>
                <w:b/>
                <w:bCs/>
                <w:spacing w:val="-4"/>
                <w:lang w:val="en-US" w:eastAsia="zh-CN"/>
              </w:rPr>
              <w:t>10</w:t>
            </w:r>
            <w:r>
              <w:rPr>
                <w:b/>
                <w:bCs/>
                <w:spacing w:val="-4"/>
              </w:rPr>
              <w:t>日内供货并安装调试完毕。</w:t>
            </w:r>
          </w:p>
        </w:tc>
      </w:tr>
      <w:tr w14:paraId="65F29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487" w:type="pct"/>
            <w:vAlign w:val="top"/>
          </w:tcPr>
          <w:p w14:paraId="4F8849B8">
            <w:pPr>
              <w:pStyle w:val="9"/>
              <w:spacing w:before="317"/>
              <w:ind w:left="465"/>
            </w:pPr>
            <w:r>
              <w:t>8</w:t>
            </w:r>
          </w:p>
        </w:tc>
        <w:tc>
          <w:tcPr>
            <w:tcW w:w="975" w:type="pct"/>
            <w:vAlign w:val="top"/>
          </w:tcPr>
          <w:p w14:paraId="49B9DA26">
            <w:pPr>
              <w:pStyle w:val="9"/>
              <w:spacing w:before="317" w:line="220" w:lineRule="auto"/>
              <w:ind w:left="556"/>
            </w:pPr>
            <w:r>
              <w:rPr>
                <w:b/>
                <w:bCs/>
                <w:spacing w:val="-3"/>
              </w:rPr>
              <w:t>质量要求</w:t>
            </w:r>
          </w:p>
        </w:tc>
        <w:tc>
          <w:tcPr>
            <w:tcW w:w="3537" w:type="pct"/>
            <w:vAlign w:val="top"/>
          </w:tcPr>
          <w:p w14:paraId="2DF8C6CA">
            <w:pPr>
              <w:pStyle w:val="9"/>
              <w:spacing w:before="119" w:line="219" w:lineRule="auto"/>
              <w:ind w:left="115"/>
            </w:pPr>
            <w:r>
              <w:rPr>
                <w:b/>
                <w:bCs/>
                <w:spacing w:val="-2"/>
              </w:rPr>
              <w:t>质保期:</w:t>
            </w:r>
            <w:r>
              <w:rPr>
                <w:rFonts w:hint="eastAsia"/>
                <w:b/>
                <w:bCs/>
                <w:spacing w:val="-2"/>
                <w:lang w:val="en-US" w:eastAsia="zh-CN"/>
              </w:rPr>
              <w:t>一</w:t>
            </w:r>
            <w:r>
              <w:rPr>
                <w:b/>
                <w:bCs/>
                <w:spacing w:val="-2"/>
              </w:rPr>
              <w:t>年</w:t>
            </w:r>
          </w:p>
          <w:p w14:paraId="47B93EBC">
            <w:pPr>
              <w:pStyle w:val="9"/>
              <w:spacing w:before="115" w:line="212" w:lineRule="auto"/>
              <w:ind w:left="115"/>
            </w:pPr>
            <w:r>
              <w:rPr>
                <w:b/>
                <w:bCs/>
              </w:rPr>
              <w:t>质量要求：达到国家标准和采购清单标准，一次性验收合格。</w:t>
            </w:r>
          </w:p>
        </w:tc>
      </w:tr>
      <w:tr w14:paraId="309DA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487" w:type="pct"/>
            <w:vAlign w:val="top"/>
          </w:tcPr>
          <w:p w14:paraId="4FD9A12D">
            <w:pPr>
              <w:spacing w:line="436" w:lineRule="auto"/>
              <w:rPr>
                <w:rFonts w:ascii="Arial"/>
                <w:sz w:val="21"/>
              </w:rPr>
            </w:pPr>
          </w:p>
          <w:p w14:paraId="6BC0A702">
            <w:pPr>
              <w:pStyle w:val="9"/>
              <w:spacing w:before="78"/>
              <w:ind w:left="465"/>
            </w:pPr>
            <w:r>
              <w:t>9</w:t>
            </w:r>
          </w:p>
        </w:tc>
        <w:tc>
          <w:tcPr>
            <w:tcW w:w="975" w:type="pct"/>
            <w:vAlign w:val="top"/>
          </w:tcPr>
          <w:p w14:paraId="466C1692">
            <w:pPr>
              <w:spacing w:line="437" w:lineRule="auto"/>
              <w:rPr>
                <w:rFonts w:ascii="Arial"/>
                <w:sz w:val="21"/>
              </w:rPr>
            </w:pPr>
          </w:p>
          <w:p w14:paraId="0571284A">
            <w:pPr>
              <w:pStyle w:val="9"/>
              <w:spacing w:before="78" w:line="219" w:lineRule="auto"/>
              <w:ind w:left="555"/>
            </w:pPr>
            <w:r>
              <w:rPr>
                <w:b/>
                <w:bCs/>
                <w:spacing w:val="-3"/>
              </w:rPr>
              <w:t>付款方式</w:t>
            </w:r>
          </w:p>
        </w:tc>
        <w:tc>
          <w:tcPr>
            <w:tcW w:w="3537" w:type="pct"/>
            <w:vAlign w:val="top"/>
          </w:tcPr>
          <w:p w14:paraId="45F9EC47">
            <w:pPr>
              <w:pStyle w:val="9"/>
              <w:spacing w:before="121" w:line="275" w:lineRule="auto"/>
              <w:ind w:left="115" w:right="111" w:firstLine="4"/>
              <w:jc w:val="both"/>
            </w:pPr>
            <w:r>
              <w:rPr>
                <w:rFonts w:hint="eastAsia"/>
                <w:b/>
                <w:bCs/>
                <w:spacing w:val="1"/>
              </w:rPr>
              <w:t>合同签订验收后支付合同价款的30%</w:t>
            </w:r>
            <w:r>
              <w:rPr>
                <w:b/>
                <w:bCs/>
                <w:spacing w:val="1"/>
              </w:rPr>
              <w:t>，</w:t>
            </w:r>
            <w:r>
              <w:rPr>
                <w:rFonts w:hint="eastAsia"/>
                <w:b/>
                <w:bCs/>
                <w:spacing w:val="1"/>
              </w:rPr>
              <w:t>安装、调试完，并验收合格后支付合同总价的100%</w:t>
            </w:r>
            <w:r>
              <w:rPr>
                <w:b/>
                <w:bCs/>
              </w:rPr>
              <w:t>。</w:t>
            </w:r>
            <w:r>
              <w:rPr>
                <w:spacing w:val="-58"/>
              </w:rPr>
              <w:t xml:space="preserve"> </w:t>
            </w:r>
            <w:r>
              <w:rPr>
                <w:b/>
                <w:bCs/>
              </w:rPr>
              <w:t>(</w:t>
            </w:r>
            <w:r>
              <w:rPr>
                <w:rFonts w:hint="eastAsia"/>
                <w:b/>
                <w:bCs/>
              </w:rPr>
              <w:t>乙方提供相应的增值税发票</w:t>
            </w:r>
            <w:r>
              <w:rPr>
                <w:b/>
                <w:bCs/>
                <w:spacing w:val="-1"/>
              </w:rPr>
              <w:t>)</w:t>
            </w:r>
          </w:p>
        </w:tc>
      </w:tr>
      <w:tr w14:paraId="293CC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487" w:type="pct"/>
            <w:vAlign w:val="top"/>
          </w:tcPr>
          <w:p w14:paraId="6E554C0C">
            <w:pPr>
              <w:pStyle w:val="9"/>
              <w:spacing w:before="225"/>
              <w:ind w:left="422"/>
            </w:pPr>
            <w:r>
              <w:rPr>
                <w:spacing w:val="-14"/>
              </w:rPr>
              <w:t>10</w:t>
            </w:r>
          </w:p>
        </w:tc>
        <w:tc>
          <w:tcPr>
            <w:tcW w:w="975" w:type="pct"/>
            <w:vAlign w:val="top"/>
          </w:tcPr>
          <w:p w14:paraId="1F85986A">
            <w:pPr>
              <w:pStyle w:val="9"/>
              <w:spacing w:before="225" w:line="219" w:lineRule="auto"/>
              <w:ind w:left="312"/>
            </w:pPr>
            <w:r>
              <w:t>采购规格参数</w:t>
            </w:r>
          </w:p>
        </w:tc>
        <w:tc>
          <w:tcPr>
            <w:tcW w:w="3537" w:type="pct"/>
            <w:vAlign w:val="top"/>
          </w:tcPr>
          <w:p w14:paraId="133728BB">
            <w:pPr>
              <w:pStyle w:val="9"/>
              <w:spacing w:before="225" w:line="219" w:lineRule="auto"/>
              <w:ind w:left="117"/>
            </w:pPr>
            <w:r>
              <w:rPr>
                <w:spacing w:val="-1"/>
              </w:rPr>
              <w:t>详见第三章</w:t>
            </w:r>
          </w:p>
        </w:tc>
      </w:tr>
      <w:tr w14:paraId="5553A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3" w:hRule="atLeast"/>
        </w:trPr>
        <w:tc>
          <w:tcPr>
            <w:tcW w:w="487" w:type="pct"/>
            <w:vAlign w:val="top"/>
          </w:tcPr>
          <w:p w14:paraId="1F59A12B">
            <w:pPr>
              <w:pStyle w:val="9"/>
              <w:spacing w:before="229" w:line="241" w:lineRule="auto"/>
              <w:ind w:left="422"/>
            </w:pPr>
            <w:r>
              <w:rPr>
                <w:spacing w:val="-14"/>
              </w:rPr>
              <w:t>11</w:t>
            </w:r>
          </w:p>
        </w:tc>
        <w:tc>
          <w:tcPr>
            <w:tcW w:w="975" w:type="pct"/>
            <w:vAlign w:val="top"/>
          </w:tcPr>
          <w:p w14:paraId="1CA1D51F">
            <w:pPr>
              <w:pStyle w:val="9"/>
              <w:spacing w:before="229" w:line="219" w:lineRule="auto"/>
              <w:ind w:left="191"/>
            </w:pPr>
            <w:r>
              <w:rPr>
                <w:b/>
                <w:bCs/>
                <w:spacing w:val="-2"/>
              </w:rPr>
              <w:t>投标文件有效期</w:t>
            </w:r>
          </w:p>
        </w:tc>
        <w:tc>
          <w:tcPr>
            <w:tcW w:w="3537" w:type="pct"/>
            <w:vAlign w:val="top"/>
          </w:tcPr>
          <w:p w14:paraId="74B28D24">
            <w:pPr>
              <w:pStyle w:val="9"/>
              <w:spacing w:before="229" w:line="219" w:lineRule="auto"/>
              <w:ind w:left="115"/>
            </w:pPr>
            <w:r>
              <w:rPr>
                <w:b/>
                <w:bCs/>
                <w:spacing w:val="-2"/>
              </w:rPr>
              <w:t>提交投标文件的截止之日起</w:t>
            </w:r>
            <w:r>
              <w:rPr>
                <w:spacing w:val="-36"/>
              </w:rPr>
              <w:t xml:space="preserve"> </w:t>
            </w:r>
            <w:r>
              <w:rPr>
                <w:b/>
                <w:bCs/>
                <w:spacing w:val="-2"/>
                <w:u w:val="single" w:color="auto"/>
              </w:rPr>
              <w:t>90</w:t>
            </w:r>
            <w:r>
              <w:rPr>
                <w:spacing w:val="-44"/>
                <w:u w:val="single" w:color="auto"/>
              </w:rPr>
              <w:t xml:space="preserve"> </w:t>
            </w:r>
            <w:r>
              <w:rPr>
                <w:b/>
                <w:bCs/>
                <w:spacing w:val="-2"/>
              </w:rPr>
              <w:t>天</w:t>
            </w:r>
          </w:p>
        </w:tc>
      </w:tr>
      <w:tr w14:paraId="24902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487" w:type="pct"/>
            <w:vAlign w:val="top"/>
          </w:tcPr>
          <w:p w14:paraId="482D2C69">
            <w:pPr>
              <w:spacing w:line="318" w:lineRule="auto"/>
              <w:rPr>
                <w:rFonts w:ascii="Arial"/>
                <w:sz w:val="21"/>
              </w:rPr>
            </w:pPr>
          </w:p>
          <w:p w14:paraId="6A63A03E">
            <w:pPr>
              <w:spacing w:line="319" w:lineRule="auto"/>
              <w:rPr>
                <w:rFonts w:ascii="Arial"/>
                <w:sz w:val="21"/>
              </w:rPr>
            </w:pPr>
          </w:p>
          <w:p w14:paraId="7583CF07">
            <w:pPr>
              <w:pStyle w:val="9"/>
              <w:spacing w:before="78"/>
              <w:ind w:left="422"/>
            </w:pPr>
            <w:r>
              <w:rPr>
                <w:spacing w:val="-14"/>
              </w:rPr>
              <w:t>13</w:t>
            </w:r>
          </w:p>
        </w:tc>
        <w:tc>
          <w:tcPr>
            <w:tcW w:w="975" w:type="pct"/>
            <w:vAlign w:val="top"/>
          </w:tcPr>
          <w:p w14:paraId="447434D3">
            <w:pPr>
              <w:spacing w:line="318" w:lineRule="auto"/>
              <w:rPr>
                <w:rFonts w:ascii="Arial"/>
                <w:sz w:val="21"/>
              </w:rPr>
            </w:pPr>
          </w:p>
          <w:p w14:paraId="69613925">
            <w:pPr>
              <w:spacing w:line="319" w:lineRule="auto"/>
              <w:rPr>
                <w:rFonts w:ascii="Arial"/>
                <w:sz w:val="21"/>
              </w:rPr>
            </w:pPr>
          </w:p>
          <w:p w14:paraId="1EACBEF0">
            <w:pPr>
              <w:pStyle w:val="9"/>
              <w:spacing w:before="78" w:line="218" w:lineRule="auto"/>
              <w:ind w:left="558"/>
            </w:pPr>
            <w:r>
              <w:rPr>
                <w:spacing w:val="-2"/>
              </w:rPr>
              <w:t>投标报价</w:t>
            </w:r>
          </w:p>
        </w:tc>
        <w:tc>
          <w:tcPr>
            <w:tcW w:w="3537" w:type="pct"/>
            <w:vAlign w:val="top"/>
          </w:tcPr>
          <w:p w14:paraId="3CEFD60F">
            <w:pPr>
              <w:pStyle w:val="9"/>
              <w:spacing w:before="120" w:line="307" w:lineRule="auto"/>
              <w:ind w:left="117" w:right="111"/>
            </w:pPr>
            <w:r>
              <w:rPr>
                <w:spacing w:val="3"/>
              </w:rPr>
              <w:t>投标报价包括货物原价、设备运杂费、安装费、人</w:t>
            </w:r>
            <w:r>
              <w:rPr>
                <w:spacing w:val="2"/>
              </w:rPr>
              <w:t>工费、税费、实施</w:t>
            </w:r>
            <w:r>
              <w:t xml:space="preserve"> </w:t>
            </w:r>
            <w:r>
              <w:rPr>
                <w:spacing w:val="1"/>
              </w:rPr>
              <w:t>或使用中涉及的一切相关费用。</w:t>
            </w:r>
          </w:p>
          <w:p w14:paraId="61812A99">
            <w:pPr>
              <w:pStyle w:val="9"/>
              <w:spacing w:before="1" w:line="260" w:lineRule="auto"/>
              <w:ind w:left="117" w:right="109" w:hanging="3"/>
            </w:pPr>
            <w:r>
              <w:rPr>
                <w:spacing w:val="3"/>
              </w:rPr>
              <w:t>供应商的投标报价应包含本项目相关服务的全部费用，采购人</w:t>
            </w:r>
            <w:r>
              <w:rPr>
                <w:spacing w:val="2"/>
              </w:rPr>
              <w:t>不再另</w:t>
            </w:r>
            <w:r>
              <w:t xml:space="preserve"> 行支付其他费用。</w:t>
            </w:r>
          </w:p>
        </w:tc>
      </w:tr>
    </w:tbl>
    <w:p w14:paraId="516CF076">
      <w:pPr>
        <w:spacing w:line="120" w:lineRule="exact"/>
      </w:pPr>
    </w:p>
    <w:p w14:paraId="4E3225AB">
      <w:pPr>
        <w:pStyle w:val="3"/>
        <w:spacing w:line="282" w:lineRule="auto"/>
      </w:pPr>
    </w:p>
    <w:p w14:paraId="216EE3E3">
      <w:pPr>
        <w:pStyle w:val="3"/>
        <w:spacing w:line="283" w:lineRule="auto"/>
      </w:pPr>
    </w:p>
    <w:p w14:paraId="1D5BAFD1">
      <w:pPr>
        <w:spacing w:before="15" w:line="58" w:lineRule="exact"/>
        <w:ind w:firstLine="780"/>
      </w:pPr>
    </w:p>
    <w:p w14:paraId="6E3F87A3">
      <w:pPr>
        <w:spacing w:line="222" w:lineRule="auto"/>
        <w:rPr>
          <w:rFonts w:ascii="仿宋" w:hAnsi="仿宋" w:eastAsia="仿宋" w:cs="仿宋"/>
          <w:sz w:val="18"/>
          <w:szCs w:val="18"/>
        </w:rPr>
        <w:sectPr>
          <w:headerReference r:id="rId12" w:type="default"/>
          <w:pgSz w:w="11906" w:h="16839"/>
          <w:pgMar w:top="1132" w:right="636" w:bottom="400" w:left="636" w:header="429" w:footer="0" w:gutter="0"/>
          <w:pgNumType w:fmt="decimal"/>
          <w:cols w:space="720" w:num="1"/>
        </w:sectPr>
      </w:pPr>
    </w:p>
    <w:p w14:paraId="6E83CFDB">
      <w:pPr>
        <w:spacing w:before="42"/>
      </w:pPr>
      <w:r>
        <w:pict>
          <v:shape id="_x0000_s1034" o:spid="_x0000_s1034" style="position:absolute;left:0pt;margin-left:70.85pt;margin-top:57.35pt;height:0.75pt;width:453.65pt;mso-position-horizontal-relative:page;mso-position-vertical-relative:page;z-index:251668480;mso-width-relative:page;mso-height-relative:page;" fillcolor="#000000" filled="t" stroked="f" coordsize="9072,15" o:allowincell="f" path="m0,0l9072,0,9072,14,0,14,0,0xe">
            <v:path/>
            <v:fill on="t" focussize="0,0"/>
            <v:stroke on="f"/>
            <v:imagedata o:title=""/>
            <o:lock v:ext="edit"/>
          </v:shape>
        </w:pict>
      </w:r>
    </w:p>
    <w:tbl>
      <w:tblPr>
        <w:tblStyle w:val="8"/>
        <w:tblW w:w="106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7"/>
        <w:gridCol w:w="2073"/>
        <w:gridCol w:w="7518"/>
      </w:tblGrid>
      <w:tr w14:paraId="10445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037" w:type="dxa"/>
            <w:vAlign w:val="top"/>
          </w:tcPr>
          <w:p w14:paraId="2FB06C33">
            <w:pPr>
              <w:pStyle w:val="9"/>
              <w:spacing w:before="319" w:line="241" w:lineRule="auto"/>
              <w:ind w:left="422"/>
            </w:pPr>
            <w:r>
              <w:rPr>
                <w:spacing w:val="-14"/>
              </w:rPr>
              <w:t>14</w:t>
            </w:r>
          </w:p>
        </w:tc>
        <w:tc>
          <w:tcPr>
            <w:tcW w:w="2073" w:type="dxa"/>
            <w:vAlign w:val="top"/>
          </w:tcPr>
          <w:p w14:paraId="779C5506">
            <w:pPr>
              <w:pStyle w:val="9"/>
              <w:spacing w:before="120" w:line="220" w:lineRule="auto"/>
              <w:ind w:left="559"/>
            </w:pPr>
            <w:r>
              <w:rPr>
                <w:b/>
                <w:bCs/>
                <w:spacing w:val="-4"/>
              </w:rPr>
              <w:t>是否接受</w:t>
            </w:r>
          </w:p>
          <w:p w14:paraId="4C3AF59F">
            <w:pPr>
              <w:pStyle w:val="9"/>
              <w:spacing w:before="114" w:line="214" w:lineRule="auto"/>
              <w:ind w:left="434"/>
            </w:pPr>
            <w:r>
              <w:rPr>
                <w:b/>
                <w:bCs/>
                <w:spacing w:val="-2"/>
              </w:rPr>
              <w:t>联合体投标</w:t>
            </w:r>
          </w:p>
        </w:tc>
        <w:tc>
          <w:tcPr>
            <w:tcW w:w="7518" w:type="dxa"/>
            <w:vAlign w:val="top"/>
          </w:tcPr>
          <w:p w14:paraId="28A75CF4">
            <w:pPr>
              <w:pStyle w:val="9"/>
              <w:spacing w:before="117" w:line="262" w:lineRule="auto"/>
              <w:ind w:left="125" w:right="6440" w:hanging="1"/>
            </w:pPr>
            <w:r>
              <w:rPr>
                <w:rFonts w:ascii="MS UI Gothic" w:hAnsi="MS UI Gothic" w:eastAsia="MS UI Gothic" w:cs="MS UI Gothic"/>
                <w:b/>
                <w:bCs/>
                <w:spacing w:val="-6"/>
              </w:rPr>
              <w:t>☑</w:t>
            </w:r>
            <w:r>
              <w:rPr>
                <w:b/>
                <w:bCs/>
                <w:spacing w:val="-6"/>
              </w:rPr>
              <w:t>不接受</w:t>
            </w:r>
            <w:r>
              <w:rPr>
                <w:spacing w:val="1"/>
              </w:rPr>
              <w:t xml:space="preserve"> </w:t>
            </w:r>
            <w:r>
              <w:rPr>
                <w:rFonts w:ascii="Wingdings" w:hAnsi="Wingdings" w:eastAsia="Wingdings" w:cs="Wingdings"/>
                <w:b/>
                <w:bCs/>
                <w:spacing w:val="-10"/>
              </w:rPr>
              <w:t>o</w:t>
            </w:r>
            <w:r>
              <w:rPr>
                <w:b/>
                <w:bCs/>
                <w:spacing w:val="-10"/>
              </w:rPr>
              <w:t>接受</w:t>
            </w:r>
          </w:p>
        </w:tc>
      </w:tr>
      <w:tr w14:paraId="752B5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3" w:hRule="atLeast"/>
        </w:trPr>
        <w:tc>
          <w:tcPr>
            <w:tcW w:w="1037" w:type="dxa"/>
            <w:vAlign w:val="top"/>
          </w:tcPr>
          <w:p w14:paraId="158E1999">
            <w:pPr>
              <w:rPr>
                <w:rFonts w:ascii="Arial"/>
                <w:sz w:val="21"/>
              </w:rPr>
            </w:pPr>
          </w:p>
          <w:p w14:paraId="061E59F8">
            <w:pPr>
              <w:rPr>
                <w:rFonts w:ascii="Arial"/>
                <w:sz w:val="21"/>
              </w:rPr>
            </w:pPr>
          </w:p>
          <w:p w14:paraId="1812284F">
            <w:pPr>
              <w:spacing w:line="241" w:lineRule="auto"/>
              <w:rPr>
                <w:rFonts w:ascii="Arial"/>
                <w:sz w:val="21"/>
              </w:rPr>
            </w:pPr>
          </w:p>
          <w:p w14:paraId="1B1BBA3F">
            <w:pPr>
              <w:spacing w:line="241" w:lineRule="auto"/>
              <w:rPr>
                <w:rFonts w:ascii="Arial"/>
                <w:sz w:val="21"/>
              </w:rPr>
            </w:pPr>
          </w:p>
          <w:p w14:paraId="30D15AD2">
            <w:pPr>
              <w:spacing w:line="241" w:lineRule="auto"/>
              <w:rPr>
                <w:rFonts w:ascii="Arial"/>
                <w:sz w:val="21"/>
              </w:rPr>
            </w:pPr>
          </w:p>
          <w:p w14:paraId="6B9C415A">
            <w:pPr>
              <w:spacing w:line="241" w:lineRule="auto"/>
              <w:rPr>
                <w:rFonts w:ascii="Arial"/>
                <w:sz w:val="21"/>
              </w:rPr>
            </w:pPr>
          </w:p>
          <w:p w14:paraId="40A563CC">
            <w:pPr>
              <w:spacing w:line="241" w:lineRule="auto"/>
              <w:rPr>
                <w:rFonts w:ascii="Arial"/>
                <w:sz w:val="21"/>
              </w:rPr>
            </w:pPr>
          </w:p>
          <w:p w14:paraId="59B7D054">
            <w:pPr>
              <w:spacing w:line="241" w:lineRule="auto"/>
              <w:rPr>
                <w:rFonts w:ascii="Arial"/>
                <w:sz w:val="21"/>
              </w:rPr>
            </w:pPr>
          </w:p>
          <w:p w14:paraId="7CA1B986">
            <w:pPr>
              <w:spacing w:line="241" w:lineRule="auto"/>
              <w:rPr>
                <w:rFonts w:ascii="Arial"/>
                <w:sz w:val="21"/>
              </w:rPr>
            </w:pPr>
          </w:p>
          <w:p w14:paraId="27C1A533">
            <w:pPr>
              <w:spacing w:line="241" w:lineRule="auto"/>
              <w:rPr>
                <w:rFonts w:ascii="Arial"/>
                <w:sz w:val="21"/>
              </w:rPr>
            </w:pPr>
          </w:p>
          <w:p w14:paraId="02BCD1DE">
            <w:pPr>
              <w:spacing w:line="241" w:lineRule="auto"/>
              <w:rPr>
                <w:rFonts w:ascii="Arial"/>
                <w:sz w:val="21"/>
              </w:rPr>
            </w:pPr>
          </w:p>
          <w:p w14:paraId="2ECA9343">
            <w:pPr>
              <w:spacing w:line="241" w:lineRule="auto"/>
              <w:rPr>
                <w:rFonts w:ascii="Arial"/>
                <w:sz w:val="21"/>
              </w:rPr>
            </w:pPr>
          </w:p>
          <w:p w14:paraId="7781FCCF">
            <w:pPr>
              <w:spacing w:line="241" w:lineRule="auto"/>
              <w:rPr>
                <w:rFonts w:ascii="Arial"/>
                <w:sz w:val="21"/>
              </w:rPr>
            </w:pPr>
          </w:p>
          <w:p w14:paraId="40B075FE">
            <w:pPr>
              <w:spacing w:line="241" w:lineRule="auto"/>
              <w:rPr>
                <w:rFonts w:ascii="Arial"/>
                <w:sz w:val="21"/>
              </w:rPr>
            </w:pPr>
          </w:p>
          <w:p w14:paraId="526057A3">
            <w:pPr>
              <w:spacing w:line="241" w:lineRule="auto"/>
              <w:rPr>
                <w:rFonts w:ascii="Arial"/>
                <w:sz w:val="21"/>
              </w:rPr>
            </w:pPr>
          </w:p>
          <w:p w14:paraId="5D677DF0">
            <w:pPr>
              <w:pStyle w:val="9"/>
              <w:spacing w:before="78"/>
              <w:ind w:left="422"/>
            </w:pPr>
            <w:r>
              <w:rPr>
                <w:spacing w:val="-14"/>
              </w:rPr>
              <w:t>15</w:t>
            </w:r>
          </w:p>
        </w:tc>
        <w:tc>
          <w:tcPr>
            <w:tcW w:w="2073" w:type="dxa"/>
            <w:vAlign w:val="top"/>
          </w:tcPr>
          <w:p w14:paraId="46BDD95A">
            <w:pPr>
              <w:spacing w:line="244" w:lineRule="auto"/>
              <w:rPr>
                <w:rFonts w:ascii="Arial"/>
                <w:sz w:val="21"/>
              </w:rPr>
            </w:pPr>
          </w:p>
          <w:p w14:paraId="082DD74E">
            <w:pPr>
              <w:spacing w:line="244" w:lineRule="auto"/>
              <w:rPr>
                <w:rFonts w:ascii="Arial"/>
                <w:sz w:val="21"/>
              </w:rPr>
            </w:pPr>
          </w:p>
          <w:p w14:paraId="7A86064D">
            <w:pPr>
              <w:spacing w:line="244" w:lineRule="auto"/>
              <w:rPr>
                <w:rFonts w:ascii="Arial"/>
                <w:sz w:val="21"/>
              </w:rPr>
            </w:pPr>
          </w:p>
          <w:p w14:paraId="407D53C1">
            <w:pPr>
              <w:spacing w:line="244" w:lineRule="auto"/>
              <w:rPr>
                <w:rFonts w:ascii="Arial"/>
                <w:sz w:val="21"/>
              </w:rPr>
            </w:pPr>
          </w:p>
          <w:p w14:paraId="74F9EFB4">
            <w:pPr>
              <w:spacing w:line="244" w:lineRule="auto"/>
              <w:rPr>
                <w:rFonts w:ascii="Arial"/>
                <w:sz w:val="21"/>
              </w:rPr>
            </w:pPr>
          </w:p>
          <w:p w14:paraId="4322F764">
            <w:pPr>
              <w:spacing w:line="244" w:lineRule="auto"/>
              <w:rPr>
                <w:rFonts w:ascii="Arial"/>
                <w:sz w:val="21"/>
              </w:rPr>
            </w:pPr>
          </w:p>
          <w:p w14:paraId="6F56C60D">
            <w:pPr>
              <w:spacing w:line="244" w:lineRule="auto"/>
              <w:rPr>
                <w:rFonts w:ascii="Arial"/>
                <w:sz w:val="21"/>
              </w:rPr>
            </w:pPr>
          </w:p>
          <w:p w14:paraId="31B241E9">
            <w:pPr>
              <w:spacing w:line="244" w:lineRule="auto"/>
              <w:rPr>
                <w:rFonts w:ascii="Arial"/>
                <w:sz w:val="21"/>
              </w:rPr>
            </w:pPr>
          </w:p>
          <w:p w14:paraId="7FD432F0">
            <w:pPr>
              <w:spacing w:line="244" w:lineRule="auto"/>
              <w:rPr>
                <w:rFonts w:ascii="Arial"/>
                <w:sz w:val="21"/>
              </w:rPr>
            </w:pPr>
          </w:p>
          <w:p w14:paraId="6DCD54F4">
            <w:pPr>
              <w:spacing w:line="244" w:lineRule="auto"/>
              <w:rPr>
                <w:rFonts w:ascii="Arial"/>
                <w:sz w:val="21"/>
              </w:rPr>
            </w:pPr>
          </w:p>
          <w:p w14:paraId="4EA77F57">
            <w:pPr>
              <w:spacing w:line="244" w:lineRule="auto"/>
              <w:rPr>
                <w:rFonts w:ascii="Arial"/>
                <w:sz w:val="21"/>
              </w:rPr>
            </w:pPr>
          </w:p>
          <w:p w14:paraId="4458F5E0">
            <w:pPr>
              <w:spacing w:line="244" w:lineRule="auto"/>
              <w:rPr>
                <w:rFonts w:ascii="Arial"/>
                <w:sz w:val="21"/>
              </w:rPr>
            </w:pPr>
          </w:p>
          <w:p w14:paraId="4BD319AA">
            <w:pPr>
              <w:spacing w:line="244" w:lineRule="auto"/>
              <w:rPr>
                <w:rFonts w:ascii="Arial"/>
                <w:sz w:val="21"/>
              </w:rPr>
            </w:pPr>
          </w:p>
          <w:p w14:paraId="3FFFB62F">
            <w:pPr>
              <w:spacing w:line="245" w:lineRule="auto"/>
              <w:rPr>
                <w:rFonts w:ascii="Arial"/>
                <w:sz w:val="21"/>
              </w:rPr>
            </w:pPr>
          </w:p>
          <w:p w14:paraId="117850CA">
            <w:pPr>
              <w:pStyle w:val="9"/>
              <w:spacing w:before="78" w:line="310" w:lineRule="auto"/>
              <w:ind w:left="566" w:right="551" w:firstLine="109"/>
            </w:pPr>
            <w:r>
              <w:rPr>
                <w:b/>
                <w:bCs/>
                <w:spacing w:val="-4"/>
              </w:rPr>
              <w:t>供应商</w:t>
            </w:r>
            <w:r>
              <w:t xml:space="preserve">  </w:t>
            </w:r>
            <w:r>
              <w:rPr>
                <w:b/>
                <w:bCs/>
                <w:spacing w:val="-6"/>
              </w:rPr>
              <w:t>资质条件</w:t>
            </w:r>
          </w:p>
        </w:tc>
        <w:tc>
          <w:tcPr>
            <w:tcW w:w="7518" w:type="dxa"/>
            <w:vAlign w:val="top"/>
          </w:tcPr>
          <w:p w14:paraId="27C97DBC">
            <w:pPr>
              <w:pStyle w:val="9"/>
              <w:spacing w:before="114" w:line="219" w:lineRule="auto"/>
              <w:ind w:left="132"/>
            </w:pPr>
            <w:r>
              <w:rPr>
                <w:b/>
                <w:bCs/>
                <w:spacing w:val="-1"/>
              </w:rPr>
              <w:t>1、满足《中华人民共和国政府采购法》第二十二条规定。</w:t>
            </w:r>
          </w:p>
          <w:p w14:paraId="52074833">
            <w:pPr>
              <w:pStyle w:val="9"/>
              <w:spacing w:before="197" w:line="329" w:lineRule="auto"/>
              <w:ind w:left="114" w:right="47" w:firstLine="2"/>
            </w:pPr>
            <w:r>
              <w:rPr>
                <w:b/>
                <w:bCs/>
                <w:spacing w:val="-2"/>
              </w:rPr>
              <w:t>2、落实政府采购政策需满足的资格要求：本项目专门面向中小</w:t>
            </w:r>
            <w:r>
              <w:rPr>
                <w:rFonts w:hint="eastAsia"/>
                <w:b/>
                <w:bCs/>
                <w:spacing w:val="-2"/>
                <w:lang w:val="en-US" w:eastAsia="zh-CN"/>
              </w:rPr>
              <w:t>微</w:t>
            </w:r>
            <w:r>
              <w:rPr>
                <w:b/>
                <w:bCs/>
                <w:spacing w:val="-2"/>
              </w:rPr>
              <w:t>企业，</w:t>
            </w:r>
            <w:r>
              <w:rPr>
                <w:spacing w:val="10"/>
              </w:rPr>
              <w:t xml:space="preserve"> </w:t>
            </w:r>
            <w:r>
              <w:rPr>
                <w:b/>
                <w:bCs/>
                <w:spacing w:val="-2"/>
              </w:rPr>
              <w:t>根据《政府采购促进中小企业发展管理办法》（财库[20</w:t>
            </w:r>
            <w:r>
              <w:rPr>
                <w:b/>
                <w:bCs/>
                <w:spacing w:val="-3"/>
              </w:rPr>
              <w:t>20]46</w:t>
            </w:r>
            <w:r>
              <w:rPr>
                <w:spacing w:val="-45"/>
              </w:rPr>
              <w:t xml:space="preserve"> </w:t>
            </w:r>
            <w:r>
              <w:rPr>
                <w:b/>
                <w:bCs/>
                <w:spacing w:val="-3"/>
              </w:rPr>
              <w:t>号）的</w:t>
            </w:r>
            <w:r>
              <w:t xml:space="preserve">  </w:t>
            </w:r>
            <w:r>
              <w:rPr>
                <w:b/>
                <w:bCs/>
                <w:spacing w:val="4"/>
              </w:rPr>
              <w:t>规定，即：提供的货物全部由符合政策要求的中小/小微企业制造，</w:t>
            </w:r>
            <w:r>
              <w:rPr>
                <w:b/>
                <w:bCs/>
                <w:spacing w:val="-1"/>
              </w:rPr>
              <w:t>投标时须提交《中小企业声明函》。</w:t>
            </w:r>
          </w:p>
          <w:p w14:paraId="0D67D580">
            <w:pPr>
              <w:pStyle w:val="9"/>
              <w:spacing w:before="134" w:line="219" w:lineRule="auto"/>
              <w:ind w:left="119"/>
            </w:pPr>
            <w:r>
              <w:rPr>
                <w:b/>
                <w:bCs/>
                <w:spacing w:val="-2"/>
              </w:rPr>
              <w:t>3、本项目基本资格要求：</w:t>
            </w:r>
          </w:p>
          <w:p w14:paraId="30144AA6">
            <w:pPr>
              <w:pStyle w:val="9"/>
              <w:spacing w:before="116" w:line="264" w:lineRule="auto"/>
              <w:ind w:left="115" w:right="111" w:firstLine="10"/>
            </w:pPr>
            <w:r>
              <w:rPr>
                <w:b/>
                <w:bCs/>
                <w:spacing w:val="4"/>
              </w:rPr>
              <w:t>（1）供应商必须是在中华人民共和国境内依法注册的、具有独</w:t>
            </w:r>
            <w:r>
              <w:rPr>
                <w:b/>
                <w:bCs/>
                <w:spacing w:val="3"/>
              </w:rPr>
              <w:t>立承</w:t>
            </w:r>
            <w:r>
              <w:t xml:space="preserve"> </w:t>
            </w:r>
            <w:r>
              <w:rPr>
                <w:b/>
                <w:bCs/>
              </w:rPr>
              <w:t>担民事责任的能力，具备有效的营业执照；</w:t>
            </w:r>
          </w:p>
          <w:p w14:paraId="2C361C7E">
            <w:pPr>
              <w:pStyle w:val="9"/>
              <w:spacing w:before="112" w:line="219" w:lineRule="auto"/>
              <w:ind w:left="126"/>
            </w:pPr>
            <w:r>
              <w:rPr>
                <w:b/>
                <w:bCs/>
              </w:rPr>
              <w:t>（2）法定代表人身份证或授权委托书及代</w:t>
            </w:r>
            <w:r>
              <w:rPr>
                <w:b/>
                <w:bCs/>
                <w:spacing w:val="-1"/>
              </w:rPr>
              <w:t>理人身份证；</w:t>
            </w:r>
          </w:p>
          <w:p w14:paraId="5635D14B">
            <w:pPr>
              <w:pStyle w:val="9"/>
              <w:spacing w:before="116" w:line="278" w:lineRule="auto"/>
              <w:ind w:left="113" w:right="111" w:firstLine="13"/>
            </w:pPr>
            <w:r>
              <w:rPr>
                <w:b/>
                <w:bCs/>
                <w:spacing w:val="4"/>
              </w:rPr>
              <w:t>（3）未被“信用中国”（</w:t>
            </w:r>
            <w:r>
              <w:fldChar w:fldCharType="begin"/>
            </w:r>
            <w:r>
              <w:instrText xml:space="preserve"> HYPERLINK "https://www.creditchina.gov.cn" </w:instrText>
            </w:r>
            <w:r>
              <w:fldChar w:fldCharType="separate"/>
            </w:r>
            <w:r>
              <w:rPr>
                <w:b/>
                <w:bCs/>
              </w:rPr>
              <w:t>www</w:t>
            </w:r>
            <w:r>
              <w:rPr>
                <w:b/>
                <w:bCs/>
                <w:spacing w:val="4"/>
              </w:rPr>
              <w:t>.</w:t>
            </w:r>
            <w:r>
              <w:rPr>
                <w:b/>
                <w:bCs/>
              </w:rPr>
              <w:t>creditchina</w:t>
            </w:r>
            <w:r>
              <w:rPr>
                <w:b/>
                <w:bCs/>
                <w:spacing w:val="4"/>
              </w:rPr>
              <w:t>.</w:t>
            </w:r>
            <w:r>
              <w:rPr>
                <w:b/>
                <w:bCs/>
              </w:rPr>
              <w:t>gov</w:t>
            </w:r>
            <w:r>
              <w:rPr>
                <w:b/>
                <w:bCs/>
                <w:spacing w:val="4"/>
              </w:rPr>
              <w:t>.</w:t>
            </w:r>
            <w:r>
              <w:rPr>
                <w:b/>
                <w:bCs/>
              </w:rPr>
              <w:t>cn</w:t>
            </w:r>
            <w:r>
              <w:rPr>
                <w:b/>
                <w:bCs/>
              </w:rPr>
              <w:fldChar w:fldCharType="end"/>
            </w:r>
            <w:r>
              <w:rPr>
                <w:b/>
                <w:bCs/>
                <w:spacing w:val="4"/>
              </w:rPr>
              <w:t>）、中国政府采</w:t>
            </w:r>
            <w:r>
              <w:rPr>
                <w:spacing w:val="2"/>
              </w:rPr>
              <w:t xml:space="preserve"> </w:t>
            </w:r>
            <w:r>
              <w:rPr>
                <w:b/>
                <w:bCs/>
                <w:spacing w:val="4"/>
              </w:rPr>
              <w:t>购网（</w:t>
            </w:r>
            <w:r>
              <w:fldChar w:fldCharType="begin"/>
            </w:r>
            <w:r>
              <w:instrText xml:space="preserve"> HYPERLINK "https://www.ccgp.gov.cn" </w:instrText>
            </w:r>
            <w:r>
              <w:fldChar w:fldCharType="separate"/>
            </w:r>
            <w:r>
              <w:rPr>
                <w:b/>
                <w:bCs/>
              </w:rPr>
              <w:t>www</w:t>
            </w:r>
            <w:r>
              <w:rPr>
                <w:b/>
                <w:bCs/>
                <w:spacing w:val="4"/>
              </w:rPr>
              <w:t>.</w:t>
            </w:r>
            <w:r>
              <w:rPr>
                <w:b/>
                <w:bCs/>
              </w:rPr>
              <w:t>ccgp</w:t>
            </w:r>
            <w:r>
              <w:rPr>
                <w:b/>
                <w:bCs/>
                <w:spacing w:val="4"/>
              </w:rPr>
              <w:t>.</w:t>
            </w:r>
            <w:r>
              <w:rPr>
                <w:b/>
                <w:bCs/>
              </w:rPr>
              <w:t>gov</w:t>
            </w:r>
            <w:r>
              <w:rPr>
                <w:b/>
                <w:bCs/>
                <w:spacing w:val="4"/>
              </w:rPr>
              <w:t>.</w:t>
            </w:r>
            <w:r>
              <w:rPr>
                <w:b/>
                <w:bCs/>
              </w:rPr>
              <w:t>cn</w:t>
            </w:r>
            <w:r>
              <w:rPr>
                <w:b/>
                <w:bCs/>
              </w:rPr>
              <w:fldChar w:fldCharType="end"/>
            </w:r>
            <w:r>
              <w:rPr>
                <w:b/>
                <w:bCs/>
                <w:spacing w:val="4"/>
              </w:rPr>
              <w:t>）列入失信被执行人、重大税收违法案件当</w:t>
            </w:r>
            <w:r>
              <w:rPr>
                <w:spacing w:val="14"/>
              </w:rPr>
              <w:t xml:space="preserve"> </w:t>
            </w:r>
            <w:r>
              <w:rPr>
                <w:b/>
                <w:bCs/>
              </w:rPr>
              <w:t>事人名单、政府采购严重违法失信行为记录名单；</w:t>
            </w:r>
          </w:p>
          <w:p w14:paraId="37B2EAEC">
            <w:pPr>
              <w:pStyle w:val="9"/>
              <w:spacing w:before="115" w:line="263" w:lineRule="auto"/>
              <w:ind w:left="119" w:right="111" w:firstLine="6"/>
              <w:rPr>
                <w:color w:val="auto"/>
              </w:rPr>
            </w:pPr>
            <w:r>
              <w:rPr>
                <w:b/>
                <w:bCs/>
                <w:color w:val="auto"/>
                <w:spacing w:val="4"/>
              </w:rPr>
              <w:t>（</w:t>
            </w:r>
            <w:r>
              <w:rPr>
                <w:rFonts w:hint="eastAsia"/>
                <w:b/>
                <w:bCs/>
                <w:color w:val="auto"/>
                <w:spacing w:val="4"/>
                <w:lang w:val="en-US" w:eastAsia="zh-CN"/>
              </w:rPr>
              <w:t>4</w:t>
            </w:r>
            <w:r>
              <w:rPr>
                <w:b/>
                <w:bCs/>
                <w:color w:val="auto"/>
                <w:spacing w:val="4"/>
              </w:rPr>
              <w:t>）单位负责人为同一人或者存在直接控股、管理关系的不同</w:t>
            </w:r>
            <w:r>
              <w:rPr>
                <w:b/>
                <w:bCs/>
                <w:color w:val="auto"/>
                <w:spacing w:val="3"/>
              </w:rPr>
              <w:t>供应</w:t>
            </w:r>
            <w:r>
              <w:rPr>
                <w:color w:val="auto"/>
              </w:rPr>
              <w:t xml:space="preserve"> </w:t>
            </w:r>
            <w:r>
              <w:rPr>
                <w:b/>
                <w:bCs/>
                <w:color w:val="auto"/>
                <w:spacing w:val="-1"/>
              </w:rPr>
              <w:t>商，不得参加同一合同项下的政府采购活动；</w:t>
            </w:r>
          </w:p>
          <w:p w14:paraId="0623CF65">
            <w:pPr>
              <w:pStyle w:val="9"/>
              <w:spacing w:before="117" w:line="219" w:lineRule="auto"/>
              <w:ind w:left="126"/>
              <w:rPr>
                <w:color w:val="auto"/>
              </w:rPr>
            </w:pPr>
            <w:r>
              <w:rPr>
                <w:b/>
                <w:bCs/>
                <w:color w:val="auto"/>
                <w:spacing w:val="-1"/>
              </w:rPr>
              <w:t>（</w:t>
            </w:r>
            <w:r>
              <w:rPr>
                <w:rFonts w:hint="eastAsia"/>
                <w:b/>
                <w:bCs/>
                <w:color w:val="auto"/>
                <w:spacing w:val="-1"/>
                <w:lang w:val="en-US" w:eastAsia="zh-CN"/>
              </w:rPr>
              <w:t>5</w:t>
            </w:r>
            <w:r>
              <w:rPr>
                <w:b/>
                <w:bCs/>
                <w:color w:val="auto"/>
                <w:spacing w:val="-1"/>
              </w:rPr>
              <w:t>）符合国家有关法律法规的规定；</w:t>
            </w:r>
          </w:p>
          <w:p w14:paraId="0AEA8763">
            <w:pPr>
              <w:pStyle w:val="9"/>
              <w:spacing w:before="114" w:line="213" w:lineRule="auto"/>
              <w:ind w:left="126"/>
            </w:pPr>
            <w:r>
              <w:rPr>
                <w:b/>
                <w:bCs/>
                <w:color w:val="auto"/>
              </w:rPr>
              <w:t>（</w:t>
            </w:r>
            <w:r>
              <w:rPr>
                <w:rFonts w:hint="eastAsia"/>
                <w:b/>
                <w:bCs/>
                <w:color w:val="auto"/>
                <w:lang w:val="en-US" w:eastAsia="zh-CN"/>
              </w:rPr>
              <w:t>6</w:t>
            </w:r>
            <w:r>
              <w:rPr>
                <w:b/>
                <w:bCs/>
                <w:color w:val="auto"/>
              </w:rPr>
              <w:t>）为充分保证完善的售后服务，本项目不接受联合</w:t>
            </w:r>
            <w:r>
              <w:rPr>
                <w:b/>
                <w:bCs/>
                <w:color w:val="auto"/>
                <w:spacing w:val="-1"/>
              </w:rPr>
              <w:t>体投标。</w:t>
            </w:r>
          </w:p>
        </w:tc>
      </w:tr>
      <w:tr w14:paraId="23831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37" w:type="dxa"/>
            <w:vAlign w:val="top"/>
          </w:tcPr>
          <w:p w14:paraId="108F6D2C">
            <w:pPr>
              <w:pStyle w:val="9"/>
              <w:spacing w:before="78"/>
              <w:ind w:left="422"/>
            </w:pPr>
            <w:r>
              <w:rPr>
                <w:spacing w:val="-14"/>
              </w:rPr>
              <w:t>16</w:t>
            </w:r>
          </w:p>
        </w:tc>
        <w:tc>
          <w:tcPr>
            <w:tcW w:w="2073" w:type="dxa"/>
            <w:vAlign w:val="top"/>
          </w:tcPr>
          <w:p w14:paraId="187AE9A4">
            <w:pPr>
              <w:pStyle w:val="9"/>
              <w:spacing w:before="91" w:line="221" w:lineRule="auto"/>
              <w:ind w:left="338"/>
              <w:rPr>
                <w:sz w:val="28"/>
                <w:szCs w:val="28"/>
              </w:rPr>
            </w:pPr>
            <w:r>
              <w:rPr>
                <w:b/>
                <w:bCs/>
                <w:spacing w:val="-3"/>
                <w:sz w:val="28"/>
                <w:szCs w:val="28"/>
              </w:rPr>
              <w:t>履约保证金</w:t>
            </w:r>
          </w:p>
        </w:tc>
        <w:tc>
          <w:tcPr>
            <w:tcW w:w="7518" w:type="dxa"/>
            <w:vAlign w:val="top"/>
          </w:tcPr>
          <w:p w14:paraId="2F5E761F">
            <w:pPr>
              <w:pStyle w:val="9"/>
              <w:spacing w:before="75" w:line="206" w:lineRule="auto"/>
              <w:ind w:left="118"/>
              <w:rPr>
                <w:rFonts w:hint="eastAsia" w:eastAsia="宋体"/>
                <w:lang w:eastAsia="zh-CN"/>
              </w:rPr>
            </w:pPr>
            <w:r>
              <w:rPr>
                <w:rFonts w:hint="eastAsia"/>
                <w:b/>
                <w:bCs/>
                <w:lang w:val="en-US" w:eastAsia="zh-CN"/>
              </w:rPr>
              <w:t>/</w:t>
            </w:r>
          </w:p>
        </w:tc>
      </w:tr>
      <w:tr w14:paraId="48A81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037" w:type="dxa"/>
            <w:vAlign w:val="top"/>
          </w:tcPr>
          <w:p w14:paraId="4269D093">
            <w:pPr>
              <w:spacing w:line="257" w:lineRule="auto"/>
              <w:rPr>
                <w:rFonts w:ascii="Arial"/>
                <w:sz w:val="21"/>
              </w:rPr>
            </w:pPr>
          </w:p>
          <w:p w14:paraId="5FA1F562">
            <w:pPr>
              <w:spacing w:line="257" w:lineRule="auto"/>
              <w:rPr>
                <w:rFonts w:ascii="Arial"/>
                <w:sz w:val="21"/>
              </w:rPr>
            </w:pPr>
          </w:p>
          <w:p w14:paraId="715187F9">
            <w:pPr>
              <w:spacing w:line="257" w:lineRule="auto"/>
              <w:rPr>
                <w:rFonts w:ascii="Arial"/>
                <w:sz w:val="21"/>
              </w:rPr>
            </w:pPr>
          </w:p>
          <w:p w14:paraId="683C129C">
            <w:pPr>
              <w:pStyle w:val="9"/>
              <w:spacing w:before="78"/>
              <w:ind w:left="422"/>
            </w:pPr>
            <w:r>
              <w:rPr>
                <w:spacing w:val="-14"/>
              </w:rPr>
              <w:t>17</w:t>
            </w:r>
          </w:p>
        </w:tc>
        <w:tc>
          <w:tcPr>
            <w:tcW w:w="2073" w:type="dxa"/>
            <w:vAlign w:val="top"/>
          </w:tcPr>
          <w:p w14:paraId="13D78532">
            <w:pPr>
              <w:spacing w:line="246" w:lineRule="auto"/>
              <w:rPr>
                <w:rFonts w:ascii="Arial"/>
                <w:sz w:val="21"/>
              </w:rPr>
            </w:pPr>
          </w:p>
          <w:p w14:paraId="565A1BEC">
            <w:pPr>
              <w:spacing w:line="246" w:lineRule="auto"/>
              <w:rPr>
                <w:rFonts w:ascii="Arial"/>
                <w:sz w:val="21"/>
              </w:rPr>
            </w:pPr>
          </w:p>
          <w:p w14:paraId="48070D1F">
            <w:pPr>
              <w:spacing w:line="246" w:lineRule="auto"/>
              <w:rPr>
                <w:rFonts w:ascii="Arial"/>
                <w:sz w:val="21"/>
              </w:rPr>
            </w:pPr>
          </w:p>
          <w:p w14:paraId="2D803435">
            <w:pPr>
              <w:pStyle w:val="9"/>
              <w:spacing w:before="78" w:line="219" w:lineRule="auto"/>
              <w:ind w:left="312"/>
            </w:pPr>
            <w:r>
              <w:rPr>
                <w:b/>
                <w:bCs/>
                <w:spacing w:val="-2"/>
              </w:rPr>
              <w:t>招标文件领取</w:t>
            </w:r>
          </w:p>
        </w:tc>
        <w:tc>
          <w:tcPr>
            <w:tcW w:w="7518" w:type="dxa"/>
            <w:vAlign w:val="top"/>
          </w:tcPr>
          <w:p w14:paraId="1845D934">
            <w:pPr>
              <w:pStyle w:val="9"/>
              <w:spacing w:before="117" w:line="360" w:lineRule="auto"/>
              <w:ind w:left="113" w:right="111"/>
              <w:jc w:val="both"/>
            </w:pPr>
            <w:r>
              <w:rPr>
                <w:b/>
                <w:bCs/>
                <w:spacing w:val="1"/>
              </w:rPr>
              <w:t>供应商登陆政采云平台</w:t>
            </w:r>
            <w:r>
              <w:rPr>
                <w:spacing w:val="-41"/>
              </w:rPr>
              <w:t xml:space="preserve"> </w:t>
            </w:r>
            <w:r>
              <w:fldChar w:fldCharType="begin"/>
            </w:r>
            <w:r>
              <w:instrText xml:space="preserve"> HYPERLINK "http://www.zcygov.cn/" </w:instrText>
            </w:r>
            <w:r>
              <w:fldChar w:fldCharType="separate"/>
            </w:r>
            <w:r>
              <w:rPr>
                <w:b/>
                <w:bCs/>
              </w:rPr>
              <w:t>http</w:t>
            </w:r>
            <w:r>
              <w:rPr>
                <w:b/>
                <w:bCs/>
                <w:spacing w:val="1"/>
              </w:rPr>
              <w:t>://</w:t>
            </w:r>
            <w:r>
              <w:rPr>
                <w:b/>
                <w:bCs/>
              </w:rPr>
              <w:t>www</w:t>
            </w:r>
            <w:r>
              <w:rPr>
                <w:b/>
                <w:bCs/>
                <w:spacing w:val="1"/>
              </w:rPr>
              <w:t>.</w:t>
            </w:r>
            <w:r>
              <w:rPr>
                <w:b/>
                <w:bCs/>
              </w:rPr>
              <w:t>zcygov</w:t>
            </w:r>
            <w:r>
              <w:rPr>
                <w:b/>
                <w:bCs/>
                <w:spacing w:val="1"/>
              </w:rPr>
              <w:t>.</w:t>
            </w:r>
            <w:r>
              <w:rPr>
                <w:b/>
                <w:bCs/>
              </w:rPr>
              <w:t>cn</w:t>
            </w:r>
            <w:r>
              <w:rPr>
                <w:b/>
                <w:bCs/>
                <w:spacing w:val="1"/>
              </w:rPr>
              <w:t>/</w:t>
            </w:r>
            <w:r>
              <w:rPr>
                <w:b/>
                <w:bCs/>
                <w:spacing w:val="1"/>
              </w:rPr>
              <w:fldChar w:fldCharType="end"/>
            </w:r>
            <w:r>
              <w:rPr>
                <w:b/>
                <w:bCs/>
                <w:spacing w:val="1"/>
              </w:rPr>
              <w:t>在线申请获取（登录</w:t>
            </w:r>
            <w:r>
              <w:t xml:space="preserve"> </w:t>
            </w:r>
            <w:r>
              <w:rPr>
                <w:b/>
                <w:bCs/>
                <w:spacing w:val="-1"/>
              </w:rPr>
              <w:t>政府采购云平台→项目采购→获取招标文件→</w:t>
            </w:r>
            <w:r>
              <w:rPr>
                <w:spacing w:val="-75"/>
              </w:rPr>
              <w:t xml:space="preserve"> </w:t>
            </w:r>
            <w:r>
              <w:rPr>
                <w:b/>
                <w:bCs/>
                <w:spacing w:val="-1"/>
              </w:rPr>
              <w:t>申请，审核</w:t>
            </w:r>
            <w:r>
              <w:rPr>
                <w:b/>
                <w:bCs/>
                <w:spacing w:val="-2"/>
              </w:rPr>
              <w:t>通过后可下</w:t>
            </w:r>
            <w:r>
              <w:t xml:space="preserve"> </w:t>
            </w:r>
            <w:r>
              <w:rPr>
                <w:b/>
                <w:bCs/>
              </w:rPr>
              <w:t>载招标文件，如有操作性问题，可与政采云在线客服进行咨询，咨询</w:t>
            </w:r>
          </w:p>
          <w:p w14:paraId="3005C5CC">
            <w:pPr>
              <w:pStyle w:val="9"/>
              <w:spacing w:line="221" w:lineRule="auto"/>
              <w:ind w:left="143"/>
            </w:pPr>
            <w:r>
              <w:rPr>
                <w:b/>
                <w:bCs/>
                <w:spacing w:val="-5"/>
              </w:rPr>
              <w:t>电话：95763。</w:t>
            </w:r>
          </w:p>
        </w:tc>
      </w:tr>
      <w:tr w14:paraId="323AF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1037" w:type="dxa"/>
            <w:vAlign w:val="top"/>
          </w:tcPr>
          <w:p w14:paraId="7AAC3ECE">
            <w:pPr>
              <w:spacing w:line="437" w:lineRule="auto"/>
              <w:rPr>
                <w:rFonts w:ascii="Arial"/>
                <w:sz w:val="21"/>
              </w:rPr>
            </w:pPr>
          </w:p>
          <w:p w14:paraId="57AE317D">
            <w:pPr>
              <w:pStyle w:val="9"/>
              <w:spacing w:before="78"/>
              <w:ind w:left="422"/>
            </w:pPr>
            <w:r>
              <w:rPr>
                <w:spacing w:val="-14"/>
              </w:rPr>
              <w:t>18</w:t>
            </w:r>
          </w:p>
        </w:tc>
        <w:tc>
          <w:tcPr>
            <w:tcW w:w="2073" w:type="dxa"/>
            <w:vAlign w:val="top"/>
          </w:tcPr>
          <w:p w14:paraId="4648F0BA">
            <w:pPr>
              <w:rPr>
                <w:rFonts w:ascii="Arial"/>
                <w:sz w:val="21"/>
              </w:rPr>
            </w:pPr>
          </w:p>
          <w:p w14:paraId="24829FF6">
            <w:pPr>
              <w:pStyle w:val="9"/>
              <w:spacing w:before="78" w:line="219" w:lineRule="auto"/>
              <w:ind w:left="313"/>
            </w:pPr>
            <w:r>
              <w:t>签字和（或）</w:t>
            </w:r>
          </w:p>
          <w:p w14:paraId="18A1D4CE">
            <w:pPr>
              <w:pStyle w:val="9"/>
              <w:spacing w:before="115" w:line="219" w:lineRule="auto"/>
              <w:ind w:left="556"/>
            </w:pPr>
            <w:r>
              <w:rPr>
                <w:spacing w:val="-1"/>
              </w:rPr>
              <w:t>盖章要求</w:t>
            </w:r>
          </w:p>
        </w:tc>
        <w:tc>
          <w:tcPr>
            <w:tcW w:w="7518" w:type="dxa"/>
            <w:vAlign w:val="top"/>
          </w:tcPr>
          <w:p w14:paraId="74F01EC4">
            <w:pPr>
              <w:pStyle w:val="9"/>
              <w:spacing w:before="121" w:line="307" w:lineRule="auto"/>
              <w:ind w:left="118" w:right="111"/>
            </w:pPr>
            <w:r>
              <w:rPr>
                <w:spacing w:val="1"/>
              </w:rPr>
              <w:t>企业公章、法定代表人章或负责人章</w:t>
            </w:r>
            <w:r>
              <w:rPr>
                <w:b/>
                <w:bCs/>
                <w:spacing w:val="1"/>
              </w:rPr>
              <w:t>（负责人章仅限银行、保险、石</w:t>
            </w:r>
            <w:r>
              <w:rPr>
                <w:spacing w:val="16"/>
              </w:rPr>
              <w:t xml:space="preserve"> </w:t>
            </w:r>
            <w:r>
              <w:rPr>
                <w:b/>
                <w:bCs/>
              </w:rPr>
              <w:t>油石化、电力、电信、邮政、铁路等特殊行业使用）</w:t>
            </w:r>
          </w:p>
          <w:p w14:paraId="24F65D51">
            <w:pPr>
              <w:pStyle w:val="9"/>
              <w:spacing w:line="211" w:lineRule="auto"/>
              <w:ind w:left="118"/>
            </w:pPr>
            <w:r>
              <w:rPr>
                <w:spacing w:val="1"/>
              </w:rPr>
              <w:t>企业法定代表人或其委托代理人签字</w:t>
            </w:r>
          </w:p>
        </w:tc>
      </w:tr>
      <w:tr w14:paraId="3266D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037" w:type="dxa"/>
            <w:vAlign w:val="top"/>
          </w:tcPr>
          <w:p w14:paraId="0D685186">
            <w:pPr>
              <w:pStyle w:val="9"/>
              <w:spacing w:before="319"/>
              <w:ind w:left="422"/>
            </w:pPr>
            <w:r>
              <w:rPr>
                <w:spacing w:val="-14"/>
              </w:rPr>
              <w:t>19</w:t>
            </w:r>
          </w:p>
        </w:tc>
        <w:tc>
          <w:tcPr>
            <w:tcW w:w="2073" w:type="dxa"/>
            <w:vAlign w:val="top"/>
          </w:tcPr>
          <w:p w14:paraId="1AA0B706">
            <w:pPr>
              <w:rPr>
                <w:rFonts w:ascii="Arial"/>
                <w:sz w:val="21"/>
              </w:rPr>
            </w:pPr>
          </w:p>
          <w:p w14:paraId="10B5F29F">
            <w:pPr>
              <w:pStyle w:val="9"/>
              <w:spacing w:before="78" w:line="219" w:lineRule="auto"/>
              <w:ind w:left="801"/>
            </w:pPr>
            <w:r>
              <w:rPr>
                <w:spacing w:val="-5"/>
              </w:rPr>
              <w:t>说明</w:t>
            </w:r>
          </w:p>
        </w:tc>
        <w:tc>
          <w:tcPr>
            <w:tcW w:w="7518" w:type="dxa"/>
            <w:vAlign w:val="top"/>
          </w:tcPr>
          <w:p w14:paraId="0FAF7D7B">
            <w:pPr>
              <w:pStyle w:val="9"/>
              <w:spacing w:before="120" w:line="260" w:lineRule="auto"/>
              <w:ind w:left="113" w:right="109" w:firstLine="1"/>
            </w:pPr>
            <w:r>
              <w:rPr>
                <w:spacing w:val="3"/>
              </w:rPr>
              <w:t>本公开招标文件技术指标是作为功能性说明。不论任何情况，</w:t>
            </w:r>
            <w:r>
              <w:rPr>
                <w:spacing w:val="2"/>
              </w:rPr>
              <w:t>供应商</w:t>
            </w:r>
            <w:r>
              <w:t xml:space="preserve"> </w:t>
            </w:r>
            <w:r>
              <w:rPr>
                <w:spacing w:val="1"/>
              </w:rPr>
              <w:t>在投标时必须达到或优于公开招标文件要求。</w:t>
            </w:r>
          </w:p>
        </w:tc>
      </w:tr>
    </w:tbl>
    <w:p w14:paraId="73F3C084">
      <w:pPr>
        <w:pStyle w:val="3"/>
        <w:spacing w:line="313" w:lineRule="auto"/>
      </w:pPr>
    </w:p>
    <w:p w14:paraId="2168DEC2">
      <w:pPr>
        <w:pStyle w:val="3"/>
        <w:spacing w:line="313" w:lineRule="auto"/>
      </w:pPr>
    </w:p>
    <w:p w14:paraId="22C0B27A">
      <w:pPr>
        <w:spacing w:before="15" w:line="58" w:lineRule="exact"/>
        <w:ind w:firstLine="780"/>
      </w:pPr>
    </w:p>
    <w:p w14:paraId="40595F7D">
      <w:pPr>
        <w:spacing w:line="222" w:lineRule="auto"/>
        <w:rPr>
          <w:rFonts w:ascii="仿宋" w:hAnsi="仿宋" w:eastAsia="仿宋" w:cs="仿宋"/>
          <w:sz w:val="18"/>
          <w:szCs w:val="18"/>
        </w:rPr>
        <w:sectPr>
          <w:pgSz w:w="11906" w:h="16839"/>
          <w:pgMar w:top="1132" w:right="636" w:bottom="400" w:left="636" w:header="429" w:footer="0" w:gutter="0"/>
          <w:pgNumType w:fmt="decimal"/>
          <w:cols w:space="720" w:num="1"/>
        </w:sectPr>
      </w:pPr>
    </w:p>
    <w:p w14:paraId="3767F4B0">
      <w:pPr>
        <w:spacing w:before="42"/>
      </w:pPr>
      <w:r>
        <w:pict>
          <v:shape id="_x0000_s1035" o:spid="_x0000_s1035" style="position:absolute;left:0pt;margin-left:70.85pt;margin-top:57.35pt;height:0.75pt;width:453.65pt;mso-position-horizontal-relative:page;mso-position-vertical-relative:page;z-index:251669504;mso-width-relative:page;mso-height-relative:page;" fillcolor="#000000" filled="t" stroked="f" coordsize="9072,15" o:allowincell="f" path="m0,0l9072,0,9072,14,0,14,0,0xe">
            <v:path/>
            <v:fill on="t" focussize="0,0"/>
            <v:stroke on="f"/>
            <v:imagedata o:title=""/>
            <o:lock v:ext="edit"/>
          </v:shape>
        </w:pict>
      </w:r>
    </w:p>
    <w:tbl>
      <w:tblPr>
        <w:tblStyle w:val="8"/>
        <w:tblW w:w="106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7"/>
        <w:gridCol w:w="2073"/>
        <w:gridCol w:w="7518"/>
      </w:tblGrid>
      <w:tr w14:paraId="79302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037" w:type="dxa"/>
            <w:vAlign w:val="top"/>
          </w:tcPr>
          <w:p w14:paraId="30F905F4">
            <w:pPr>
              <w:pStyle w:val="9"/>
              <w:spacing w:before="287"/>
              <w:ind w:left="407"/>
            </w:pPr>
            <w:r>
              <w:rPr>
                <w:spacing w:val="-7"/>
              </w:rPr>
              <w:t>20</w:t>
            </w:r>
          </w:p>
        </w:tc>
        <w:tc>
          <w:tcPr>
            <w:tcW w:w="2073" w:type="dxa"/>
            <w:vAlign w:val="top"/>
          </w:tcPr>
          <w:p w14:paraId="58666ADF">
            <w:pPr>
              <w:pStyle w:val="9"/>
              <w:spacing w:before="288" w:line="219" w:lineRule="auto"/>
              <w:ind w:left="555"/>
            </w:pPr>
            <w:r>
              <w:rPr>
                <w:b/>
                <w:bCs/>
                <w:spacing w:val="-3"/>
              </w:rPr>
              <w:t>评标办法</w:t>
            </w:r>
          </w:p>
        </w:tc>
        <w:tc>
          <w:tcPr>
            <w:tcW w:w="7518" w:type="dxa"/>
            <w:vAlign w:val="top"/>
          </w:tcPr>
          <w:p w14:paraId="7B89DD43">
            <w:pPr>
              <w:pStyle w:val="9"/>
              <w:spacing w:before="288" w:line="220" w:lineRule="auto"/>
              <w:ind w:left="117"/>
            </w:pPr>
            <w:r>
              <w:rPr>
                <w:b/>
                <w:bCs/>
                <w:spacing w:val="-3"/>
              </w:rPr>
              <w:t>综合评分法</w:t>
            </w:r>
          </w:p>
        </w:tc>
      </w:tr>
      <w:tr w14:paraId="48182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3" w:hRule="atLeast"/>
        </w:trPr>
        <w:tc>
          <w:tcPr>
            <w:tcW w:w="1037" w:type="dxa"/>
            <w:vAlign w:val="top"/>
          </w:tcPr>
          <w:p w14:paraId="7323A3D0">
            <w:pPr>
              <w:spacing w:line="262" w:lineRule="auto"/>
              <w:rPr>
                <w:rFonts w:ascii="Arial"/>
                <w:sz w:val="21"/>
              </w:rPr>
            </w:pPr>
          </w:p>
          <w:p w14:paraId="06D473EE">
            <w:pPr>
              <w:spacing w:line="262" w:lineRule="auto"/>
              <w:rPr>
                <w:rFonts w:ascii="Arial"/>
                <w:sz w:val="21"/>
              </w:rPr>
            </w:pPr>
          </w:p>
          <w:p w14:paraId="6E4FD37F">
            <w:pPr>
              <w:spacing w:line="262" w:lineRule="auto"/>
              <w:rPr>
                <w:rFonts w:ascii="Arial"/>
                <w:sz w:val="21"/>
              </w:rPr>
            </w:pPr>
          </w:p>
          <w:p w14:paraId="0416D60B">
            <w:pPr>
              <w:spacing w:line="262" w:lineRule="auto"/>
              <w:rPr>
                <w:rFonts w:ascii="Arial"/>
                <w:sz w:val="21"/>
              </w:rPr>
            </w:pPr>
          </w:p>
          <w:p w14:paraId="54096056">
            <w:pPr>
              <w:spacing w:line="262" w:lineRule="auto"/>
              <w:rPr>
                <w:rFonts w:ascii="Arial"/>
                <w:sz w:val="21"/>
              </w:rPr>
            </w:pPr>
          </w:p>
          <w:p w14:paraId="1A8FFF42">
            <w:pPr>
              <w:spacing w:line="262" w:lineRule="auto"/>
              <w:rPr>
                <w:rFonts w:ascii="Arial"/>
                <w:sz w:val="21"/>
              </w:rPr>
            </w:pPr>
          </w:p>
          <w:p w14:paraId="2724195F">
            <w:pPr>
              <w:spacing w:line="262" w:lineRule="auto"/>
              <w:rPr>
                <w:rFonts w:ascii="Arial"/>
                <w:sz w:val="21"/>
              </w:rPr>
            </w:pPr>
          </w:p>
          <w:p w14:paraId="22BADB23">
            <w:pPr>
              <w:spacing w:line="262" w:lineRule="auto"/>
              <w:rPr>
                <w:rFonts w:ascii="Arial"/>
                <w:sz w:val="21"/>
              </w:rPr>
            </w:pPr>
          </w:p>
          <w:p w14:paraId="5BC518CA">
            <w:pPr>
              <w:spacing w:line="262" w:lineRule="auto"/>
              <w:rPr>
                <w:rFonts w:ascii="Arial"/>
                <w:sz w:val="21"/>
              </w:rPr>
            </w:pPr>
          </w:p>
          <w:p w14:paraId="3C65E4ED">
            <w:pPr>
              <w:spacing w:line="262" w:lineRule="auto"/>
              <w:rPr>
                <w:rFonts w:ascii="Arial"/>
                <w:sz w:val="21"/>
              </w:rPr>
            </w:pPr>
          </w:p>
          <w:p w14:paraId="3C6D2ED8">
            <w:pPr>
              <w:pStyle w:val="9"/>
              <w:spacing w:before="78" w:line="241" w:lineRule="auto"/>
              <w:ind w:left="407"/>
            </w:pPr>
            <w:r>
              <w:rPr>
                <w:spacing w:val="-7"/>
              </w:rPr>
              <w:t>21</w:t>
            </w:r>
          </w:p>
        </w:tc>
        <w:tc>
          <w:tcPr>
            <w:tcW w:w="2073" w:type="dxa"/>
            <w:vAlign w:val="top"/>
          </w:tcPr>
          <w:p w14:paraId="5FEA7754">
            <w:pPr>
              <w:spacing w:line="262" w:lineRule="auto"/>
              <w:rPr>
                <w:rFonts w:ascii="Arial"/>
                <w:sz w:val="21"/>
              </w:rPr>
            </w:pPr>
          </w:p>
          <w:p w14:paraId="403835DA">
            <w:pPr>
              <w:spacing w:line="262" w:lineRule="auto"/>
              <w:rPr>
                <w:rFonts w:ascii="Arial"/>
                <w:sz w:val="21"/>
              </w:rPr>
            </w:pPr>
          </w:p>
          <w:p w14:paraId="61095C3C">
            <w:pPr>
              <w:spacing w:line="262" w:lineRule="auto"/>
              <w:rPr>
                <w:rFonts w:ascii="Arial"/>
                <w:sz w:val="21"/>
              </w:rPr>
            </w:pPr>
          </w:p>
          <w:p w14:paraId="5E79C0DA">
            <w:pPr>
              <w:spacing w:line="262" w:lineRule="auto"/>
              <w:rPr>
                <w:rFonts w:ascii="Arial"/>
                <w:sz w:val="21"/>
              </w:rPr>
            </w:pPr>
          </w:p>
          <w:p w14:paraId="7CE29718">
            <w:pPr>
              <w:spacing w:line="262" w:lineRule="auto"/>
              <w:rPr>
                <w:rFonts w:ascii="Arial"/>
                <w:sz w:val="21"/>
              </w:rPr>
            </w:pPr>
          </w:p>
          <w:p w14:paraId="5E1A4D54">
            <w:pPr>
              <w:spacing w:line="262" w:lineRule="auto"/>
              <w:rPr>
                <w:rFonts w:ascii="Arial"/>
                <w:sz w:val="21"/>
              </w:rPr>
            </w:pPr>
          </w:p>
          <w:p w14:paraId="2CC0DE1C">
            <w:pPr>
              <w:spacing w:line="262" w:lineRule="auto"/>
              <w:rPr>
                <w:rFonts w:ascii="Arial"/>
                <w:sz w:val="21"/>
              </w:rPr>
            </w:pPr>
          </w:p>
          <w:p w14:paraId="2FCAF8D8">
            <w:pPr>
              <w:spacing w:line="262" w:lineRule="auto"/>
              <w:rPr>
                <w:rFonts w:ascii="Arial"/>
                <w:sz w:val="21"/>
              </w:rPr>
            </w:pPr>
          </w:p>
          <w:p w14:paraId="15709AD6">
            <w:pPr>
              <w:spacing w:line="262" w:lineRule="auto"/>
              <w:rPr>
                <w:rFonts w:ascii="Arial"/>
                <w:sz w:val="21"/>
              </w:rPr>
            </w:pPr>
          </w:p>
          <w:p w14:paraId="3FDC3F15">
            <w:pPr>
              <w:spacing w:line="262" w:lineRule="auto"/>
              <w:rPr>
                <w:rFonts w:ascii="Arial"/>
                <w:sz w:val="21"/>
              </w:rPr>
            </w:pPr>
          </w:p>
          <w:p w14:paraId="48C85069">
            <w:pPr>
              <w:pStyle w:val="9"/>
              <w:spacing w:before="78" w:line="220" w:lineRule="auto"/>
              <w:ind w:left="436"/>
            </w:pPr>
            <w:r>
              <w:rPr>
                <w:b/>
                <w:bCs/>
                <w:spacing w:val="-3"/>
              </w:rPr>
              <w:t>投标保证金</w:t>
            </w:r>
          </w:p>
        </w:tc>
        <w:tc>
          <w:tcPr>
            <w:tcW w:w="7518" w:type="dxa"/>
            <w:vAlign w:val="top"/>
          </w:tcPr>
          <w:p w14:paraId="7BE6AF92">
            <w:pPr>
              <w:pStyle w:val="9"/>
              <w:spacing w:before="115" w:line="219" w:lineRule="auto"/>
              <w:ind w:left="117"/>
            </w:pPr>
            <w:r>
              <w:rPr>
                <w:b/>
                <w:bCs/>
                <w:spacing w:val="-1"/>
              </w:rPr>
              <w:t>投标保证金金额：</w:t>
            </w:r>
            <w:r>
              <w:rPr>
                <w:rFonts w:hint="eastAsia"/>
                <w:b/>
                <w:bCs/>
                <w:spacing w:val="-1"/>
                <w:lang w:val="en-US" w:eastAsia="zh-CN"/>
              </w:rPr>
              <w:t>20000</w:t>
            </w:r>
            <w:r>
              <w:rPr>
                <w:b/>
                <w:bCs/>
                <w:spacing w:val="-1"/>
              </w:rPr>
              <w:t>.00</w:t>
            </w:r>
            <w:r>
              <w:rPr>
                <w:spacing w:val="-42"/>
              </w:rPr>
              <w:t xml:space="preserve"> </w:t>
            </w:r>
            <w:r>
              <w:rPr>
                <w:b/>
                <w:bCs/>
                <w:spacing w:val="-1"/>
              </w:rPr>
              <w:t>元（</w:t>
            </w:r>
            <w:r>
              <w:rPr>
                <w:rFonts w:hint="eastAsia"/>
                <w:b/>
                <w:bCs/>
                <w:spacing w:val="-1"/>
                <w:lang w:val="en-US" w:eastAsia="zh-CN"/>
              </w:rPr>
              <w:t>贰万</w:t>
            </w:r>
            <w:r>
              <w:rPr>
                <w:b/>
                <w:bCs/>
                <w:spacing w:val="-1"/>
              </w:rPr>
              <w:t>元整）</w:t>
            </w:r>
          </w:p>
          <w:p w14:paraId="54331513">
            <w:pPr>
              <w:pStyle w:val="9"/>
              <w:spacing w:before="114" w:line="308" w:lineRule="auto"/>
              <w:ind w:left="115" w:right="111" w:firstLine="1"/>
            </w:pPr>
            <w:r>
              <w:rPr>
                <w:b/>
                <w:bCs/>
              </w:rPr>
              <w:t>投标保证金的形式：由供应商基本账户转账、电汇方式一次性汇入指</w:t>
            </w:r>
            <w:r>
              <w:rPr>
                <w:spacing w:val="7"/>
              </w:rPr>
              <w:t xml:space="preserve"> </w:t>
            </w:r>
            <w:r>
              <w:rPr>
                <w:b/>
                <w:bCs/>
              </w:rPr>
              <w:t>定账户或银行保函（必须由供应商单位基本账户开户银行开具、使用</w:t>
            </w:r>
            <w:r>
              <w:rPr>
                <w:spacing w:val="6"/>
              </w:rPr>
              <w:t xml:space="preserve"> </w:t>
            </w:r>
            <w:r>
              <w:rPr>
                <w:b/>
                <w:bCs/>
                <w:spacing w:val="-1"/>
              </w:rPr>
              <w:t>银行保函的，并提供保函的扫描件）。</w:t>
            </w:r>
          </w:p>
          <w:p w14:paraId="1327A6DF">
            <w:pPr>
              <w:pStyle w:val="9"/>
              <w:spacing w:line="220" w:lineRule="auto"/>
              <w:ind w:left="117"/>
            </w:pPr>
            <w:r>
              <w:rPr>
                <w:b/>
                <w:bCs/>
                <w:spacing w:val="-1"/>
              </w:rPr>
              <w:t>投标保证金的开户银行及账号如下：</w:t>
            </w:r>
          </w:p>
          <w:p w14:paraId="53F93946">
            <w:pPr>
              <w:pStyle w:val="9"/>
              <w:spacing w:before="112" w:line="219" w:lineRule="auto"/>
              <w:ind w:left="118"/>
            </w:pPr>
            <w:r>
              <w:rPr>
                <w:b/>
                <w:bCs/>
              </w:rPr>
              <w:t>账户名称：</w:t>
            </w:r>
            <w:r>
              <w:rPr>
                <w:rFonts w:hint="eastAsia"/>
                <w:b/>
                <w:bCs/>
              </w:rPr>
              <w:t>新疆标强项目管理有限公司</w:t>
            </w:r>
          </w:p>
          <w:p w14:paraId="425F1F37">
            <w:pPr>
              <w:pStyle w:val="9"/>
              <w:spacing w:before="115" w:line="223" w:lineRule="auto"/>
              <w:ind w:left="114"/>
            </w:pPr>
            <w:r>
              <w:rPr>
                <w:b/>
                <w:bCs/>
                <w:spacing w:val="-1"/>
              </w:rPr>
              <w:t>三证合一：</w:t>
            </w:r>
            <w:r>
              <w:rPr>
                <w:rFonts w:ascii="微软雅黑" w:hAnsi="微软雅黑" w:eastAsia="微软雅黑" w:cs="微软雅黑"/>
                <w:i w:val="0"/>
                <w:iCs w:val="0"/>
                <w:caps w:val="0"/>
                <w:color w:val="333333"/>
                <w:spacing w:val="0"/>
                <w:sz w:val="21"/>
                <w:szCs w:val="21"/>
                <w:shd w:val="clear" w:fill="FFFFFF"/>
              </w:rPr>
              <w:t>91654301MABM0FC47P</w:t>
            </w:r>
          </w:p>
          <w:p w14:paraId="362FA475">
            <w:pPr>
              <w:pStyle w:val="9"/>
              <w:spacing w:before="111" w:line="221" w:lineRule="auto"/>
              <w:ind w:left="118"/>
            </w:pPr>
            <w:r>
              <w:rPr>
                <w:b/>
                <w:bCs/>
                <w:spacing w:val="-1"/>
              </w:rPr>
              <w:t>账</w:t>
            </w:r>
            <w:r>
              <w:rPr>
                <w:spacing w:val="-1"/>
              </w:rPr>
              <w:t xml:space="preserve">    </w:t>
            </w:r>
            <w:r>
              <w:rPr>
                <w:b/>
                <w:bCs/>
                <w:spacing w:val="-1"/>
              </w:rPr>
              <w:t>号：</w:t>
            </w:r>
            <w:r>
              <w:rPr>
                <w:rFonts w:hint="eastAsia"/>
                <w:b/>
                <w:bCs/>
                <w:spacing w:val="-1"/>
              </w:rPr>
              <w:t>107691932651</w:t>
            </w:r>
          </w:p>
          <w:p w14:paraId="0F81F405">
            <w:pPr>
              <w:pStyle w:val="9"/>
              <w:spacing w:before="111" w:line="220" w:lineRule="auto"/>
              <w:ind w:left="115"/>
            </w:pPr>
            <w:r>
              <w:rPr>
                <w:b/>
                <w:bCs/>
                <w:spacing w:val="-1"/>
              </w:rPr>
              <w:t>开户行号：</w:t>
            </w:r>
            <w:r>
              <w:rPr>
                <w:rFonts w:hint="eastAsia"/>
                <w:b/>
                <w:bCs/>
                <w:spacing w:val="-1"/>
              </w:rPr>
              <w:t>104902001022</w:t>
            </w:r>
          </w:p>
          <w:p w14:paraId="67C86FC9">
            <w:pPr>
              <w:pStyle w:val="9"/>
              <w:spacing w:before="115" w:line="219" w:lineRule="auto"/>
              <w:ind w:left="115"/>
            </w:pPr>
            <w:r>
              <w:rPr>
                <w:b/>
                <w:bCs/>
              </w:rPr>
              <w:t>开</w:t>
            </w:r>
            <w:r>
              <w:t xml:space="preserve"> </w:t>
            </w:r>
            <w:r>
              <w:rPr>
                <w:b/>
                <w:bCs/>
              </w:rPr>
              <w:t>户</w:t>
            </w:r>
            <w:r>
              <w:t xml:space="preserve"> </w:t>
            </w:r>
            <w:r>
              <w:rPr>
                <w:b/>
                <w:bCs/>
              </w:rPr>
              <w:t>行：</w:t>
            </w:r>
            <w:r>
              <w:rPr>
                <w:rFonts w:hint="eastAsia"/>
                <w:b/>
                <w:bCs/>
              </w:rPr>
              <w:t>中国银行股份有限公司阿勒泰市望湖广场支行</w:t>
            </w:r>
          </w:p>
          <w:p w14:paraId="74A0590B">
            <w:pPr>
              <w:pStyle w:val="9"/>
              <w:spacing w:before="116" w:line="284" w:lineRule="auto"/>
              <w:ind w:left="113" w:right="109" w:firstLine="3"/>
            </w:pPr>
            <w:r>
              <w:rPr>
                <w:b/>
                <w:bCs/>
                <w:spacing w:val="7"/>
              </w:rPr>
              <w:t>投标保证金的递交截止时间：</w:t>
            </w:r>
            <w:r>
              <w:rPr>
                <w:spacing w:val="-63"/>
              </w:rPr>
              <w:t xml:space="preserve"> </w:t>
            </w:r>
            <w:r>
              <w:rPr>
                <w:b/>
                <w:bCs/>
                <w:spacing w:val="7"/>
              </w:rPr>
              <w:t>同开标时间（以银</w:t>
            </w:r>
            <w:r>
              <w:rPr>
                <w:b/>
                <w:bCs/>
                <w:spacing w:val="6"/>
              </w:rPr>
              <w:t>行记录确认到账为</w:t>
            </w:r>
            <w:r>
              <w:t xml:space="preserve"> </w:t>
            </w:r>
            <w:r>
              <w:rPr>
                <w:b/>
                <w:bCs/>
                <w:spacing w:val="4"/>
              </w:rPr>
              <w:t>准</w:t>
            </w:r>
            <w:r>
              <w:rPr>
                <w:b/>
                <w:bCs/>
                <w:spacing w:val="13"/>
              </w:rPr>
              <w:t>），</w:t>
            </w:r>
            <w:r>
              <w:rPr>
                <w:b/>
                <w:bCs/>
                <w:spacing w:val="4"/>
              </w:rPr>
              <w:t>保证金汇款凭证用途栏应注明:项目编号或项目</w:t>
            </w:r>
            <w:r>
              <w:rPr>
                <w:b/>
                <w:bCs/>
                <w:spacing w:val="3"/>
              </w:rPr>
              <w:t>名称，未按以</w:t>
            </w:r>
            <w:r>
              <w:rPr>
                <w:spacing w:val="1"/>
              </w:rPr>
              <w:t xml:space="preserve"> </w:t>
            </w:r>
            <w:r>
              <w:rPr>
                <w:b/>
                <w:bCs/>
              </w:rPr>
              <w:t>上要求递交投标保证金及提供保证金交纳凭证的视为无效，采购人将</w:t>
            </w:r>
            <w:r>
              <w:rPr>
                <w:spacing w:val="8"/>
              </w:rPr>
              <w:t xml:space="preserve"> </w:t>
            </w:r>
            <w:r>
              <w:rPr>
                <w:b/>
                <w:bCs/>
                <w:spacing w:val="-2"/>
              </w:rPr>
              <w:t>拒绝其投标。</w:t>
            </w:r>
          </w:p>
        </w:tc>
      </w:tr>
      <w:tr w14:paraId="1773B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037" w:type="dxa"/>
            <w:vMerge w:val="restart"/>
            <w:tcBorders>
              <w:bottom w:val="nil"/>
            </w:tcBorders>
            <w:vAlign w:val="top"/>
          </w:tcPr>
          <w:p w14:paraId="35B8FB4E">
            <w:pPr>
              <w:spacing w:line="262" w:lineRule="auto"/>
              <w:rPr>
                <w:rFonts w:ascii="Arial"/>
                <w:sz w:val="21"/>
              </w:rPr>
            </w:pPr>
          </w:p>
          <w:p w14:paraId="6059DACB">
            <w:pPr>
              <w:spacing w:line="262" w:lineRule="auto"/>
              <w:rPr>
                <w:rFonts w:ascii="Arial"/>
                <w:sz w:val="21"/>
              </w:rPr>
            </w:pPr>
          </w:p>
          <w:p w14:paraId="1E9CACB2">
            <w:pPr>
              <w:spacing w:line="262" w:lineRule="auto"/>
              <w:rPr>
                <w:rFonts w:ascii="Arial"/>
                <w:sz w:val="21"/>
              </w:rPr>
            </w:pPr>
          </w:p>
          <w:p w14:paraId="3BC0986A">
            <w:pPr>
              <w:spacing w:line="262" w:lineRule="auto"/>
              <w:rPr>
                <w:rFonts w:ascii="Arial"/>
                <w:sz w:val="21"/>
              </w:rPr>
            </w:pPr>
          </w:p>
          <w:p w14:paraId="60B74BA0">
            <w:pPr>
              <w:spacing w:line="262" w:lineRule="auto"/>
              <w:rPr>
                <w:rFonts w:ascii="Arial"/>
                <w:sz w:val="21"/>
              </w:rPr>
            </w:pPr>
          </w:p>
          <w:p w14:paraId="561F866C">
            <w:pPr>
              <w:spacing w:line="262" w:lineRule="auto"/>
              <w:rPr>
                <w:rFonts w:ascii="Arial"/>
                <w:sz w:val="21"/>
              </w:rPr>
            </w:pPr>
          </w:p>
          <w:p w14:paraId="1E855BB4">
            <w:pPr>
              <w:spacing w:line="262" w:lineRule="auto"/>
              <w:rPr>
                <w:rFonts w:ascii="Arial"/>
                <w:sz w:val="21"/>
              </w:rPr>
            </w:pPr>
          </w:p>
          <w:p w14:paraId="676D6A97">
            <w:pPr>
              <w:pStyle w:val="9"/>
              <w:spacing w:before="78" w:line="241" w:lineRule="auto"/>
              <w:ind w:left="407"/>
            </w:pPr>
            <w:r>
              <w:rPr>
                <w:spacing w:val="-7"/>
              </w:rPr>
              <w:t>22</w:t>
            </w:r>
          </w:p>
        </w:tc>
        <w:tc>
          <w:tcPr>
            <w:tcW w:w="2073" w:type="dxa"/>
            <w:vMerge w:val="restart"/>
            <w:tcBorders>
              <w:bottom w:val="nil"/>
            </w:tcBorders>
            <w:vAlign w:val="top"/>
          </w:tcPr>
          <w:p w14:paraId="10799301">
            <w:pPr>
              <w:spacing w:line="272" w:lineRule="auto"/>
              <w:rPr>
                <w:rFonts w:ascii="Arial"/>
                <w:sz w:val="21"/>
              </w:rPr>
            </w:pPr>
          </w:p>
          <w:p w14:paraId="31CEB54A">
            <w:pPr>
              <w:spacing w:line="272" w:lineRule="auto"/>
              <w:rPr>
                <w:rFonts w:ascii="Arial"/>
                <w:sz w:val="21"/>
              </w:rPr>
            </w:pPr>
          </w:p>
          <w:p w14:paraId="10BA809C">
            <w:pPr>
              <w:spacing w:line="272" w:lineRule="auto"/>
              <w:rPr>
                <w:rFonts w:ascii="Arial"/>
                <w:sz w:val="21"/>
              </w:rPr>
            </w:pPr>
          </w:p>
          <w:p w14:paraId="506A7D6B">
            <w:pPr>
              <w:spacing w:line="272" w:lineRule="auto"/>
              <w:rPr>
                <w:rFonts w:ascii="Arial"/>
                <w:sz w:val="21"/>
              </w:rPr>
            </w:pPr>
          </w:p>
          <w:p w14:paraId="43D27409">
            <w:pPr>
              <w:spacing w:line="273" w:lineRule="auto"/>
              <w:rPr>
                <w:rFonts w:ascii="Arial"/>
                <w:sz w:val="21"/>
              </w:rPr>
            </w:pPr>
          </w:p>
          <w:p w14:paraId="206214FB">
            <w:pPr>
              <w:spacing w:line="273" w:lineRule="auto"/>
              <w:rPr>
                <w:rFonts w:ascii="Arial"/>
                <w:sz w:val="21"/>
              </w:rPr>
            </w:pPr>
          </w:p>
          <w:p w14:paraId="26B3E362">
            <w:pPr>
              <w:pStyle w:val="9"/>
              <w:spacing w:before="78" w:line="219" w:lineRule="auto"/>
              <w:ind w:left="558"/>
            </w:pPr>
            <w:r>
              <w:rPr>
                <w:b/>
                <w:bCs/>
                <w:spacing w:val="-4"/>
              </w:rPr>
              <w:t>投标文件</w:t>
            </w:r>
          </w:p>
          <w:p w14:paraId="296D68EA">
            <w:pPr>
              <w:pStyle w:val="9"/>
              <w:spacing w:before="115" w:line="220" w:lineRule="auto"/>
              <w:ind w:left="189"/>
            </w:pPr>
            <w:r>
              <w:rPr>
                <w:b/>
                <w:bCs/>
                <w:spacing w:val="-2"/>
              </w:rPr>
              <w:t>提交时间及地点</w:t>
            </w:r>
          </w:p>
        </w:tc>
        <w:tc>
          <w:tcPr>
            <w:tcW w:w="7518" w:type="dxa"/>
            <w:vAlign w:val="top"/>
          </w:tcPr>
          <w:p w14:paraId="3C9E5C78">
            <w:pPr>
              <w:pStyle w:val="9"/>
              <w:spacing w:before="119" w:line="307" w:lineRule="auto"/>
              <w:ind w:left="115" w:right="1873" w:firstLine="25"/>
            </w:pPr>
            <w:r>
              <w:rPr>
                <w:b/>
                <w:bCs/>
                <w:spacing w:val="-4"/>
              </w:rPr>
              <w:t>电子加密文件：提交投标文件截止时间及开标时间：</w:t>
            </w:r>
            <w:r>
              <w:rPr>
                <w:spacing w:val="12"/>
              </w:rPr>
              <w:t xml:space="preserve"> </w:t>
            </w:r>
            <w:r>
              <w:rPr>
                <w:b/>
                <w:bCs/>
                <w:spacing w:val="-10"/>
              </w:rPr>
              <w:t>2025</w:t>
            </w:r>
            <w:r>
              <w:rPr>
                <w:spacing w:val="-41"/>
              </w:rPr>
              <w:t xml:space="preserve"> </w:t>
            </w:r>
            <w:r>
              <w:rPr>
                <w:b/>
                <w:bCs/>
                <w:spacing w:val="-10"/>
              </w:rPr>
              <w:t>年</w:t>
            </w:r>
            <w:r>
              <w:rPr>
                <w:spacing w:val="-46"/>
              </w:rPr>
              <w:t xml:space="preserve"> </w:t>
            </w:r>
            <w:r>
              <w:rPr>
                <w:b/>
                <w:bCs/>
                <w:spacing w:val="-10"/>
                <w:u w:val="single" w:color="auto"/>
              </w:rPr>
              <w:t>0</w:t>
            </w:r>
            <w:r>
              <w:rPr>
                <w:rFonts w:hint="eastAsia"/>
                <w:b/>
                <w:bCs/>
                <w:spacing w:val="-10"/>
                <w:u w:val="single" w:color="auto"/>
                <w:lang w:val="en-US" w:eastAsia="zh-CN"/>
              </w:rPr>
              <w:t>7</w:t>
            </w:r>
            <w:r>
              <w:rPr>
                <w:b/>
                <w:bCs/>
                <w:spacing w:val="-10"/>
                <w:u w:val="single" w:color="auto"/>
              </w:rPr>
              <w:t>月</w:t>
            </w:r>
            <w:r>
              <w:rPr>
                <w:spacing w:val="-28"/>
                <w:u w:val="single" w:color="auto"/>
              </w:rPr>
              <w:t xml:space="preserve"> </w:t>
            </w:r>
            <w:r>
              <w:rPr>
                <w:rFonts w:hint="eastAsia"/>
                <w:b/>
                <w:bCs/>
                <w:spacing w:val="-10"/>
                <w:u w:val="single" w:color="auto"/>
                <w:lang w:val="en-US" w:eastAsia="zh-CN"/>
              </w:rPr>
              <w:t>29</w:t>
            </w:r>
            <w:r>
              <w:rPr>
                <w:spacing w:val="-10"/>
                <w:u w:val="single" w:color="auto"/>
              </w:rPr>
              <w:t xml:space="preserve"> </w:t>
            </w:r>
            <w:r>
              <w:rPr>
                <w:b/>
                <w:bCs/>
                <w:spacing w:val="-10"/>
                <w:u w:val="single" w:color="auto"/>
              </w:rPr>
              <w:t>日</w:t>
            </w:r>
            <w:r>
              <w:rPr>
                <w:spacing w:val="-56"/>
                <w:u w:val="single" w:color="auto"/>
              </w:rPr>
              <w:t xml:space="preserve"> </w:t>
            </w:r>
            <w:r>
              <w:rPr>
                <w:spacing w:val="-92"/>
              </w:rPr>
              <w:t xml:space="preserve"> </w:t>
            </w:r>
            <w:r>
              <w:rPr>
                <w:b/>
                <w:bCs/>
                <w:spacing w:val="-10"/>
              </w:rPr>
              <w:t>10</w:t>
            </w:r>
            <w:r>
              <w:rPr>
                <w:spacing w:val="-37"/>
              </w:rPr>
              <w:t xml:space="preserve"> </w:t>
            </w:r>
            <w:r>
              <w:rPr>
                <w:b/>
                <w:bCs/>
                <w:spacing w:val="-10"/>
              </w:rPr>
              <w:t>时</w:t>
            </w:r>
            <w:r>
              <w:rPr>
                <w:spacing w:val="-43"/>
              </w:rPr>
              <w:t xml:space="preserve"> </w:t>
            </w:r>
            <w:r>
              <w:rPr>
                <w:b/>
                <w:bCs/>
                <w:spacing w:val="-10"/>
              </w:rPr>
              <w:t>30</w:t>
            </w:r>
            <w:r>
              <w:rPr>
                <w:spacing w:val="-43"/>
              </w:rPr>
              <w:t xml:space="preserve"> </w:t>
            </w:r>
            <w:r>
              <w:rPr>
                <w:b/>
                <w:bCs/>
                <w:spacing w:val="-10"/>
              </w:rPr>
              <w:t>分（北京时间）</w:t>
            </w:r>
          </w:p>
          <w:p w14:paraId="5E24C90D">
            <w:pPr>
              <w:pStyle w:val="9"/>
              <w:spacing w:line="212" w:lineRule="auto"/>
              <w:ind w:left="115"/>
            </w:pPr>
            <w:r>
              <w:rPr>
                <w:b/>
                <w:bCs/>
                <w:spacing w:val="-1"/>
              </w:rPr>
              <w:t>投标地点及开标地点：</w:t>
            </w:r>
            <w:r>
              <w:fldChar w:fldCharType="begin"/>
            </w:r>
            <w:r>
              <w:instrText xml:space="preserve"> HYPERLINK "https://www.zcygov.cn" </w:instrText>
            </w:r>
            <w:r>
              <w:fldChar w:fldCharType="separate"/>
            </w:r>
            <w:r>
              <w:rPr>
                <w:b/>
                <w:bCs/>
                <w:spacing w:val="-1"/>
              </w:rPr>
              <w:t>https://www.zcygov.cn</w:t>
            </w:r>
            <w:r>
              <w:rPr>
                <w:b/>
                <w:bCs/>
                <w:spacing w:val="-1"/>
              </w:rPr>
              <w:fldChar w:fldCharType="end"/>
            </w:r>
          </w:p>
        </w:tc>
      </w:tr>
      <w:tr w14:paraId="36655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1037" w:type="dxa"/>
            <w:vMerge w:val="continue"/>
            <w:tcBorders>
              <w:top w:val="nil"/>
            </w:tcBorders>
            <w:vAlign w:val="top"/>
          </w:tcPr>
          <w:p w14:paraId="20F7BD14">
            <w:pPr>
              <w:rPr>
                <w:rFonts w:ascii="Arial"/>
                <w:sz w:val="21"/>
              </w:rPr>
            </w:pPr>
          </w:p>
        </w:tc>
        <w:tc>
          <w:tcPr>
            <w:tcW w:w="2073" w:type="dxa"/>
            <w:vMerge w:val="continue"/>
            <w:tcBorders>
              <w:top w:val="nil"/>
            </w:tcBorders>
            <w:vAlign w:val="top"/>
          </w:tcPr>
          <w:p w14:paraId="2C569229">
            <w:pPr>
              <w:rPr>
                <w:rFonts w:ascii="Arial"/>
                <w:sz w:val="21"/>
              </w:rPr>
            </w:pPr>
          </w:p>
        </w:tc>
        <w:tc>
          <w:tcPr>
            <w:tcW w:w="7518" w:type="dxa"/>
            <w:vAlign w:val="top"/>
          </w:tcPr>
          <w:p w14:paraId="77AF2A2A">
            <w:pPr>
              <w:pStyle w:val="9"/>
              <w:spacing w:before="118" w:line="219" w:lineRule="auto"/>
              <w:ind w:left="114"/>
            </w:pPr>
            <w:r>
              <w:rPr>
                <w:b/>
                <w:bCs/>
              </w:rPr>
              <w:t>纸质版文件包括：一份正本，</w:t>
            </w:r>
            <w:r>
              <w:rPr>
                <w:rFonts w:hint="eastAsia"/>
                <w:b/>
                <w:bCs/>
                <w:lang w:val="en-US" w:eastAsia="zh-CN"/>
              </w:rPr>
              <w:t>二</w:t>
            </w:r>
            <w:r>
              <w:rPr>
                <w:b/>
                <w:bCs/>
              </w:rPr>
              <w:t>份副本。</w:t>
            </w:r>
          </w:p>
          <w:p w14:paraId="3C51C6CA">
            <w:pPr>
              <w:pStyle w:val="9"/>
              <w:spacing w:before="113" w:line="308" w:lineRule="auto"/>
              <w:ind w:left="112" w:right="111" w:firstLine="3"/>
            </w:pPr>
            <w:r>
              <w:rPr>
                <w:b/>
                <w:bCs/>
              </w:rPr>
              <w:t>项目成交公示后三个工作日内，</w:t>
            </w:r>
            <w:r>
              <w:rPr>
                <w:rFonts w:hint="eastAsia"/>
                <w:b/>
                <w:bCs/>
                <w:lang w:val="en-US" w:eastAsia="zh-CN"/>
              </w:rPr>
              <w:t>进入中标候选</w:t>
            </w:r>
            <w:r>
              <w:rPr>
                <w:b/>
                <w:bCs/>
              </w:rPr>
              <w:t>单位需提供</w:t>
            </w:r>
            <w:r>
              <w:rPr>
                <w:rFonts w:hint="eastAsia"/>
                <w:b/>
                <w:bCs/>
                <w:lang w:val="en-US" w:eastAsia="zh-CN"/>
              </w:rPr>
              <w:t>三</w:t>
            </w:r>
            <w:r>
              <w:rPr>
                <w:b/>
                <w:bCs/>
              </w:rPr>
              <w:t>份纸质响</w:t>
            </w:r>
            <w:r>
              <w:rPr>
                <w:spacing w:val="8"/>
              </w:rPr>
              <w:t xml:space="preserve"> </w:t>
            </w:r>
            <w:r>
              <w:rPr>
                <w:b/>
                <w:bCs/>
              </w:rPr>
              <w:t>应文件（必须与上传的电子版响应文件一致</w:t>
            </w:r>
            <w:r>
              <w:rPr>
                <w:b/>
                <w:bCs/>
                <w:spacing w:val="6"/>
              </w:rPr>
              <w:t>），</w:t>
            </w:r>
            <w:r>
              <w:rPr>
                <w:b/>
                <w:bCs/>
              </w:rPr>
              <w:t>双面打印、盖鲜</w:t>
            </w:r>
            <w:r>
              <w:rPr>
                <w:b/>
                <w:bCs/>
                <w:spacing w:val="-1"/>
              </w:rPr>
              <w:t>章后</w:t>
            </w:r>
            <w:r>
              <w:t xml:space="preserve"> </w:t>
            </w:r>
            <w:r>
              <w:rPr>
                <w:b/>
                <w:bCs/>
              </w:rPr>
              <w:t>递交至采购代理机构（可邮寄</w:t>
            </w:r>
            <w:r>
              <w:rPr>
                <w:b/>
                <w:bCs/>
                <w:spacing w:val="-3"/>
              </w:rPr>
              <w:t>）；</w:t>
            </w:r>
          </w:p>
          <w:p w14:paraId="5E02CE2A">
            <w:pPr>
              <w:pStyle w:val="9"/>
              <w:spacing w:line="218" w:lineRule="auto"/>
              <w:ind w:left="113"/>
            </w:pPr>
            <w:r>
              <w:rPr>
                <w:b/>
                <w:bCs/>
                <w:spacing w:val="-3"/>
              </w:rPr>
              <w:t>递交地址：</w:t>
            </w:r>
            <w:r>
              <w:rPr>
                <w:rFonts w:hint="eastAsia"/>
                <w:b/>
                <w:bCs/>
                <w:spacing w:val="-3"/>
              </w:rPr>
              <w:t>阿勒泰地区阿勒泰是迎宾路万驰广场6楼6013室</w:t>
            </w:r>
          </w:p>
          <w:p w14:paraId="32CAEE6C">
            <w:pPr>
              <w:pStyle w:val="9"/>
              <w:spacing w:before="116" w:line="260" w:lineRule="auto"/>
              <w:ind w:left="117" w:right="111" w:hanging="6"/>
            </w:pPr>
            <w:r>
              <w:rPr>
                <w:b/>
                <w:bCs/>
                <w:spacing w:val="4"/>
              </w:rPr>
              <w:t>采用死页胶装方式装订,装订应牢固、不易拆散和换页，不得采用活</w:t>
            </w:r>
            <w:r>
              <w:rPr>
                <w:spacing w:val="13"/>
              </w:rPr>
              <w:t xml:space="preserve"> </w:t>
            </w:r>
            <w:r>
              <w:rPr>
                <w:b/>
                <w:bCs/>
                <w:spacing w:val="-5"/>
              </w:rPr>
              <w:t>页装订。</w:t>
            </w:r>
          </w:p>
        </w:tc>
      </w:tr>
      <w:tr w14:paraId="24CFA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1037" w:type="dxa"/>
            <w:vAlign w:val="top"/>
          </w:tcPr>
          <w:p w14:paraId="7C5772CF">
            <w:pPr>
              <w:spacing w:line="437" w:lineRule="auto"/>
              <w:rPr>
                <w:rFonts w:ascii="Arial"/>
                <w:sz w:val="21"/>
              </w:rPr>
            </w:pPr>
          </w:p>
          <w:p w14:paraId="2ADE62DB">
            <w:pPr>
              <w:pStyle w:val="9"/>
              <w:spacing w:before="78"/>
              <w:ind w:left="407"/>
            </w:pPr>
            <w:r>
              <w:rPr>
                <w:spacing w:val="-7"/>
              </w:rPr>
              <w:t>23</w:t>
            </w:r>
          </w:p>
        </w:tc>
        <w:tc>
          <w:tcPr>
            <w:tcW w:w="2073" w:type="dxa"/>
            <w:vAlign w:val="top"/>
          </w:tcPr>
          <w:p w14:paraId="5846A39D">
            <w:pPr>
              <w:spacing w:line="438" w:lineRule="auto"/>
              <w:rPr>
                <w:rFonts w:ascii="Arial"/>
                <w:sz w:val="21"/>
              </w:rPr>
            </w:pPr>
          </w:p>
          <w:p w14:paraId="17DFD4D2">
            <w:pPr>
              <w:pStyle w:val="9"/>
              <w:spacing w:before="78" w:line="218" w:lineRule="auto"/>
              <w:ind w:left="558"/>
            </w:pPr>
            <w:r>
              <w:rPr>
                <w:b/>
                <w:bCs/>
                <w:spacing w:val="-4"/>
              </w:rPr>
              <w:t>最高限价</w:t>
            </w:r>
          </w:p>
        </w:tc>
        <w:tc>
          <w:tcPr>
            <w:tcW w:w="7518" w:type="dxa"/>
            <w:vAlign w:val="top"/>
          </w:tcPr>
          <w:p w14:paraId="3C0A6BC0">
            <w:pPr>
              <w:pStyle w:val="9"/>
              <w:spacing w:before="120" w:line="218" w:lineRule="auto"/>
              <w:ind w:left="115"/>
            </w:pPr>
            <w:r>
              <w:rPr>
                <w:b/>
                <w:bCs/>
                <w:spacing w:val="-1"/>
              </w:rPr>
              <w:t>最高限价：</w:t>
            </w:r>
            <w:r>
              <w:rPr>
                <w:rFonts w:hint="eastAsia"/>
                <w:b/>
                <w:bCs/>
                <w:spacing w:val="-1"/>
              </w:rPr>
              <w:t>1239731</w:t>
            </w:r>
            <w:r>
              <w:rPr>
                <w:b/>
                <w:bCs/>
                <w:spacing w:val="-1"/>
              </w:rPr>
              <w:t>元</w:t>
            </w:r>
          </w:p>
          <w:p w14:paraId="7A3824F7">
            <w:pPr>
              <w:pStyle w:val="9"/>
              <w:spacing w:before="115" w:line="260" w:lineRule="auto"/>
              <w:ind w:left="130" w:right="111" w:hanging="6"/>
            </w:pPr>
            <w:r>
              <w:rPr>
                <w:b/>
                <w:bCs/>
              </w:rPr>
              <w:t>（投标报价不得高于最高限价，否则将按无效投标处理，报价金额保</w:t>
            </w:r>
            <w:r>
              <w:t xml:space="preserve"> </w:t>
            </w:r>
            <w:r>
              <w:rPr>
                <w:b/>
                <w:bCs/>
                <w:spacing w:val="-4"/>
              </w:rPr>
              <w:t>留后两位小数）</w:t>
            </w:r>
          </w:p>
        </w:tc>
      </w:tr>
      <w:tr w14:paraId="2E6DD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1" w:hRule="atLeast"/>
        </w:trPr>
        <w:tc>
          <w:tcPr>
            <w:tcW w:w="1037" w:type="dxa"/>
            <w:vAlign w:val="top"/>
          </w:tcPr>
          <w:p w14:paraId="5CBC2BF0">
            <w:pPr>
              <w:spacing w:line="308" w:lineRule="auto"/>
              <w:rPr>
                <w:rFonts w:ascii="Arial"/>
                <w:sz w:val="21"/>
              </w:rPr>
            </w:pPr>
          </w:p>
          <w:p w14:paraId="75B7CCC3">
            <w:pPr>
              <w:spacing w:line="309" w:lineRule="auto"/>
              <w:rPr>
                <w:rFonts w:ascii="Arial"/>
                <w:sz w:val="21"/>
              </w:rPr>
            </w:pPr>
          </w:p>
          <w:p w14:paraId="50EA9590">
            <w:pPr>
              <w:spacing w:line="309" w:lineRule="auto"/>
              <w:rPr>
                <w:rFonts w:ascii="Arial"/>
                <w:sz w:val="21"/>
              </w:rPr>
            </w:pPr>
          </w:p>
          <w:p w14:paraId="593A17FD">
            <w:pPr>
              <w:pStyle w:val="9"/>
              <w:spacing w:before="78" w:line="241" w:lineRule="auto"/>
              <w:ind w:left="407"/>
            </w:pPr>
            <w:r>
              <w:rPr>
                <w:spacing w:val="-7"/>
              </w:rPr>
              <w:t>24</w:t>
            </w:r>
          </w:p>
        </w:tc>
        <w:tc>
          <w:tcPr>
            <w:tcW w:w="2073" w:type="dxa"/>
            <w:vAlign w:val="top"/>
          </w:tcPr>
          <w:p w14:paraId="67C3DA47">
            <w:pPr>
              <w:spacing w:line="297" w:lineRule="auto"/>
              <w:rPr>
                <w:rFonts w:ascii="Arial"/>
                <w:sz w:val="21"/>
              </w:rPr>
            </w:pPr>
          </w:p>
          <w:p w14:paraId="6FD5EA52">
            <w:pPr>
              <w:spacing w:line="298" w:lineRule="auto"/>
              <w:rPr>
                <w:rFonts w:ascii="Arial"/>
                <w:sz w:val="21"/>
              </w:rPr>
            </w:pPr>
          </w:p>
          <w:p w14:paraId="288511A2">
            <w:pPr>
              <w:spacing w:line="298" w:lineRule="auto"/>
              <w:rPr>
                <w:rFonts w:ascii="Arial"/>
                <w:sz w:val="21"/>
              </w:rPr>
            </w:pPr>
          </w:p>
          <w:p w14:paraId="467BEA60">
            <w:pPr>
              <w:pStyle w:val="9"/>
              <w:spacing w:before="78" w:line="219" w:lineRule="auto"/>
              <w:ind w:left="432"/>
            </w:pPr>
            <w:r>
              <w:rPr>
                <w:b/>
                <w:bCs/>
                <w:spacing w:val="-2"/>
              </w:rPr>
              <w:t>代理服务费</w:t>
            </w:r>
          </w:p>
        </w:tc>
        <w:tc>
          <w:tcPr>
            <w:tcW w:w="7518" w:type="dxa"/>
            <w:vAlign w:val="top"/>
          </w:tcPr>
          <w:p w14:paraId="6A4BC61A">
            <w:pPr>
              <w:pStyle w:val="9"/>
              <w:spacing w:before="42" w:line="235" w:lineRule="auto"/>
              <w:ind w:left="116" w:right="47" w:firstLine="6"/>
              <w:jc w:val="both"/>
            </w:pPr>
            <w:r>
              <w:rPr>
                <w:b/>
                <w:bCs/>
                <w:spacing w:val="-4"/>
              </w:rPr>
              <w:t>收取标准参照国计委计价格[2002]1980</w:t>
            </w:r>
            <w:r>
              <w:rPr>
                <w:spacing w:val="-39"/>
              </w:rPr>
              <w:t xml:space="preserve"> </w:t>
            </w:r>
            <w:r>
              <w:rPr>
                <w:b/>
                <w:bCs/>
                <w:spacing w:val="-4"/>
              </w:rPr>
              <w:t>号文执行，成交金额</w:t>
            </w:r>
            <w:r>
              <w:rPr>
                <w:spacing w:val="-31"/>
              </w:rPr>
              <w:t xml:space="preserve"> </w:t>
            </w:r>
            <w:r>
              <w:rPr>
                <w:b/>
                <w:bCs/>
                <w:spacing w:val="-4"/>
              </w:rPr>
              <w:t>100</w:t>
            </w:r>
            <w:r>
              <w:rPr>
                <w:spacing w:val="-42"/>
              </w:rPr>
              <w:t xml:space="preserve"> </w:t>
            </w:r>
            <w:r>
              <w:rPr>
                <w:b/>
                <w:bCs/>
                <w:spacing w:val="-4"/>
              </w:rPr>
              <w:t>万元</w:t>
            </w:r>
            <w:r>
              <w:t xml:space="preserve">  </w:t>
            </w:r>
            <w:r>
              <w:rPr>
                <w:b/>
                <w:bCs/>
                <w:spacing w:val="-2"/>
              </w:rPr>
              <w:t>以下的部分，货物类采购费率</w:t>
            </w:r>
            <w:r>
              <w:rPr>
                <w:spacing w:val="-26"/>
              </w:rPr>
              <w:t xml:space="preserve"> </w:t>
            </w:r>
            <w:r>
              <w:rPr>
                <w:b/>
                <w:bCs/>
                <w:spacing w:val="-2"/>
              </w:rPr>
              <w:t>1.50%，成交金额</w:t>
            </w:r>
            <w:r>
              <w:rPr>
                <w:spacing w:val="-25"/>
              </w:rPr>
              <w:t xml:space="preserve"> </w:t>
            </w:r>
            <w:r>
              <w:rPr>
                <w:b/>
                <w:bCs/>
                <w:spacing w:val="-2"/>
              </w:rPr>
              <w:t>100</w:t>
            </w:r>
            <w:r>
              <w:rPr>
                <w:spacing w:val="-40"/>
              </w:rPr>
              <w:t xml:space="preserve"> </w:t>
            </w:r>
            <w:r>
              <w:rPr>
                <w:b/>
                <w:bCs/>
                <w:spacing w:val="-2"/>
              </w:rPr>
              <w:t>万元至</w:t>
            </w:r>
            <w:r>
              <w:rPr>
                <w:spacing w:val="-41"/>
              </w:rPr>
              <w:t xml:space="preserve"> </w:t>
            </w:r>
            <w:r>
              <w:rPr>
                <w:b/>
                <w:bCs/>
                <w:spacing w:val="-2"/>
              </w:rPr>
              <w:t>500</w:t>
            </w:r>
            <w:r>
              <w:rPr>
                <w:spacing w:val="-40"/>
              </w:rPr>
              <w:t xml:space="preserve"> </w:t>
            </w:r>
            <w:r>
              <w:rPr>
                <w:b/>
                <w:bCs/>
                <w:spacing w:val="-3"/>
              </w:rPr>
              <w:t>万元</w:t>
            </w:r>
            <w:r>
              <w:t xml:space="preserve">  </w:t>
            </w:r>
            <w:r>
              <w:rPr>
                <w:b/>
                <w:bCs/>
                <w:spacing w:val="-5"/>
              </w:rPr>
              <w:t>的部分，货物类采购费率</w:t>
            </w:r>
            <w:r>
              <w:rPr>
                <w:spacing w:val="-28"/>
              </w:rPr>
              <w:t xml:space="preserve"> </w:t>
            </w:r>
            <w:r>
              <w:rPr>
                <w:b/>
                <w:bCs/>
                <w:spacing w:val="-5"/>
              </w:rPr>
              <w:t>1.10%，成交金额</w:t>
            </w:r>
            <w:r>
              <w:rPr>
                <w:spacing w:val="-41"/>
              </w:rPr>
              <w:t xml:space="preserve"> </w:t>
            </w:r>
            <w:r>
              <w:rPr>
                <w:b/>
                <w:bCs/>
                <w:spacing w:val="-5"/>
              </w:rPr>
              <w:t>500</w:t>
            </w:r>
            <w:r>
              <w:rPr>
                <w:spacing w:val="-42"/>
              </w:rPr>
              <w:t xml:space="preserve"> </w:t>
            </w:r>
            <w:r>
              <w:rPr>
                <w:b/>
                <w:bCs/>
                <w:spacing w:val="-5"/>
              </w:rPr>
              <w:t>万元至</w:t>
            </w:r>
            <w:r>
              <w:rPr>
                <w:spacing w:val="-29"/>
              </w:rPr>
              <w:t xml:space="preserve"> </w:t>
            </w:r>
            <w:r>
              <w:rPr>
                <w:b/>
                <w:bCs/>
                <w:spacing w:val="-6"/>
              </w:rPr>
              <w:t>1000</w:t>
            </w:r>
            <w:r>
              <w:rPr>
                <w:spacing w:val="-44"/>
              </w:rPr>
              <w:t xml:space="preserve"> </w:t>
            </w:r>
            <w:r>
              <w:rPr>
                <w:b/>
                <w:bCs/>
                <w:spacing w:val="-6"/>
              </w:rPr>
              <w:t>万元的部</w:t>
            </w:r>
            <w:r>
              <w:t xml:space="preserve">  </w:t>
            </w:r>
            <w:r>
              <w:rPr>
                <w:b/>
                <w:bCs/>
                <w:spacing w:val="-6"/>
              </w:rPr>
              <w:t>分，货物类采购费率</w:t>
            </w:r>
            <w:r>
              <w:rPr>
                <w:spacing w:val="-44"/>
              </w:rPr>
              <w:t xml:space="preserve"> </w:t>
            </w:r>
            <w:r>
              <w:rPr>
                <w:b/>
                <w:bCs/>
                <w:spacing w:val="-6"/>
              </w:rPr>
              <w:t>0.80%，成交金额</w:t>
            </w:r>
            <w:r>
              <w:rPr>
                <w:spacing w:val="-28"/>
              </w:rPr>
              <w:t xml:space="preserve"> </w:t>
            </w:r>
            <w:r>
              <w:rPr>
                <w:b/>
                <w:bCs/>
                <w:spacing w:val="-6"/>
              </w:rPr>
              <w:t>1000</w:t>
            </w:r>
            <w:r>
              <w:rPr>
                <w:spacing w:val="-43"/>
              </w:rPr>
              <w:t xml:space="preserve"> </w:t>
            </w:r>
            <w:r>
              <w:rPr>
                <w:b/>
                <w:bCs/>
                <w:spacing w:val="-6"/>
              </w:rPr>
              <w:t>万元至</w:t>
            </w:r>
            <w:r>
              <w:rPr>
                <w:spacing w:val="-41"/>
              </w:rPr>
              <w:t xml:space="preserve"> </w:t>
            </w:r>
            <w:r>
              <w:rPr>
                <w:b/>
                <w:bCs/>
                <w:spacing w:val="-6"/>
              </w:rPr>
              <w:t>500</w:t>
            </w:r>
            <w:r>
              <w:rPr>
                <w:b/>
                <w:bCs/>
                <w:spacing w:val="-7"/>
              </w:rPr>
              <w:t>0</w:t>
            </w:r>
            <w:r>
              <w:rPr>
                <w:spacing w:val="-45"/>
              </w:rPr>
              <w:t xml:space="preserve"> </w:t>
            </w:r>
            <w:r>
              <w:rPr>
                <w:b/>
                <w:bCs/>
                <w:spacing w:val="-7"/>
              </w:rPr>
              <w:t>万元的部分，</w:t>
            </w:r>
            <w:r>
              <w:t xml:space="preserve"> </w:t>
            </w:r>
            <w:r>
              <w:rPr>
                <w:b/>
                <w:bCs/>
                <w:spacing w:val="-5"/>
              </w:rPr>
              <w:t>货物率</w:t>
            </w:r>
            <w:r>
              <w:rPr>
                <w:spacing w:val="-34"/>
              </w:rPr>
              <w:t xml:space="preserve"> </w:t>
            </w:r>
            <w:r>
              <w:rPr>
                <w:b/>
                <w:bCs/>
                <w:spacing w:val="-5"/>
              </w:rPr>
              <w:t>0.50%，成交金额</w:t>
            </w:r>
            <w:r>
              <w:rPr>
                <w:spacing w:val="-38"/>
              </w:rPr>
              <w:t xml:space="preserve"> </w:t>
            </w:r>
            <w:r>
              <w:rPr>
                <w:b/>
                <w:bCs/>
                <w:spacing w:val="-5"/>
              </w:rPr>
              <w:t>5000</w:t>
            </w:r>
            <w:r>
              <w:rPr>
                <w:spacing w:val="-45"/>
              </w:rPr>
              <w:t xml:space="preserve"> </w:t>
            </w:r>
            <w:r>
              <w:rPr>
                <w:b/>
                <w:bCs/>
                <w:spacing w:val="-5"/>
              </w:rPr>
              <w:t>万元至</w:t>
            </w:r>
            <w:r>
              <w:rPr>
                <w:spacing w:val="-28"/>
              </w:rPr>
              <w:t xml:space="preserve"> </w:t>
            </w:r>
            <w:r>
              <w:rPr>
                <w:b/>
                <w:bCs/>
                <w:spacing w:val="-5"/>
              </w:rPr>
              <w:t>10000</w:t>
            </w:r>
            <w:r>
              <w:rPr>
                <w:spacing w:val="-43"/>
              </w:rPr>
              <w:t xml:space="preserve"> </w:t>
            </w:r>
            <w:r>
              <w:rPr>
                <w:b/>
                <w:bCs/>
                <w:spacing w:val="-5"/>
              </w:rPr>
              <w:t>万元的部分，货物采购费</w:t>
            </w:r>
            <w:r>
              <w:t xml:space="preserve">  </w:t>
            </w:r>
            <w:r>
              <w:rPr>
                <w:b/>
                <w:bCs/>
                <w:spacing w:val="-5"/>
              </w:rPr>
              <w:t>率</w:t>
            </w:r>
            <w:r>
              <w:rPr>
                <w:spacing w:val="-42"/>
              </w:rPr>
              <w:t xml:space="preserve"> </w:t>
            </w:r>
            <w:r>
              <w:rPr>
                <w:b/>
                <w:bCs/>
                <w:spacing w:val="-5"/>
              </w:rPr>
              <w:t>0.25%，成交金额</w:t>
            </w:r>
            <w:r>
              <w:rPr>
                <w:spacing w:val="-30"/>
              </w:rPr>
              <w:t xml:space="preserve"> </w:t>
            </w:r>
            <w:r>
              <w:rPr>
                <w:b/>
                <w:bCs/>
                <w:spacing w:val="-5"/>
              </w:rPr>
              <w:t>10000</w:t>
            </w:r>
            <w:r>
              <w:rPr>
                <w:spacing w:val="-43"/>
              </w:rPr>
              <w:t xml:space="preserve"> </w:t>
            </w:r>
            <w:r>
              <w:rPr>
                <w:b/>
                <w:bCs/>
                <w:spacing w:val="-5"/>
              </w:rPr>
              <w:t>万元至</w:t>
            </w:r>
            <w:r>
              <w:rPr>
                <w:spacing w:val="-28"/>
              </w:rPr>
              <w:t xml:space="preserve"> </w:t>
            </w:r>
            <w:r>
              <w:rPr>
                <w:b/>
                <w:bCs/>
                <w:spacing w:val="-5"/>
              </w:rPr>
              <w:t>100000</w:t>
            </w:r>
            <w:r>
              <w:rPr>
                <w:spacing w:val="-42"/>
              </w:rPr>
              <w:t xml:space="preserve"> </w:t>
            </w:r>
            <w:r>
              <w:rPr>
                <w:b/>
                <w:bCs/>
                <w:spacing w:val="-5"/>
              </w:rPr>
              <w:t>万元的部分，货物采购费率</w:t>
            </w:r>
            <w:r>
              <w:t xml:space="preserve">  </w:t>
            </w:r>
            <w:r>
              <w:rPr>
                <w:b/>
                <w:bCs/>
                <w:spacing w:val="-2"/>
              </w:rPr>
              <w:t>0.05%，成交金额</w:t>
            </w:r>
            <w:r>
              <w:rPr>
                <w:spacing w:val="-20"/>
              </w:rPr>
              <w:t xml:space="preserve"> </w:t>
            </w:r>
            <w:r>
              <w:rPr>
                <w:b/>
                <w:bCs/>
                <w:spacing w:val="-2"/>
              </w:rPr>
              <w:t>1000000</w:t>
            </w:r>
            <w:r>
              <w:rPr>
                <w:spacing w:val="-45"/>
              </w:rPr>
              <w:t xml:space="preserve"> </w:t>
            </w:r>
            <w:r>
              <w:rPr>
                <w:b/>
                <w:bCs/>
                <w:spacing w:val="-2"/>
              </w:rPr>
              <w:t>万元以上的部分，货物采购费率</w:t>
            </w:r>
            <w:r>
              <w:rPr>
                <w:spacing w:val="-44"/>
              </w:rPr>
              <w:t xml:space="preserve"> </w:t>
            </w:r>
            <w:r>
              <w:rPr>
                <w:b/>
                <w:bCs/>
                <w:spacing w:val="-2"/>
              </w:rPr>
              <w:t>0.01%</w:t>
            </w:r>
            <w:r>
              <w:rPr>
                <w:spacing w:val="-70"/>
              </w:rPr>
              <w:t xml:space="preserve"> </w:t>
            </w:r>
            <w:r>
              <w:rPr>
                <w:b/>
                <w:bCs/>
                <w:spacing w:val="-2"/>
              </w:rPr>
              <w:t>;</w:t>
            </w:r>
          </w:p>
        </w:tc>
      </w:tr>
    </w:tbl>
    <w:p w14:paraId="27601312">
      <w:pPr>
        <w:pStyle w:val="3"/>
        <w:spacing w:line="257" w:lineRule="auto"/>
      </w:pPr>
    </w:p>
    <w:p w14:paraId="27D60B11">
      <w:pPr>
        <w:spacing w:before="15" w:line="58" w:lineRule="exact"/>
        <w:ind w:firstLine="780"/>
      </w:pPr>
    </w:p>
    <w:p w14:paraId="307A58DF">
      <w:pPr>
        <w:spacing w:line="222" w:lineRule="auto"/>
        <w:rPr>
          <w:rFonts w:ascii="仿宋" w:hAnsi="仿宋" w:eastAsia="仿宋" w:cs="仿宋"/>
          <w:sz w:val="18"/>
          <w:szCs w:val="18"/>
        </w:rPr>
        <w:sectPr>
          <w:pgSz w:w="11906" w:h="16839"/>
          <w:pgMar w:top="1132" w:right="636" w:bottom="400" w:left="636" w:header="429" w:footer="0" w:gutter="0"/>
          <w:pgNumType w:fmt="decimal"/>
          <w:cols w:space="720" w:num="1"/>
        </w:sectPr>
      </w:pPr>
    </w:p>
    <w:p w14:paraId="00C76390">
      <w:pPr>
        <w:spacing w:before="42"/>
      </w:pPr>
      <w:r>
        <w:pict>
          <v:shape id="_x0000_s1036" o:spid="_x0000_s1036" style="position:absolute;left:0pt;margin-left:70.85pt;margin-top:57.35pt;height:0.75pt;width:453.65pt;mso-position-horizontal-relative:page;mso-position-vertical-relative:page;z-index:251670528;mso-width-relative:page;mso-height-relative:page;" fillcolor="#000000" filled="t" stroked="f" coordsize="9072,15" o:allowincell="f" path="m0,0l9072,0,9072,14,0,14,0,0xe">
            <v:path/>
            <v:fill on="t" focussize="0,0"/>
            <v:stroke on="f"/>
            <v:imagedata o:title=""/>
            <o:lock v:ext="edit"/>
          </v:shape>
        </w:pict>
      </w:r>
    </w:p>
    <w:tbl>
      <w:tblPr>
        <w:tblStyle w:val="8"/>
        <w:tblW w:w="106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7"/>
        <w:gridCol w:w="1905"/>
        <w:gridCol w:w="7686"/>
      </w:tblGrid>
      <w:tr w14:paraId="394DD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037" w:type="dxa"/>
            <w:vAlign w:val="top"/>
          </w:tcPr>
          <w:p w14:paraId="7CBCD976">
            <w:pPr>
              <w:pStyle w:val="9"/>
              <w:spacing w:before="318"/>
              <w:ind w:left="407"/>
            </w:pPr>
            <w:r>
              <w:rPr>
                <w:spacing w:val="-7"/>
              </w:rPr>
              <w:t>25</w:t>
            </w:r>
          </w:p>
        </w:tc>
        <w:tc>
          <w:tcPr>
            <w:tcW w:w="1905" w:type="dxa"/>
            <w:vAlign w:val="top"/>
          </w:tcPr>
          <w:p w14:paraId="6EE79669">
            <w:pPr>
              <w:pStyle w:val="9"/>
              <w:spacing w:before="120" w:line="261" w:lineRule="auto"/>
              <w:ind w:left="795" w:right="311" w:hanging="483"/>
            </w:pPr>
            <w:bookmarkStart w:id="4" w:name="bookmark8"/>
            <w:bookmarkEnd w:id="4"/>
            <w:r>
              <w:t>评审专家劳</w:t>
            </w:r>
          </w:p>
          <w:p w14:paraId="1903264F">
            <w:pPr>
              <w:pStyle w:val="9"/>
              <w:spacing w:before="120" w:line="261" w:lineRule="auto"/>
              <w:ind w:left="760" w:leftChars="215" w:right="311" w:hanging="309" w:hangingChars="129"/>
            </w:pPr>
            <w:r>
              <w:t>务</w:t>
            </w:r>
            <w:r>
              <w:rPr>
                <w:spacing w:val="-3"/>
              </w:rPr>
              <w:t>报酬</w:t>
            </w:r>
          </w:p>
        </w:tc>
        <w:tc>
          <w:tcPr>
            <w:tcW w:w="7686" w:type="dxa"/>
            <w:vAlign w:val="top"/>
          </w:tcPr>
          <w:p w14:paraId="1201424C">
            <w:pPr>
              <w:pStyle w:val="9"/>
              <w:spacing w:before="120" w:line="261" w:lineRule="auto"/>
              <w:ind w:right="193" w:firstLine="480" w:firstLineChars="200"/>
              <w:rPr>
                <w:rFonts w:hint="default" w:eastAsia="宋体"/>
                <w:lang w:val="en-US" w:eastAsia="zh-CN"/>
              </w:rPr>
            </w:pPr>
            <w:r>
              <w:rPr>
                <w:rFonts w:hint="eastAsia"/>
                <w:lang w:val="en-US" w:eastAsia="zh-CN"/>
              </w:rPr>
              <w:t>按照相关法律法规文件执行</w:t>
            </w:r>
          </w:p>
        </w:tc>
      </w:tr>
      <w:tr w14:paraId="3719A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3" w:hRule="atLeast"/>
        </w:trPr>
        <w:tc>
          <w:tcPr>
            <w:tcW w:w="1037" w:type="dxa"/>
            <w:vAlign w:val="top"/>
          </w:tcPr>
          <w:p w14:paraId="59753824">
            <w:pPr>
              <w:spacing w:line="251" w:lineRule="auto"/>
              <w:rPr>
                <w:rFonts w:ascii="Arial"/>
                <w:sz w:val="21"/>
              </w:rPr>
            </w:pPr>
          </w:p>
          <w:p w14:paraId="26AF221E">
            <w:pPr>
              <w:spacing w:line="251" w:lineRule="auto"/>
              <w:rPr>
                <w:rFonts w:ascii="Arial"/>
                <w:sz w:val="21"/>
              </w:rPr>
            </w:pPr>
          </w:p>
          <w:p w14:paraId="6052CE03">
            <w:pPr>
              <w:spacing w:line="251" w:lineRule="auto"/>
              <w:rPr>
                <w:rFonts w:ascii="Arial"/>
                <w:sz w:val="21"/>
              </w:rPr>
            </w:pPr>
          </w:p>
          <w:p w14:paraId="0644AFFE">
            <w:pPr>
              <w:spacing w:line="251" w:lineRule="auto"/>
              <w:rPr>
                <w:rFonts w:ascii="Arial"/>
                <w:sz w:val="21"/>
              </w:rPr>
            </w:pPr>
          </w:p>
          <w:p w14:paraId="167ADA9F">
            <w:pPr>
              <w:spacing w:line="252" w:lineRule="auto"/>
              <w:rPr>
                <w:rFonts w:ascii="Arial"/>
                <w:sz w:val="21"/>
              </w:rPr>
            </w:pPr>
          </w:p>
          <w:p w14:paraId="27B2A4A8">
            <w:pPr>
              <w:spacing w:line="252" w:lineRule="auto"/>
              <w:rPr>
                <w:rFonts w:ascii="Arial"/>
                <w:sz w:val="21"/>
              </w:rPr>
            </w:pPr>
          </w:p>
          <w:p w14:paraId="0DAEEAD5">
            <w:pPr>
              <w:spacing w:line="252" w:lineRule="auto"/>
              <w:rPr>
                <w:rFonts w:ascii="Arial"/>
                <w:sz w:val="21"/>
              </w:rPr>
            </w:pPr>
          </w:p>
          <w:p w14:paraId="2DB4FA55">
            <w:pPr>
              <w:pStyle w:val="9"/>
              <w:spacing w:before="78"/>
              <w:ind w:left="407"/>
            </w:pPr>
            <w:r>
              <w:rPr>
                <w:spacing w:val="-7"/>
              </w:rPr>
              <w:t>26</w:t>
            </w:r>
          </w:p>
        </w:tc>
        <w:tc>
          <w:tcPr>
            <w:tcW w:w="1905" w:type="dxa"/>
            <w:vAlign w:val="top"/>
          </w:tcPr>
          <w:p w14:paraId="27D9F91B">
            <w:pPr>
              <w:spacing w:line="249" w:lineRule="auto"/>
              <w:rPr>
                <w:rFonts w:ascii="Arial"/>
                <w:sz w:val="21"/>
              </w:rPr>
            </w:pPr>
          </w:p>
          <w:p w14:paraId="623FB945">
            <w:pPr>
              <w:spacing w:line="249" w:lineRule="auto"/>
              <w:rPr>
                <w:rFonts w:ascii="Arial"/>
                <w:sz w:val="21"/>
              </w:rPr>
            </w:pPr>
          </w:p>
          <w:p w14:paraId="01BDBE0F">
            <w:pPr>
              <w:spacing w:line="249" w:lineRule="auto"/>
              <w:rPr>
                <w:rFonts w:ascii="Arial"/>
                <w:sz w:val="21"/>
              </w:rPr>
            </w:pPr>
          </w:p>
          <w:p w14:paraId="61526D71">
            <w:pPr>
              <w:spacing w:line="249" w:lineRule="auto"/>
              <w:rPr>
                <w:rFonts w:ascii="Arial"/>
                <w:sz w:val="21"/>
              </w:rPr>
            </w:pPr>
          </w:p>
          <w:p w14:paraId="6B7049F8">
            <w:pPr>
              <w:spacing w:line="249" w:lineRule="auto"/>
              <w:rPr>
                <w:rFonts w:ascii="Arial"/>
                <w:sz w:val="21"/>
              </w:rPr>
            </w:pPr>
          </w:p>
          <w:p w14:paraId="52F68FB4">
            <w:pPr>
              <w:spacing w:line="249" w:lineRule="auto"/>
              <w:rPr>
                <w:rFonts w:ascii="Arial"/>
                <w:sz w:val="21"/>
              </w:rPr>
            </w:pPr>
          </w:p>
          <w:p w14:paraId="037EED34">
            <w:pPr>
              <w:pStyle w:val="9"/>
              <w:spacing w:before="78" w:line="363" w:lineRule="auto"/>
              <w:ind w:left="697" w:right="554" w:hanging="141"/>
            </w:pPr>
            <w:r>
              <w:rPr>
                <w:spacing w:val="-1"/>
              </w:rPr>
              <w:t>提出质疑</w:t>
            </w:r>
            <w:r>
              <w:rPr>
                <w:spacing w:val="-9"/>
              </w:rPr>
              <w:t>的时间</w:t>
            </w:r>
          </w:p>
        </w:tc>
        <w:tc>
          <w:tcPr>
            <w:tcW w:w="7686" w:type="dxa"/>
            <w:vAlign w:val="top"/>
          </w:tcPr>
          <w:p w14:paraId="7D84E21E">
            <w:pPr>
              <w:pStyle w:val="9"/>
              <w:spacing w:before="68" w:line="254" w:lineRule="auto"/>
              <w:ind w:left="114" w:right="111" w:firstLine="17"/>
            </w:pPr>
            <w:r>
              <w:rPr>
                <w:spacing w:val="-2"/>
              </w:rPr>
              <w:t>1、对招标文件提出质疑的，应当在获取招标文件或者招标公告期限届</w:t>
            </w:r>
            <w:r>
              <w:rPr>
                <w:spacing w:val="9"/>
              </w:rPr>
              <w:t xml:space="preserve"> </w:t>
            </w:r>
            <w:r>
              <w:rPr>
                <w:spacing w:val="-1"/>
              </w:rPr>
              <w:t>满之日起</w:t>
            </w:r>
            <w:r>
              <w:rPr>
                <w:spacing w:val="-43"/>
              </w:rPr>
              <w:t xml:space="preserve"> </w:t>
            </w:r>
            <w:r>
              <w:rPr>
                <w:spacing w:val="-1"/>
              </w:rPr>
              <w:t>7</w:t>
            </w:r>
            <w:r>
              <w:rPr>
                <w:spacing w:val="-49"/>
              </w:rPr>
              <w:t xml:space="preserve"> </w:t>
            </w:r>
            <w:r>
              <w:rPr>
                <w:spacing w:val="-1"/>
              </w:rPr>
              <w:t>个工作日内提出；</w:t>
            </w:r>
          </w:p>
          <w:p w14:paraId="11592DE6">
            <w:pPr>
              <w:pStyle w:val="9"/>
              <w:spacing w:before="87" w:line="271" w:lineRule="auto"/>
              <w:ind w:left="113" w:right="111" w:firstLine="3"/>
            </w:pPr>
            <w:r>
              <w:rPr>
                <w:spacing w:val="-1"/>
              </w:rPr>
              <w:t>2、供应商认为招标文件、采购过程、中标或者成交结</w:t>
            </w:r>
            <w:r>
              <w:rPr>
                <w:spacing w:val="-2"/>
              </w:rPr>
              <w:t>果使自己的权益</w:t>
            </w:r>
            <w:r>
              <w:t xml:space="preserve"> </w:t>
            </w:r>
            <w:r>
              <w:rPr>
                <w:spacing w:val="2"/>
              </w:rPr>
              <w:t>受到损害的，可以在知道或者应知其权益受到损害之日起</w:t>
            </w:r>
            <w:r>
              <w:rPr>
                <w:spacing w:val="-43"/>
              </w:rPr>
              <w:t xml:space="preserve"> </w:t>
            </w:r>
            <w:r>
              <w:rPr>
                <w:spacing w:val="2"/>
              </w:rPr>
              <w:t>7</w:t>
            </w:r>
            <w:r>
              <w:rPr>
                <w:spacing w:val="-48"/>
              </w:rPr>
              <w:t xml:space="preserve"> </w:t>
            </w:r>
            <w:r>
              <w:rPr>
                <w:spacing w:val="2"/>
              </w:rPr>
              <w:t>个</w:t>
            </w:r>
            <w:r>
              <w:rPr>
                <w:spacing w:val="1"/>
              </w:rPr>
              <w:t>工作日</w:t>
            </w:r>
            <w:r>
              <w:t xml:space="preserve"> </w:t>
            </w:r>
            <w:r>
              <w:rPr>
                <w:spacing w:val="3"/>
              </w:rPr>
              <w:t>内，以书面形式（按照财政部制定的质疑函范本编写并加盖</w:t>
            </w:r>
            <w:r>
              <w:rPr>
                <w:spacing w:val="2"/>
              </w:rPr>
              <w:t>公章）向</w:t>
            </w:r>
            <w:r>
              <w:t xml:space="preserve"> </w:t>
            </w:r>
            <w:r>
              <w:rPr>
                <w:spacing w:val="1"/>
              </w:rPr>
              <w:t>采购人、采购代理机构提出质疑；</w:t>
            </w:r>
          </w:p>
          <w:p w14:paraId="58844506">
            <w:pPr>
              <w:pStyle w:val="9"/>
              <w:spacing w:before="102" w:line="289" w:lineRule="auto"/>
              <w:ind w:left="114" w:right="109" w:firstLine="4"/>
            </w:pPr>
            <w:r>
              <w:rPr>
                <w:spacing w:val="-1"/>
              </w:rPr>
              <w:t>3、供应商按要求领取招标文件的，为依法获取招</w:t>
            </w:r>
            <w:r>
              <w:rPr>
                <w:spacing w:val="-2"/>
              </w:rPr>
              <w:t>标文件的供应商，可</w:t>
            </w:r>
            <w:r>
              <w:t xml:space="preserve"> </w:t>
            </w:r>
            <w:r>
              <w:rPr>
                <w:spacing w:val="3"/>
              </w:rPr>
              <w:t>以对该文件提出质疑。根据《中华人民共和国政府采购法》等</w:t>
            </w:r>
            <w:r>
              <w:rPr>
                <w:spacing w:val="2"/>
              </w:rPr>
              <w:t>规定，</w:t>
            </w:r>
            <w:r>
              <w:t xml:space="preserve"> </w:t>
            </w:r>
            <w:r>
              <w:rPr>
                <w:spacing w:val="3"/>
              </w:rPr>
              <w:t>供应商质疑不得超出招标文件、招标过程、招标结果的范围，</w:t>
            </w:r>
            <w:r>
              <w:rPr>
                <w:spacing w:val="2"/>
              </w:rPr>
              <w:t>供应商</w:t>
            </w:r>
            <w:r>
              <w:t xml:space="preserve"> </w:t>
            </w:r>
            <w:r>
              <w:rPr>
                <w:spacing w:val="2"/>
              </w:rPr>
              <w:t>针对同一采购程序环节的质疑应在法定质疑期内一次性提出。</w:t>
            </w:r>
          </w:p>
        </w:tc>
      </w:tr>
      <w:tr w14:paraId="3534A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037" w:type="dxa"/>
            <w:vAlign w:val="top"/>
          </w:tcPr>
          <w:p w14:paraId="01133C70">
            <w:pPr>
              <w:spacing w:line="256" w:lineRule="auto"/>
              <w:rPr>
                <w:rFonts w:ascii="Arial"/>
                <w:sz w:val="21"/>
              </w:rPr>
            </w:pPr>
          </w:p>
          <w:p w14:paraId="4AFCD714">
            <w:pPr>
              <w:spacing w:line="256" w:lineRule="auto"/>
              <w:rPr>
                <w:rFonts w:ascii="Arial"/>
                <w:sz w:val="21"/>
              </w:rPr>
            </w:pPr>
          </w:p>
          <w:p w14:paraId="5E4A6673">
            <w:pPr>
              <w:spacing w:line="256" w:lineRule="auto"/>
              <w:rPr>
                <w:rFonts w:ascii="Arial"/>
                <w:sz w:val="21"/>
              </w:rPr>
            </w:pPr>
          </w:p>
          <w:p w14:paraId="4948CE9D">
            <w:pPr>
              <w:pStyle w:val="9"/>
              <w:spacing w:before="78"/>
              <w:ind w:left="407"/>
            </w:pPr>
            <w:r>
              <w:rPr>
                <w:spacing w:val="-7"/>
              </w:rPr>
              <w:t>27</w:t>
            </w:r>
          </w:p>
        </w:tc>
        <w:tc>
          <w:tcPr>
            <w:tcW w:w="1905" w:type="dxa"/>
            <w:vAlign w:val="top"/>
          </w:tcPr>
          <w:p w14:paraId="57BEB676">
            <w:pPr>
              <w:spacing w:line="290" w:lineRule="auto"/>
              <w:rPr>
                <w:rFonts w:ascii="Arial"/>
                <w:sz w:val="21"/>
              </w:rPr>
            </w:pPr>
          </w:p>
          <w:p w14:paraId="233DB703">
            <w:pPr>
              <w:spacing w:line="291" w:lineRule="auto"/>
              <w:rPr>
                <w:rFonts w:ascii="Arial"/>
                <w:sz w:val="21"/>
              </w:rPr>
            </w:pPr>
          </w:p>
          <w:p w14:paraId="3F2FD0A4">
            <w:pPr>
              <w:pStyle w:val="9"/>
              <w:spacing w:before="78" w:line="248" w:lineRule="auto"/>
              <w:ind w:left="919" w:right="189" w:hanging="723"/>
              <w:jc w:val="left"/>
            </w:pPr>
            <w:r>
              <w:t>投标保证金的退</w:t>
            </w:r>
            <w:r>
              <w:rPr>
                <w:spacing w:val="1"/>
              </w:rPr>
              <w:t xml:space="preserve"> </w:t>
            </w:r>
            <w:r>
              <w:t>还</w:t>
            </w:r>
          </w:p>
        </w:tc>
        <w:tc>
          <w:tcPr>
            <w:tcW w:w="7686" w:type="dxa"/>
            <w:vAlign w:val="top"/>
          </w:tcPr>
          <w:p w14:paraId="37150F60">
            <w:pPr>
              <w:pStyle w:val="9"/>
              <w:spacing w:before="37" w:line="231" w:lineRule="auto"/>
              <w:ind w:left="113" w:right="109" w:firstLine="43"/>
            </w:pPr>
            <w:r>
              <w:rPr>
                <w:spacing w:val="2"/>
              </w:rPr>
              <w:t>(1)未中标供应商，</w:t>
            </w:r>
            <w:r>
              <w:rPr>
                <w:spacing w:val="-57"/>
              </w:rPr>
              <w:t xml:space="preserve"> </w:t>
            </w:r>
            <w:r>
              <w:rPr>
                <w:spacing w:val="2"/>
              </w:rPr>
              <w:t>自中标通知书发出之日起</w:t>
            </w:r>
            <w:r>
              <w:rPr>
                <w:spacing w:val="-36"/>
              </w:rPr>
              <w:t xml:space="preserve"> </w:t>
            </w:r>
            <w:r>
              <w:rPr>
                <w:spacing w:val="2"/>
              </w:rPr>
              <w:t>5</w:t>
            </w:r>
            <w:r>
              <w:rPr>
                <w:spacing w:val="-44"/>
              </w:rPr>
              <w:t xml:space="preserve"> </w:t>
            </w:r>
            <w:r>
              <w:rPr>
                <w:spacing w:val="2"/>
              </w:rPr>
              <w:t>个工作日内原账户退</w:t>
            </w:r>
            <w:r>
              <w:t xml:space="preserve"> </w:t>
            </w:r>
            <w:r>
              <w:rPr>
                <w:spacing w:val="-5"/>
              </w:rPr>
              <w:t>还；</w:t>
            </w:r>
          </w:p>
          <w:p w14:paraId="4308978B">
            <w:pPr>
              <w:pStyle w:val="9"/>
              <w:spacing w:before="23" w:line="219" w:lineRule="auto"/>
              <w:ind w:left="157"/>
            </w:pPr>
            <w:r>
              <w:rPr>
                <w:spacing w:val="-1"/>
              </w:rPr>
              <w:t>(2)中标供应商在合同签订之日起</w:t>
            </w:r>
            <w:r>
              <w:rPr>
                <w:spacing w:val="-38"/>
              </w:rPr>
              <w:t xml:space="preserve"> </w:t>
            </w:r>
            <w:r>
              <w:rPr>
                <w:spacing w:val="-1"/>
              </w:rPr>
              <w:t>5</w:t>
            </w:r>
            <w:r>
              <w:rPr>
                <w:spacing w:val="-48"/>
              </w:rPr>
              <w:t xml:space="preserve"> </w:t>
            </w:r>
            <w:r>
              <w:rPr>
                <w:spacing w:val="-1"/>
              </w:rPr>
              <w:t>个工作日内予以退还。</w:t>
            </w:r>
          </w:p>
          <w:p w14:paraId="092C06C1">
            <w:pPr>
              <w:pStyle w:val="9"/>
              <w:spacing w:before="28" w:line="229" w:lineRule="auto"/>
              <w:ind w:left="113" w:right="109" w:firstLine="43"/>
            </w:pPr>
            <w:r>
              <w:rPr>
                <w:spacing w:val="-2"/>
              </w:rPr>
              <w:t>(3)因供应商账户问题导致无法正常时间内退</w:t>
            </w:r>
            <w:r>
              <w:rPr>
                <w:spacing w:val="-3"/>
              </w:rPr>
              <w:t>付的，采购人和采购代理</w:t>
            </w:r>
            <w:r>
              <w:t xml:space="preserve"> </w:t>
            </w:r>
            <w:r>
              <w:rPr>
                <w:spacing w:val="1"/>
              </w:rPr>
              <w:t>机构不承担相应责任；</w:t>
            </w:r>
          </w:p>
          <w:p w14:paraId="70B4A2AF">
            <w:pPr>
              <w:pStyle w:val="9"/>
              <w:spacing w:before="27" w:line="206" w:lineRule="auto"/>
              <w:ind w:left="157"/>
            </w:pPr>
            <w:r>
              <w:rPr>
                <w:spacing w:val="-2"/>
              </w:rPr>
              <w:t>(4)投标保证金退还不计付利息。</w:t>
            </w:r>
          </w:p>
        </w:tc>
      </w:tr>
      <w:tr w14:paraId="22D2A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1" w:hRule="atLeast"/>
        </w:trPr>
        <w:tc>
          <w:tcPr>
            <w:tcW w:w="1037" w:type="dxa"/>
            <w:vAlign w:val="top"/>
          </w:tcPr>
          <w:p w14:paraId="0C3797D4">
            <w:pPr>
              <w:spacing w:line="243" w:lineRule="auto"/>
              <w:rPr>
                <w:rFonts w:ascii="Arial"/>
                <w:sz w:val="21"/>
              </w:rPr>
            </w:pPr>
          </w:p>
          <w:p w14:paraId="620EFA47">
            <w:pPr>
              <w:spacing w:line="243" w:lineRule="auto"/>
              <w:rPr>
                <w:rFonts w:ascii="Arial"/>
                <w:sz w:val="21"/>
              </w:rPr>
            </w:pPr>
          </w:p>
          <w:p w14:paraId="7623CFD9">
            <w:pPr>
              <w:spacing w:line="243" w:lineRule="auto"/>
              <w:rPr>
                <w:rFonts w:ascii="Arial"/>
                <w:sz w:val="21"/>
              </w:rPr>
            </w:pPr>
          </w:p>
          <w:p w14:paraId="51AF9970">
            <w:pPr>
              <w:spacing w:line="243" w:lineRule="auto"/>
              <w:rPr>
                <w:rFonts w:ascii="Arial"/>
                <w:sz w:val="21"/>
              </w:rPr>
            </w:pPr>
          </w:p>
          <w:p w14:paraId="70F4B4B9">
            <w:pPr>
              <w:spacing w:line="243" w:lineRule="auto"/>
              <w:rPr>
                <w:rFonts w:ascii="Arial"/>
                <w:sz w:val="21"/>
              </w:rPr>
            </w:pPr>
          </w:p>
          <w:p w14:paraId="4C0BA2ED">
            <w:pPr>
              <w:spacing w:line="243" w:lineRule="auto"/>
              <w:rPr>
                <w:rFonts w:ascii="Arial"/>
                <w:sz w:val="21"/>
              </w:rPr>
            </w:pPr>
          </w:p>
          <w:p w14:paraId="21FA0436">
            <w:pPr>
              <w:spacing w:line="243" w:lineRule="auto"/>
              <w:rPr>
                <w:rFonts w:ascii="Arial"/>
                <w:sz w:val="21"/>
              </w:rPr>
            </w:pPr>
          </w:p>
          <w:p w14:paraId="6F34E83E">
            <w:pPr>
              <w:spacing w:line="243" w:lineRule="auto"/>
              <w:rPr>
                <w:rFonts w:ascii="Arial"/>
                <w:sz w:val="21"/>
              </w:rPr>
            </w:pPr>
          </w:p>
          <w:p w14:paraId="18280E65">
            <w:pPr>
              <w:spacing w:line="243" w:lineRule="auto"/>
              <w:rPr>
                <w:rFonts w:ascii="Arial"/>
                <w:sz w:val="21"/>
              </w:rPr>
            </w:pPr>
          </w:p>
          <w:p w14:paraId="54665286">
            <w:pPr>
              <w:spacing w:line="243" w:lineRule="auto"/>
              <w:rPr>
                <w:rFonts w:ascii="Arial"/>
                <w:sz w:val="21"/>
              </w:rPr>
            </w:pPr>
          </w:p>
          <w:p w14:paraId="3642E76E">
            <w:pPr>
              <w:spacing w:line="243" w:lineRule="auto"/>
              <w:rPr>
                <w:rFonts w:ascii="Arial"/>
                <w:sz w:val="21"/>
              </w:rPr>
            </w:pPr>
          </w:p>
          <w:p w14:paraId="177C3700">
            <w:pPr>
              <w:spacing w:line="244" w:lineRule="auto"/>
              <w:rPr>
                <w:rFonts w:ascii="Arial"/>
                <w:sz w:val="21"/>
              </w:rPr>
            </w:pPr>
          </w:p>
          <w:p w14:paraId="3E70D1E1">
            <w:pPr>
              <w:spacing w:line="244" w:lineRule="auto"/>
              <w:rPr>
                <w:rFonts w:ascii="Arial"/>
                <w:sz w:val="21"/>
              </w:rPr>
            </w:pPr>
          </w:p>
          <w:p w14:paraId="2D572CD6">
            <w:pPr>
              <w:spacing w:line="244" w:lineRule="auto"/>
              <w:rPr>
                <w:rFonts w:ascii="Arial"/>
                <w:sz w:val="21"/>
              </w:rPr>
            </w:pPr>
          </w:p>
          <w:p w14:paraId="03897D0A">
            <w:pPr>
              <w:pStyle w:val="9"/>
              <w:spacing w:before="78"/>
              <w:ind w:left="407"/>
            </w:pPr>
            <w:r>
              <w:rPr>
                <w:spacing w:val="-7"/>
              </w:rPr>
              <w:t>28</w:t>
            </w:r>
          </w:p>
        </w:tc>
        <w:tc>
          <w:tcPr>
            <w:tcW w:w="1905" w:type="dxa"/>
            <w:vAlign w:val="top"/>
          </w:tcPr>
          <w:p w14:paraId="586567D6">
            <w:pPr>
              <w:spacing w:line="245" w:lineRule="auto"/>
              <w:rPr>
                <w:rFonts w:ascii="Arial"/>
                <w:sz w:val="21"/>
              </w:rPr>
            </w:pPr>
          </w:p>
          <w:p w14:paraId="0019571C">
            <w:pPr>
              <w:spacing w:line="246" w:lineRule="auto"/>
              <w:rPr>
                <w:rFonts w:ascii="Arial"/>
                <w:sz w:val="21"/>
              </w:rPr>
            </w:pPr>
          </w:p>
          <w:p w14:paraId="4462A898">
            <w:pPr>
              <w:spacing w:line="246" w:lineRule="auto"/>
              <w:rPr>
                <w:rFonts w:ascii="Arial"/>
                <w:sz w:val="21"/>
              </w:rPr>
            </w:pPr>
          </w:p>
          <w:p w14:paraId="2BA7532C">
            <w:pPr>
              <w:spacing w:line="246" w:lineRule="auto"/>
              <w:rPr>
                <w:rFonts w:ascii="Arial"/>
                <w:sz w:val="21"/>
              </w:rPr>
            </w:pPr>
          </w:p>
          <w:p w14:paraId="5CE7CB55">
            <w:pPr>
              <w:spacing w:line="246" w:lineRule="auto"/>
              <w:rPr>
                <w:rFonts w:ascii="Arial"/>
                <w:sz w:val="21"/>
              </w:rPr>
            </w:pPr>
          </w:p>
          <w:p w14:paraId="560A8BEF">
            <w:pPr>
              <w:spacing w:line="246" w:lineRule="auto"/>
              <w:rPr>
                <w:rFonts w:ascii="Arial"/>
                <w:sz w:val="21"/>
              </w:rPr>
            </w:pPr>
          </w:p>
          <w:p w14:paraId="3267A606">
            <w:pPr>
              <w:spacing w:line="246" w:lineRule="auto"/>
              <w:rPr>
                <w:rFonts w:ascii="Arial"/>
                <w:sz w:val="21"/>
              </w:rPr>
            </w:pPr>
          </w:p>
          <w:p w14:paraId="2CE670B1">
            <w:pPr>
              <w:spacing w:line="246" w:lineRule="auto"/>
              <w:rPr>
                <w:rFonts w:ascii="Arial"/>
                <w:sz w:val="21"/>
              </w:rPr>
            </w:pPr>
          </w:p>
          <w:p w14:paraId="2D510F65">
            <w:pPr>
              <w:spacing w:line="246" w:lineRule="auto"/>
              <w:rPr>
                <w:rFonts w:ascii="Arial"/>
                <w:sz w:val="21"/>
              </w:rPr>
            </w:pPr>
          </w:p>
          <w:p w14:paraId="7E0346A5">
            <w:pPr>
              <w:spacing w:line="246" w:lineRule="auto"/>
              <w:rPr>
                <w:rFonts w:ascii="Arial"/>
                <w:sz w:val="21"/>
              </w:rPr>
            </w:pPr>
          </w:p>
          <w:p w14:paraId="46876A7C">
            <w:pPr>
              <w:spacing w:line="246" w:lineRule="auto"/>
              <w:rPr>
                <w:rFonts w:ascii="Arial"/>
                <w:sz w:val="21"/>
              </w:rPr>
            </w:pPr>
          </w:p>
          <w:p w14:paraId="16227B66">
            <w:pPr>
              <w:spacing w:line="246" w:lineRule="auto"/>
              <w:rPr>
                <w:rFonts w:ascii="Arial"/>
                <w:sz w:val="21"/>
              </w:rPr>
            </w:pPr>
          </w:p>
          <w:p w14:paraId="3BC5E965">
            <w:pPr>
              <w:spacing w:line="246" w:lineRule="auto"/>
              <w:rPr>
                <w:rFonts w:ascii="Arial"/>
                <w:sz w:val="21"/>
              </w:rPr>
            </w:pPr>
          </w:p>
          <w:p w14:paraId="079F22B1">
            <w:pPr>
              <w:pStyle w:val="9"/>
              <w:spacing w:before="78" w:line="343" w:lineRule="auto"/>
              <w:ind w:left="809" w:right="189" w:hanging="615"/>
            </w:pPr>
            <w:r>
              <w:t>标前准备及解密</w:t>
            </w:r>
            <w:r>
              <w:rPr>
                <w:spacing w:val="-10"/>
              </w:rPr>
              <w:t>时间</w:t>
            </w:r>
          </w:p>
        </w:tc>
        <w:tc>
          <w:tcPr>
            <w:tcW w:w="7686" w:type="dxa"/>
            <w:vAlign w:val="top"/>
          </w:tcPr>
          <w:p w14:paraId="75342DDF">
            <w:pPr>
              <w:pStyle w:val="9"/>
              <w:spacing w:before="39" w:line="220" w:lineRule="auto"/>
              <w:ind w:left="115"/>
            </w:pPr>
            <w:r>
              <w:rPr>
                <w:spacing w:val="-1"/>
              </w:rPr>
              <w:t>标前准备：</w:t>
            </w:r>
          </w:p>
          <w:p w14:paraId="3C40F498">
            <w:pPr>
              <w:pStyle w:val="9"/>
              <w:spacing w:before="25" w:line="230" w:lineRule="auto"/>
              <w:ind w:left="118" w:right="111" w:firstLine="13"/>
            </w:pPr>
            <w:r>
              <w:rPr>
                <w:spacing w:val="-2"/>
              </w:rPr>
              <w:t>1、本项目实行网上投标，采用电子响应文件。若供应商参与投标，自</w:t>
            </w:r>
            <w:r>
              <w:rPr>
                <w:spacing w:val="9"/>
              </w:rPr>
              <w:t xml:space="preserve"> </w:t>
            </w:r>
            <w:r>
              <w:t>行承担投标一切费用。</w:t>
            </w:r>
          </w:p>
          <w:p w14:paraId="3E963C73">
            <w:pPr>
              <w:pStyle w:val="9"/>
              <w:spacing w:before="26" w:line="235" w:lineRule="auto"/>
              <w:ind w:left="113" w:right="109" w:firstLine="4"/>
            </w:pPr>
            <w:r>
              <w:rPr>
                <w:spacing w:val="-1"/>
              </w:rPr>
              <w:t>2、各供应商应在开标前应确保成为新疆维吾尔自治区</w:t>
            </w:r>
            <w:r>
              <w:rPr>
                <w:spacing w:val="-2"/>
              </w:rPr>
              <w:t>政府采购网正式</w:t>
            </w:r>
            <w:r>
              <w:t xml:space="preserve"> </w:t>
            </w:r>
            <w:r>
              <w:rPr>
                <w:spacing w:val="6"/>
              </w:rPr>
              <w:t>注册入库供应商，并完成</w:t>
            </w:r>
            <w:r>
              <w:rPr>
                <w:spacing w:val="-40"/>
              </w:rPr>
              <w:t xml:space="preserve"> </w:t>
            </w:r>
            <w:r>
              <w:t>CA</w:t>
            </w:r>
            <w:r>
              <w:rPr>
                <w:spacing w:val="-41"/>
              </w:rPr>
              <w:t xml:space="preserve"> </w:t>
            </w:r>
            <w:r>
              <w:rPr>
                <w:spacing w:val="6"/>
              </w:rPr>
              <w:t>数字证书申领。因未注册入库、未办理</w:t>
            </w:r>
            <w:r>
              <w:t xml:space="preserve"> CA</w:t>
            </w:r>
            <w:r>
              <w:rPr>
                <w:spacing w:val="-39"/>
              </w:rPr>
              <w:t xml:space="preserve"> </w:t>
            </w:r>
            <w:r>
              <w:rPr>
                <w:spacing w:val="9"/>
              </w:rPr>
              <w:t>数字证书等原因造成无法投标或投标失败等后果由供应</w:t>
            </w:r>
            <w:r>
              <w:rPr>
                <w:spacing w:val="8"/>
              </w:rPr>
              <w:t>商自行承</w:t>
            </w:r>
            <w:r>
              <w:t xml:space="preserve"> </w:t>
            </w:r>
            <w:r>
              <w:rPr>
                <w:spacing w:val="-4"/>
              </w:rPr>
              <w:t>担。</w:t>
            </w:r>
          </w:p>
          <w:p w14:paraId="09CDBED7">
            <w:pPr>
              <w:pStyle w:val="9"/>
              <w:spacing w:before="24" w:line="236" w:lineRule="auto"/>
              <w:ind w:left="113" w:right="71" w:firstLine="5"/>
            </w:pPr>
            <w:r>
              <w:rPr>
                <w:spacing w:val="-1"/>
              </w:rPr>
              <w:t>3、供应商将政采云电子交易客户端下载、安装完</w:t>
            </w:r>
            <w:r>
              <w:rPr>
                <w:spacing w:val="-2"/>
              </w:rPr>
              <w:t>成后，可通过账号密</w:t>
            </w:r>
            <w:r>
              <w:t xml:space="preserve"> </w:t>
            </w:r>
            <w:r>
              <w:rPr>
                <w:spacing w:val="-1"/>
              </w:rPr>
              <w:t>码或</w:t>
            </w:r>
            <w:r>
              <w:rPr>
                <w:spacing w:val="-40"/>
              </w:rPr>
              <w:t xml:space="preserve"> </w:t>
            </w:r>
            <w:r>
              <w:rPr>
                <w:spacing w:val="-1"/>
              </w:rPr>
              <w:t>CA</w:t>
            </w:r>
            <w:r>
              <w:rPr>
                <w:spacing w:val="-43"/>
              </w:rPr>
              <w:t xml:space="preserve"> </w:t>
            </w:r>
            <w:r>
              <w:rPr>
                <w:spacing w:val="-1"/>
              </w:rPr>
              <w:t>登录客户端进行响应文件制作。在使用政采云投标客户端时，</w:t>
            </w:r>
            <w:r>
              <w:t xml:space="preserve"> </w:t>
            </w:r>
            <w:r>
              <w:rPr>
                <w:spacing w:val="-7"/>
              </w:rPr>
              <w:t>建</w:t>
            </w:r>
            <w:r>
              <w:rPr>
                <w:spacing w:val="-67"/>
              </w:rPr>
              <w:t xml:space="preserve"> </w:t>
            </w:r>
            <w:r>
              <w:rPr>
                <w:spacing w:val="-7"/>
              </w:rPr>
              <w:t>议</w:t>
            </w:r>
            <w:r>
              <w:rPr>
                <w:spacing w:val="-71"/>
              </w:rPr>
              <w:t xml:space="preserve"> </w:t>
            </w:r>
            <w:r>
              <w:rPr>
                <w:spacing w:val="-7"/>
              </w:rPr>
              <w:t>使</w:t>
            </w:r>
            <w:r>
              <w:rPr>
                <w:spacing w:val="-68"/>
              </w:rPr>
              <w:t xml:space="preserve"> </w:t>
            </w:r>
            <w:r>
              <w:rPr>
                <w:spacing w:val="-7"/>
              </w:rPr>
              <w:t>用 WIN7 及</w:t>
            </w:r>
            <w:r>
              <w:rPr>
                <w:spacing w:val="-45"/>
              </w:rPr>
              <w:t xml:space="preserve"> </w:t>
            </w:r>
            <w:r>
              <w:rPr>
                <w:spacing w:val="-7"/>
              </w:rPr>
              <w:t>以</w:t>
            </w:r>
            <w:r>
              <w:rPr>
                <w:spacing w:val="-71"/>
              </w:rPr>
              <w:t xml:space="preserve"> </w:t>
            </w:r>
            <w:r>
              <w:rPr>
                <w:spacing w:val="-7"/>
              </w:rPr>
              <w:t>上</w:t>
            </w:r>
            <w:r>
              <w:rPr>
                <w:spacing w:val="-71"/>
              </w:rPr>
              <w:t xml:space="preserve"> </w:t>
            </w:r>
            <w:r>
              <w:rPr>
                <w:spacing w:val="-7"/>
              </w:rPr>
              <w:t>操</w:t>
            </w:r>
            <w:r>
              <w:rPr>
                <w:spacing w:val="-71"/>
              </w:rPr>
              <w:t xml:space="preserve"> </w:t>
            </w:r>
            <w:r>
              <w:rPr>
                <w:spacing w:val="-7"/>
              </w:rPr>
              <w:t>作</w:t>
            </w:r>
            <w:r>
              <w:rPr>
                <w:spacing w:val="-67"/>
              </w:rPr>
              <w:t xml:space="preserve"> </w:t>
            </w:r>
            <w:r>
              <w:rPr>
                <w:spacing w:val="-7"/>
              </w:rPr>
              <w:t>系</w:t>
            </w:r>
            <w:r>
              <w:rPr>
                <w:spacing w:val="-67"/>
              </w:rPr>
              <w:t xml:space="preserve"> </w:t>
            </w:r>
            <w:r>
              <w:rPr>
                <w:spacing w:val="-7"/>
              </w:rPr>
              <w:t>统</w:t>
            </w:r>
            <w:r>
              <w:rPr>
                <w:spacing w:val="-46"/>
              </w:rPr>
              <w:t xml:space="preserve"> </w:t>
            </w:r>
            <w:r>
              <w:rPr>
                <w:spacing w:val="-7"/>
              </w:rPr>
              <w:t>。</w:t>
            </w:r>
            <w:r>
              <w:rPr>
                <w:spacing w:val="-70"/>
              </w:rPr>
              <w:t xml:space="preserve"> </w:t>
            </w:r>
            <w:r>
              <w:rPr>
                <w:spacing w:val="-7"/>
              </w:rPr>
              <w:t>客</w:t>
            </w:r>
            <w:r>
              <w:rPr>
                <w:spacing w:val="-72"/>
              </w:rPr>
              <w:t xml:space="preserve"> </w:t>
            </w:r>
            <w:r>
              <w:rPr>
                <w:spacing w:val="-7"/>
              </w:rPr>
              <w:t>户</w:t>
            </w:r>
            <w:r>
              <w:rPr>
                <w:spacing w:val="-71"/>
              </w:rPr>
              <w:t xml:space="preserve"> </w:t>
            </w:r>
            <w:r>
              <w:rPr>
                <w:spacing w:val="-7"/>
              </w:rPr>
              <w:t>端</w:t>
            </w:r>
            <w:r>
              <w:rPr>
                <w:spacing w:val="-72"/>
              </w:rPr>
              <w:t xml:space="preserve"> </w:t>
            </w:r>
            <w:r>
              <w:rPr>
                <w:spacing w:val="-7"/>
              </w:rPr>
              <w:t>请</w:t>
            </w:r>
            <w:r>
              <w:rPr>
                <w:spacing w:val="-70"/>
              </w:rPr>
              <w:t xml:space="preserve"> </w:t>
            </w:r>
            <w:r>
              <w:rPr>
                <w:spacing w:val="-7"/>
              </w:rPr>
              <w:t>至</w:t>
            </w:r>
            <w:r>
              <w:rPr>
                <w:spacing w:val="-71"/>
              </w:rPr>
              <w:t xml:space="preserve"> </w:t>
            </w:r>
            <w:r>
              <w:rPr>
                <w:spacing w:val="-7"/>
              </w:rPr>
              <w:t>新</w:t>
            </w:r>
            <w:r>
              <w:rPr>
                <w:spacing w:val="-70"/>
              </w:rPr>
              <w:t xml:space="preserve"> </w:t>
            </w:r>
            <w:r>
              <w:rPr>
                <w:spacing w:val="-7"/>
              </w:rPr>
              <w:t>疆</w:t>
            </w:r>
            <w:r>
              <w:rPr>
                <w:spacing w:val="-71"/>
              </w:rPr>
              <w:t xml:space="preserve"> </w:t>
            </w:r>
            <w:r>
              <w:rPr>
                <w:spacing w:val="-7"/>
              </w:rPr>
              <w:t>政府采购</w:t>
            </w:r>
            <w:r>
              <w:rPr>
                <w:spacing w:val="-53"/>
              </w:rPr>
              <w:t xml:space="preserve"> </w:t>
            </w:r>
            <w:r>
              <w:rPr>
                <w:spacing w:val="-7"/>
              </w:rPr>
              <w:t>网</w:t>
            </w:r>
            <w:r>
              <w:t xml:space="preserve"> </w:t>
            </w:r>
            <w:r>
              <w:rPr>
                <w:spacing w:val="4"/>
              </w:rPr>
              <w:t>（</w:t>
            </w:r>
            <w:r>
              <w:fldChar w:fldCharType="begin"/>
            </w:r>
            <w:r>
              <w:instrText xml:space="preserve"> HYPERLINK "http://www.ccgp-xinjiang.gov.cn/" </w:instrText>
            </w:r>
            <w:r>
              <w:fldChar w:fldCharType="separate"/>
            </w:r>
            <w:r>
              <w:t>http</w:t>
            </w:r>
            <w:r>
              <w:rPr>
                <w:spacing w:val="4"/>
              </w:rPr>
              <w:t>://</w:t>
            </w:r>
            <w:r>
              <w:t>www</w:t>
            </w:r>
            <w:r>
              <w:rPr>
                <w:spacing w:val="4"/>
              </w:rPr>
              <w:t>.</w:t>
            </w:r>
            <w:r>
              <w:t>ccgp</w:t>
            </w:r>
            <w:r>
              <w:rPr>
                <w:spacing w:val="4"/>
              </w:rPr>
              <w:t>-</w:t>
            </w:r>
            <w:r>
              <w:t>xinjiang</w:t>
            </w:r>
            <w:r>
              <w:rPr>
                <w:spacing w:val="4"/>
              </w:rPr>
              <w:t>.</w:t>
            </w:r>
            <w:r>
              <w:t>gov</w:t>
            </w:r>
            <w:r>
              <w:rPr>
                <w:spacing w:val="4"/>
              </w:rPr>
              <w:t>.</w:t>
            </w:r>
            <w:r>
              <w:t>cn</w:t>
            </w:r>
            <w:r>
              <w:rPr>
                <w:spacing w:val="4"/>
              </w:rPr>
              <w:t>/</w:t>
            </w:r>
            <w:r>
              <w:rPr>
                <w:spacing w:val="4"/>
              </w:rPr>
              <w:fldChar w:fldCharType="end"/>
            </w:r>
            <w:r>
              <w:rPr>
                <w:spacing w:val="4"/>
              </w:rPr>
              <w:t>）下载专区查看，如有问</w:t>
            </w:r>
            <w:r>
              <w:rPr>
                <w:spacing w:val="3"/>
              </w:rPr>
              <w:t>题可</w:t>
            </w:r>
            <w:r>
              <w:t xml:space="preserve"> 拨打政采云客户服务热线</w:t>
            </w:r>
            <w:r>
              <w:rPr>
                <w:spacing w:val="-39"/>
              </w:rPr>
              <w:t xml:space="preserve"> </w:t>
            </w:r>
            <w:r>
              <w:t>95763</w:t>
            </w:r>
            <w:r>
              <w:rPr>
                <w:spacing w:val="-50"/>
              </w:rPr>
              <w:t xml:space="preserve"> </w:t>
            </w:r>
            <w:r>
              <w:t>进行咨询。</w:t>
            </w:r>
          </w:p>
          <w:p w14:paraId="4D524F14">
            <w:pPr>
              <w:pStyle w:val="9"/>
              <w:spacing w:before="28" w:line="237" w:lineRule="auto"/>
              <w:ind w:left="103" w:right="111" w:firstLine="10"/>
            </w:pPr>
            <w:r>
              <w:rPr>
                <w:spacing w:val="2"/>
              </w:rPr>
              <w:t>4、本项目通过“政府采购云平台（</w:t>
            </w:r>
            <w:r>
              <w:fldChar w:fldCharType="begin"/>
            </w:r>
            <w:r>
              <w:instrText xml:space="preserve"> HYPERLINK "https://www.zcygov.cn" </w:instrText>
            </w:r>
            <w:r>
              <w:fldChar w:fldCharType="separate"/>
            </w:r>
            <w:r>
              <w:t>www</w:t>
            </w:r>
            <w:r>
              <w:rPr>
                <w:spacing w:val="2"/>
              </w:rPr>
              <w:t>.</w:t>
            </w:r>
            <w:r>
              <w:t>zcygov</w:t>
            </w:r>
            <w:r>
              <w:rPr>
                <w:spacing w:val="2"/>
              </w:rPr>
              <w:t>.</w:t>
            </w:r>
            <w:r>
              <w:t>cn</w:t>
            </w:r>
            <w:r>
              <w:fldChar w:fldCharType="end"/>
            </w:r>
            <w:r>
              <w:rPr>
                <w:spacing w:val="2"/>
              </w:rPr>
              <w:t>）</w:t>
            </w:r>
            <w:r>
              <w:rPr>
                <w:spacing w:val="-83"/>
              </w:rPr>
              <w:t xml:space="preserve"> </w:t>
            </w:r>
            <w:r>
              <w:rPr>
                <w:spacing w:val="2"/>
              </w:rPr>
              <w:t>”实行在</w:t>
            </w:r>
            <w:r>
              <w:rPr>
                <w:spacing w:val="1"/>
              </w:rPr>
              <w:t>线投标</w:t>
            </w:r>
            <w:r>
              <w:t xml:space="preserve"> </w:t>
            </w:r>
            <w:r>
              <w:rPr>
                <w:spacing w:val="1"/>
              </w:rPr>
              <w:t>响应（电子投标</w:t>
            </w:r>
            <w:r>
              <w:rPr>
                <w:spacing w:val="16"/>
              </w:rPr>
              <w:t>），</w:t>
            </w:r>
            <w:r>
              <w:rPr>
                <w:spacing w:val="1"/>
              </w:rPr>
              <w:t>供应商应先安装“政采云电子交易客户端</w:t>
            </w:r>
            <w:r>
              <w:rPr>
                <w:spacing w:val="-83"/>
              </w:rPr>
              <w:t xml:space="preserve"> </w:t>
            </w:r>
            <w:r>
              <w:rPr>
                <w:spacing w:val="1"/>
              </w:rPr>
              <w:t>”，并</w:t>
            </w:r>
            <w:r>
              <w:t xml:space="preserve"> </w:t>
            </w:r>
            <w:r>
              <w:rPr>
                <w:spacing w:val="2"/>
              </w:rPr>
              <w:t>按照本招标文件和“政府采购云平台</w:t>
            </w:r>
            <w:r>
              <w:rPr>
                <w:spacing w:val="-83"/>
              </w:rPr>
              <w:t xml:space="preserve"> </w:t>
            </w:r>
            <w:r>
              <w:rPr>
                <w:spacing w:val="2"/>
              </w:rPr>
              <w:t>”的要求，通过“政采云电子交</w:t>
            </w:r>
            <w:r>
              <w:t xml:space="preserve"> </w:t>
            </w:r>
            <w:r>
              <w:rPr>
                <w:spacing w:val="2"/>
              </w:rPr>
              <w:t>易客户端</w:t>
            </w:r>
            <w:r>
              <w:rPr>
                <w:spacing w:val="-83"/>
              </w:rPr>
              <w:t xml:space="preserve"> </w:t>
            </w:r>
            <w:r>
              <w:rPr>
                <w:spacing w:val="2"/>
              </w:rPr>
              <w:t>”编制并加密响应文件。供应商未按规定加密的响应文件，</w:t>
            </w:r>
            <w:r>
              <w:t xml:space="preserve"> </w:t>
            </w:r>
            <w:r>
              <w:rPr>
                <w:spacing w:val="2"/>
              </w:rPr>
              <w:t>“政府采购云平台</w:t>
            </w:r>
            <w:r>
              <w:rPr>
                <w:spacing w:val="-83"/>
              </w:rPr>
              <w:t xml:space="preserve"> </w:t>
            </w:r>
            <w:r>
              <w:rPr>
                <w:spacing w:val="2"/>
              </w:rPr>
              <w:t>”将予以拒收。电子投标具体操作流程详见本公告</w:t>
            </w:r>
            <w:r>
              <w:t xml:space="preserve"> </w:t>
            </w:r>
            <w:r>
              <w:rPr>
                <w:spacing w:val="-1"/>
              </w:rPr>
              <w:t>附件《供应商项目采购-电子招投标操作指南》；通过“政府采购云平</w:t>
            </w:r>
            <w:r>
              <w:rPr>
                <w:spacing w:val="8"/>
              </w:rPr>
              <w:t xml:space="preserve"> </w:t>
            </w:r>
            <w:r>
              <w:t>台</w:t>
            </w:r>
            <w:r>
              <w:rPr>
                <w:spacing w:val="-79"/>
              </w:rPr>
              <w:t xml:space="preserve"> </w:t>
            </w:r>
            <w:r>
              <w:t>”参与在线投标时如遇平台技术问题详询</w:t>
            </w:r>
            <w:r>
              <w:rPr>
                <w:spacing w:val="-47"/>
              </w:rPr>
              <w:t xml:space="preserve"> </w:t>
            </w:r>
            <w:r>
              <w:t>95763。</w:t>
            </w:r>
          </w:p>
          <w:p w14:paraId="65B90D07">
            <w:pPr>
              <w:pStyle w:val="9"/>
              <w:spacing w:before="24" w:line="232" w:lineRule="auto"/>
              <w:ind w:left="123" w:right="109" w:hanging="4"/>
            </w:pPr>
            <w:r>
              <w:rPr>
                <w:spacing w:val="-1"/>
              </w:rPr>
              <w:t>5、为确保网上操作合法、有效和安全，投标供应商应当</w:t>
            </w:r>
            <w:r>
              <w:rPr>
                <w:spacing w:val="-2"/>
              </w:rPr>
              <w:t>在投标截止时</w:t>
            </w:r>
            <w:r>
              <w:t xml:space="preserve"> </w:t>
            </w:r>
            <w:r>
              <w:rPr>
                <w:spacing w:val="1"/>
              </w:rPr>
              <w:t>间前完成在“政府采购云平台</w:t>
            </w:r>
            <w:r>
              <w:rPr>
                <w:spacing w:val="-74"/>
              </w:rPr>
              <w:t xml:space="preserve"> </w:t>
            </w:r>
            <w:r>
              <w:rPr>
                <w:spacing w:val="1"/>
              </w:rPr>
              <w:t>”的身份认证，确保在电子投标过程中</w:t>
            </w:r>
            <w:r>
              <w:t xml:space="preserve"> </w:t>
            </w:r>
            <w:r>
              <w:rPr>
                <w:spacing w:val="2"/>
              </w:rPr>
              <w:t>能够对相关数据电文进行加密和使用电子签章。使用“政采云电子交</w:t>
            </w:r>
            <w:r>
              <w:rPr>
                <w:spacing w:val="16"/>
              </w:rPr>
              <w:t xml:space="preserve"> </w:t>
            </w:r>
            <w:r>
              <w:rPr>
                <w:spacing w:val="-3"/>
              </w:rPr>
              <w:t>易客户端</w:t>
            </w:r>
            <w:r>
              <w:rPr>
                <w:spacing w:val="-74"/>
              </w:rPr>
              <w:t xml:space="preserve"> </w:t>
            </w:r>
            <w:r>
              <w:rPr>
                <w:spacing w:val="-3"/>
              </w:rPr>
              <w:t>”需要提前申领</w:t>
            </w:r>
            <w:r>
              <w:rPr>
                <w:spacing w:val="-48"/>
              </w:rPr>
              <w:t xml:space="preserve"> </w:t>
            </w:r>
            <w:r>
              <w:rPr>
                <w:spacing w:val="-3"/>
              </w:rPr>
              <w:t>CA</w:t>
            </w:r>
            <w:r>
              <w:rPr>
                <w:spacing w:val="-46"/>
              </w:rPr>
              <w:t xml:space="preserve"> </w:t>
            </w:r>
            <w:r>
              <w:rPr>
                <w:spacing w:val="-3"/>
              </w:rPr>
              <w:t>数字证书；</w:t>
            </w:r>
          </w:p>
        </w:tc>
      </w:tr>
    </w:tbl>
    <w:p w14:paraId="11BFBC39">
      <w:pPr>
        <w:pStyle w:val="3"/>
        <w:spacing w:line="283" w:lineRule="auto"/>
      </w:pPr>
    </w:p>
    <w:p w14:paraId="6018EAC3">
      <w:pPr>
        <w:spacing w:before="15" w:line="58" w:lineRule="exact"/>
        <w:ind w:firstLine="780"/>
      </w:pPr>
    </w:p>
    <w:p w14:paraId="38C87253">
      <w:pPr>
        <w:spacing w:line="222" w:lineRule="auto"/>
        <w:rPr>
          <w:rFonts w:ascii="仿宋" w:hAnsi="仿宋" w:eastAsia="仿宋" w:cs="仿宋"/>
          <w:sz w:val="18"/>
          <w:szCs w:val="18"/>
        </w:rPr>
        <w:sectPr>
          <w:pgSz w:w="11906" w:h="16839"/>
          <w:pgMar w:top="1132" w:right="636" w:bottom="400" w:left="636" w:header="429" w:footer="0" w:gutter="0"/>
          <w:pgNumType w:fmt="decimal"/>
          <w:cols w:space="720" w:num="1"/>
        </w:sectPr>
      </w:pPr>
    </w:p>
    <w:p w14:paraId="2DEC391C">
      <w:pPr>
        <w:spacing w:before="42"/>
      </w:pPr>
      <w:r>
        <w:pict>
          <v:shape id="_x0000_s1037" o:spid="_x0000_s1037" style="position:absolute;left:0pt;margin-left:70.85pt;margin-top:57.35pt;height:0.75pt;width:453.65pt;mso-position-horizontal-relative:page;mso-position-vertical-relative:page;z-index:251671552;mso-width-relative:page;mso-height-relative:page;" fillcolor="#000000" filled="t" stroked="f" coordsize="9072,15" o:allowincell="f" path="m0,0l9072,0,9072,14,0,14,0,0xe">
            <v:path/>
            <v:fill on="t" focussize="0,0"/>
            <v:stroke on="f"/>
            <v:imagedata o:title=""/>
            <o:lock v:ext="edit"/>
          </v:shape>
        </w:pict>
      </w:r>
    </w:p>
    <w:tbl>
      <w:tblPr>
        <w:tblStyle w:val="8"/>
        <w:tblW w:w="106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7"/>
        <w:gridCol w:w="2073"/>
        <w:gridCol w:w="7523"/>
      </w:tblGrid>
      <w:tr w14:paraId="14FE6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037" w:type="dxa"/>
            <w:vAlign w:val="top"/>
          </w:tcPr>
          <w:p w14:paraId="3A4D2E09">
            <w:pPr>
              <w:rPr>
                <w:rFonts w:ascii="Arial"/>
                <w:sz w:val="21"/>
              </w:rPr>
            </w:pPr>
          </w:p>
        </w:tc>
        <w:tc>
          <w:tcPr>
            <w:tcW w:w="2073" w:type="dxa"/>
            <w:vAlign w:val="top"/>
          </w:tcPr>
          <w:p w14:paraId="1F359F12">
            <w:pPr>
              <w:rPr>
                <w:rFonts w:ascii="Arial"/>
                <w:sz w:val="21"/>
              </w:rPr>
            </w:pPr>
          </w:p>
        </w:tc>
        <w:tc>
          <w:tcPr>
            <w:tcW w:w="7523" w:type="dxa"/>
            <w:vAlign w:val="top"/>
          </w:tcPr>
          <w:p w14:paraId="7FC1EAA8">
            <w:pPr>
              <w:pStyle w:val="9"/>
              <w:spacing w:before="41" w:line="229" w:lineRule="auto"/>
              <w:ind w:left="116"/>
            </w:pPr>
            <w:r>
              <w:rPr>
                <w:spacing w:val="-6"/>
              </w:rPr>
              <w:t>6、投标供应商应当在投标截止时间前，将生成的“电子加密响应文</w:t>
            </w:r>
            <w:r>
              <w:rPr>
                <w:spacing w:val="-7"/>
              </w:rPr>
              <w:t>件</w:t>
            </w:r>
            <w:r>
              <w:rPr>
                <w:spacing w:val="-86"/>
              </w:rPr>
              <w:t xml:space="preserve"> </w:t>
            </w:r>
            <w:r>
              <w:rPr>
                <w:spacing w:val="-7"/>
              </w:rPr>
              <w:t>”</w:t>
            </w:r>
            <w:r>
              <w:t xml:space="preserve"> </w:t>
            </w:r>
            <w:r>
              <w:rPr>
                <w:spacing w:val="-2"/>
              </w:rPr>
              <w:t>上传递交至“政府采购云平台</w:t>
            </w:r>
            <w:r>
              <w:rPr>
                <w:spacing w:val="-84"/>
              </w:rPr>
              <w:t xml:space="preserve"> </w:t>
            </w:r>
            <w:r>
              <w:rPr>
                <w:spacing w:val="-2"/>
              </w:rPr>
              <w:t>”。投标截止时</w:t>
            </w:r>
            <w:r>
              <w:rPr>
                <w:spacing w:val="-3"/>
              </w:rPr>
              <w:t>间以后上传递交的响应</w:t>
            </w:r>
            <w:r>
              <w:t xml:space="preserve">   </w:t>
            </w:r>
            <w:r>
              <w:rPr>
                <w:spacing w:val="-5"/>
              </w:rPr>
              <w:t>文件将被“政府采购云平台</w:t>
            </w:r>
            <w:r>
              <w:rPr>
                <w:spacing w:val="-77"/>
              </w:rPr>
              <w:t xml:space="preserve"> </w:t>
            </w:r>
            <w:r>
              <w:rPr>
                <w:spacing w:val="-5"/>
              </w:rPr>
              <w:t>”拒收。</w:t>
            </w:r>
          </w:p>
        </w:tc>
      </w:tr>
      <w:tr w14:paraId="39A7D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0" w:hRule="atLeast"/>
        </w:trPr>
        <w:tc>
          <w:tcPr>
            <w:tcW w:w="1037" w:type="dxa"/>
            <w:vAlign w:val="top"/>
          </w:tcPr>
          <w:p w14:paraId="1B03F32F">
            <w:pPr>
              <w:spacing w:line="254" w:lineRule="auto"/>
              <w:rPr>
                <w:rFonts w:ascii="Arial"/>
                <w:sz w:val="21"/>
              </w:rPr>
            </w:pPr>
          </w:p>
          <w:p w14:paraId="4876C81C">
            <w:pPr>
              <w:spacing w:line="254" w:lineRule="auto"/>
              <w:rPr>
                <w:rFonts w:ascii="Arial"/>
                <w:sz w:val="21"/>
              </w:rPr>
            </w:pPr>
          </w:p>
          <w:p w14:paraId="46EADB9F">
            <w:pPr>
              <w:spacing w:line="254" w:lineRule="auto"/>
              <w:rPr>
                <w:rFonts w:ascii="Arial"/>
                <w:sz w:val="21"/>
              </w:rPr>
            </w:pPr>
          </w:p>
          <w:p w14:paraId="174C7188">
            <w:pPr>
              <w:spacing w:line="254" w:lineRule="auto"/>
              <w:rPr>
                <w:rFonts w:ascii="Arial"/>
                <w:sz w:val="21"/>
              </w:rPr>
            </w:pPr>
          </w:p>
          <w:p w14:paraId="7E50DE4F">
            <w:pPr>
              <w:spacing w:line="254" w:lineRule="auto"/>
              <w:rPr>
                <w:rFonts w:ascii="Arial"/>
                <w:sz w:val="21"/>
              </w:rPr>
            </w:pPr>
          </w:p>
          <w:p w14:paraId="1A7E5A1E">
            <w:pPr>
              <w:spacing w:line="254" w:lineRule="auto"/>
              <w:rPr>
                <w:rFonts w:ascii="Arial"/>
                <w:sz w:val="21"/>
              </w:rPr>
            </w:pPr>
          </w:p>
          <w:p w14:paraId="1C47B9ED">
            <w:pPr>
              <w:spacing w:line="254" w:lineRule="auto"/>
              <w:rPr>
                <w:rFonts w:ascii="Arial"/>
                <w:sz w:val="21"/>
              </w:rPr>
            </w:pPr>
          </w:p>
          <w:p w14:paraId="4D97DD25">
            <w:pPr>
              <w:spacing w:line="254" w:lineRule="auto"/>
              <w:rPr>
                <w:rFonts w:ascii="Arial"/>
                <w:sz w:val="21"/>
              </w:rPr>
            </w:pPr>
          </w:p>
          <w:p w14:paraId="69533946">
            <w:pPr>
              <w:spacing w:line="254" w:lineRule="auto"/>
              <w:rPr>
                <w:rFonts w:ascii="Arial"/>
                <w:sz w:val="21"/>
              </w:rPr>
            </w:pPr>
          </w:p>
          <w:p w14:paraId="0A3A59D0">
            <w:pPr>
              <w:spacing w:line="254" w:lineRule="auto"/>
              <w:rPr>
                <w:rFonts w:ascii="Arial"/>
                <w:sz w:val="21"/>
              </w:rPr>
            </w:pPr>
          </w:p>
          <w:p w14:paraId="09AD74F5">
            <w:pPr>
              <w:spacing w:line="254" w:lineRule="auto"/>
              <w:rPr>
                <w:rFonts w:ascii="Arial"/>
                <w:sz w:val="21"/>
              </w:rPr>
            </w:pPr>
          </w:p>
          <w:p w14:paraId="78C9D819">
            <w:pPr>
              <w:spacing w:line="255" w:lineRule="auto"/>
              <w:rPr>
                <w:rFonts w:ascii="Arial"/>
                <w:sz w:val="21"/>
              </w:rPr>
            </w:pPr>
          </w:p>
          <w:p w14:paraId="55BA59CA">
            <w:pPr>
              <w:spacing w:line="255" w:lineRule="auto"/>
              <w:rPr>
                <w:rFonts w:ascii="Arial"/>
                <w:sz w:val="21"/>
              </w:rPr>
            </w:pPr>
          </w:p>
          <w:p w14:paraId="0BB5DC89">
            <w:pPr>
              <w:spacing w:line="255" w:lineRule="auto"/>
              <w:rPr>
                <w:rFonts w:ascii="Arial"/>
                <w:sz w:val="21"/>
              </w:rPr>
            </w:pPr>
          </w:p>
          <w:p w14:paraId="6110587E">
            <w:pPr>
              <w:pStyle w:val="9"/>
              <w:spacing w:before="78"/>
              <w:ind w:left="407"/>
            </w:pPr>
            <w:r>
              <w:rPr>
                <w:spacing w:val="-7"/>
              </w:rPr>
              <w:t>29</w:t>
            </w:r>
          </w:p>
        </w:tc>
        <w:tc>
          <w:tcPr>
            <w:tcW w:w="2073" w:type="dxa"/>
            <w:vAlign w:val="top"/>
          </w:tcPr>
          <w:p w14:paraId="1679D4E3">
            <w:pPr>
              <w:spacing w:line="257" w:lineRule="auto"/>
              <w:rPr>
                <w:rFonts w:ascii="Arial"/>
                <w:sz w:val="21"/>
              </w:rPr>
            </w:pPr>
          </w:p>
          <w:p w14:paraId="6B17EE4F">
            <w:pPr>
              <w:spacing w:line="258" w:lineRule="auto"/>
              <w:rPr>
                <w:rFonts w:ascii="Arial"/>
                <w:sz w:val="21"/>
              </w:rPr>
            </w:pPr>
          </w:p>
          <w:p w14:paraId="0FDF530E">
            <w:pPr>
              <w:spacing w:line="258" w:lineRule="auto"/>
              <w:rPr>
                <w:rFonts w:ascii="Arial"/>
                <w:sz w:val="21"/>
              </w:rPr>
            </w:pPr>
          </w:p>
          <w:p w14:paraId="470F3CA9">
            <w:pPr>
              <w:spacing w:line="258" w:lineRule="auto"/>
              <w:rPr>
                <w:rFonts w:ascii="Arial"/>
                <w:sz w:val="21"/>
              </w:rPr>
            </w:pPr>
          </w:p>
          <w:p w14:paraId="2FED205B">
            <w:pPr>
              <w:spacing w:line="258" w:lineRule="auto"/>
              <w:rPr>
                <w:rFonts w:ascii="Arial"/>
                <w:sz w:val="21"/>
              </w:rPr>
            </w:pPr>
          </w:p>
          <w:p w14:paraId="7A65A87C">
            <w:pPr>
              <w:spacing w:line="258" w:lineRule="auto"/>
              <w:rPr>
                <w:rFonts w:ascii="Arial"/>
                <w:sz w:val="21"/>
              </w:rPr>
            </w:pPr>
          </w:p>
          <w:p w14:paraId="6D45C4CD">
            <w:pPr>
              <w:spacing w:line="258" w:lineRule="auto"/>
              <w:rPr>
                <w:rFonts w:ascii="Arial"/>
                <w:sz w:val="21"/>
              </w:rPr>
            </w:pPr>
          </w:p>
          <w:p w14:paraId="1F59EAF1">
            <w:pPr>
              <w:spacing w:line="258" w:lineRule="auto"/>
              <w:rPr>
                <w:rFonts w:ascii="Arial"/>
                <w:sz w:val="21"/>
              </w:rPr>
            </w:pPr>
          </w:p>
          <w:p w14:paraId="7647678A">
            <w:pPr>
              <w:spacing w:line="258" w:lineRule="auto"/>
              <w:rPr>
                <w:rFonts w:ascii="Arial"/>
                <w:sz w:val="21"/>
              </w:rPr>
            </w:pPr>
          </w:p>
          <w:p w14:paraId="3D37CB14">
            <w:pPr>
              <w:spacing w:line="258" w:lineRule="auto"/>
              <w:rPr>
                <w:rFonts w:ascii="Arial"/>
                <w:sz w:val="21"/>
              </w:rPr>
            </w:pPr>
          </w:p>
          <w:p w14:paraId="4C94A28E">
            <w:pPr>
              <w:spacing w:line="258" w:lineRule="auto"/>
              <w:rPr>
                <w:rFonts w:ascii="Arial"/>
                <w:sz w:val="21"/>
              </w:rPr>
            </w:pPr>
          </w:p>
          <w:p w14:paraId="049A0646">
            <w:pPr>
              <w:spacing w:line="258" w:lineRule="auto"/>
              <w:rPr>
                <w:rFonts w:ascii="Arial"/>
                <w:sz w:val="21"/>
              </w:rPr>
            </w:pPr>
          </w:p>
          <w:p w14:paraId="01EB3BB7">
            <w:pPr>
              <w:spacing w:line="258" w:lineRule="auto"/>
              <w:rPr>
                <w:rFonts w:ascii="Arial"/>
                <w:sz w:val="21"/>
              </w:rPr>
            </w:pPr>
          </w:p>
          <w:p w14:paraId="64D39B60">
            <w:pPr>
              <w:pStyle w:val="9"/>
              <w:spacing w:before="78" w:line="340" w:lineRule="auto"/>
              <w:ind w:left="798" w:right="187" w:hanging="611"/>
            </w:pPr>
            <w:r>
              <w:rPr>
                <w:b/>
                <w:bCs/>
                <w:spacing w:val="-1"/>
              </w:rPr>
              <w:t>废标和无效投标</w:t>
            </w:r>
            <w:r>
              <w:rPr>
                <w:spacing w:val="1"/>
              </w:rPr>
              <w:t xml:space="preserve"> </w:t>
            </w:r>
            <w:r>
              <w:rPr>
                <w:b/>
                <w:bCs/>
                <w:spacing w:val="-7"/>
              </w:rPr>
              <w:t>情形</w:t>
            </w:r>
          </w:p>
        </w:tc>
        <w:tc>
          <w:tcPr>
            <w:tcW w:w="7523" w:type="dxa"/>
            <w:vAlign w:val="top"/>
          </w:tcPr>
          <w:p w14:paraId="5051584A">
            <w:pPr>
              <w:pStyle w:val="9"/>
              <w:spacing w:before="38" w:line="220" w:lineRule="auto"/>
              <w:ind w:left="132"/>
            </w:pPr>
            <w:r>
              <w:rPr>
                <w:b/>
                <w:bCs/>
                <w:spacing w:val="-2"/>
              </w:rPr>
              <w:t>1.开标过程中的废标情形</w:t>
            </w:r>
          </w:p>
          <w:p w14:paraId="56FAABCE">
            <w:pPr>
              <w:pStyle w:val="9"/>
              <w:spacing w:before="26" w:line="230" w:lineRule="auto"/>
              <w:ind w:left="118" w:right="116" w:firstLine="250"/>
            </w:pPr>
            <w:r>
              <w:rPr>
                <w:b/>
                <w:bCs/>
                <w:spacing w:val="4"/>
              </w:rPr>
              <w:t>（1）符合专业条件的供应商或者对招标文件作实质响应的供应商</w:t>
            </w:r>
            <w:r>
              <w:rPr>
                <w:spacing w:val="2"/>
              </w:rPr>
              <w:t xml:space="preserve"> </w:t>
            </w:r>
            <w:r>
              <w:rPr>
                <w:b/>
                <w:bCs/>
                <w:spacing w:val="-3"/>
              </w:rPr>
              <w:t>不足三家的；</w:t>
            </w:r>
          </w:p>
          <w:p w14:paraId="4201EBF6">
            <w:pPr>
              <w:pStyle w:val="9"/>
              <w:spacing w:before="25" w:line="219" w:lineRule="auto"/>
              <w:ind w:left="368"/>
            </w:pPr>
            <w:r>
              <w:rPr>
                <w:b/>
                <w:bCs/>
                <w:spacing w:val="-1"/>
              </w:rPr>
              <w:t>（2）出现影响采购公正的违法、违规行为的；</w:t>
            </w:r>
          </w:p>
          <w:p w14:paraId="0B7EEDBA">
            <w:pPr>
              <w:pStyle w:val="9"/>
              <w:spacing w:before="27" w:line="218" w:lineRule="auto"/>
              <w:ind w:left="368"/>
            </w:pPr>
            <w:r>
              <w:rPr>
                <w:b/>
                <w:bCs/>
              </w:rPr>
              <w:t>（3）投标人的报价均超过了采购预算，采购人不能</w:t>
            </w:r>
            <w:r>
              <w:rPr>
                <w:b/>
                <w:bCs/>
                <w:spacing w:val="-1"/>
              </w:rPr>
              <w:t>支付的；</w:t>
            </w:r>
          </w:p>
          <w:p w14:paraId="7F310DEB">
            <w:pPr>
              <w:pStyle w:val="9"/>
              <w:spacing w:before="28" w:line="219" w:lineRule="auto"/>
              <w:ind w:left="368"/>
            </w:pPr>
            <w:r>
              <w:rPr>
                <w:b/>
                <w:bCs/>
                <w:spacing w:val="-1"/>
              </w:rPr>
              <w:t>（4）因重大变故，采购任务取消的。</w:t>
            </w:r>
          </w:p>
          <w:p w14:paraId="4299ABCC">
            <w:pPr>
              <w:pStyle w:val="9"/>
              <w:spacing w:before="28" w:line="220" w:lineRule="auto"/>
              <w:ind w:left="117"/>
            </w:pPr>
            <w:r>
              <w:rPr>
                <w:b/>
                <w:bCs/>
                <w:spacing w:val="-1"/>
              </w:rPr>
              <w:t>2.开标过程中的无效投标情形</w:t>
            </w:r>
          </w:p>
          <w:p w14:paraId="4D55A730">
            <w:pPr>
              <w:pStyle w:val="9"/>
              <w:spacing w:before="26" w:line="219" w:lineRule="auto"/>
              <w:ind w:left="368"/>
            </w:pPr>
            <w:r>
              <w:rPr>
                <w:b/>
                <w:bCs/>
                <w:spacing w:val="-1"/>
              </w:rPr>
              <w:t>（1）未按照招标文件的规定缴纳投标保证金的；</w:t>
            </w:r>
          </w:p>
          <w:p w14:paraId="3A65FEC4">
            <w:pPr>
              <w:pStyle w:val="9"/>
              <w:spacing w:before="27" w:line="219" w:lineRule="auto"/>
              <w:ind w:left="368"/>
            </w:pPr>
            <w:r>
              <w:rPr>
                <w:b/>
                <w:bCs/>
                <w:spacing w:val="-1"/>
              </w:rPr>
              <w:t>（2）响应文件超过规定的时间送达的；</w:t>
            </w:r>
          </w:p>
          <w:p w14:paraId="56C7AC70">
            <w:pPr>
              <w:pStyle w:val="9"/>
              <w:spacing w:before="28" w:line="219" w:lineRule="auto"/>
              <w:ind w:left="119"/>
            </w:pPr>
            <w:r>
              <w:rPr>
                <w:b/>
                <w:bCs/>
                <w:spacing w:val="-1"/>
              </w:rPr>
              <w:t>3.投标文件存在下列情况之一的，投标无效：</w:t>
            </w:r>
          </w:p>
          <w:p w14:paraId="1234D793">
            <w:pPr>
              <w:pStyle w:val="9"/>
              <w:spacing w:before="27" w:line="219" w:lineRule="auto"/>
              <w:ind w:left="368"/>
            </w:pPr>
            <w:r>
              <w:rPr>
                <w:b/>
                <w:bCs/>
                <w:spacing w:val="-1"/>
              </w:rPr>
              <w:t>（1）不符合招标文件中规定的资格要求的；</w:t>
            </w:r>
          </w:p>
          <w:p w14:paraId="10173C17">
            <w:pPr>
              <w:pStyle w:val="9"/>
              <w:spacing w:before="27" w:line="219" w:lineRule="auto"/>
              <w:ind w:left="368"/>
            </w:pPr>
            <w:r>
              <w:rPr>
                <w:b/>
                <w:bCs/>
                <w:spacing w:val="-1"/>
              </w:rPr>
              <w:t>（2）不符合招标文件中规定的实质性要求的；</w:t>
            </w:r>
          </w:p>
          <w:p w14:paraId="52740E4F">
            <w:pPr>
              <w:pStyle w:val="9"/>
              <w:spacing w:before="28" w:line="229" w:lineRule="auto"/>
              <w:ind w:left="118" w:right="116" w:firstLine="250"/>
            </w:pPr>
            <w:r>
              <w:rPr>
                <w:b/>
                <w:bCs/>
                <w:spacing w:val="4"/>
              </w:rPr>
              <w:t>（3）未按照招标文件的规定提交投标保证金的（仅限投标人须知</w:t>
            </w:r>
            <w:r>
              <w:rPr>
                <w:spacing w:val="2"/>
              </w:rPr>
              <w:t xml:space="preserve"> </w:t>
            </w:r>
            <w:r>
              <w:rPr>
                <w:b/>
                <w:bCs/>
                <w:spacing w:val="-1"/>
              </w:rPr>
              <w:t>前附表要求投标人提交投标保证金的</w:t>
            </w:r>
            <w:r>
              <w:rPr>
                <w:b/>
                <w:bCs/>
                <w:spacing w:val="4"/>
              </w:rPr>
              <w:t>）；</w:t>
            </w:r>
          </w:p>
          <w:p w14:paraId="657A4038">
            <w:pPr>
              <w:pStyle w:val="9"/>
              <w:spacing w:before="27" w:line="219" w:lineRule="auto"/>
              <w:ind w:left="368"/>
            </w:pPr>
            <w:r>
              <w:rPr>
                <w:b/>
                <w:bCs/>
                <w:spacing w:val="-1"/>
              </w:rPr>
              <w:t>（4）投标文件未按照招标文件要求签署、盖章的；</w:t>
            </w:r>
          </w:p>
          <w:p w14:paraId="5AD52525">
            <w:pPr>
              <w:pStyle w:val="9"/>
              <w:spacing w:before="28" w:line="218" w:lineRule="auto"/>
              <w:jc w:val="right"/>
            </w:pPr>
            <w:r>
              <w:rPr>
                <w:b/>
                <w:bCs/>
                <w:spacing w:val="-2"/>
              </w:rPr>
              <w:t>（5）投标报价超过了招标文件中规定的预算金额或者最高限</w:t>
            </w:r>
            <w:r>
              <w:rPr>
                <w:b/>
                <w:bCs/>
                <w:spacing w:val="-3"/>
              </w:rPr>
              <w:t>价的；</w:t>
            </w:r>
          </w:p>
          <w:p w14:paraId="71EFBB4C">
            <w:pPr>
              <w:pStyle w:val="9"/>
              <w:spacing w:before="28" w:line="219" w:lineRule="auto"/>
              <w:ind w:left="368"/>
            </w:pPr>
            <w:r>
              <w:rPr>
                <w:b/>
                <w:bCs/>
                <w:spacing w:val="-1"/>
              </w:rPr>
              <w:t>（6）投标文件中含有采购人不能接受的附加条件的；</w:t>
            </w:r>
          </w:p>
          <w:p w14:paraId="141ECB1B">
            <w:pPr>
              <w:pStyle w:val="9"/>
              <w:spacing w:before="28" w:line="219" w:lineRule="auto"/>
              <w:ind w:right="1"/>
              <w:jc w:val="right"/>
            </w:pPr>
            <w:r>
              <w:rPr>
                <w:b/>
                <w:bCs/>
              </w:rPr>
              <w:t>（7）投标产品不符合强制执行的国家标准、行业标准</w:t>
            </w:r>
            <w:r>
              <w:rPr>
                <w:b/>
                <w:bCs/>
                <w:spacing w:val="-1"/>
              </w:rPr>
              <w:t>的（如有</w:t>
            </w:r>
            <w:r>
              <w:rPr>
                <w:b/>
                <w:bCs/>
                <w:spacing w:val="-3"/>
              </w:rPr>
              <w:t>）；</w:t>
            </w:r>
          </w:p>
          <w:p w14:paraId="6AFE9D9C">
            <w:pPr>
              <w:pStyle w:val="9"/>
              <w:spacing w:before="28" w:line="219" w:lineRule="auto"/>
              <w:ind w:right="1"/>
              <w:jc w:val="right"/>
            </w:pPr>
            <w:r>
              <w:rPr>
                <w:b/>
                <w:bCs/>
              </w:rPr>
              <w:t>（8）投标产品不是国家强制节能产品品目清单中的产</w:t>
            </w:r>
            <w:r>
              <w:rPr>
                <w:b/>
                <w:bCs/>
                <w:spacing w:val="-1"/>
              </w:rPr>
              <w:t>品（如有</w:t>
            </w:r>
            <w:r>
              <w:rPr>
                <w:b/>
                <w:bCs/>
                <w:spacing w:val="-3"/>
              </w:rPr>
              <w:t>）；</w:t>
            </w:r>
          </w:p>
          <w:p w14:paraId="19E4A021">
            <w:pPr>
              <w:pStyle w:val="9"/>
              <w:spacing w:before="26" w:line="230" w:lineRule="auto"/>
              <w:ind w:left="121" w:right="116" w:firstLine="247"/>
            </w:pPr>
            <w:r>
              <w:rPr>
                <w:b/>
                <w:bCs/>
                <w:spacing w:val="4"/>
              </w:rPr>
              <w:t>（9）投标产品属于强制性认证产品的未提供强制性产品认证证书</w:t>
            </w:r>
            <w:r>
              <w:rPr>
                <w:spacing w:val="2"/>
              </w:rPr>
              <w:t xml:space="preserve"> </w:t>
            </w:r>
            <w:r>
              <w:rPr>
                <w:b/>
                <w:bCs/>
                <w:spacing w:val="-2"/>
              </w:rPr>
              <w:t>复印件的（如有）；</w:t>
            </w:r>
          </w:p>
          <w:p w14:paraId="11F9DB1B">
            <w:pPr>
              <w:pStyle w:val="9"/>
              <w:spacing w:before="27" w:line="219" w:lineRule="auto"/>
              <w:ind w:left="368"/>
            </w:pPr>
            <w:r>
              <w:rPr>
                <w:b/>
                <w:bCs/>
              </w:rPr>
              <w:t>（10）法律、行政法规和招标文件规定的其</w:t>
            </w:r>
            <w:r>
              <w:rPr>
                <w:b/>
                <w:bCs/>
                <w:spacing w:val="-1"/>
              </w:rPr>
              <w:t>他无效情形。</w:t>
            </w:r>
          </w:p>
          <w:p w14:paraId="4620D7FE">
            <w:pPr>
              <w:pStyle w:val="9"/>
              <w:spacing w:before="27" w:line="222" w:lineRule="auto"/>
              <w:ind w:left="116" w:right="116"/>
            </w:pPr>
            <w:r>
              <w:rPr>
                <w:b/>
                <w:bCs/>
                <w:spacing w:val="1"/>
              </w:rPr>
              <w:t>投标文件存在以上情况（1</w:t>
            </w:r>
            <w:r>
              <w:rPr>
                <w:b/>
                <w:bCs/>
                <w:spacing w:val="-13"/>
              </w:rPr>
              <w:t>）（</w:t>
            </w:r>
            <w:r>
              <w:rPr>
                <w:b/>
                <w:bCs/>
                <w:spacing w:val="1"/>
              </w:rPr>
              <w:t>3）的，由资格审查小组认定，其余情</w:t>
            </w:r>
            <w:r>
              <w:rPr>
                <w:spacing w:val="1"/>
              </w:rPr>
              <w:t xml:space="preserve"> </w:t>
            </w:r>
            <w:r>
              <w:rPr>
                <w:b/>
                <w:bCs/>
                <w:spacing w:val="-1"/>
              </w:rPr>
              <w:t>况由评标委员会认定。</w:t>
            </w:r>
          </w:p>
        </w:tc>
      </w:tr>
      <w:tr w14:paraId="2050A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0" w:hRule="atLeast"/>
        </w:trPr>
        <w:tc>
          <w:tcPr>
            <w:tcW w:w="1037" w:type="dxa"/>
            <w:vAlign w:val="top"/>
          </w:tcPr>
          <w:p w14:paraId="37EE3369">
            <w:pPr>
              <w:spacing w:line="247" w:lineRule="auto"/>
              <w:rPr>
                <w:rFonts w:ascii="Arial"/>
                <w:sz w:val="21"/>
              </w:rPr>
            </w:pPr>
          </w:p>
          <w:p w14:paraId="1336873D">
            <w:pPr>
              <w:spacing w:line="247" w:lineRule="auto"/>
              <w:rPr>
                <w:rFonts w:ascii="Arial"/>
                <w:sz w:val="21"/>
              </w:rPr>
            </w:pPr>
          </w:p>
          <w:p w14:paraId="449455F1">
            <w:pPr>
              <w:spacing w:line="247" w:lineRule="auto"/>
              <w:rPr>
                <w:rFonts w:ascii="Arial"/>
                <w:sz w:val="21"/>
              </w:rPr>
            </w:pPr>
          </w:p>
          <w:p w14:paraId="791B4A6B">
            <w:pPr>
              <w:spacing w:line="248" w:lineRule="auto"/>
              <w:rPr>
                <w:rFonts w:ascii="Arial"/>
                <w:sz w:val="21"/>
              </w:rPr>
            </w:pPr>
          </w:p>
          <w:p w14:paraId="5857F8E4">
            <w:pPr>
              <w:spacing w:line="248" w:lineRule="auto"/>
              <w:rPr>
                <w:rFonts w:ascii="Arial"/>
                <w:sz w:val="21"/>
              </w:rPr>
            </w:pPr>
          </w:p>
          <w:p w14:paraId="5DED0325">
            <w:pPr>
              <w:spacing w:line="248" w:lineRule="auto"/>
              <w:rPr>
                <w:rFonts w:ascii="Arial"/>
                <w:sz w:val="21"/>
              </w:rPr>
            </w:pPr>
          </w:p>
          <w:p w14:paraId="4B6EC922">
            <w:pPr>
              <w:spacing w:line="248" w:lineRule="auto"/>
              <w:rPr>
                <w:rFonts w:ascii="Arial"/>
                <w:sz w:val="21"/>
              </w:rPr>
            </w:pPr>
          </w:p>
          <w:p w14:paraId="5D279112">
            <w:pPr>
              <w:spacing w:line="248" w:lineRule="auto"/>
              <w:rPr>
                <w:rFonts w:ascii="Arial"/>
                <w:sz w:val="21"/>
              </w:rPr>
            </w:pPr>
          </w:p>
          <w:p w14:paraId="1B3A42A6">
            <w:pPr>
              <w:spacing w:line="248" w:lineRule="auto"/>
              <w:rPr>
                <w:rFonts w:ascii="Arial"/>
                <w:sz w:val="21"/>
              </w:rPr>
            </w:pPr>
          </w:p>
          <w:p w14:paraId="4D427582">
            <w:pPr>
              <w:spacing w:line="248" w:lineRule="auto"/>
              <w:rPr>
                <w:rFonts w:ascii="Arial"/>
                <w:sz w:val="21"/>
              </w:rPr>
            </w:pPr>
          </w:p>
          <w:p w14:paraId="41A0460B">
            <w:pPr>
              <w:pStyle w:val="9"/>
              <w:spacing w:before="78"/>
              <w:ind w:left="409"/>
            </w:pPr>
            <w:r>
              <w:rPr>
                <w:spacing w:val="-8"/>
              </w:rPr>
              <w:t>30</w:t>
            </w:r>
          </w:p>
        </w:tc>
        <w:tc>
          <w:tcPr>
            <w:tcW w:w="2073" w:type="dxa"/>
            <w:vAlign w:val="top"/>
          </w:tcPr>
          <w:p w14:paraId="6A3ED5DB">
            <w:pPr>
              <w:spacing w:line="252" w:lineRule="auto"/>
              <w:rPr>
                <w:rFonts w:ascii="Arial"/>
                <w:sz w:val="21"/>
              </w:rPr>
            </w:pPr>
          </w:p>
          <w:p w14:paraId="30322942">
            <w:pPr>
              <w:spacing w:line="252" w:lineRule="auto"/>
              <w:rPr>
                <w:rFonts w:ascii="Arial"/>
                <w:sz w:val="21"/>
              </w:rPr>
            </w:pPr>
          </w:p>
          <w:p w14:paraId="008B0BB9">
            <w:pPr>
              <w:spacing w:line="252" w:lineRule="auto"/>
              <w:rPr>
                <w:rFonts w:ascii="Arial"/>
                <w:sz w:val="21"/>
              </w:rPr>
            </w:pPr>
          </w:p>
          <w:p w14:paraId="60FA0028">
            <w:pPr>
              <w:spacing w:line="252" w:lineRule="auto"/>
              <w:rPr>
                <w:rFonts w:ascii="Arial"/>
                <w:sz w:val="21"/>
              </w:rPr>
            </w:pPr>
          </w:p>
          <w:p w14:paraId="746565AD">
            <w:pPr>
              <w:spacing w:line="252" w:lineRule="auto"/>
              <w:rPr>
                <w:rFonts w:ascii="Arial"/>
                <w:sz w:val="21"/>
              </w:rPr>
            </w:pPr>
          </w:p>
          <w:p w14:paraId="26E59A3F">
            <w:pPr>
              <w:spacing w:line="252" w:lineRule="auto"/>
              <w:rPr>
                <w:rFonts w:ascii="Arial"/>
                <w:sz w:val="21"/>
              </w:rPr>
            </w:pPr>
          </w:p>
          <w:p w14:paraId="66D86AD7">
            <w:pPr>
              <w:spacing w:line="252" w:lineRule="auto"/>
              <w:rPr>
                <w:rFonts w:ascii="Arial"/>
                <w:sz w:val="21"/>
              </w:rPr>
            </w:pPr>
          </w:p>
          <w:p w14:paraId="70DA4BF2">
            <w:pPr>
              <w:spacing w:line="252" w:lineRule="auto"/>
              <w:rPr>
                <w:rFonts w:ascii="Arial"/>
                <w:sz w:val="21"/>
              </w:rPr>
            </w:pPr>
          </w:p>
          <w:p w14:paraId="469C4C53">
            <w:pPr>
              <w:spacing w:line="253" w:lineRule="auto"/>
              <w:rPr>
                <w:rFonts w:ascii="Arial"/>
                <w:sz w:val="21"/>
              </w:rPr>
            </w:pPr>
          </w:p>
          <w:p w14:paraId="73B6F503">
            <w:pPr>
              <w:pStyle w:val="9"/>
              <w:spacing w:before="78" w:line="342" w:lineRule="auto"/>
              <w:ind w:left="923" w:right="189" w:hanging="731"/>
            </w:pPr>
            <w:r>
              <w:t>政府采购政策支</w:t>
            </w:r>
            <w:r>
              <w:rPr>
                <w:spacing w:val="4"/>
              </w:rPr>
              <w:t xml:space="preserve"> </w:t>
            </w:r>
            <w:r>
              <w:t>持</w:t>
            </w:r>
          </w:p>
        </w:tc>
        <w:tc>
          <w:tcPr>
            <w:tcW w:w="7523" w:type="dxa"/>
            <w:vAlign w:val="top"/>
          </w:tcPr>
          <w:p w14:paraId="5D47721D">
            <w:pPr>
              <w:pStyle w:val="9"/>
              <w:spacing w:before="41"/>
              <w:ind w:left="115" w:right="114"/>
              <w:jc w:val="both"/>
            </w:pPr>
            <w:r>
              <w:rPr>
                <w:b/>
                <w:bCs/>
              </w:rPr>
              <w:t>本项目专门面向中小企业，根据《政府采购促进中小企业发展管理办</w:t>
            </w:r>
            <w:r>
              <w:rPr>
                <w:spacing w:val="11"/>
              </w:rPr>
              <w:t xml:space="preserve"> </w:t>
            </w:r>
            <w:r>
              <w:rPr>
                <w:b/>
                <w:bCs/>
                <w:spacing w:val="-2"/>
              </w:rPr>
              <w:t>法》（财库[2020]46</w:t>
            </w:r>
            <w:r>
              <w:rPr>
                <w:spacing w:val="-42"/>
              </w:rPr>
              <w:t xml:space="preserve"> </w:t>
            </w:r>
            <w:r>
              <w:rPr>
                <w:b/>
                <w:bCs/>
                <w:spacing w:val="-2"/>
              </w:rPr>
              <w:t>号）的规定，即：提供的货</w:t>
            </w:r>
            <w:r>
              <w:rPr>
                <w:b/>
                <w:bCs/>
                <w:spacing w:val="-3"/>
              </w:rPr>
              <w:t>物全部由符合政策要</w:t>
            </w:r>
            <w:r>
              <w:t xml:space="preserve"> </w:t>
            </w:r>
            <w:r>
              <w:rPr>
                <w:b/>
                <w:bCs/>
              </w:rPr>
              <w:t>求的中小/小微企业制造，投标时须提交《中小企业声明函》。</w:t>
            </w:r>
          </w:p>
          <w:p w14:paraId="3C7FDFD5">
            <w:pPr>
              <w:pStyle w:val="9"/>
              <w:spacing w:before="9" w:line="237" w:lineRule="auto"/>
              <w:ind w:left="113" w:right="114" w:firstLine="4"/>
              <w:jc w:val="both"/>
            </w:pPr>
            <w:r>
              <w:rPr>
                <w:b/>
                <w:bCs/>
                <w:spacing w:val="-2"/>
              </w:rPr>
              <w:t>项目属性：</w:t>
            </w:r>
            <w:r>
              <w:rPr>
                <w:spacing w:val="-2"/>
                <w:u w:val="single" w:color="auto"/>
              </w:rPr>
              <w:t xml:space="preserve"> </w:t>
            </w:r>
            <w:r>
              <w:rPr>
                <w:b/>
                <w:bCs/>
                <w:spacing w:val="-2"/>
                <w:u w:val="single" w:color="auto"/>
              </w:rPr>
              <w:t>货物</w:t>
            </w:r>
            <w:r>
              <w:rPr>
                <w:spacing w:val="-2"/>
                <w:u w:val="single" w:color="auto"/>
              </w:rPr>
              <w:t xml:space="preserve"> </w:t>
            </w:r>
            <w:r>
              <w:rPr>
                <w:spacing w:val="-2"/>
              </w:rPr>
              <w:t xml:space="preserve"> </w:t>
            </w:r>
            <w:r>
              <w:rPr>
                <w:b/>
                <w:bCs/>
                <w:spacing w:val="-2"/>
              </w:rPr>
              <w:t>（注：</w:t>
            </w:r>
            <w:r>
              <w:rPr>
                <w:spacing w:val="-48"/>
              </w:rPr>
              <w:t xml:space="preserve"> </w:t>
            </w:r>
            <w:r>
              <w:rPr>
                <w:b/>
                <w:bCs/>
                <w:spacing w:val="-2"/>
              </w:rPr>
              <w:t>(1)在货物采购项目中，货物由中小企业制</w:t>
            </w:r>
            <w:r>
              <w:t xml:space="preserve"> </w:t>
            </w:r>
            <w:r>
              <w:rPr>
                <w:b/>
                <w:bCs/>
              </w:rPr>
              <w:t>造，即货物由中小企业生产且使用该中小企业商号或者注册商标，不</w:t>
            </w:r>
            <w:r>
              <w:rPr>
                <w:spacing w:val="10"/>
              </w:rPr>
              <w:t xml:space="preserve"> </w:t>
            </w:r>
            <w:r>
              <w:rPr>
                <w:b/>
                <w:bCs/>
                <w:spacing w:val="-3"/>
              </w:rPr>
              <w:t>对其中涉及的工程承建商和服务的承接商作出要求；</w:t>
            </w:r>
            <w:r>
              <w:rPr>
                <w:spacing w:val="-3"/>
              </w:rPr>
              <w:t>(2)在工程采购项</w:t>
            </w:r>
            <w:r>
              <w:rPr>
                <w:spacing w:val="4"/>
              </w:rPr>
              <w:t xml:space="preserve"> </w:t>
            </w:r>
            <w:r>
              <w:rPr>
                <w:spacing w:val="3"/>
              </w:rPr>
              <w:t>目中，工程由中小企业承建，即工程施工单位为中小企业，不对</w:t>
            </w:r>
            <w:r>
              <w:rPr>
                <w:spacing w:val="2"/>
              </w:rPr>
              <w:t>其中</w:t>
            </w:r>
            <w:r>
              <w:t xml:space="preserve"> </w:t>
            </w:r>
            <w:r>
              <w:rPr>
                <w:spacing w:val="4"/>
              </w:rPr>
              <w:t>涉及的货物的制造商和服务的承接商作出要求；</w:t>
            </w:r>
            <w:r>
              <w:rPr>
                <w:spacing w:val="-38"/>
              </w:rPr>
              <w:t xml:space="preserve"> </w:t>
            </w:r>
            <w:r>
              <w:rPr>
                <w:spacing w:val="4"/>
              </w:rPr>
              <w:t>(3)在服务采购项目</w:t>
            </w:r>
            <w:r>
              <w:t xml:space="preserve"> </w:t>
            </w:r>
            <w:r>
              <w:rPr>
                <w:spacing w:val="3"/>
              </w:rPr>
              <w:t>中，服务由中小企业承接，即提供服务的人员为中小企业依照《</w:t>
            </w:r>
            <w:r>
              <w:rPr>
                <w:spacing w:val="2"/>
              </w:rPr>
              <w:t>中华</w:t>
            </w:r>
            <w:r>
              <w:t xml:space="preserve"> </w:t>
            </w:r>
            <w:r>
              <w:rPr>
                <w:spacing w:val="3"/>
              </w:rPr>
              <w:t>人民共和国劳动合同法》订立劳动合同的从业人员，不对其中涉</w:t>
            </w:r>
            <w:r>
              <w:rPr>
                <w:spacing w:val="2"/>
              </w:rPr>
              <w:t>及的</w:t>
            </w:r>
            <w:r>
              <w:t xml:space="preserve"> </w:t>
            </w:r>
            <w:r>
              <w:rPr>
                <w:spacing w:val="3"/>
              </w:rPr>
              <w:t>货物的制造商和工程承建商作出要求。在货物采购项目中，供应</w:t>
            </w:r>
            <w:r>
              <w:rPr>
                <w:spacing w:val="2"/>
              </w:rPr>
              <w:t>商提</w:t>
            </w:r>
            <w:r>
              <w:t xml:space="preserve"> </w:t>
            </w:r>
            <w:r>
              <w:rPr>
                <w:spacing w:val="3"/>
              </w:rPr>
              <w:t>供的货物既有中小企业制造货物，也有大型企业制造货物的，不</w:t>
            </w:r>
            <w:r>
              <w:rPr>
                <w:spacing w:val="2"/>
              </w:rPr>
              <w:t>享受</w:t>
            </w:r>
            <w:r>
              <w:t xml:space="preserve"> </w:t>
            </w:r>
            <w:r>
              <w:rPr>
                <w:spacing w:val="3"/>
              </w:rPr>
              <w:t>本招标文件规定的中小企业扶持政策。以联合体形式参加政府采</w:t>
            </w:r>
            <w:r>
              <w:rPr>
                <w:spacing w:val="2"/>
              </w:rPr>
              <w:t>购活</w:t>
            </w:r>
            <w:r>
              <w:t xml:space="preserve"> </w:t>
            </w:r>
            <w:r>
              <w:rPr>
                <w:spacing w:val="3"/>
              </w:rPr>
              <w:t>动，联合体各方均为中小企业的，联合体视同中小企业。其中，</w:t>
            </w:r>
            <w:r>
              <w:rPr>
                <w:spacing w:val="2"/>
              </w:rPr>
              <w:t>联合</w:t>
            </w:r>
            <w:r>
              <w:t xml:space="preserve"> </w:t>
            </w:r>
            <w:r>
              <w:rPr>
                <w:spacing w:val="3"/>
              </w:rPr>
              <w:t>体各方均为小微企业的，联合体视同小微企业。依据本招标文件</w:t>
            </w:r>
            <w:r>
              <w:rPr>
                <w:spacing w:val="2"/>
              </w:rPr>
              <w:t>规定</w:t>
            </w:r>
            <w:r>
              <w:t xml:space="preserve"> </w:t>
            </w:r>
            <w:r>
              <w:rPr>
                <w:spacing w:val="3"/>
              </w:rPr>
              <w:t>享受扶持政策获得政府采购合同的，小微企业不得将合同分包给</w:t>
            </w:r>
            <w:r>
              <w:rPr>
                <w:spacing w:val="2"/>
              </w:rPr>
              <w:t>大中</w:t>
            </w:r>
            <w:r>
              <w:t xml:space="preserve"> </w:t>
            </w:r>
            <w:r>
              <w:rPr>
                <w:spacing w:val="1"/>
              </w:rPr>
              <w:t>型企业，中型企业不得将合同分包给大型企业。</w:t>
            </w:r>
          </w:p>
        </w:tc>
      </w:tr>
    </w:tbl>
    <w:p w14:paraId="20464598">
      <w:pPr>
        <w:pStyle w:val="3"/>
        <w:spacing w:line="279" w:lineRule="auto"/>
      </w:pPr>
    </w:p>
    <w:p w14:paraId="0F33D94A">
      <w:pPr>
        <w:spacing w:before="15" w:line="58" w:lineRule="exact"/>
        <w:ind w:firstLine="780"/>
      </w:pPr>
    </w:p>
    <w:p w14:paraId="3D30DD1D">
      <w:pPr>
        <w:spacing w:line="222" w:lineRule="auto"/>
        <w:rPr>
          <w:rFonts w:ascii="仿宋" w:hAnsi="仿宋" w:eastAsia="仿宋" w:cs="仿宋"/>
          <w:sz w:val="18"/>
          <w:szCs w:val="18"/>
        </w:rPr>
        <w:sectPr>
          <w:headerReference r:id="rId13" w:type="default"/>
          <w:pgSz w:w="11906" w:h="16839"/>
          <w:pgMar w:top="1132" w:right="630" w:bottom="400" w:left="636" w:header="429" w:footer="0" w:gutter="0"/>
          <w:pgNumType w:fmt="decimal"/>
          <w:cols w:space="720" w:num="1"/>
        </w:sectPr>
      </w:pPr>
    </w:p>
    <w:p w14:paraId="2B29B8D2">
      <w:pPr>
        <w:spacing w:before="42"/>
      </w:pPr>
      <w:r>
        <w:pict>
          <v:shape id="_x0000_s1038" o:spid="_x0000_s1038" style="position:absolute;left:0pt;margin-left:70.85pt;margin-top:57.35pt;height:0.75pt;width:453.65pt;mso-position-horizontal-relative:page;mso-position-vertical-relative:page;z-index:251672576;mso-width-relative:page;mso-height-relative:page;" fillcolor="#000000" filled="t" stroked="f" coordsize="9072,15" o:allowincell="f" path="m0,0l9072,0,9072,14,0,14,0,0xe">
            <v:path/>
            <v:fill on="t" focussize="0,0"/>
            <v:stroke on="f"/>
            <v:imagedata o:title=""/>
            <o:lock v:ext="edit"/>
          </v:shape>
        </w:pict>
      </w:r>
    </w:p>
    <w:tbl>
      <w:tblPr>
        <w:tblStyle w:val="8"/>
        <w:tblW w:w="106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7"/>
        <w:gridCol w:w="2073"/>
        <w:gridCol w:w="7518"/>
      </w:tblGrid>
      <w:tr w14:paraId="1D8E1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9" w:hRule="atLeast"/>
        </w:trPr>
        <w:tc>
          <w:tcPr>
            <w:tcW w:w="1037" w:type="dxa"/>
            <w:vAlign w:val="top"/>
          </w:tcPr>
          <w:p w14:paraId="71A602CE">
            <w:pPr>
              <w:rPr>
                <w:rFonts w:ascii="Arial"/>
                <w:sz w:val="21"/>
              </w:rPr>
            </w:pPr>
          </w:p>
        </w:tc>
        <w:tc>
          <w:tcPr>
            <w:tcW w:w="2073" w:type="dxa"/>
            <w:vAlign w:val="top"/>
          </w:tcPr>
          <w:p w14:paraId="7C54EE30">
            <w:pPr>
              <w:rPr>
                <w:rFonts w:ascii="Arial"/>
                <w:sz w:val="21"/>
              </w:rPr>
            </w:pPr>
          </w:p>
        </w:tc>
        <w:tc>
          <w:tcPr>
            <w:tcW w:w="7518" w:type="dxa"/>
            <w:vAlign w:val="top"/>
          </w:tcPr>
          <w:p w14:paraId="17AD8953">
            <w:pPr>
              <w:pStyle w:val="9"/>
              <w:spacing w:before="40"/>
              <w:ind w:left="118" w:right="111" w:firstLine="7"/>
            </w:pPr>
            <w:r>
              <w:rPr>
                <w:b/>
                <w:bCs/>
                <w:spacing w:val="4"/>
              </w:rPr>
              <w:t>（4）本项目以货物类为主，采购清单中标的物为货物类须在《</w:t>
            </w:r>
            <w:r>
              <w:rPr>
                <w:b/>
                <w:bCs/>
                <w:spacing w:val="3"/>
              </w:rPr>
              <w:t>中小</w:t>
            </w:r>
            <w:r>
              <w:t xml:space="preserve"> </w:t>
            </w:r>
            <w:r>
              <w:rPr>
                <w:b/>
                <w:bCs/>
                <w:spacing w:val="-1"/>
              </w:rPr>
              <w:t>企业声明函》中一一列明</w:t>
            </w:r>
          </w:p>
          <w:p w14:paraId="3FB02859">
            <w:pPr>
              <w:pStyle w:val="9"/>
              <w:spacing w:before="2" w:line="242" w:lineRule="auto"/>
              <w:ind w:left="117" w:right="111" w:firstLine="481"/>
            </w:pPr>
            <w:r>
              <w:rPr>
                <w:b/>
                <w:bCs/>
              </w:rPr>
              <w:t>根据《中小企业划型标准规定》对应中小企业划分标准所属行业</w:t>
            </w:r>
            <w:r>
              <w:rPr>
                <w:spacing w:val="10"/>
              </w:rPr>
              <w:t xml:space="preserve"> </w:t>
            </w:r>
            <w:r>
              <w:rPr>
                <w:b/>
                <w:bCs/>
                <w:spacing w:val="-9"/>
              </w:rPr>
              <w:t>为</w:t>
            </w:r>
            <w:r>
              <w:rPr>
                <w:spacing w:val="19"/>
                <w:u w:val="single" w:color="auto"/>
              </w:rPr>
              <w:t xml:space="preserve"> </w:t>
            </w:r>
            <w:r>
              <w:rPr>
                <w:b/>
                <w:bCs/>
                <w:spacing w:val="-9"/>
                <w:u w:val="single" w:color="auto"/>
              </w:rPr>
              <w:t>工业</w:t>
            </w:r>
            <w:r>
              <w:rPr>
                <w:b/>
                <w:bCs/>
                <w:spacing w:val="-9"/>
              </w:rPr>
              <w:t>。</w:t>
            </w:r>
          </w:p>
          <w:p w14:paraId="398CF1B3">
            <w:pPr>
              <w:pStyle w:val="9"/>
              <w:spacing w:before="111" w:line="227" w:lineRule="auto"/>
              <w:ind w:left="117" w:right="111" w:firstLine="8"/>
            </w:pPr>
            <w:r>
              <w:rPr>
                <w:spacing w:val="-1"/>
              </w:rPr>
              <w:t>（1）中小企业（含中型、小型、微型企业</w:t>
            </w:r>
            <w:r>
              <w:rPr>
                <w:spacing w:val="-5"/>
              </w:rPr>
              <w:t>），</w:t>
            </w:r>
            <w:r>
              <w:rPr>
                <w:spacing w:val="-1"/>
              </w:rPr>
              <w:t>根据</w:t>
            </w:r>
            <w:r>
              <w:rPr>
                <w:spacing w:val="-2"/>
              </w:rPr>
              <w:t>《政府采购促进中</w:t>
            </w:r>
            <w:r>
              <w:rPr>
                <w:spacing w:val="1"/>
              </w:rPr>
              <w:t xml:space="preserve"> </w:t>
            </w:r>
            <w:r>
              <w:t>小企业发展管理办法》（财库[2020]46</w:t>
            </w:r>
            <w:r>
              <w:rPr>
                <w:spacing w:val="-38"/>
              </w:rPr>
              <w:t xml:space="preserve"> </w:t>
            </w:r>
            <w:r>
              <w:t xml:space="preserve">号）的规定、《关于进一步加 </w:t>
            </w:r>
            <w:r>
              <w:rPr>
                <w:spacing w:val="1"/>
              </w:rPr>
              <w:t>大政府采购支持中小企业力度的通知》财库〔2022〕19</w:t>
            </w:r>
            <w:r>
              <w:rPr>
                <w:spacing w:val="-39"/>
              </w:rPr>
              <w:t xml:space="preserve"> </w:t>
            </w:r>
            <w:r>
              <w:rPr>
                <w:spacing w:val="1"/>
              </w:rPr>
              <w:t>号的规定；</w:t>
            </w:r>
          </w:p>
          <w:p w14:paraId="65A8C7DB">
            <w:pPr>
              <w:pStyle w:val="9"/>
              <w:spacing w:before="15" w:line="225" w:lineRule="auto"/>
              <w:ind w:left="119" w:right="109" w:firstLine="6"/>
            </w:pPr>
            <w:r>
              <w:rPr>
                <w:spacing w:val="-2"/>
              </w:rPr>
              <w:t>（2）《财政部、司法部关于政府采购支持监狱企业发展有关问题的通</w:t>
            </w:r>
            <w:r>
              <w:rPr>
                <w:spacing w:val="18"/>
              </w:rPr>
              <w:t xml:space="preserve"> </w:t>
            </w:r>
            <w:r>
              <w:rPr>
                <w:spacing w:val="-1"/>
              </w:rPr>
              <w:t>知》（财库[2014]68</w:t>
            </w:r>
            <w:r>
              <w:rPr>
                <w:spacing w:val="-42"/>
              </w:rPr>
              <w:t xml:space="preserve"> </w:t>
            </w:r>
            <w:r>
              <w:rPr>
                <w:spacing w:val="-1"/>
              </w:rPr>
              <w:t>号</w:t>
            </w:r>
            <w:r>
              <w:rPr>
                <w:spacing w:val="1"/>
              </w:rPr>
              <w:t>）；</w:t>
            </w:r>
          </w:p>
          <w:p w14:paraId="019752B7">
            <w:pPr>
              <w:pStyle w:val="9"/>
              <w:spacing w:before="15" w:line="225" w:lineRule="auto"/>
              <w:ind w:left="114" w:right="111" w:firstLine="11"/>
            </w:pPr>
            <w:r>
              <w:rPr>
                <w:spacing w:val="2"/>
              </w:rPr>
              <w:t>（3）财政部 生态环境部关于印发环境标志产品政府采购品目清单的</w:t>
            </w:r>
            <w:r>
              <w:rPr>
                <w:spacing w:val="12"/>
              </w:rPr>
              <w:t xml:space="preserve"> </w:t>
            </w:r>
            <w:r>
              <w:rPr>
                <w:spacing w:val="-1"/>
              </w:rPr>
              <w:t>通知（财库[2019]18</w:t>
            </w:r>
            <w:r>
              <w:rPr>
                <w:spacing w:val="-41"/>
              </w:rPr>
              <w:t xml:space="preserve"> </w:t>
            </w:r>
            <w:r>
              <w:rPr>
                <w:spacing w:val="-1"/>
              </w:rPr>
              <w:t>号</w:t>
            </w:r>
            <w:r>
              <w:rPr>
                <w:spacing w:val="3"/>
              </w:rPr>
              <w:t>）；</w:t>
            </w:r>
          </w:p>
          <w:p w14:paraId="47ED72A4">
            <w:pPr>
              <w:pStyle w:val="9"/>
              <w:spacing w:before="15" w:line="225" w:lineRule="auto"/>
              <w:ind w:left="113" w:right="111" w:firstLine="13"/>
            </w:pPr>
            <w:r>
              <w:rPr>
                <w:spacing w:val="-4"/>
              </w:rPr>
              <w:t>（4）《财政部</w:t>
            </w:r>
            <w:r>
              <w:rPr>
                <w:spacing w:val="37"/>
              </w:rPr>
              <w:t xml:space="preserve"> </w:t>
            </w:r>
            <w:r>
              <w:rPr>
                <w:spacing w:val="-4"/>
              </w:rPr>
              <w:t>民政部</w:t>
            </w:r>
            <w:r>
              <w:rPr>
                <w:spacing w:val="36"/>
              </w:rPr>
              <w:t xml:space="preserve"> </w:t>
            </w:r>
            <w:r>
              <w:rPr>
                <w:spacing w:val="-4"/>
              </w:rPr>
              <w:t>中国残疾人联合会关于促进残疾人就业政府采</w:t>
            </w:r>
            <w:r>
              <w:t xml:space="preserve"> 购政策的通知》财库[2017]141</w:t>
            </w:r>
            <w:r>
              <w:rPr>
                <w:spacing w:val="-35"/>
              </w:rPr>
              <w:t xml:space="preserve"> </w:t>
            </w:r>
            <w:r>
              <w:t>号；</w:t>
            </w:r>
          </w:p>
          <w:p w14:paraId="14899813">
            <w:pPr>
              <w:pStyle w:val="9"/>
              <w:spacing w:before="14" w:line="228" w:lineRule="auto"/>
              <w:ind w:left="114" w:right="111" w:firstLine="11"/>
            </w:pPr>
            <w:r>
              <w:rPr>
                <w:spacing w:val="2"/>
              </w:rPr>
              <w:t>（5）《财政部 发展改革委 生态环境部 市场监管总局关于调整优化</w:t>
            </w:r>
            <w:r>
              <w:rPr>
                <w:spacing w:val="10"/>
              </w:rPr>
              <w:t xml:space="preserve"> </w:t>
            </w:r>
            <w:r>
              <w:rPr>
                <w:spacing w:val="2"/>
              </w:rPr>
              <w:t>节能产品 环境标志产品政府采购执行机制的通知》（财库〔2019</w:t>
            </w:r>
            <w:r>
              <w:rPr>
                <w:spacing w:val="1"/>
              </w:rPr>
              <w:t>〕9</w:t>
            </w:r>
            <w:r>
              <w:t xml:space="preserve"> </w:t>
            </w:r>
            <w:r>
              <w:rPr>
                <w:spacing w:val="2"/>
              </w:rPr>
              <w:t>号</w:t>
            </w:r>
            <w:r>
              <w:rPr>
                <w:spacing w:val="11"/>
              </w:rPr>
              <w:t>），</w:t>
            </w:r>
            <w:r>
              <w:rPr>
                <w:spacing w:val="2"/>
              </w:rPr>
              <w:t>投标产品遵照《关于印发节能产品政府采购品目清单的通知》</w:t>
            </w:r>
            <w:r>
              <w:t xml:space="preserve"> （财库〔2019〕19</w:t>
            </w:r>
            <w:r>
              <w:rPr>
                <w:spacing w:val="-33"/>
              </w:rPr>
              <w:t xml:space="preserve"> </w:t>
            </w:r>
            <w:r>
              <w:t>号）相关规定执行。</w:t>
            </w:r>
          </w:p>
          <w:p w14:paraId="150DBA5B">
            <w:pPr>
              <w:pStyle w:val="9"/>
              <w:spacing w:before="15" w:line="226" w:lineRule="auto"/>
              <w:ind w:left="117" w:right="19" w:firstLine="8"/>
            </w:pPr>
            <w:r>
              <w:rPr>
                <w:spacing w:val="1"/>
              </w:rPr>
              <w:t>（6）《关于运用政府采购政策支持脱贫攻坚的通知》（财库【2019】</w:t>
            </w:r>
            <w:r>
              <w:rPr>
                <w:spacing w:val="12"/>
              </w:rPr>
              <w:t xml:space="preserve"> </w:t>
            </w:r>
            <w:r>
              <w:rPr>
                <w:spacing w:val="-5"/>
              </w:rPr>
              <w:t>27</w:t>
            </w:r>
            <w:r>
              <w:rPr>
                <w:spacing w:val="-45"/>
              </w:rPr>
              <w:t xml:space="preserve"> </w:t>
            </w:r>
            <w:r>
              <w:rPr>
                <w:spacing w:val="-5"/>
              </w:rPr>
              <w:t>号文）</w:t>
            </w:r>
          </w:p>
          <w:p w14:paraId="48B68963">
            <w:pPr>
              <w:pStyle w:val="9"/>
              <w:spacing w:before="13" w:line="223" w:lineRule="auto"/>
              <w:ind w:left="153" w:right="109" w:hanging="39"/>
            </w:pPr>
            <w:r>
              <w:rPr>
                <w:spacing w:val="3"/>
              </w:rPr>
              <w:t>特别提示：供应商须保证所提交资料真实、完整、有效、一致</w:t>
            </w:r>
            <w:r>
              <w:rPr>
                <w:spacing w:val="2"/>
              </w:rPr>
              <w:t>，否则</w:t>
            </w:r>
            <w:r>
              <w:t xml:space="preserve"> 自行承担由此导致的与本项目有关的任何损</w:t>
            </w:r>
            <w:r>
              <w:rPr>
                <w:spacing w:val="-1"/>
              </w:rPr>
              <w:t>失。</w:t>
            </w:r>
          </w:p>
        </w:tc>
      </w:tr>
      <w:tr w14:paraId="769C8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5" w:hRule="atLeast"/>
        </w:trPr>
        <w:tc>
          <w:tcPr>
            <w:tcW w:w="1037" w:type="dxa"/>
            <w:vAlign w:val="top"/>
          </w:tcPr>
          <w:p w14:paraId="2383F468">
            <w:pPr>
              <w:spacing w:line="281" w:lineRule="auto"/>
              <w:rPr>
                <w:rFonts w:ascii="Arial"/>
                <w:sz w:val="21"/>
              </w:rPr>
            </w:pPr>
          </w:p>
          <w:p w14:paraId="420C24C3">
            <w:pPr>
              <w:spacing w:line="281" w:lineRule="auto"/>
              <w:rPr>
                <w:rFonts w:ascii="Arial"/>
                <w:sz w:val="21"/>
              </w:rPr>
            </w:pPr>
          </w:p>
          <w:p w14:paraId="16D93B8C">
            <w:pPr>
              <w:spacing w:line="281" w:lineRule="auto"/>
              <w:rPr>
                <w:rFonts w:ascii="Arial"/>
                <w:sz w:val="21"/>
              </w:rPr>
            </w:pPr>
          </w:p>
          <w:p w14:paraId="0DC13A47">
            <w:pPr>
              <w:spacing w:line="281" w:lineRule="auto"/>
              <w:rPr>
                <w:rFonts w:ascii="Arial"/>
                <w:sz w:val="21"/>
              </w:rPr>
            </w:pPr>
          </w:p>
          <w:p w14:paraId="2F204D17">
            <w:pPr>
              <w:spacing w:line="281" w:lineRule="auto"/>
              <w:rPr>
                <w:rFonts w:ascii="Arial"/>
                <w:sz w:val="21"/>
              </w:rPr>
            </w:pPr>
          </w:p>
          <w:p w14:paraId="1AF71E11">
            <w:pPr>
              <w:pStyle w:val="9"/>
              <w:spacing w:before="78"/>
              <w:ind w:left="409"/>
            </w:pPr>
            <w:r>
              <w:rPr>
                <w:spacing w:val="-8"/>
              </w:rPr>
              <w:t>31</w:t>
            </w:r>
          </w:p>
        </w:tc>
        <w:tc>
          <w:tcPr>
            <w:tcW w:w="2073" w:type="dxa"/>
            <w:vAlign w:val="top"/>
          </w:tcPr>
          <w:p w14:paraId="36D5E391">
            <w:pPr>
              <w:spacing w:line="283" w:lineRule="auto"/>
              <w:rPr>
                <w:rFonts w:ascii="Arial"/>
                <w:sz w:val="21"/>
              </w:rPr>
            </w:pPr>
          </w:p>
          <w:p w14:paraId="7655045F">
            <w:pPr>
              <w:spacing w:line="283" w:lineRule="auto"/>
              <w:rPr>
                <w:rFonts w:ascii="Arial"/>
                <w:sz w:val="21"/>
              </w:rPr>
            </w:pPr>
          </w:p>
          <w:p w14:paraId="52216458">
            <w:pPr>
              <w:spacing w:line="284" w:lineRule="auto"/>
              <w:rPr>
                <w:rFonts w:ascii="Arial"/>
                <w:sz w:val="21"/>
              </w:rPr>
            </w:pPr>
          </w:p>
          <w:p w14:paraId="3F0F7CB9">
            <w:pPr>
              <w:spacing w:line="284" w:lineRule="auto"/>
              <w:rPr>
                <w:rFonts w:ascii="Arial"/>
                <w:sz w:val="21"/>
              </w:rPr>
            </w:pPr>
          </w:p>
          <w:p w14:paraId="16920A9B">
            <w:pPr>
              <w:spacing w:line="284" w:lineRule="auto"/>
              <w:rPr>
                <w:rFonts w:ascii="Arial"/>
                <w:sz w:val="21"/>
              </w:rPr>
            </w:pPr>
          </w:p>
          <w:p w14:paraId="4D9DB561">
            <w:pPr>
              <w:pStyle w:val="9"/>
              <w:spacing w:before="78" w:line="219" w:lineRule="auto"/>
              <w:ind w:left="801"/>
            </w:pPr>
            <w:r>
              <w:rPr>
                <w:spacing w:val="-5"/>
              </w:rPr>
              <w:t>说明</w:t>
            </w:r>
          </w:p>
        </w:tc>
        <w:tc>
          <w:tcPr>
            <w:tcW w:w="7518" w:type="dxa"/>
            <w:vAlign w:val="top"/>
          </w:tcPr>
          <w:p w14:paraId="6ACA214B">
            <w:pPr>
              <w:pStyle w:val="9"/>
              <w:spacing w:before="86" w:line="312" w:lineRule="auto"/>
              <w:ind w:left="113" w:right="111" w:firstLine="1"/>
            </w:pPr>
            <w:r>
              <w:rPr>
                <w:spacing w:val="3"/>
              </w:rPr>
              <w:t>本公开招标文件技术指标是作为功能性说明，不论任何</w:t>
            </w:r>
            <w:r>
              <w:rPr>
                <w:spacing w:val="2"/>
              </w:rPr>
              <w:t>情况，供应商</w:t>
            </w:r>
            <w:r>
              <w:t xml:space="preserve"> </w:t>
            </w:r>
            <w:r>
              <w:rPr>
                <w:spacing w:val="1"/>
              </w:rPr>
              <w:t>在投标时必须达到或优于公开招标文件要求。</w:t>
            </w:r>
          </w:p>
          <w:p w14:paraId="53053CA9">
            <w:pPr>
              <w:pStyle w:val="9"/>
              <w:spacing w:before="4" w:line="304" w:lineRule="auto"/>
              <w:ind w:left="114" w:right="109"/>
              <w:jc w:val="both"/>
            </w:pPr>
            <w:r>
              <w:rPr>
                <w:b/>
                <w:bCs/>
              </w:rPr>
              <w:t>供应商应保证在本项目使用的任何产品和服务（包括部分使用）时，</w:t>
            </w:r>
            <w:r>
              <w:rPr>
                <w:spacing w:val="12"/>
              </w:rPr>
              <w:t xml:space="preserve"> </w:t>
            </w:r>
            <w:r>
              <w:rPr>
                <w:b/>
                <w:bCs/>
              </w:rPr>
              <w:t>不会产生因第三方提出侵犯其专利权、商标权或其它知识产权而引起</w:t>
            </w:r>
            <w:r>
              <w:rPr>
                <w:spacing w:val="11"/>
              </w:rPr>
              <w:t xml:space="preserve"> </w:t>
            </w:r>
            <w:r>
              <w:rPr>
                <w:b/>
                <w:bCs/>
              </w:rPr>
              <w:t>的法律和经济纠纷，如因专利权、商标权或其它知识产权而引起法律</w:t>
            </w:r>
            <w:r>
              <w:rPr>
                <w:spacing w:val="11"/>
              </w:rPr>
              <w:t xml:space="preserve"> </w:t>
            </w:r>
            <w:r>
              <w:rPr>
                <w:b/>
                <w:bCs/>
                <w:spacing w:val="7"/>
              </w:rPr>
              <w:t>和经济纠纷，</w:t>
            </w:r>
            <w:r>
              <w:rPr>
                <w:spacing w:val="-70"/>
              </w:rPr>
              <w:t xml:space="preserve"> </w:t>
            </w:r>
            <w:r>
              <w:rPr>
                <w:b/>
                <w:bCs/>
                <w:spacing w:val="7"/>
              </w:rPr>
              <w:t>由供应商承担所有相关责任的同时不得耽误本项</w:t>
            </w:r>
            <w:r>
              <w:rPr>
                <w:b/>
                <w:bCs/>
                <w:spacing w:val="6"/>
              </w:rPr>
              <w:t>目供</w:t>
            </w:r>
            <w:r>
              <w:t xml:space="preserve"> </w:t>
            </w:r>
            <w:r>
              <w:rPr>
                <w:b/>
                <w:bCs/>
                <w:spacing w:val="-8"/>
              </w:rPr>
              <w:t>货。</w:t>
            </w:r>
          </w:p>
          <w:p w14:paraId="7AED5916">
            <w:pPr>
              <w:pStyle w:val="9"/>
              <w:spacing w:line="205" w:lineRule="auto"/>
              <w:ind w:left="115"/>
            </w:pPr>
            <w:r>
              <w:rPr>
                <w:b/>
                <w:bCs/>
              </w:rPr>
              <w:t>本项目公开招标文件最终解释权归采购人所有。</w:t>
            </w:r>
          </w:p>
        </w:tc>
      </w:tr>
      <w:tr w14:paraId="09D0B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2" w:hRule="atLeast"/>
        </w:trPr>
        <w:tc>
          <w:tcPr>
            <w:tcW w:w="1037" w:type="dxa"/>
            <w:vAlign w:val="top"/>
          </w:tcPr>
          <w:p w14:paraId="7709EA31">
            <w:pPr>
              <w:spacing w:line="265" w:lineRule="auto"/>
              <w:rPr>
                <w:rFonts w:ascii="Arial"/>
                <w:sz w:val="21"/>
              </w:rPr>
            </w:pPr>
          </w:p>
          <w:p w14:paraId="295059F5">
            <w:pPr>
              <w:spacing w:line="265" w:lineRule="auto"/>
              <w:rPr>
                <w:rFonts w:ascii="Arial"/>
                <w:sz w:val="21"/>
              </w:rPr>
            </w:pPr>
          </w:p>
          <w:p w14:paraId="64081EA6">
            <w:pPr>
              <w:spacing w:line="265" w:lineRule="auto"/>
              <w:rPr>
                <w:rFonts w:ascii="Arial"/>
                <w:sz w:val="21"/>
              </w:rPr>
            </w:pPr>
          </w:p>
          <w:p w14:paraId="18697FD4">
            <w:pPr>
              <w:spacing w:line="265" w:lineRule="auto"/>
              <w:rPr>
                <w:rFonts w:ascii="Arial"/>
                <w:sz w:val="21"/>
              </w:rPr>
            </w:pPr>
          </w:p>
          <w:p w14:paraId="589BD164">
            <w:pPr>
              <w:spacing w:line="265" w:lineRule="auto"/>
              <w:rPr>
                <w:rFonts w:ascii="Arial"/>
                <w:sz w:val="21"/>
              </w:rPr>
            </w:pPr>
          </w:p>
          <w:p w14:paraId="4FCEF0FC">
            <w:pPr>
              <w:spacing w:line="266" w:lineRule="auto"/>
              <w:rPr>
                <w:rFonts w:ascii="Arial"/>
                <w:sz w:val="21"/>
              </w:rPr>
            </w:pPr>
          </w:p>
          <w:p w14:paraId="76EEFE72">
            <w:pPr>
              <w:spacing w:line="266" w:lineRule="auto"/>
              <w:rPr>
                <w:rFonts w:ascii="Arial"/>
                <w:sz w:val="21"/>
              </w:rPr>
            </w:pPr>
          </w:p>
          <w:p w14:paraId="0ABE06E6">
            <w:pPr>
              <w:pStyle w:val="9"/>
              <w:spacing w:before="78"/>
              <w:ind w:left="409"/>
            </w:pPr>
            <w:r>
              <w:rPr>
                <w:spacing w:val="-8"/>
              </w:rPr>
              <w:t>32</w:t>
            </w:r>
          </w:p>
        </w:tc>
        <w:tc>
          <w:tcPr>
            <w:tcW w:w="2073" w:type="dxa"/>
            <w:vAlign w:val="top"/>
          </w:tcPr>
          <w:p w14:paraId="3F2BC74E">
            <w:pPr>
              <w:spacing w:line="260" w:lineRule="auto"/>
              <w:rPr>
                <w:rFonts w:ascii="Arial"/>
                <w:sz w:val="21"/>
              </w:rPr>
            </w:pPr>
          </w:p>
          <w:p w14:paraId="2592148F">
            <w:pPr>
              <w:spacing w:line="260" w:lineRule="auto"/>
              <w:rPr>
                <w:rFonts w:ascii="Arial"/>
                <w:sz w:val="21"/>
              </w:rPr>
            </w:pPr>
          </w:p>
          <w:p w14:paraId="23D2C9D9">
            <w:pPr>
              <w:spacing w:line="260" w:lineRule="auto"/>
              <w:rPr>
                <w:rFonts w:ascii="Arial"/>
                <w:sz w:val="21"/>
              </w:rPr>
            </w:pPr>
          </w:p>
          <w:p w14:paraId="282643A7">
            <w:pPr>
              <w:spacing w:line="261" w:lineRule="auto"/>
              <w:rPr>
                <w:rFonts w:ascii="Arial"/>
                <w:sz w:val="21"/>
              </w:rPr>
            </w:pPr>
          </w:p>
          <w:p w14:paraId="6CC316ED">
            <w:pPr>
              <w:spacing w:line="261" w:lineRule="auto"/>
              <w:rPr>
                <w:rFonts w:ascii="Arial"/>
                <w:sz w:val="21"/>
              </w:rPr>
            </w:pPr>
          </w:p>
          <w:p w14:paraId="334D085E">
            <w:pPr>
              <w:spacing w:line="261" w:lineRule="auto"/>
              <w:rPr>
                <w:rFonts w:ascii="Arial"/>
                <w:sz w:val="21"/>
              </w:rPr>
            </w:pPr>
          </w:p>
          <w:p w14:paraId="01C06346">
            <w:pPr>
              <w:spacing w:line="261" w:lineRule="auto"/>
              <w:rPr>
                <w:rFonts w:ascii="Arial"/>
                <w:sz w:val="21"/>
              </w:rPr>
            </w:pPr>
          </w:p>
          <w:p w14:paraId="197C97E6">
            <w:pPr>
              <w:pStyle w:val="9"/>
              <w:spacing w:before="78" w:line="221" w:lineRule="auto"/>
              <w:ind w:left="801"/>
            </w:pPr>
            <w:r>
              <w:rPr>
                <w:b/>
                <w:bCs/>
                <w:spacing w:val="-8"/>
              </w:rPr>
              <w:t>备注</w:t>
            </w:r>
          </w:p>
        </w:tc>
        <w:tc>
          <w:tcPr>
            <w:tcW w:w="7518" w:type="dxa"/>
            <w:vAlign w:val="top"/>
          </w:tcPr>
          <w:p w14:paraId="203A7377">
            <w:pPr>
              <w:pStyle w:val="9"/>
              <w:spacing w:before="39" w:line="235" w:lineRule="auto"/>
              <w:ind w:left="113" w:right="109" w:firstLine="18"/>
            </w:pPr>
            <w:r>
              <w:rPr>
                <w:spacing w:val="1"/>
              </w:rPr>
              <w:t>1、招标文件中部分加粗、加下划线、废标、无效标、投标被拒绝字</w:t>
            </w:r>
            <w:r>
              <w:rPr>
                <w:spacing w:val="6"/>
              </w:rPr>
              <w:t xml:space="preserve">  </w:t>
            </w:r>
            <w:r>
              <w:rPr>
                <w:spacing w:val="2"/>
              </w:rPr>
              <w:t>样的条款，为招标的实质性要求和条件，着重提醒各投标人注意，并</w:t>
            </w:r>
            <w:r>
              <w:rPr>
                <w:spacing w:val="4"/>
              </w:rPr>
              <w:t xml:space="preserve"> </w:t>
            </w:r>
            <w:r>
              <w:rPr>
                <w:spacing w:val="-1"/>
              </w:rPr>
              <w:t>认 真查看招标文件中的每一个条款及要求，因误读招标文件而造成的</w:t>
            </w:r>
            <w:r>
              <w:t xml:space="preserve"> </w:t>
            </w:r>
            <w:r>
              <w:rPr>
                <w:spacing w:val="1"/>
              </w:rPr>
              <w:t>后果，采购人概不负责。</w:t>
            </w:r>
          </w:p>
          <w:p w14:paraId="6225FB10">
            <w:pPr>
              <w:pStyle w:val="9"/>
              <w:spacing w:before="24" w:line="237" w:lineRule="auto"/>
              <w:ind w:left="113" w:right="111" w:firstLine="3"/>
            </w:pPr>
            <w:r>
              <w:rPr>
                <w:spacing w:val="-1"/>
              </w:rPr>
              <w:t>2、因供应商自身原因导致解密失败的，将</w:t>
            </w:r>
            <w:r>
              <w:rPr>
                <w:spacing w:val="-2"/>
              </w:rPr>
              <w:t>导致其投标被</w:t>
            </w:r>
            <w:r>
              <w:rPr>
                <w:b/>
                <w:bCs/>
                <w:spacing w:val="-2"/>
              </w:rPr>
              <w:t>拒绝</w:t>
            </w:r>
            <w:r>
              <w:rPr>
                <w:spacing w:val="-2"/>
              </w:rPr>
              <w:t>且响应文</w:t>
            </w:r>
            <w:r>
              <w:t xml:space="preserve"> </w:t>
            </w:r>
            <w:r>
              <w:rPr>
                <w:spacing w:val="2"/>
              </w:rPr>
              <w:t>件被退回；但因网上招标系统故障导致所有供应商均解密失败时，使</w:t>
            </w:r>
            <w:r>
              <w:rPr>
                <w:spacing w:val="4"/>
              </w:rPr>
              <w:t xml:space="preserve"> </w:t>
            </w:r>
            <w:r>
              <w:rPr>
                <w:spacing w:val="2"/>
              </w:rPr>
              <w:t>用供应商未加密的电子响应文件进行开评标或者相应的延长项目的解</w:t>
            </w:r>
            <w:r>
              <w:rPr>
                <w:spacing w:val="4"/>
              </w:rPr>
              <w:t xml:space="preserve"> </w:t>
            </w:r>
            <w:r>
              <w:rPr>
                <w:spacing w:val="2"/>
              </w:rPr>
              <w:t>密时间，未发送未加密电子响应文件导致解密失败的，由供应商自行</w:t>
            </w:r>
            <w:r>
              <w:rPr>
                <w:spacing w:val="4"/>
              </w:rPr>
              <w:t xml:space="preserve"> </w:t>
            </w:r>
            <w:r>
              <w:t>承担责任，将被视为无效投标。默认解密时长为：30</w:t>
            </w:r>
            <w:r>
              <w:rPr>
                <w:spacing w:val="-34"/>
              </w:rPr>
              <w:t xml:space="preserve"> </w:t>
            </w:r>
            <w:r>
              <w:t xml:space="preserve">分钟（解密与加 </w:t>
            </w:r>
            <w:r>
              <w:rPr>
                <w:spacing w:val="6"/>
              </w:rPr>
              <w:t>密投标文件须使用同一个</w:t>
            </w:r>
            <w:r>
              <w:t>CA</w:t>
            </w:r>
            <w:r>
              <w:rPr>
                <w:spacing w:val="6"/>
              </w:rPr>
              <w:t>）</w:t>
            </w:r>
          </w:p>
          <w:p w14:paraId="60A20A40">
            <w:pPr>
              <w:pStyle w:val="9"/>
              <w:spacing w:before="26" w:line="219" w:lineRule="auto"/>
              <w:ind w:left="119"/>
            </w:pPr>
            <w:r>
              <w:rPr>
                <w:spacing w:val="2"/>
              </w:rPr>
              <w:t>3、投标文件中有弄虚作假的内容，其投标文件作废。</w:t>
            </w:r>
            <w:r>
              <w:rPr>
                <w:spacing w:val="1"/>
              </w:rPr>
              <w:t>（如假证书、</w:t>
            </w:r>
          </w:p>
          <w:p w14:paraId="7D4FFD77">
            <w:pPr>
              <w:pStyle w:val="9"/>
              <w:spacing w:before="28" w:line="226" w:lineRule="auto"/>
              <w:ind w:left="117" w:right="133" w:hanging="3"/>
            </w:pPr>
            <w:r>
              <w:rPr>
                <w:spacing w:val="2"/>
              </w:rPr>
              <w:t>假业绩、隐瞒不良行为记录、夸大荣誉、使用非本单位在职员工的相</w:t>
            </w:r>
            <w:r>
              <w:rPr>
                <w:spacing w:val="3"/>
              </w:rPr>
              <w:t xml:space="preserve"> </w:t>
            </w:r>
            <w:r>
              <w:rPr>
                <w:spacing w:val="1"/>
              </w:rPr>
              <w:t>关证件及不符合招标文件规定的条款等</w:t>
            </w:r>
            <w:r>
              <w:rPr>
                <w:spacing w:val="14"/>
              </w:rPr>
              <w:t>）；</w:t>
            </w:r>
            <w:r>
              <w:rPr>
                <w:spacing w:val="1"/>
              </w:rPr>
              <w:t>在签订合同之前，采购人</w:t>
            </w:r>
          </w:p>
        </w:tc>
      </w:tr>
    </w:tbl>
    <w:p w14:paraId="6FD46124">
      <w:pPr>
        <w:pStyle w:val="3"/>
        <w:spacing w:line="298" w:lineRule="auto"/>
      </w:pPr>
    </w:p>
    <w:p w14:paraId="401FED9F">
      <w:pPr>
        <w:spacing w:before="15" w:line="58" w:lineRule="exact"/>
        <w:ind w:firstLine="780"/>
      </w:pPr>
    </w:p>
    <w:p w14:paraId="1CB6F15B">
      <w:pPr>
        <w:spacing w:line="222" w:lineRule="auto"/>
        <w:rPr>
          <w:rFonts w:ascii="仿宋" w:hAnsi="仿宋" w:eastAsia="仿宋" w:cs="仿宋"/>
          <w:sz w:val="18"/>
          <w:szCs w:val="18"/>
        </w:rPr>
        <w:sectPr>
          <w:headerReference r:id="rId14" w:type="default"/>
          <w:pgSz w:w="11906" w:h="16839"/>
          <w:pgMar w:top="1132" w:right="636" w:bottom="400" w:left="636" w:header="429" w:footer="0" w:gutter="0"/>
          <w:pgNumType w:fmt="decimal"/>
          <w:cols w:space="720" w:num="1"/>
        </w:sectPr>
      </w:pPr>
    </w:p>
    <w:p w14:paraId="5F1FA124">
      <w:pPr>
        <w:spacing w:before="42"/>
      </w:pPr>
      <w:r>
        <w:pict>
          <v:shape id="_x0000_s1039" o:spid="_x0000_s1039" style="position:absolute;left:0pt;margin-left:70.85pt;margin-top:57.35pt;height:0.75pt;width:453.65pt;mso-position-horizontal-relative:page;mso-position-vertical-relative:page;z-index:251673600;mso-width-relative:page;mso-height-relative:page;" fillcolor="#000000" filled="t" stroked="f" coordsize="9072,15" o:allowincell="f" path="m0,0l9072,0,9072,14,0,14,0,0xe">
            <v:path/>
            <v:fill on="t" focussize="0,0"/>
            <v:stroke on="f"/>
            <v:imagedata o:title=""/>
            <o:lock v:ext="edit"/>
          </v:shape>
        </w:pict>
      </w:r>
    </w:p>
    <w:tbl>
      <w:tblPr>
        <w:tblStyle w:val="8"/>
        <w:tblW w:w="106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7"/>
        <w:gridCol w:w="2073"/>
        <w:gridCol w:w="7518"/>
      </w:tblGrid>
      <w:tr w14:paraId="35F46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1" w:hRule="atLeast"/>
        </w:trPr>
        <w:tc>
          <w:tcPr>
            <w:tcW w:w="1037" w:type="dxa"/>
            <w:vAlign w:val="top"/>
          </w:tcPr>
          <w:p w14:paraId="044FE9EA">
            <w:pPr>
              <w:rPr>
                <w:rFonts w:ascii="Arial"/>
                <w:sz w:val="21"/>
              </w:rPr>
            </w:pPr>
          </w:p>
        </w:tc>
        <w:tc>
          <w:tcPr>
            <w:tcW w:w="2073" w:type="dxa"/>
            <w:vAlign w:val="top"/>
          </w:tcPr>
          <w:p w14:paraId="2E6E767B">
            <w:pPr>
              <w:rPr>
                <w:rFonts w:ascii="Arial"/>
                <w:sz w:val="21"/>
              </w:rPr>
            </w:pPr>
          </w:p>
        </w:tc>
        <w:tc>
          <w:tcPr>
            <w:tcW w:w="7518" w:type="dxa"/>
            <w:vAlign w:val="top"/>
          </w:tcPr>
          <w:p w14:paraId="52D3D52B">
            <w:pPr>
              <w:pStyle w:val="9"/>
              <w:spacing w:before="40"/>
              <w:ind w:left="137" w:right="133" w:hanging="19"/>
            </w:pPr>
            <w:r>
              <w:rPr>
                <w:spacing w:val="2"/>
              </w:rPr>
              <w:t>如发现投标人的投标文件有弄虚作假内容，采购人可</w:t>
            </w:r>
            <w:r>
              <w:rPr>
                <w:b/>
                <w:bCs/>
                <w:spacing w:val="2"/>
              </w:rPr>
              <w:t>拒绝</w:t>
            </w:r>
            <w:r>
              <w:rPr>
                <w:spacing w:val="1"/>
              </w:rPr>
              <w:t>与其签订合</w:t>
            </w:r>
            <w:r>
              <w:t xml:space="preserve"> 同，并将其列入政府采购黑名单。</w:t>
            </w:r>
          </w:p>
          <w:p w14:paraId="0B84D110">
            <w:pPr>
              <w:pStyle w:val="9"/>
              <w:spacing w:before="8" w:line="236" w:lineRule="auto"/>
              <w:ind w:left="113" w:right="47"/>
            </w:pPr>
            <w:r>
              <w:rPr>
                <w:spacing w:val="2"/>
              </w:rPr>
              <w:t>4、在评标过程中，评标委员会认为投标人的报价明显低于其他通过</w:t>
            </w:r>
            <w:r>
              <w:rPr>
                <w:spacing w:val="1"/>
              </w:rPr>
              <w:t xml:space="preserve">  </w:t>
            </w:r>
            <w:r>
              <w:rPr>
                <w:spacing w:val="-3"/>
              </w:rPr>
              <w:t>符合性审查投标人的报价，有可能影响产品质量或者不能诚信履约的，</w:t>
            </w:r>
            <w:r>
              <w:rPr>
                <w:spacing w:val="3"/>
              </w:rPr>
              <w:t xml:space="preserve"> </w:t>
            </w:r>
            <w:r>
              <w:rPr>
                <w:spacing w:val="2"/>
              </w:rPr>
              <w:t>评标委员会应当要求其在评标现场合理的时间内提供成本构成书面说</w:t>
            </w:r>
            <w:r>
              <w:rPr>
                <w:spacing w:val="4"/>
              </w:rPr>
              <w:t xml:space="preserve"> </w:t>
            </w:r>
            <w:r>
              <w:rPr>
                <w:spacing w:val="2"/>
              </w:rPr>
              <w:t>明，并提交相关证明材料。供应商书面说明应当按照国家财务会计制</w:t>
            </w:r>
            <w:r>
              <w:rPr>
                <w:spacing w:val="4"/>
              </w:rPr>
              <w:t xml:space="preserve"> </w:t>
            </w:r>
            <w:r>
              <w:rPr>
                <w:spacing w:val="2"/>
              </w:rPr>
              <w:t>度的规定要求，逐项就供应商提供的货物、工程和服务的成本（应根</w:t>
            </w:r>
            <w:r>
              <w:rPr>
                <w:spacing w:val="4"/>
              </w:rPr>
              <w:t xml:space="preserve"> </w:t>
            </w:r>
            <w:r>
              <w:rPr>
                <w:spacing w:val="3"/>
              </w:rPr>
              <w:t>据供应商企业类型予以区别）、税金及附加、销售费用、管理费用、</w:t>
            </w:r>
            <w:r>
              <w:t xml:space="preserve"> </w:t>
            </w:r>
            <w:r>
              <w:rPr>
                <w:spacing w:val="1"/>
              </w:rPr>
              <w:t>财务费用等成本构成事项详细陈述。</w:t>
            </w:r>
          </w:p>
          <w:p w14:paraId="44F5354E">
            <w:pPr>
              <w:pStyle w:val="9"/>
              <w:spacing w:before="26" w:line="235" w:lineRule="auto"/>
              <w:ind w:left="114" w:right="133" w:firstLine="4"/>
            </w:pPr>
            <w:r>
              <w:rPr>
                <w:spacing w:val="2"/>
              </w:rPr>
              <w:t>5、供应商书面说明应当签字确认或者加盖公章，否则无效</w:t>
            </w:r>
            <w:r>
              <w:rPr>
                <w:spacing w:val="1"/>
              </w:rPr>
              <w:t>。书面说</w:t>
            </w:r>
            <w:r>
              <w:t xml:space="preserve">  </w:t>
            </w:r>
            <w:r>
              <w:rPr>
                <w:spacing w:val="2"/>
              </w:rPr>
              <w:t>明的签字确认，供应商为法人的，由其法定代表人或者代理人签字确</w:t>
            </w:r>
            <w:r>
              <w:rPr>
                <w:spacing w:val="3"/>
              </w:rPr>
              <w:t xml:space="preserve"> </w:t>
            </w:r>
            <w:r>
              <w:rPr>
                <w:spacing w:val="2"/>
              </w:rPr>
              <w:t>认；供应商为其他组织的，由其主要负责人或者代理人签字确认；供</w:t>
            </w:r>
            <w:r>
              <w:rPr>
                <w:spacing w:val="3"/>
              </w:rPr>
              <w:t xml:space="preserve"> </w:t>
            </w:r>
            <w:r>
              <w:rPr>
                <w:spacing w:val="2"/>
              </w:rPr>
              <w:t>应商为自然人的，由其本人或者代理人签字确</w:t>
            </w:r>
            <w:r>
              <w:rPr>
                <w:spacing w:val="1"/>
              </w:rPr>
              <w:t>认。</w:t>
            </w:r>
          </w:p>
          <w:p w14:paraId="42A43BC5">
            <w:pPr>
              <w:pStyle w:val="9"/>
              <w:spacing w:before="30" w:line="234" w:lineRule="auto"/>
              <w:ind w:left="113" w:right="52" w:firstLine="2"/>
            </w:pPr>
            <w:r>
              <w:rPr>
                <w:spacing w:val="1"/>
              </w:rPr>
              <w:t>6、供应商提供书面说明后，评标委员会应当结合</w:t>
            </w:r>
            <w:r>
              <w:t xml:space="preserve">采购项目采购需求、 </w:t>
            </w:r>
            <w:r>
              <w:rPr>
                <w:spacing w:val="2"/>
              </w:rPr>
              <w:t>专业实际情况、供应商提供的书面材料等就供应商书面说明进行审查</w:t>
            </w:r>
            <w:r>
              <w:rPr>
                <w:spacing w:val="4"/>
              </w:rPr>
              <w:t xml:space="preserve"> </w:t>
            </w:r>
            <w:r>
              <w:rPr>
                <w:spacing w:val="2"/>
              </w:rPr>
              <w:t>评价。供应商拒绝或者变相拒绝提供有效书面说明或者书面说明不能</w:t>
            </w:r>
            <w:r>
              <w:rPr>
                <w:spacing w:val="4"/>
              </w:rPr>
              <w:t xml:space="preserve"> </w:t>
            </w:r>
            <w:r>
              <w:rPr>
                <w:spacing w:val="2"/>
              </w:rPr>
              <w:t>证明其报价合理性的，评标委员会应当将其投标文</w:t>
            </w:r>
            <w:r>
              <w:rPr>
                <w:spacing w:val="1"/>
              </w:rPr>
              <w:t>件作为</w:t>
            </w:r>
            <w:r>
              <w:rPr>
                <w:b/>
                <w:bCs/>
                <w:spacing w:val="1"/>
              </w:rPr>
              <w:t>无效处理</w:t>
            </w:r>
            <w:r>
              <w:rPr>
                <w:spacing w:val="1"/>
              </w:rPr>
              <w:t>。</w:t>
            </w:r>
          </w:p>
          <w:p w14:paraId="774AACDB">
            <w:pPr>
              <w:pStyle w:val="9"/>
              <w:spacing w:before="28" w:line="232" w:lineRule="auto"/>
              <w:ind w:left="114" w:right="52" w:firstLine="5"/>
            </w:pPr>
            <w:r>
              <w:t>7、供应商参与本项目过程中应自行关注新疆政府采购网，项目澄清、</w:t>
            </w:r>
            <w:r>
              <w:rPr>
                <w:spacing w:val="18"/>
              </w:rPr>
              <w:t xml:space="preserve"> </w:t>
            </w:r>
            <w:r>
              <w:rPr>
                <w:spacing w:val="3"/>
              </w:rPr>
              <w:t>更正、投标文件解密、报价确认和询标函等政采云系统会发送</w:t>
            </w:r>
            <w:r>
              <w:rPr>
                <w:spacing w:val="2"/>
              </w:rPr>
              <w:t>提示短</w:t>
            </w:r>
            <w:r>
              <w:t xml:space="preserve"> </w:t>
            </w:r>
            <w:r>
              <w:rPr>
                <w:spacing w:val="3"/>
              </w:rPr>
              <w:t>信，因自身原因未收到短信未及时回复的造成</w:t>
            </w:r>
            <w:r>
              <w:rPr>
                <w:spacing w:val="2"/>
              </w:rPr>
              <w:t>其投标被</w:t>
            </w:r>
            <w:r>
              <w:rPr>
                <w:b/>
                <w:bCs/>
                <w:spacing w:val="2"/>
              </w:rPr>
              <w:t>拒绝</w:t>
            </w:r>
            <w:r>
              <w:rPr>
                <w:spacing w:val="2"/>
              </w:rPr>
              <w:t>等后果由</w:t>
            </w:r>
            <w:r>
              <w:t xml:space="preserve"> 供应商自行承担。</w:t>
            </w:r>
          </w:p>
        </w:tc>
      </w:tr>
    </w:tbl>
    <w:p w14:paraId="469F93B4">
      <w:pPr>
        <w:pStyle w:val="3"/>
        <w:spacing w:line="247" w:lineRule="auto"/>
      </w:pPr>
    </w:p>
    <w:p w14:paraId="65DE692F">
      <w:pPr>
        <w:pStyle w:val="3"/>
        <w:spacing w:line="247" w:lineRule="auto"/>
      </w:pPr>
    </w:p>
    <w:p w14:paraId="3B41D101">
      <w:pPr>
        <w:pStyle w:val="3"/>
        <w:spacing w:line="247" w:lineRule="auto"/>
      </w:pPr>
    </w:p>
    <w:p w14:paraId="79C976D5">
      <w:pPr>
        <w:pStyle w:val="3"/>
        <w:spacing w:line="247" w:lineRule="auto"/>
      </w:pPr>
    </w:p>
    <w:p w14:paraId="45F6EC4D">
      <w:pPr>
        <w:pStyle w:val="3"/>
        <w:spacing w:line="247" w:lineRule="auto"/>
      </w:pPr>
    </w:p>
    <w:p w14:paraId="175A5021">
      <w:pPr>
        <w:pStyle w:val="3"/>
        <w:spacing w:line="247" w:lineRule="auto"/>
      </w:pPr>
    </w:p>
    <w:p w14:paraId="6CFC043A">
      <w:pPr>
        <w:pStyle w:val="3"/>
        <w:spacing w:line="247" w:lineRule="auto"/>
      </w:pPr>
    </w:p>
    <w:p w14:paraId="47F66A00">
      <w:pPr>
        <w:pStyle w:val="3"/>
        <w:spacing w:line="247" w:lineRule="auto"/>
      </w:pPr>
    </w:p>
    <w:p w14:paraId="5536284F">
      <w:pPr>
        <w:pStyle w:val="3"/>
        <w:spacing w:line="247" w:lineRule="auto"/>
      </w:pPr>
    </w:p>
    <w:p w14:paraId="418E8D5A">
      <w:pPr>
        <w:pStyle w:val="3"/>
        <w:spacing w:line="247" w:lineRule="auto"/>
      </w:pPr>
    </w:p>
    <w:p w14:paraId="2BD787FA">
      <w:pPr>
        <w:pStyle w:val="3"/>
        <w:spacing w:line="247" w:lineRule="auto"/>
      </w:pPr>
    </w:p>
    <w:p w14:paraId="525A4D3F">
      <w:pPr>
        <w:pStyle w:val="3"/>
        <w:spacing w:line="248" w:lineRule="auto"/>
      </w:pPr>
    </w:p>
    <w:p w14:paraId="361086D8">
      <w:pPr>
        <w:pStyle w:val="3"/>
        <w:spacing w:line="248" w:lineRule="auto"/>
      </w:pPr>
    </w:p>
    <w:p w14:paraId="35C959DE">
      <w:pPr>
        <w:pStyle w:val="3"/>
        <w:spacing w:line="248" w:lineRule="auto"/>
      </w:pPr>
    </w:p>
    <w:p w14:paraId="4C597993">
      <w:pPr>
        <w:pStyle w:val="3"/>
        <w:spacing w:line="248" w:lineRule="auto"/>
      </w:pPr>
    </w:p>
    <w:p w14:paraId="3B75064E">
      <w:pPr>
        <w:pStyle w:val="3"/>
        <w:spacing w:line="248" w:lineRule="auto"/>
      </w:pPr>
    </w:p>
    <w:p w14:paraId="24B0698F">
      <w:pPr>
        <w:pStyle w:val="3"/>
        <w:spacing w:line="248" w:lineRule="auto"/>
      </w:pPr>
    </w:p>
    <w:p w14:paraId="3C202B4D">
      <w:pPr>
        <w:pStyle w:val="3"/>
        <w:spacing w:line="248" w:lineRule="auto"/>
      </w:pPr>
    </w:p>
    <w:p w14:paraId="408404FE">
      <w:pPr>
        <w:pStyle w:val="3"/>
        <w:spacing w:line="248" w:lineRule="auto"/>
      </w:pPr>
    </w:p>
    <w:p w14:paraId="43ECB2EB">
      <w:pPr>
        <w:pStyle w:val="3"/>
        <w:spacing w:line="248" w:lineRule="auto"/>
      </w:pPr>
    </w:p>
    <w:p w14:paraId="2DCC0552">
      <w:pPr>
        <w:pStyle w:val="3"/>
        <w:spacing w:line="248" w:lineRule="auto"/>
      </w:pPr>
    </w:p>
    <w:p w14:paraId="1E644059">
      <w:pPr>
        <w:pStyle w:val="3"/>
        <w:spacing w:line="248" w:lineRule="auto"/>
      </w:pPr>
    </w:p>
    <w:p w14:paraId="2ABEBC15">
      <w:pPr>
        <w:pStyle w:val="3"/>
        <w:spacing w:line="248" w:lineRule="auto"/>
      </w:pPr>
    </w:p>
    <w:p w14:paraId="5F973594">
      <w:pPr>
        <w:pStyle w:val="3"/>
        <w:spacing w:line="248" w:lineRule="auto"/>
      </w:pPr>
    </w:p>
    <w:p w14:paraId="15395821">
      <w:pPr>
        <w:pStyle w:val="3"/>
        <w:spacing w:line="248" w:lineRule="auto"/>
      </w:pPr>
    </w:p>
    <w:p w14:paraId="727584BD">
      <w:pPr>
        <w:pStyle w:val="3"/>
        <w:spacing w:line="248" w:lineRule="auto"/>
      </w:pPr>
    </w:p>
    <w:p w14:paraId="2B4E9D92">
      <w:pPr>
        <w:pStyle w:val="3"/>
        <w:spacing w:line="248" w:lineRule="auto"/>
      </w:pPr>
    </w:p>
    <w:p w14:paraId="021D45F8">
      <w:pPr>
        <w:pStyle w:val="3"/>
        <w:spacing w:line="248" w:lineRule="auto"/>
      </w:pPr>
    </w:p>
    <w:p w14:paraId="408CA12F">
      <w:pPr>
        <w:pStyle w:val="3"/>
        <w:spacing w:line="248" w:lineRule="auto"/>
      </w:pPr>
    </w:p>
    <w:p w14:paraId="5C9A6458">
      <w:pPr>
        <w:pStyle w:val="3"/>
        <w:spacing w:line="248" w:lineRule="auto"/>
      </w:pPr>
    </w:p>
    <w:p w14:paraId="7C37CF5B">
      <w:pPr>
        <w:spacing w:before="15" w:line="58" w:lineRule="exact"/>
        <w:ind w:firstLine="780"/>
      </w:pPr>
    </w:p>
    <w:p w14:paraId="2D58491F">
      <w:pPr>
        <w:spacing w:line="222" w:lineRule="auto"/>
        <w:rPr>
          <w:rFonts w:ascii="仿宋" w:hAnsi="仿宋" w:eastAsia="仿宋" w:cs="仿宋"/>
          <w:sz w:val="18"/>
          <w:szCs w:val="18"/>
        </w:rPr>
        <w:sectPr>
          <w:pgSz w:w="11906" w:h="16839"/>
          <w:pgMar w:top="1132" w:right="636" w:bottom="400" w:left="636" w:header="429" w:footer="0" w:gutter="0"/>
          <w:pgNumType w:fmt="decimal"/>
          <w:cols w:space="720" w:num="1"/>
        </w:sectPr>
      </w:pPr>
    </w:p>
    <w:p w14:paraId="34AC33A4">
      <w:pPr>
        <w:pStyle w:val="3"/>
        <w:spacing w:line="362" w:lineRule="auto"/>
      </w:pPr>
      <w:r>
        <w:pict>
          <v:shape id="_x0000_s1040" o:spid="_x0000_s1040" style="position:absolute;left:0pt;margin-left:1.25pt;margin-top:0.7pt;height:0.75pt;width:453.65pt;z-index:251674624;mso-width-relative:page;mso-height-relative:page;" fillcolor="#000000" filled="t" stroked="f" coordsize="9072,15" path="m0,0l9072,0,9072,14,0,14,0,0xe">
            <v:path/>
            <v:fill on="t" focussize="0,0"/>
            <v:stroke on="f"/>
            <v:imagedata o:title=""/>
            <o:lock v:ext="edit"/>
          </v:shape>
        </w:pict>
      </w:r>
    </w:p>
    <w:p w14:paraId="1E85325D">
      <w:pPr>
        <w:spacing w:before="91" w:line="219" w:lineRule="auto"/>
        <w:ind w:left="3294"/>
        <w:outlineLvl w:val="0"/>
        <w:rPr>
          <w:rFonts w:ascii="宋体" w:hAnsi="宋体" w:eastAsia="宋体" w:cs="宋体"/>
          <w:sz w:val="28"/>
          <w:szCs w:val="28"/>
        </w:rPr>
      </w:pPr>
      <w:bookmarkStart w:id="5" w:name="bookmark3"/>
      <w:bookmarkEnd w:id="5"/>
      <w:r>
        <w:rPr>
          <w:rFonts w:ascii="宋体" w:hAnsi="宋体" w:eastAsia="宋体" w:cs="宋体"/>
          <w:b/>
          <w:bCs/>
          <w:spacing w:val="-1"/>
          <w:sz w:val="28"/>
          <w:szCs w:val="28"/>
        </w:rPr>
        <w:t>供应商须知正文部分</w:t>
      </w:r>
    </w:p>
    <w:p w14:paraId="0213B6B0">
      <w:pPr>
        <w:spacing w:before="156" w:line="220" w:lineRule="auto"/>
        <w:ind w:left="3834"/>
        <w:rPr>
          <w:rFonts w:ascii="宋体" w:hAnsi="宋体" w:eastAsia="宋体" w:cs="宋体"/>
          <w:sz w:val="24"/>
          <w:szCs w:val="24"/>
        </w:rPr>
      </w:pPr>
      <w:r>
        <w:rPr>
          <w:rFonts w:ascii="宋体" w:hAnsi="宋体" w:eastAsia="宋体" w:cs="宋体"/>
          <w:b/>
          <w:bCs/>
          <w:spacing w:val="-17"/>
          <w:sz w:val="24"/>
          <w:szCs w:val="24"/>
        </w:rPr>
        <w:t>一</w:t>
      </w:r>
      <w:r>
        <w:rPr>
          <w:rFonts w:ascii="宋体" w:hAnsi="宋体" w:eastAsia="宋体" w:cs="宋体"/>
          <w:spacing w:val="-90"/>
          <w:sz w:val="24"/>
          <w:szCs w:val="24"/>
        </w:rPr>
        <w:t xml:space="preserve"> </w:t>
      </w:r>
      <w:r>
        <w:rPr>
          <w:rFonts w:ascii="宋体" w:hAnsi="宋体" w:eastAsia="宋体" w:cs="宋体"/>
          <w:b/>
          <w:bCs/>
          <w:spacing w:val="-17"/>
          <w:sz w:val="24"/>
          <w:szCs w:val="24"/>
        </w:rPr>
        <w:t>、</w:t>
      </w:r>
      <w:r>
        <w:rPr>
          <w:rFonts w:ascii="宋体" w:hAnsi="宋体" w:eastAsia="宋体" w:cs="宋体"/>
          <w:spacing w:val="20"/>
          <w:sz w:val="24"/>
          <w:szCs w:val="24"/>
        </w:rPr>
        <w:t xml:space="preserve"> </w:t>
      </w:r>
      <w:r>
        <w:rPr>
          <w:rFonts w:ascii="宋体" w:hAnsi="宋体" w:eastAsia="宋体" w:cs="宋体"/>
          <w:b/>
          <w:bCs/>
          <w:spacing w:val="-17"/>
          <w:sz w:val="24"/>
          <w:szCs w:val="24"/>
        </w:rPr>
        <w:t>总</w:t>
      </w:r>
      <w:r>
        <w:rPr>
          <w:rFonts w:ascii="宋体" w:hAnsi="宋体" w:eastAsia="宋体" w:cs="宋体"/>
          <w:spacing w:val="11"/>
          <w:sz w:val="24"/>
          <w:szCs w:val="24"/>
        </w:rPr>
        <w:t xml:space="preserve">  </w:t>
      </w:r>
      <w:r>
        <w:rPr>
          <w:rFonts w:ascii="宋体" w:hAnsi="宋体" w:eastAsia="宋体" w:cs="宋体"/>
          <w:b/>
          <w:bCs/>
          <w:spacing w:val="-17"/>
          <w:sz w:val="24"/>
          <w:szCs w:val="24"/>
        </w:rPr>
        <w:t>则</w:t>
      </w:r>
    </w:p>
    <w:p w14:paraId="68EA7F86">
      <w:pPr>
        <w:spacing w:before="95" w:line="219" w:lineRule="auto"/>
        <w:ind w:left="51"/>
        <w:rPr>
          <w:rFonts w:ascii="宋体" w:hAnsi="宋体" w:eastAsia="宋体" w:cs="宋体"/>
          <w:sz w:val="24"/>
          <w:szCs w:val="24"/>
        </w:rPr>
      </w:pPr>
      <w:r>
        <w:rPr>
          <w:rFonts w:ascii="宋体" w:hAnsi="宋体" w:eastAsia="宋体" w:cs="宋体"/>
          <w:b/>
          <w:bCs/>
          <w:spacing w:val="-6"/>
          <w:sz w:val="24"/>
          <w:szCs w:val="24"/>
        </w:rPr>
        <w:t>1</w:t>
      </w:r>
      <w:r>
        <w:rPr>
          <w:rFonts w:ascii="宋体" w:hAnsi="宋体" w:eastAsia="宋体" w:cs="宋体"/>
          <w:spacing w:val="8"/>
          <w:sz w:val="24"/>
          <w:szCs w:val="24"/>
        </w:rPr>
        <w:t xml:space="preserve">  </w:t>
      </w:r>
      <w:r>
        <w:rPr>
          <w:rFonts w:ascii="宋体" w:hAnsi="宋体" w:eastAsia="宋体" w:cs="宋体"/>
          <w:b/>
          <w:bCs/>
          <w:spacing w:val="-6"/>
          <w:sz w:val="24"/>
          <w:szCs w:val="24"/>
        </w:rPr>
        <w:t>合格的供应商</w:t>
      </w:r>
    </w:p>
    <w:p w14:paraId="7FD89BE8">
      <w:pPr>
        <w:spacing w:before="168" w:line="219" w:lineRule="auto"/>
        <w:ind w:left="538"/>
        <w:rPr>
          <w:rFonts w:ascii="宋体" w:hAnsi="宋体" w:eastAsia="宋体" w:cs="宋体"/>
          <w:sz w:val="24"/>
          <w:szCs w:val="24"/>
        </w:rPr>
      </w:pPr>
      <w:r>
        <w:rPr>
          <w:rFonts w:ascii="宋体" w:hAnsi="宋体" w:eastAsia="宋体" w:cs="宋体"/>
          <w:spacing w:val="1"/>
          <w:sz w:val="24"/>
          <w:szCs w:val="24"/>
        </w:rPr>
        <w:t>1.1 供应商参加政府采购活动应当具备下列条</w:t>
      </w:r>
      <w:r>
        <w:rPr>
          <w:rFonts w:ascii="宋体" w:hAnsi="宋体" w:eastAsia="宋体" w:cs="宋体"/>
          <w:sz w:val="24"/>
          <w:szCs w:val="24"/>
        </w:rPr>
        <w:t>件：</w:t>
      </w:r>
    </w:p>
    <w:p w14:paraId="626267FB">
      <w:pPr>
        <w:spacing w:before="167" w:line="219" w:lineRule="auto"/>
        <w:ind w:left="532"/>
        <w:rPr>
          <w:rFonts w:ascii="宋体" w:hAnsi="宋体" w:eastAsia="宋体" w:cs="宋体"/>
          <w:sz w:val="24"/>
          <w:szCs w:val="24"/>
        </w:rPr>
      </w:pPr>
      <w:r>
        <w:rPr>
          <w:rFonts w:ascii="宋体" w:hAnsi="宋体" w:eastAsia="宋体" w:cs="宋体"/>
          <w:spacing w:val="1"/>
          <w:sz w:val="24"/>
          <w:szCs w:val="24"/>
        </w:rPr>
        <w:t>（一）具有独立承担民事责任的能力；</w:t>
      </w:r>
    </w:p>
    <w:p w14:paraId="4C86BB05">
      <w:pPr>
        <w:spacing w:before="168" w:line="219" w:lineRule="auto"/>
        <w:ind w:left="532"/>
        <w:rPr>
          <w:rFonts w:ascii="宋体" w:hAnsi="宋体" w:eastAsia="宋体" w:cs="宋体"/>
          <w:sz w:val="24"/>
          <w:szCs w:val="24"/>
        </w:rPr>
      </w:pPr>
      <w:r>
        <w:rPr>
          <w:rFonts w:ascii="宋体" w:hAnsi="宋体" w:eastAsia="宋体" w:cs="宋体"/>
          <w:spacing w:val="1"/>
          <w:sz w:val="24"/>
          <w:szCs w:val="24"/>
        </w:rPr>
        <w:t>（二）具有良好的商业信誉和健全的财务会计制度；</w:t>
      </w:r>
    </w:p>
    <w:p w14:paraId="05EB12A4">
      <w:pPr>
        <w:spacing w:before="167" w:line="219" w:lineRule="auto"/>
        <w:ind w:left="532"/>
        <w:rPr>
          <w:rFonts w:ascii="宋体" w:hAnsi="宋体" w:eastAsia="宋体" w:cs="宋体"/>
          <w:sz w:val="24"/>
          <w:szCs w:val="24"/>
        </w:rPr>
      </w:pPr>
      <w:r>
        <w:rPr>
          <w:rFonts w:ascii="宋体" w:hAnsi="宋体" w:eastAsia="宋体" w:cs="宋体"/>
          <w:spacing w:val="1"/>
          <w:sz w:val="24"/>
          <w:szCs w:val="24"/>
        </w:rPr>
        <w:t>（三）具有履行合同所必需的设备和专业技术能力；</w:t>
      </w:r>
    </w:p>
    <w:p w14:paraId="25333C96">
      <w:pPr>
        <w:spacing w:before="168" w:line="219" w:lineRule="auto"/>
        <w:ind w:left="532"/>
        <w:rPr>
          <w:rFonts w:ascii="宋体" w:hAnsi="宋体" w:eastAsia="宋体" w:cs="宋体"/>
          <w:sz w:val="24"/>
          <w:szCs w:val="24"/>
        </w:rPr>
      </w:pPr>
      <w:r>
        <w:rPr>
          <w:rFonts w:ascii="宋体" w:hAnsi="宋体" w:eastAsia="宋体" w:cs="宋体"/>
          <w:spacing w:val="1"/>
          <w:sz w:val="24"/>
          <w:szCs w:val="24"/>
        </w:rPr>
        <w:t>（四）有依法缴纳税收和社会保障资金的良好记录；</w:t>
      </w:r>
    </w:p>
    <w:p w14:paraId="097F640C">
      <w:pPr>
        <w:spacing w:before="167" w:line="219" w:lineRule="auto"/>
        <w:ind w:left="532"/>
        <w:rPr>
          <w:rFonts w:ascii="宋体" w:hAnsi="宋体" w:eastAsia="宋体" w:cs="宋体"/>
          <w:sz w:val="24"/>
          <w:szCs w:val="24"/>
        </w:rPr>
      </w:pPr>
      <w:r>
        <w:rPr>
          <w:rFonts w:ascii="宋体" w:hAnsi="宋体" w:eastAsia="宋体" w:cs="宋体"/>
          <w:spacing w:val="2"/>
          <w:sz w:val="24"/>
          <w:szCs w:val="24"/>
        </w:rPr>
        <w:t>（五）参加政府采购活动前三年内，在经营活动</w:t>
      </w:r>
      <w:r>
        <w:rPr>
          <w:rFonts w:ascii="宋体" w:hAnsi="宋体" w:eastAsia="宋体" w:cs="宋体"/>
          <w:spacing w:val="1"/>
          <w:sz w:val="24"/>
          <w:szCs w:val="24"/>
        </w:rPr>
        <w:t>中没有重大违法记录；</w:t>
      </w:r>
    </w:p>
    <w:p w14:paraId="1336CE97">
      <w:pPr>
        <w:spacing w:before="170" w:line="219" w:lineRule="auto"/>
        <w:ind w:left="532"/>
        <w:rPr>
          <w:rFonts w:ascii="宋体" w:hAnsi="宋体" w:eastAsia="宋体" w:cs="宋体"/>
          <w:sz w:val="24"/>
          <w:szCs w:val="24"/>
        </w:rPr>
      </w:pPr>
      <w:r>
        <w:rPr>
          <w:rFonts w:ascii="宋体" w:hAnsi="宋体" w:eastAsia="宋体" w:cs="宋体"/>
          <w:spacing w:val="1"/>
          <w:sz w:val="24"/>
          <w:szCs w:val="24"/>
        </w:rPr>
        <w:t>（六）法律、行政法规规定的其他条件。</w:t>
      </w:r>
    </w:p>
    <w:p w14:paraId="11881C77">
      <w:pPr>
        <w:spacing w:before="165" w:line="284" w:lineRule="auto"/>
        <w:ind w:left="33" w:right="157" w:firstLine="504"/>
        <w:rPr>
          <w:rFonts w:ascii="宋体" w:hAnsi="宋体" w:eastAsia="宋体" w:cs="宋体"/>
          <w:sz w:val="24"/>
          <w:szCs w:val="24"/>
        </w:rPr>
      </w:pPr>
      <w:r>
        <w:rPr>
          <w:rFonts w:ascii="宋体" w:hAnsi="宋体" w:eastAsia="宋体" w:cs="宋体"/>
          <w:sz w:val="24"/>
          <w:szCs w:val="24"/>
        </w:rPr>
        <w:t xml:space="preserve">1.2 凡参加投标的供应商必须具有履行本公开招标文件规定的有关要求的能力， </w:t>
      </w:r>
      <w:r>
        <w:rPr>
          <w:rFonts w:ascii="宋体" w:hAnsi="宋体" w:eastAsia="宋体" w:cs="宋体"/>
          <w:spacing w:val="-1"/>
          <w:sz w:val="24"/>
          <w:szCs w:val="24"/>
        </w:rPr>
        <w:t>信誉良好。</w:t>
      </w:r>
    </w:p>
    <w:p w14:paraId="11215EFD">
      <w:pPr>
        <w:spacing w:before="167" w:line="219" w:lineRule="auto"/>
        <w:ind w:left="538"/>
        <w:rPr>
          <w:rFonts w:ascii="宋体" w:hAnsi="宋体" w:eastAsia="宋体" w:cs="宋体"/>
          <w:sz w:val="24"/>
          <w:szCs w:val="24"/>
        </w:rPr>
      </w:pPr>
      <w:r>
        <w:rPr>
          <w:rFonts w:ascii="宋体" w:hAnsi="宋体" w:eastAsia="宋体" w:cs="宋体"/>
          <w:spacing w:val="1"/>
          <w:sz w:val="24"/>
          <w:szCs w:val="24"/>
        </w:rPr>
        <w:t>1.3 若采购人员及相关人员与供应商有下列利害关系之一的，应当回避：</w:t>
      </w:r>
    </w:p>
    <w:p w14:paraId="4C555C79">
      <w:pPr>
        <w:spacing w:before="169" w:line="219" w:lineRule="auto"/>
        <w:ind w:left="538"/>
        <w:rPr>
          <w:rFonts w:ascii="宋体" w:hAnsi="宋体" w:eastAsia="宋体" w:cs="宋体"/>
          <w:sz w:val="24"/>
          <w:szCs w:val="24"/>
        </w:rPr>
      </w:pPr>
      <w:r>
        <w:rPr>
          <w:rFonts w:ascii="宋体" w:hAnsi="宋体" w:eastAsia="宋体" w:cs="宋体"/>
          <w:sz w:val="24"/>
          <w:szCs w:val="24"/>
        </w:rPr>
        <w:t>1.3.1 参加采购活动前</w:t>
      </w:r>
      <w:r>
        <w:rPr>
          <w:rFonts w:ascii="宋体" w:hAnsi="宋体" w:eastAsia="宋体" w:cs="宋体"/>
          <w:spacing w:val="-41"/>
          <w:sz w:val="24"/>
          <w:szCs w:val="24"/>
        </w:rPr>
        <w:t xml:space="preserve"> </w:t>
      </w:r>
      <w:r>
        <w:rPr>
          <w:rFonts w:ascii="宋体" w:hAnsi="宋体" w:eastAsia="宋体" w:cs="宋体"/>
          <w:sz w:val="24"/>
          <w:szCs w:val="24"/>
        </w:rPr>
        <w:t>3</w:t>
      </w:r>
      <w:r>
        <w:rPr>
          <w:rFonts w:ascii="宋体" w:hAnsi="宋体" w:eastAsia="宋体" w:cs="宋体"/>
          <w:spacing w:val="-47"/>
          <w:sz w:val="24"/>
          <w:szCs w:val="24"/>
        </w:rPr>
        <w:t xml:space="preserve"> </w:t>
      </w:r>
      <w:r>
        <w:rPr>
          <w:rFonts w:ascii="宋体" w:hAnsi="宋体" w:eastAsia="宋体" w:cs="宋体"/>
          <w:sz w:val="24"/>
          <w:szCs w:val="24"/>
        </w:rPr>
        <w:t>年内与供应商存在劳动</w:t>
      </w:r>
      <w:r>
        <w:rPr>
          <w:rFonts w:ascii="宋体" w:hAnsi="宋体" w:eastAsia="宋体" w:cs="宋体"/>
          <w:spacing w:val="-1"/>
          <w:sz w:val="24"/>
          <w:szCs w:val="24"/>
        </w:rPr>
        <w:t>关系；</w:t>
      </w:r>
    </w:p>
    <w:p w14:paraId="751E7579">
      <w:pPr>
        <w:spacing w:before="166" w:line="219" w:lineRule="auto"/>
        <w:ind w:left="538"/>
        <w:rPr>
          <w:rFonts w:ascii="宋体" w:hAnsi="宋体" w:eastAsia="宋体" w:cs="宋体"/>
          <w:sz w:val="24"/>
          <w:szCs w:val="24"/>
        </w:rPr>
      </w:pPr>
      <w:r>
        <w:rPr>
          <w:rFonts w:ascii="宋体" w:hAnsi="宋体" w:eastAsia="宋体" w:cs="宋体"/>
          <w:sz w:val="24"/>
          <w:szCs w:val="24"/>
        </w:rPr>
        <w:t>1.3.2 参加采购活动前</w:t>
      </w:r>
      <w:r>
        <w:rPr>
          <w:rFonts w:ascii="宋体" w:hAnsi="宋体" w:eastAsia="宋体" w:cs="宋体"/>
          <w:spacing w:val="-41"/>
          <w:sz w:val="24"/>
          <w:szCs w:val="24"/>
        </w:rPr>
        <w:t xml:space="preserve"> </w:t>
      </w:r>
      <w:r>
        <w:rPr>
          <w:rFonts w:ascii="宋体" w:hAnsi="宋体" w:eastAsia="宋体" w:cs="宋体"/>
          <w:sz w:val="24"/>
          <w:szCs w:val="24"/>
        </w:rPr>
        <w:t>3</w:t>
      </w:r>
      <w:r>
        <w:rPr>
          <w:rFonts w:ascii="宋体" w:hAnsi="宋体" w:eastAsia="宋体" w:cs="宋体"/>
          <w:spacing w:val="-48"/>
          <w:sz w:val="24"/>
          <w:szCs w:val="24"/>
        </w:rPr>
        <w:t xml:space="preserve"> </w:t>
      </w:r>
      <w:r>
        <w:rPr>
          <w:rFonts w:ascii="宋体" w:hAnsi="宋体" w:eastAsia="宋体" w:cs="宋体"/>
          <w:sz w:val="24"/>
          <w:szCs w:val="24"/>
        </w:rPr>
        <w:t>年内担任供应商的董事、监事；</w:t>
      </w:r>
    </w:p>
    <w:p w14:paraId="305CC59D">
      <w:pPr>
        <w:spacing w:before="169" w:line="219" w:lineRule="auto"/>
        <w:ind w:left="538"/>
        <w:rPr>
          <w:rFonts w:ascii="宋体" w:hAnsi="宋体" w:eastAsia="宋体" w:cs="宋体"/>
          <w:sz w:val="24"/>
          <w:szCs w:val="24"/>
        </w:rPr>
      </w:pPr>
      <w:r>
        <w:rPr>
          <w:rFonts w:ascii="宋体" w:hAnsi="宋体" w:eastAsia="宋体" w:cs="宋体"/>
          <w:sz w:val="24"/>
          <w:szCs w:val="24"/>
        </w:rPr>
        <w:t>1.3.3 参加采购活动前</w:t>
      </w:r>
      <w:r>
        <w:rPr>
          <w:rFonts w:ascii="宋体" w:hAnsi="宋体" w:eastAsia="宋体" w:cs="宋体"/>
          <w:spacing w:val="-29"/>
          <w:sz w:val="24"/>
          <w:szCs w:val="24"/>
        </w:rPr>
        <w:t xml:space="preserve"> </w:t>
      </w:r>
      <w:r>
        <w:rPr>
          <w:rFonts w:ascii="宋体" w:hAnsi="宋体" w:eastAsia="宋体" w:cs="宋体"/>
          <w:sz w:val="24"/>
          <w:szCs w:val="24"/>
        </w:rPr>
        <w:t>3</w:t>
      </w:r>
      <w:r>
        <w:rPr>
          <w:rFonts w:ascii="宋体" w:hAnsi="宋体" w:eastAsia="宋体" w:cs="宋体"/>
          <w:spacing w:val="-48"/>
          <w:sz w:val="24"/>
          <w:szCs w:val="24"/>
        </w:rPr>
        <w:t xml:space="preserve"> </w:t>
      </w:r>
      <w:r>
        <w:rPr>
          <w:rFonts w:ascii="宋体" w:hAnsi="宋体" w:eastAsia="宋体" w:cs="宋体"/>
          <w:sz w:val="24"/>
          <w:szCs w:val="24"/>
        </w:rPr>
        <w:t>年内是供应商的控股股东或者实际控制人；</w:t>
      </w:r>
    </w:p>
    <w:p w14:paraId="402D4CF5">
      <w:pPr>
        <w:spacing w:before="167" w:line="283" w:lineRule="auto"/>
        <w:ind w:left="36" w:right="145" w:firstLine="502"/>
        <w:rPr>
          <w:rFonts w:ascii="宋体" w:hAnsi="宋体" w:eastAsia="宋体" w:cs="宋体"/>
          <w:sz w:val="24"/>
          <w:szCs w:val="24"/>
        </w:rPr>
      </w:pPr>
      <w:r>
        <w:rPr>
          <w:rFonts w:ascii="宋体" w:hAnsi="宋体" w:eastAsia="宋体" w:cs="宋体"/>
          <w:sz w:val="24"/>
          <w:szCs w:val="24"/>
        </w:rPr>
        <w:t>1.3.4 与供应商的法定代表人或者负责人有夫妻、直系血亲、三代以内旁系血亲</w:t>
      </w:r>
      <w:r>
        <w:rPr>
          <w:rFonts w:ascii="宋体" w:hAnsi="宋体" w:eastAsia="宋体" w:cs="宋体"/>
          <w:spacing w:val="12"/>
          <w:sz w:val="24"/>
          <w:szCs w:val="24"/>
        </w:rPr>
        <w:t xml:space="preserve"> </w:t>
      </w:r>
      <w:r>
        <w:rPr>
          <w:rFonts w:ascii="宋体" w:hAnsi="宋体" w:eastAsia="宋体" w:cs="宋体"/>
          <w:sz w:val="24"/>
          <w:szCs w:val="24"/>
        </w:rPr>
        <w:t>或者近姻亲关系；</w:t>
      </w:r>
    </w:p>
    <w:p w14:paraId="1B87A3FD">
      <w:pPr>
        <w:spacing w:before="168" w:line="219" w:lineRule="auto"/>
        <w:ind w:left="538"/>
        <w:rPr>
          <w:rFonts w:ascii="宋体" w:hAnsi="宋体" w:eastAsia="宋体" w:cs="宋体"/>
          <w:sz w:val="24"/>
          <w:szCs w:val="24"/>
        </w:rPr>
      </w:pPr>
      <w:r>
        <w:rPr>
          <w:rFonts w:ascii="宋体" w:hAnsi="宋体" w:eastAsia="宋体" w:cs="宋体"/>
          <w:spacing w:val="1"/>
          <w:sz w:val="24"/>
          <w:szCs w:val="24"/>
        </w:rPr>
        <w:t>1.3.5 与供应商有其他可能影响政府采购活动公平、公正进行的关系。</w:t>
      </w:r>
    </w:p>
    <w:p w14:paraId="664944FA">
      <w:pPr>
        <w:spacing w:before="170" w:line="305" w:lineRule="auto"/>
        <w:ind w:left="32" w:right="145" w:firstLine="505"/>
        <w:rPr>
          <w:rFonts w:ascii="宋体" w:hAnsi="宋体" w:eastAsia="宋体" w:cs="宋体"/>
          <w:sz w:val="24"/>
          <w:szCs w:val="24"/>
        </w:rPr>
      </w:pPr>
      <w:r>
        <w:rPr>
          <w:rFonts w:ascii="宋体" w:hAnsi="宋体" w:eastAsia="宋体" w:cs="宋体"/>
          <w:sz w:val="24"/>
          <w:szCs w:val="24"/>
        </w:rPr>
        <w:t>1.3.6 供应商认为采购人员及相关人员与其他供应商有利害关系的，可以向采购</w:t>
      </w:r>
      <w:r>
        <w:rPr>
          <w:rFonts w:ascii="宋体" w:hAnsi="宋体" w:eastAsia="宋体" w:cs="宋体"/>
          <w:spacing w:val="12"/>
          <w:sz w:val="24"/>
          <w:szCs w:val="24"/>
        </w:rPr>
        <w:t xml:space="preserve"> </w:t>
      </w:r>
      <w:r>
        <w:rPr>
          <w:rFonts w:ascii="宋体" w:hAnsi="宋体" w:eastAsia="宋体" w:cs="宋体"/>
          <w:spacing w:val="1"/>
          <w:sz w:val="24"/>
          <w:szCs w:val="24"/>
        </w:rPr>
        <w:t xml:space="preserve">人或者采购代理机构书面提出回避申请，并说明理由。采购人或者采购代理机构应当 </w:t>
      </w:r>
      <w:r>
        <w:rPr>
          <w:rFonts w:ascii="宋体" w:hAnsi="宋体" w:eastAsia="宋体" w:cs="宋体"/>
          <w:spacing w:val="2"/>
          <w:sz w:val="24"/>
          <w:szCs w:val="24"/>
        </w:rPr>
        <w:t>及时询问被申请回避人员，有利害关系的被申请回避人员应当回避。</w:t>
      </w:r>
    </w:p>
    <w:p w14:paraId="4E7EEADB">
      <w:pPr>
        <w:spacing w:before="166" w:line="348" w:lineRule="auto"/>
        <w:ind w:left="39" w:right="145" w:firstLine="499"/>
        <w:rPr>
          <w:rFonts w:ascii="宋体" w:hAnsi="宋体" w:eastAsia="宋体" w:cs="宋体"/>
          <w:sz w:val="24"/>
          <w:szCs w:val="24"/>
        </w:rPr>
      </w:pPr>
      <w:r>
        <w:rPr>
          <w:rFonts w:ascii="宋体" w:hAnsi="宋体" w:eastAsia="宋体" w:cs="宋体"/>
          <w:sz w:val="24"/>
          <w:szCs w:val="24"/>
        </w:rPr>
        <w:t>1.4 采购人或者采购代理机构有下列情形之一的，属于以不合理的条件对供应商</w:t>
      </w:r>
      <w:r>
        <w:rPr>
          <w:rFonts w:ascii="宋体" w:hAnsi="宋体" w:eastAsia="宋体" w:cs="宋体"/>
          <w:spacing w:val="12"/>
          <w:sz w:val="24"/>
          <w:szCs w:val="24"/>
        </w:rPr>
        <w:t xml:space="preserve"> </w:t>
      </w:r>
      <w:r>
        <w:rPr>
          <w:rFonts w:ascii="宋体" w:hAnsi="宋体" w:eastAsia="宋体" w:cs="宋体"/>
          <w:spacing w:val="1"/>
          <w:sz w:val="24"/>
          <w:szCs w:val="24"/>
        </w:rPr>
        <w:t>实行差别待遇或者歧视待遇：</w:t>
      </w:r>
    </w:p>
    <w:p w14:paraId="40C54DA6">
      <w:pPr>
        <w:spacing w:before="1" w:line="218" w:lineRule="auto"/>
        <w:ind w:left="538"/>
        <w:rPr>
          <w:rFonts w:ascii="宋体" w:hAnsi="宋体" w:eastAsia="宋体" w:cs="宋体"/>
          <w:sz w:val="24"/>
          <w:szCs w:val="24"/>
        </w:rPr>
      </w:pPr>
      <w:r>
        <w:rPr>
          <w:rFonts w:ascii="宋体" w:hAnsi="宋体" w:eastAsia="宋体" w:cs="宋体"/>
          <w:spacing w:val="1"/>
          <w:sz w:val="24"/>
          <w:szCs w:val="24"/>
        </w:rPr>
        <w:t>1.4.1 就同一采购项目向供应商提供有差别的项目信息；</w:t>
      </w:r>
    </w:p>
    <w:p w14:paraId="797CF3E7">
      <w:pPr>
        <w:spacing w:before="168" w:line="284" w:lineRule="auto"/>
        <w:ind w:left="36" w:right="145" w:firstLine="502"/>
        <w:rPr>
          <w:rFonts w:ascii="宋体" w:hAnsi="宋体" w:eastAsia="宋体" w:cs="宋体"/>
          <w:sz w:val="24"/>
          <w:szCs w:val="24"/>
        </w:rPr>
      </w:pPr>
      <w:r>
        <w:rPr>
          <w:rFonts w:ascii="宋体" w:hAnsi="宋体" w:eastAsia="宋体" w:cs="宋体"/>
          <w:sz w:val="24"/>
          <w:szCs w:val="24"/>
        </w:rPr>
        <w:t>1.4.2 设定的资格、技术、商务条件与采购项目的具体特点和实际需要不相适应</w:t>
      </w:r>
      <w:r>
        <w:rPr>
          <w:rFonts w:ascii="宋体" w:hAnsi="宋体" w:eastAsia="宋体" w:cs="宋体"/>
          <w:spacing w:val="12"/>
          <w:sz w:val="24"/>
          <w:szCs w:val="24"/>
        </w:rPr>
        <w:t xml:space="preserve"> </w:t>
      </w:r>
      <w:r>
        <w:rPr>
          <w:rFonts w:ascii="宋体" w:hAnsi="宋体" w:eastAsia="宋体" w:cs="宋体"/>
          <w:sz w:val="24"/>
          <w:szCs w:val="24"/>
        </w:rPr>
        <w:t>或者与合同履行无关；</w:t>
      </w:r>
    </w:p>
    <w:p w14:paraId="6F7FE20E">
      <w:pPr>
        <w:spacing w:before="167" w:line="219" w:lineRule="auto"/>
        <w:ind w:left="538"/>
        <w:rPr>
          <w:rFonts w:ascii="宋体" w:hAnsi="宋体" w:eastAsia="宋体" w:cs="宋体"/>
          <w:sz w:val="24"/>
          <w:szCs w:val="24"/>
        </w:rPr>
      </w:pPr>
      <w:r>
        <w:rPr>
          <w:rFonts w:ascii="宋体" w:hAnsi="宋体" w:eastAsia="宋体" w:cs="宋体"/>
          <w:spacing w:val="1"/>
          <w:sz w:val="24"/>
          <w:szCs w:val="24"/>
        </w:rPr>
        <w:t>1.4.3 采购需求中的技术、服务等要求指向特定供应商、特定产品；</w:t>
      </w:r>
    </w:p>
    <w:p w14:paraId="38F6BE27">
      <w:pPr>
        <w:spacing w:before="168" w:line="219" w:lineRule="auto"/>
        <w:ind w:left="538"/>
        <w:rPr>
          <w:rFonts w:ascii="宋体" w:hAnsi="宋体" w:eastAsia="宋体" w:cs="宋体"/>
          <w:sz w:val="24"/>
          <w:szCs w:val="24"/>
        </w:rPr>
      </w:pPr>
      <w:r>
        <w:rPr>
          <w:rFonts w:ascii="宋体" w:hAnsi="宋体" w:eastAsia="宋体" w:cs="宋体"/>
          <w:sz w:val="24"/>
          <w:szCs w:val="24"/>
        </w:rPr>
        <w:t>1.4.4</w:t>
      </w:r>
      <w:r>
        <w:rPr>
          <w:rFonts w:ascii="宋体" w:hAnsi="宋体" w:eastAsia="宋体" w:cs="宋体"/>
          <w:spacing w:val="48"/>
          <w:sz w:val="24"/>
          <w:szCs w:val="24"/>
        </w:rPr>
        <w:t xml:space="preserve"> </w:t>
      </w:r>
      <w:r>
        <w:rPr>
          <w:rFonts w:ascii="宋体" w:hAnsi="宋体" w:eastAsia="宋体" w:cs="宋体"/>
          <w:sz w:val="24"/>
          <w:szCs w:val="24"/>
        </w:rPr>
        <w:t>以特定行政区域或者特定行业的业绩、奖项作为中标和成交条件；</w:t>
      </w:r>
    </w:p>
    <w:p w14:paraId="666ED7AB">
      <w:pPr>
        <w:spacing w:before="168" w:line="219" w:lineRule="auto"/>
        <w:ind w:left="538"/>
        <w:rPr>
          <w:rFonts w:ascii="宋体" w:hAnsi="宋体" w:eastAsia="宋体" w:cs="宋体"/>
          <w:sz w:val="24"/>
          <w:szCs w:val="24"/>
        </w:rPr>
      </w:pPr>
      <w:r>
        <w:rPr>
          <w:rFonts w:ascii="宋体" w:hAnsi="宋体" w:eastAsia="宋体" w:cs="宋体"/>
          <w:spacing w:val="1"/>
          <w:sz w:val="24"/>
          <w:szCs w:val="24"/>
        </w:rPr>
        <w:t>1.4.5 对供应商采取不同的资格审查或者评审标</w:t>
      </w:r>
      <w:r>
        <w:rPr>
          <w:rFonts w:ascii="宋体" w:hAnsi="宋体" w:eastAsia="宋体" w:cs="宋体"/>
          <w:sz w:val="24"/>
          <w:szCs w:val="24"/>
        </w:rPr>
        <w:t>准；</w:t>
      </w:r>
    </w:p>
    <w:p w14:paraId="10F284E3">
      <w:pPr>
        <w:spacing w:before="166" w:line="219" w:lineRule="auto"/>
        <w:ind w:left="538"/>
        <w:rPr>
          <w:rFonts w:ascii="宋体" w:hAnsi="宋体" w:eastAsia="宋体" w:cs="宋体"/>
          <w:sz w:val="24"/>
          <w:szCs w:val="24"/>
        </w:rPr>
      </w:pPr>
      <w:r>
        <w:rPr>
          <w:rFonts w:ascii="宋体" w:hAnsi="宋体" w:eastAsia="宋体" w:cs="宋体"/>
          <w:spacing w:val="1"/>
          <w:sz w:val="24"/>
          <w:szCs w:val="24"/>
        </w:rPr>
        <w:t>1.4.6 限定或者指定特定的专利、商标、品牌或者供应商；</w:t>
      </w:r>
    </w:p>
    <w:p w14:paraId="5488372A">
      <w:pPr>
        <w:spacing w:line="188" w:lineRule="auto"/>
        <w:rPr>
          <w:rFonts w:ascii="Times New Roman" w:hAnsi="Times New Roman" w:eastAsia="Times New Roman" w:cs="Times New Roman"/>
          <w:sz w:val="18"/>
          <w:szCs w:val="18"/>
        </w:rPr>
        <w:sectPr>
          <w:headerReference r:id="rId15" w:type="default"/>
          <w:footerReference r:id="rId16" w:type="default"/>
          <w:pgSz w:w="11906" w:h="16839"/>
          <w:pgMar w:top="1132" w:right="1416" w:bottom="1144" w:left="1391" w:header="429" w:footer="839" w:gutter="0"/>
          <w:pgNumType w:fmt="decimal"/>
          <w:cols w:space="720" w:num="1"/>
        </w:sectPr>
      </w:pPr>
    </w:p>
    <w:p w14:paraId="4469DB6F">
      <w:pPr>
        <w:pStyle w:val="3"/>
        <w:spacing w:line="309" w:lineRule="auto"/>
      </w:pPr>
      <w:r>
        <w:pict>
          <v:shape id="_x0000_s1041" o:spid="_x0000_s1041" style="position:absolute;left:0pt;margin-left:1.25pt;margin-top:0.65pt;height:0.75pt;width:453.65pt;z-index:251675648;mso-width-relative:page;mso-height-relative:page;" fillcolor="#000000" filled="t" stroked="f" coordsize="9072,15" path="m0,0l9072,0,9072,14,0,14,0,0xe">
            <v:path/>
            <v:fill on="t" focussize="0,0"/>
            <v:stroke on="f"/>
            <v:imagedata o:title=""/>
            <o:lock v:ext="edit"/>
          </v:shape>
        </w:pict>
      </w:r>
    </w:p>
    <w:p w14:paraId="553F408F">
      <w:pPr>
        <w:spacing w:before="78" w:line="219" w:lineRule="auto"/>
        <w:ind w:left="538"/>
        <w:rPr>
          <w:rFonts w:ascii="宋体" w:hAnsi="宋体" w:eastAsia="宋体" w:cs="宋体"/>
          <w:sz w:val="24"/>
          <w:szCs w:val="24"/>
        </w:rPr>
      </w:pPr>
      <w:r>
        <w:rPr>
          <w:rFonts w:ascii="宋体" w:hAnsi="宋体" w:eastAsia="宋体" w:cs="宋体"/>
          <w:spacing w:val="1"/>
          <w:sz w:val="24"/>
          <w:szCs w:val="24"/>
        </w:rPr>
        <w:t>1.4.7 非法限定供应商的所有制形式、组织形式或者所在地；</w:t>
      </w:r>
    </w:p>
    <w:p w14:paraId="6EC889EF">
      <w:pPr>
        <w:spacing w:before="168" w:line="219" w:lineRule="auto"/>
        <w:ind w:left="538"/>
        <w:rPr>
          <w:rFonts w:ascii="宋体" w:hAnsi="宋体" w:eastAsia="宋体" w:cs="宋体"/>
          <w:sz w:val="24"/>
          <w:szCs w:val="24"/>
        </w:rPr>
      </w:pPr>
      <w:r>
        <w:rPr>
          <w:rFonts w:ascii="宋体" w:hAnsi="宋体" w:eastAsia="宋体" w:cs="宋体"/>
          <w:spacing w:val="-1"/>
          <w:sz w:val="24"/>
          <w:szCs w:val="24"/>
        </w:rPr>
        <w:t>1.4.8</w:t>
      </w:r>
      <w:r>
        <w:rPr>
          <w:rFonts w:ascii="宋体" w:hAnsi="宋体" w:eastAsia="宋体" w:cs="宋体"/>
          <w:spacing w:val="49"/>
          <w:sz w:val="24"/>
          <w:szCs w:val="24"/>
        </w:rPr>
        <w:t xml:space="preserve"> </w:t>
      </w:r>
      <w:r>
        <w:rPr>
          <w:rFonts w:ascii="宋体" w:hAnsi="宋体" w:eastAsia="宋体" w:cs="宋体"/>
          <w:spacing w:val="-1"/>
          <w:sz w:val="24"/>
          <w:szCs w:val="24"/>
        </w:rPr>
        <w:t>以其他不合理条件限制或者排斥潜在供应商。</w:t>
      </w:r>
    </w:p>
    <w:p w14:paraId="39972B5C">
      <w:pPr>
        <w:spacing w:before="166" w:line="219" w:lineRule="auto"/>
        <w:ind w:left="538"/>
        <w:rPr>
          <w:rFonts w:ascii="宋体" w:hAnsi="宋体" w:eastAsia="宋体" w:cs="宋体"/>
          <w:sz w:val="24"/>
          <w:szCs w:val="24"/>
        </w:rPr>
      </w:pPr>
      <w:r>
        <w:rPr>
          <w:rFonts w:ascii="宋体" w:hAnsi="宋体" w:eastAsia="宋体" w:cs="宋体"/>
          <w:spacing w:val="1"/>
          <w:sz w:val="24"/>
          <w:szCs w:val="24"/>
        </w:rPr>
        <w:t>1.5 有下列情形之一的，视为供应商串通投标，其投标无效：</w:t>
      </w:r>
    </w:p>
    <w:p w14:paraId="0A617500">
      <w:pPr>
        <w:spacing w:before="168" w:line="219" w:lineRule="auto"/>
        <w:ind w:left="538"/>
        <w:rPr>
          <w:rFonts w:ascii="宋体" w:hAnsi="宋体" w:eastAsia="宋体" w:cs="宋体"/>
          <w:sz w:val="24"/>
          <w:szCs w:val="24"/>
        </w:rPr>
      </w:pPr>
      <w:r>
        <w:rPr>
          <w:rFonts w:ascii="宋体" w:hAnsi="宋体" w:eastAsia="宋体" w:cs="宋体"/>
          <w:sz w:val="24"/>
          <w:szCs w:val="24"/>
        </w:rPr>
        <w:t>1.5.1</w:t>
      </w:r>
      <w:r>
        <w:rPr>
          <w:rFonts w:ascii="宋体" w:hAnsi="宋体" w:eastAsia="宋体" w:cs="宋体"/>
          <w:spacing w:val="-31"/>
          <w:sz w:val="24"/>
          <w:szCs w:val="24"/>
        </w:rPr>
        <w:t xml:space="preserve"> </w:t>
      </w:r>
      <w:r>
        <w:rPr>
          <w:rFonts w:ascii="宋体" w:hAnsi="宋体" w:eastAsia="宋体" w:cs="宋体"/>
          <w:sz w:val="24"/>
          <w:szCs w:val="24"/>
        </w:rPr>
        <w:t>不同供应商的投标文件由同一单位或者个人编制；</w:t>
      </w:r>
    </w:p>
    <w:p w14:paraId="1EFBAA05">
      <w:pPr>
        <w:spacing w:before="167" w:line="219" w:lineRule="auto"/>
        <w:ind w:left="538"/>
        <w:rPr>
          <w:rFonts w:ascii="宋体" w:hAnsi="宋体" w:eastAsia="宋体" w:cs="宋体"/>
          <w:sz w:val="24"/>
          <w:szCs w:val="24"/>
        </w:rPr>
      </w:pPr>
      <w:r>
        <w:rPr>
          <w:rFonts w:ascii="宋体" w:hAnsi="宋体" w:eastAsia="宋体" w:cs="宋体"/>
          <w:sz w:val="24"/>
          <w:szCs w:val="24"/>
        </w:rPr>
        <w:t>1.5.2</w:t>
      </w:r>
      <w:r>
        <w:rPr>
          <w:rFonts w:ascii="宋体" w:hAnsi="宋体" w:eastAsia="宋体" w:cs="宋体"/>
          <w:spacing w:val="-31"/>
          <w:sz w:val="24"/>
          <w:szCs w:val="24"/>
        </w:rPr>
        <w:t xml:space="preserve"> </w:t>
      </w:r>
      <w:r>
        <w:rPr>
          <w:rFonts w:ascii="宋体" w:hAnsi="宋体" w:eastAsia="宋体" w:cs="宋体"/>
          <w:sz w:val="24"/>
          <w:szCs w:val="24"/>
        </w:rPr>
        <w:t>不同供应商委托同一单位或者个人办理投标事宜；</w:t>
      </w:r>
    </w:p>
    <w:p w14:paraId="17306DA4">
      <w:pPr>
        <w:spacing w:before="169" w:line="219" w:lineRule="auto"/>
        <w:ind w:left="538"/>
        <w:rPr>
          <w:rFonts w:ascii="宋体" w:hAnsi="宋体" w:eastAsia="宋体" w:cs="宋体"/>
          <w:sz w:val="24"/>
          <w:szCs w:val="24"/>
        </w:rPr>
      </w:pPr>
      <w:r>
        <w:rPr>
          <w:rFonts w:ascii="宋体" w:hAnsi="宋体" w:eastAsia="宋体" w:cs="宋体"/>
          <w:spacing w:val="1"/>
          <w:sz w:val="24"/>
          <w:szCs w:val="24"/>
        </w:rPr>
        <w:t>1.5.3</w:t>
      </w:r>
      <w:r>
        <w:rPr>
          <w:rFonts w:ascii="宋体" w:hAnsi="宋体" w:eastAsia="宋体" w:cs="宋体"/>
          <w:spacing w:val="-47"/>
          <w:sz w:val="24"/>
          <w:szCs w:val="24"/>
        </w:rPr>
        <w:t xml:space="preserve"> </w:t>
      </w:r>
      <w:r>
        <w:rPr>
          <w:rFonts w:ascii="宋体" w:hAnsi="宋体" w:eastAsia="宋体" w:cs="宋体"/>
          <w:spacing w:val="1"/>
          <w:sz w:val="24"/>
          <w:szCs w:val="24"/>
        </w:rPr>
        <w:t>不同供应商的投标文件载明的项目管理成员或者联系人员为同一人；</w:t>
      </w:r>
    </w:p>
    <w:p w14:paraId="34F44A7D">
      <w:pPr>
        <w:spacing w:before="167" w:line="218" w:lineRule="auto"/>
        <w:ind w:left="538"/>
        <w:rPr>
          <w:rFonts w:ascii="宋体" w:hAnsi="宋体" w:eastAsia="宋体" w:cs="宋体"/>
          <w:sz w:val="24"/>
          <w:szCs w:val="24"/>
        </w:rPr>
      </w:pPr>
      <w:r>
        <w:rPr>
          <w:rFonts w:ascii="宋体" w:hAnsi="宋体" w:eastAsia="宋体" w:cs="宋体"/>
          <w:spacing w:val="1"/>
          <w:sz w:val="24"/>
          <w:szCs w:val="24"/>
        </w:rPr>
        <w:t>1.5.4</w:t>
      </w:r>
      <w:r>
        <w:rPr>
          <w:rFonts w:ascii="宋体" w:hAnsi="宋体" w:eastAsia="宋体" w:cs="宋体"/>
          <w:spacing w:val="-47"/>
          <w:sz w:val="24"/>
          <w:szCs w:val="24"/>
        </w:rPr>
        <w:t xml:space="preserve"> </w:t>
      </w:r>
      <w:r>
        <w:rPr>
          <w:rFonts w:ascii="宋体" w:hAnsi="宋体" w:eastAsia="宋体" w:cs="宋体"/>
          <w:spacing w:val="1"/>
          <w:sz w:val="24"/>
          <w:szCs w:val="24"/>
        </w:rPr>
        <w:t>不同供应商的投标文件异常一致或者投标报价呈规律</w:t>
      </w:r>
      <w:r>
        <w:rPr>
          <w:rFonts w:ascii="宋体" w:hAnsi="宋体" w:eastAsia="宋体" w:cs="宋体"/>
          <w:sz w:val="24"/>
          <w:szCs w:val="24"/>
        </w:rPr>
        <w:t>性差异；</w:t>
      </w:r>
    </w:p>
    <w:p w14:paraId="31900D87">
      <w:pPr>
        <w:spacing w:before="170" w:line="219" w:lineRule="auto"/>
        <w:ind w:left="538"/>
        <w:rPr>
          <w:rFonts w:ascii="宋体" w:hAnsi="宋体" w:eastAsia="宋体" w:cs="宋体"/>
          <w:sz w:val="24"/>
          <w:szCs w:val="24"/>
        </w:rPr>
      </w:pPr>
      <w:r>
        <w:rPr>
          <w:rFonts w:ascii="宋体" w:hAnsi="宋体" w:eastAsia="宋体" w:cs="宋体"/>
          <w:spacing w:val="-1"/>
          <w:sz w:val="24"/>
          <w:szCs w:val="24"/>
        </w:rPr>
        <w:t>1.5.5</w:t>
      </w:r>
      <w:r>
        <w:rPr>
          <w:rFonts w:ascii="宋体" w:hAnsi="宋体" w:eastAsia="宋体" w:cs="宋体"/>
          <w:spacing w:val="-30"/>
          <w:sz w:val="24"/>
          <w:szCs w:val="24"/>
        </w:rPr>
        <w:t xml:space="preserve"> </w:t>
      </w:r>
      <w:r>
        <w:rPr>
          <w:rFonts w:ascii="宋体" w:hAnsi="宋体" w:eastAsia="宋体" w:cs="宋体"/>
          <w:spacing w:val="-1"/>
          <w:sz w:val="24"/>
          <w:szCs w:val="24"/>
        </w:rPr>
        <w:t>不同供应商的投标文件相互混装；</w:t>
      </w:r>
    </w:p>
    <w:p w14:paraId="686DA44A">
      <w:pPr>
        <w:spacing w:before="166" w:line="219" w:lineRule="auto"/>
        <w:ind w:left="538"/>
        <w:rPr>
          <w:rFonts w:ascii="宋体" w:hAnsi="宋体" w:eastAsia="宋体" w:cs="宋体"/>
          <w:sz w:val="24"/>
          <w:szCs w:val="24"/>
        </w:rPr>
      </w:pPr>
      <w:r>
        <w:rPr>
          <w:rFonts w:ascii="宋体" w:hAnsi="宋体" w:eastAsia="宋体" w:cs="宋体"/>
          <w:spacing w:val="1"/>
          <w:sz w:val="24"/>
          <w:szCs w:val="24"/>
        </w:rPr>
        <w:t>1.5.6</w:t>
      </w:r>
      <w:r>
        <w:rPr>
          <w:rFonts w:ascii="宋体" w:hAnsi="宋体" w:eastAsia="宋体" w:cs="宋体"/>
          <w:spacing w:val="-47"/>
          <w:sz w:val="24"/>
          <w:szCs w:val="24"/>
        </w:rPr>
        <w:t xml:space="preserve"> </w:t>
      </w:r>
      <w:r>
        <w:rPr>
          <w:rFonts w:ascii="宋体" w:hAnsi="宋体" w:eastAsia="宋体" w:cs="宋体"/>
          <w:spacing w:val="1"/>
          <w:sz w:val="24"/>
          <w:szCs w:val="24"/>
        </w:rPr>
        <w:t>不同供应商的投标保证金从同一单位或者个人</w:t>
      </w:r>
      <w:r>
        <w:rPr>
          <w:rFonts w:ascii="宋体" w:hAnsi="宋体" w:eastAsia="宋体" w:cs="宋体"/>
          <w:sz w:val="24"/>
          <w:szCs w:val="24"/>
        </w:rPr>
        <w:t>的账户转出。</w:t>
      </w:r>
    </w:p>
    <w:p w14:paraId="7C99D5CF">
      <w:pPr>
        <w:spacing w:before="169" w:line="348" w:lineRule="auto"/>
        <w:ind w:left="35" w:right="39" w:firstLine="503"/>
        <w:rPr>
          <w:rFonts w:ascii="宋体" w:hAnsi="宋体" w:eastAsia="宋体" w:cs="宋体"/>
          <w:sz w:val="24"/>
          <w:szCs w:val="24"/>
        </w:rPr>
      </w:pPr>
      <w:r>
        <w:rPr>
          <w:rFonts w:ascii="宋体" w:hAnsi="宋体" w:eastAsia="宋体" w:cs="宋体"/>
          <w:spacing w:val="-3"/>
          <w:sz w:val="24"/>
          <w:szCs w:val="24"/>
        </w:rPr>
        <w:t>1.6 供应商在本次采购活动中，必须遵循《中华人民共和国政府</w:t>
      </w:r>
      <w:r>
        <w:rPr>
          <w:rFonts w:ascii="宋体" w:hAnsi="宋体" w:eastAsia="宋体" w:cs="宋体"/>
          <w:spacing w:val="-4"/>
          <w:sz w:val="24"/>
          <w:szCs w:val="24"/>
        </w:rPr>
        <w:t>采购法实施条例》</w:t>
      </w:r>
      <w:r>
        <w:rPr>
          <w:rFonts w:ascii="宋体" w:hAnsi="宋体" w:eastAsia="宋体" w:cs="宋体"/>
          <w:sz w:val="24"/>
          <w:szCs w:val="24"/>
        </w:rPr>
        <w:t xml:space="preserve"> </w:t>
      </w:r>
      <w:r>
        <w:rPr>
          <w:rFonts w:ascii="宋体" w:hAnsi="宋体" w:eastAsia="宋体" w:cs="宋体"/>
          <w:spacing w:val="1"/>
          <w:sz w:val="24"/>
          <w:szCs w:val="24"/>
        </w:rPr>
        <w:t>等相关法律、法规的规定。</w:t>
      </w:r>
    </w:p>
    <w:p w14:paraId="0F704C83">
      <w:pPr>
        <w:spacing w:before="1" w:line="220" w:lineRule="auto"/>
        <w:ind w:left="36"/>
        <w:rPr>
          <w:rFonts w:ascii="宋体" w:hAnsi="宋体" w:eastAsia="宋体" w:cs="宋体"/>
          <w:sz w:val="24"/>
          <w:szCs w:val="24"/>
        </w:rPr>
      </w:pPr>
      <w:r>
        <w:rPr>
          <w:rFonts w:ascii="宋体" w:hAnsi="宋体" w:eastAsia="宋体" w:cs="宋体"/>
          <w:b/>
          <w:bCs/>
          <w:spacing w:val="-11"/>
          <w:sz w:val="24"/>
          <w:szCs w:val="24"/>
        </w:rPr>
        <w:t>2</w:t>
      </w:r>
      <w:r>
        <w:rPr>
          <w:rFonts w:ascii="宋体" w:hAnsi="宋体" w:eastAsia="宋体" w:cs="宋体"/>
          <w:spacing w:val="9"/>
          <w:sz w:val="24"/>
          <w:szCs w:val="24"/>
        </w:rPr>
        <w:t xml:space="preserve">  </w:t>
      </w:r>
      <w:r>
        <w:rPr>
          <w:rFonts w:ascii="宋体" w:hAnsi="宋体" w:eastAsia="宋体" w:cs="宋体"/>
          <w:b/>
          <w:bCs/>
          <w:spacing w:val="-11"/>
          <w:sz w:val="24"/>
          <w:szCs w:val="24"/>
        </w:rPr>
        <w:t>定义</w:t>
      </w:r>
    </w:p>
    <w:p w14:paraId="34D0BA13">
      <w:pPr>
        <w:spacing w:before="164" w:line="219" w:lineRule="auto"/>
        <w:ind w:left="523"/>
        <w:rPr>
          <w:rFonts w:ascii="宋体" w:hAnsi="宋体" w:eastAsia="宋体" w:cs="宋体"/>
          <w:sz w:val="24"/>
          <w:szCs w:val="24"/>
        </w:rPr>
      </w:pPr>
      <w:r>
        <w:rPr>
          <w:rFonts w:ascii="宋体" w:hAnsi="宋体" w:eastAsia="宋体" w:cs="宋体"/>
          <w:spacing w:val="1"/>
          <w:sz w:val="24"/>
          <w:szCs w:val="24"/>
        </w:rPr>
        <w:t>2.1“采购人</w:t>
      </w:r>
      <w:r>
        <w:rPr>
          <w:rFonts w:ascii="宋体" w:hAnsi="宋体" w:eastAsia="宋体" w:cs="宋体"/>
          <w:spacing w:val="-84"/>
          <w:sz w:val="24"/>
          <w:szCs w:val="24"/>
        </w:rPr>
        <w:t xml:space="preserve"> </w:t>
      </w:r>
      <w:r>
        <w:rPr>
          <w:rFonts w:ascii="宋体" w:hAnsi="宋体" w:eastAsia="宋体" w:cs="宋体"/>
          <w:spacing w:val="1"/>
          <w:sz w:val="24"/>
          <w:szCs w:val="24"/>
        </w:rPr>
        <w:t>”系指依法进行政府采购的国家机关、事业单位、</w:t>
      </w:r>
      <w:r>
        <w:rPr>
          <w:rFonts w:ascii="宋体" w:hAnsi="宋体" w:eastAsia="宋体" w:cs="宋体"/>
          <w:sz w:val="24"/>
          <w:szCs w:val="24"/>
        </w:rPr>
        <w:t>团体组织。</w:t>
      </w:r>
    </w:p>
    <w:p w14:paraId="5EE2CCA5">
      <w:pPr>
        <w:spacing w:before="169" w:line="283" w:lineRule="auto"/>
        <w:ind w:left="32" w:right="142" w:firstLine="491"/>
        <w:rPr>
          <w:rFonts w:ascii="宋体" w:hAnsi="宋体" w:eastAsia="宋体" w:cs="宋体"/>
          <w:sz w:val="24"/>
          <w:szCs w:val="24"/>
        </w:rPr>
      </w:pPr>
      <w:r>
        <w:rPr>
          <w:rFonts w:ascii="宋体" w:hAnsi="宋体" w:eastAsia="宋体" w:cs="宋体"/>
          <w:spacing w:val="3"/>
          <w:sz w:val="24"/>
          <w:szCs w:val="24"/>
        </w:rPr>
        <w:t>2.2“采购代理机构</w:t>
      </w:r>
      <w:r>
        <w:rPr>
          <w:rFonts w:ascii="宋体" w:hAnsi="宋体" w:eastAsia="宋体" w:cs="宋体"/>
          <w:spacing w:val="-79"/>
          <w:sz w:val="24"/>
          <w:szCs w:val="24"/>
        </w:rPr>
        <w:t xml:space="preserve"> </w:t>
      </w:r>
      <w:r>
        <w:rPr>
          <w:rFonts w:ascii="宋体" w:hAnsi="宋体" w:eastAsia="宋体" w:cs="宋体"/>
          <w:spacing w:val="3"/>
          <w:sz w:val="24"/>
          <w:szCs w:val="24"/>
        </w:rPr>
        <w:t>”系指具备一定条件，经政府有关部门批准而依法拥有政府</w:t>
      </w:r>
      <w:r>
        <w:rPr>
          <w:rFonts w:ascii="宋体" w:hAnsi="宋体" w:eastAsia="宋体" w:cs="宋体"/>
          <w:sz w:val="24"/>
          <w:szCs w:val="24"/>
        </w:rPr>
        <w:t xml:space="preserve"> </w:t>
      </w:r>
      <w:r>
        <w:rPr>
          <w:rFonts w:ascii="宋体" w:hAnsi="宋体" w:eastAsia="宋体" w:cs="宋体"/>
          <w:spacing w:val="1"/>
          <w:sz w:val="24"/>
          <w:szCs w:val="24"/>
        </w:rPr>
        <w:t>采购代理资格的社会中介机构。</w:t>
      </w:r>
    </w:p>
    <w:p w14:paraId="4DC23B22">
      <w:pPr>
        <w:spacing w:before="167" w:line="284" w:lineRule="auto"/>
        <w:ind w:left="39" w:right="145" w:firstLine="484"/>
        <w:rPr>
          <w:rFonts w:ascii="宋体" w:hAnsi="宋体" w:eastAsia="宋体" w:cs="宋体"/>
          <w:sz w:val="24"/>
          <w:szCs w:val="24"/>
        </w:rPr>
      </w:pPr>
      <w:r>
        <w:rPr>
          <w:rFonts w:ascii="宋体" w:hAnsi="宋体" w:eastAsia="宋体" w:cs="宋体"/>
          <w:spacing w:val="3"/>
          <w:sz w:val="24"/>
          <w:szCs w:val="24"/>
        </w:rPr>
        <w:t>2.3“供应商</w:t>
      </w:r>
      <w:r>
        <w:rPr>
          <w:rFonts w:ascii="宋体" w:hAnsi="宋体" w:eastAsia="宋体" w:cs="宋体"/>
          <w:spacing w:val="-81"/>
          <w:sz w:val="24"/>
          <w:szCs w:val="24"/>
        </w:rPr>
        <w:t xml:space="preserve"> </w:t>
      </w:r>
      <w:r>
        <w:rPr>
          <w:rFonts w:ascii="宋体" w:hAnsi="宋体" w:eastAsia="宋体" w:cs="宋体"/>
          <w:spacing w:val="3"/>
          <w:sz w:val="24"/>
          <w:szCs w:val="24"/>
        </w:rPr>
        <w:t>”系指参加政府采购市场的合法供应主体，具体是指向采购人提供</w:t>
      </w:r>
      <w:r>
        <w:rPr>
          <w:rFonts w:ascii="宋体" w:hAnsi="宋体" w:eastAsia="宋体" w:cs="宋体"/>
          <w:sz w:val="24"/>
          <w:szCs w:val="24"/>
        </w:rPr>
        <w:t xml:space="preserve"> </w:t>
      </w:r>
      <w:r>
        <w:rPr>
          <w:rFonts w:ascii="宋体" w:hAnsi="宋体" w:eastAsia="宋体" w:cs="宋体"/>
          <w:spacing w:val="1"/>
          <w:sz w:val="24"/>
          <w:szCs w:val="24"/>
        </w:rPr>
        <w:t>货物、工程或者服务的法人、其他组织或者自然人。</w:t>
      </w:r>
    </w:p>
    <w:p w14:paraId="1C8CF64C">
      <w:pPr>
        <w:spacing w:before="169" w:line="283" w:lineRule="auto"/>
        <w:ind w:left="35" w:right="184" w:firstLine="488"/>
        <w:rPr>
          <w:rFonts w:ascii="宋体" w:hAnsi="宋体" w:eastAsia="宋体" w:cs="宋体"/>
          <w:sz w:val="24"/>
          <w:szCs w:val="24"/>
        </w:rPr>
      </w:pPr>
      <w:r>
        <w:rPr>
          <w:rFonts w:ascii="宋体" w:hAnsi="宋体" w:eastAsia="宋体" w:cs="宋体"/>
          <w:spacing w:val="2"/>
          <w:sz w:val="24"/>
          <w:szCs w:val="24"/>
        </w:rPr>
        <w:t>2.4“采购</w:t>
      </w:r>
      <w:r>
        <w:rPr>
          <w:rFonts w:ascii="宋体" w:hAnsi="宋体" w:eastAsia="宋体" w:cs="宋体"/>
          <w:spacing w:val="-83"/>
          <w:sz w:val="24"/>
          <w:szCs w:val="24"/>
        </w:rPr>
        <w:t xml:space="preserve"> </w:t>
      </w:r>
      <w:r>
        <w:rPr>
          <w:rFonts w:ascii="宋体" w:hAnsi="宋体" w:eastAsia="宋体" w:cs="宋体"/>
          <w:spacing w:val="2"/>
          <w:sz w:val="24"/>
          <w:szCs w:val="24"/>
        </w:rPr>
        <w:t>”是指以合同方式有偿取得货物、工程或者服务的行为，包括购</w:t>
      </w:r>
      <w:r>
        <w:rPr>
          <w:rFonts w:ascii="宋体" w:hAnsi="宋体" w:eastAsia="宋体" w:cs="宋体"/>
          <w:spacing w:val="1"/>
          <w:sz w:val="24"/>
          <w:szCs w:val="24"/>
        </w:rPr>
        <w:t>买、</w:t>
      </w:r>
      <w:r>
        <w:rPr>
          <w:rFonts w:ascii="宋体" w:hAnsi="宋体" w:eastAsia="宋体" w:cs="宋体"/>
          <w:sz w:val="24"/>
          <w:szCs w:val="24"/>
        </w:rPr>
        <w:t xml:space="preserve"> </w:t>
      </w:r>
      <w:r>
        <w:rPr>
          <w:rFonts w:ascii="宋体" w:hAnsi="宋体" w:eastAsia="宋体" w:cs="宋体"/>
          <w:spacing w:val="1"/>
          <w:sz w:val="24"/>
          <w:szCs w:val="24"/>
        </w:rPr>
        <w:t>租赁、委托、雇佣等。</w:t>
      </w:r>
    </w:p>
    <w:p w14:paraId="4F7ABB94">
      <w:pPr>
        <w:spacing w:before="168" w:line="219" w:lineRule="auto"/>
        <w:ind w:left="523"/>
        <w:rPr>
          <w:rFonts w:ascii="宋体" w:hAnsi="宋体" w:eastAsia="宋体" w:cs="宋体"/>
          <w:sz w:val="24"/>
          <w:szCs w:val="24"/>
        </w:rPr>
      </w:pPr>
      <w:r>
        <w:rPr>
          <w:rFonts w:ascii="宋体" w:hAnsi="宋体" w:eastAsia="宋体" w:cs="宋体"/>
          <w:spacing w:val="1"/>
          <w:sz w:val="24"/>
          <w:szCs w:val="24"/>
        </w:rPr>
        <w:t>2.5“货物</w:t>
      </w:r>
      <w:r>
        <w:rPr>
          <w:rFonts w:ascii="宋体" w:hAnsi="宋体" w:eastAsia="宋体" w:cs="宋体"/>
          <w:spacing w:val="-86"/>
          <w:sz w:val="24"/>
          <w:szCs w:val="24"/>
        </w:rPr>
        <w:t xml:space="preserve"> </w:t>
      </w:r>
      <w:r>
        <w:rPr>
          <w:rFonts w:ascii="宋体" w:hAnsi="宋体" w:eastAsia="宋体" w:cs="宋体"/>
          <w:spacing w:val="1"/>
          <w:sz w:val="24"/>
          <w:szCs w:val="24"/>
        </w:rPr>
        <w:t>”是指各种形态和种类的物品，包括原材料、燃料、设备、产品等。</w:t>
      </w:r>
    </w:p>
    <w:p w14:paraId="59C14340">
      <w:pPr>
        <w:spacing w:before="168" w:line="284" w:lineRule="auto"/>
        <w:ind w:left="33" w:right="184" w:firstLine="490"/>
        <w:rPr>
          <w:rFonts w:ascii="宋体" w:hAnsi="宋体" w:eastAsia="宋体" w:cs="宋体"/>
          <w:sz w:val="24"/>
          <w:szCs w:val="24"/>
        </w:rPr>
      </w:pPr>
      <w:r>
        <w:rPr>
          <w:rFonts w:ascii="宋体" w:hAnsi="宋体" w:eastAsia="宋体" w:cs="宋体"/>
          <w:spacing w:val="2"/>
          <w:sz w:val="24"/>
          <w:szCs w:val="24"/>
        </w:rPr>
        <w:t>2.6“工程</w:t>
      </w:r>
      <w:r>
        <w:rPr>
          <w:rFonts w:ascii="宋体" w:hAnsi="宋体" w:eastAsia="宋体" w:cs="宋体"/>
          <w:spacing w:val="-83"/>
          <w:sz w:val="24"/>
          <w:szCs w:val="24"/>
        </w:rPr>
        <w:t xml:space="preserve"> </w:t>
      </w:r>
      <w:r>
        <w:rPr>
          <w:rFonts w:ascii="宋体" w:hAnsi="宋体" w:eastAsia="宋体" w:cs="宋体"/>
          <w:spacing w:val="2"/>
          <w:sz w:val="24"/>
          <w:szCs w:val="24"/>
        </w:rPr>
        <w:t>”是指建设工程，包括建筑物和构筑物的新建、改建、扩建、装</w:t>
      </w:r>
      <w:r>
        <w:rPr>
          <w:rFonts w:ascii="宋体" w:hAnsi="宋体" w:eastAsia="宋体" w:cs="宋体"/>
          <w:spacing w:val="1"/>
          <w:sz w:val="24"/>
          <w:szCs w:val="24"/>
        </w:rPr>
        <w:t>修、</w:t>
      </w:r>
      <w:r>
        <w:rPr>
          <w:rFonts w:ascii="宋体" w:hAnsi="宋体" w:eastAsia="宋体" w:cs="宋体"/>
          <w:sz w:val="24"/>
          <w:szCs w:val="24"/>
        </w:rPr>
        <w:t xml:space="preserve"> 拆除、修缮等。</w:t>
      </w:r>
    </w:p>
    <w:p w14:paraId="5836B6D7">
      <w:pPr>
        <w:spacing w:before="165" w:line="284" w:lineRule="auto"/>
        <w:ind w:left="33" w:right="145" w:firstLine="490"/>
        <w:rPr>
          <w:rFonts w:ascii="宋体" w:hAnsi="宋体" w:eastAsia="宋体" w:cs="宋体"/>
          <w:sz w:val="24"/>
          <w:szCs w:val="24"/>
        </w:rPr>
      </w:pPr>
      <w:r>
        <w:rPr>
          <w:rFonts w:ascii="宋体" w:hAnsi="宋体" w:eastAsia="宋体" w:cs="宋体"/>
          <w:spacing w:val="3"/>
          <w:sz w:val="24"/>
          <w:szCs w:val="24"/>
        </w:rPr>
        <w:t>2.7“服务</w:t>
      </w:r>
      <w:r>
        <w:rPr>
          <w:rFonts w:ascii="宋体" w:hAnsi="宋体" w:eastAsia="宋体" w:cs="宋体"/>
          <w:spacing w:val="-81"/>
          <w:sz w:val="24"/>
          <w:szCs w:val="24"/>
        </w:rPr>
        <w:t xml:space="preserve"> </w:t>
      </w:r>
      <w:r>
        <w:rPr>
          <w:rFonts w:ascii="宋体" w:hAnsi="宋体" w:eastAsia="宋体" w:cs="宋体"/>
          <w:spacing w:val="3"/>
          <w:sz w:val="24"/>
          <w:szCs w:val="24"/>
        </w:rPr>
        <w:t>”是指除货物和工程以外的其他政府采购对象，包括政府自身需要的</w:t>
      </w:r>
      <w:r>
        <w:rPr>
          <w:rFonts w:ascii="宋体" w:hAnsi="宋体" w:eastAsia="宋体" w:cs="宋体"/>
          <w:sz w:val="24"/>
          <w:szCs w:val="24"/>
        </w:rPr>
        <w:t xml:space="preserve"> </w:t>
      </w:r>
      <w:r>
        <w:rPr>
          <w:rFonts w:ascii="宋体" w:hAnsi="宋体" w:eastAsia="宋体" w:cs="宋体"/>
          <w:spacing w:val="1"/>
          <w:sz w:val="24"/>
          <w:szCs w:val="24"/>
        </w:rPr>
        <w:t>服务和政府向社会公众提供的公共服务。</w:t>
      </w:r>
    </w:p>
    <w:p w14:paraId="3BF78CE3">
      <w:pPr>
        <w:spacing w:before="167" w:line="284" w:lineRule="auto"/>
        <w:ind w:left="33" w:right="142" w:firstLine="490"/>
        <w:rPr>
          <w:rFonts w:ascii="宋体" w:hAnsi="宋体" w:eastAsia="宋体" w:cs="宋体"/>
          <w:sz w:val="24"/>
          <w:szCs w:val="24"/>
        </w:rPr>
      </w:pPr>
      <w:r>
        <w:rPr>
          <w:rFonts w:ascii="宋体" w:hAnsi="宋体" w:eastAsia="宋体" w:cs="宋体"/>
          <w:spacing w:val="3"/>
          <w:sz w:val="24"/>
          <w:szCs w:val="24"/>
        </w:rPr>
        <w:t>2.8“公开招标文件</w:t>
      </w:r>
      <w:r>
        <w:rPr>
          <w:rFonts w:ascii="宋体" w:hAnsi="宋体" w:eastAsia="宋体" w:cs="宋体"/>
          <w:spacing w:val="-79"/>
          <w:sz w:val="24"/>
          <w:szCs w:val="24"/>
        </w:rPr>
        <w:t xml:space="preserve"> </w:t>
      </w:r>
      <w:r>
        <w:rPr>
          <w:rFonts w:ascii="宋体" w:hAnsi="宋体" w:eastAsia="宋体" w:cs="宋体"/>
          <w:spacing w:val="3"/>
          <w:sz w:val="24"/>
          <w:szCs w:val="24"/>
        </w:rPr>
        <w:t>”系指由采购人向供应商发出的本采购项目的全部文件（包</w:t>
      </w:r>
      <w:r>
        <w:rPr>
          <w:rFonts w:ascii="宋体" w:hAnsi="宋体" w:eastAsia="宋体" w:cs="宋体"/>
          <w:sz w:val="24"/>
          <w:szCs w:val="24"/>
        </w:rPr>
        <w:t xml:space="preserve"> </w:t>
      </w:r>
      <w:r>
        <w:rPr>
          <w:rFonts w:ascii="宋体" w:hAnsi="宋体" w:eastAsia="宋体" w:cs="宋体"/>
          <w:spacing w:val="2"/>
          <w:sz w:val="24"/>
          <w:szCs w:val="24"/>
        </w:rPr>
        <w:t>括修改文件、补充文件、答疑纪要、各种通知和附件</w:t>
      </w:r>
      <w:r>
        <w:rPr>
          <w:rFonts w:ascii="宋体" w:hAnsi="宋体" w:eastAsia="宋体" w:cs="宋体"/>
          <w:spacing w:val="1"/>
          <w:sz w:val="24"/>
          <w:szCs w:val="24"/>
        </w:rPr>
        <w:t>等）。</w:t>
      </w:r>
    </w:p>
    <w:p w14:paraId="33340D53">
      <w:pPr>
        <w:spacing w:before="166" w:line="219" w:lineRule="auto"/>
        <w:ind w:left="523"/>
        <w:rPr>
          <w:rFonts w:ascii="宋体" w:hAnsi="宋体" w:eastAsia="宋体" w:cs="宋体"/>
          <w:sz w:val="24"/>
          <w:szCs w:val="24"/>
        </w:rPr>
      </w:pPr>
      <w:r>
        <w:rPr>
          <w:rFonts w:ascii="宋体" w:hAnsi="宋体" w:eastAsia="宋体" w:cs="宋体"/>
          <w:sz w:val="24"/>
          <w:szCs w:val="24"/>
        </w:rPr>
        <w:t>2.9“投标文件</w:t>
      </w:r>
      <w:r>
        <w:rPr>
          <w:rFonts w:ascii="宋体" w:hAnsi="宋体" w:eastAsia="宋体" w:cs="宋体"/>
          <w:spacing w:val="-67"/>
          <w:sz w:val="24"/>
          <w:szCs w:val="24"/>
        </w:rPr>
        <w:t xml:space="preserve"> </w:t>
      </w:r>
      <w:r>
        <w:rPr>
          <w:rFonts w:ascii="宋体" w:hAnsi="宋体" w:eastAsia="宋体" w:cs="宋体"/>
          <w:sz w:val="24"/>
          <w:szCs w:val="24"/>
        </w:rPr>
        <w:t>”系指供应商根据公开招标文件提交的所有文件。</w:t>
      </w:r>
    </w:p>
    <w:p w14:paraId="1E781F67">
      <w:pPr>
        <w:spacing w:before="169" w:line="219" w:lineRule="auto"/>
        <w:ind w:left="38"/>
        <w:rPr>
          <w:rFonts w:ascii="宋体" w:hAnsi="宋体" w:eastAsia="宋体" w:cs="宋体"/>
          <w:sz w:val="24"/>
          <w:szCs w:val="24"/>
        </w:rPr>
      </w:pPr>
      <w:r>
        <w:rPr>
          <w:rFonts w:ascii="宋体" w:hAnsi="宋体" w:eastAsia="宋体" w:cs="宋体"/>
          <w:b/>
          <w:bCs/>
          <w:spacing w:val="-6"/>
          <w:sz w:val="24"/>
          <w:szCs w:val="24"/>
        </w:rPr>
        <w:t>3</w:t>
      </w:r>
      <w:r>
        <w:rPr>
          <w:rFonts w:ascii="宋体" w:hAnsi="宋体" w:eastAsia="宋体" w:cs="宋体"/>
          <w:spacing w:val="8"/>
          <w:sz w:val="24"/>
          <w:szCs w:val="24"/>
        </w:rPr>
        <w:t xml:space="preserve">  </w:t>
      </w:r>
      <w:r>
        <w:rPr>
          <w:rFonts w:ascii="宋体" w:hAnsi="宋体" w:eastAsia="宋体" w:cs="宋体"/>
          <w:b/>
          <w:bCs/>
          <w:spacing w:val="-6"/>
          <w:sz w:val="24"/>
          <w:szCs w:val="24"/>
        </w:rPr>
        <w:t>采购内容</w:t>
      </w:r>
    </w:p>
    <w:p w14:paraId="3C590E1C">
      <w:pPr>
        <w:spacing w:before="167" w:line="219" w:lineRule="auto"/>
        <w:ind w:left="525"/>
        <w:rPr>
          <w:rFonts w:ascii="宋体" w:hAnsi="宋体" w:eastAsia="宋体" w:cs="宋体"/>
          <w:sz w:val="24"/>
          <w:szCs w:val="24"/>
        </w:rPr>
      </w:pPr>
      <w:r>
        <w:rPr>
          <w:rFonts w:ascii="宋体" w:hAnsi="宋体" w:eastAsia="宋体" w:cs="宋体"/>
          <w:spacing w:val="1"/>
          <w:sz w:val="24"/>
          <w:szCs w:val="24"/>
        </w:rPr>
        <w:t>3.1 采购内容：详见供应商须知前附表。</w:t>
      </w:r>
    </w:p>
    <w:p w14:paraId="6420FB6E">
      <w:pPr>
        <w:spacing w:before="168" w:line="219" w:lineRule="auto"/>
        <w:ind w:left="525"/>
        <w:rPr>
          <w:rFonts w:ascii="宋体" w:hAnsi="宋体" w:eastAsia="宋体" w:cs="宋体"/>
          <w:sz w:val="24"/>
          <w:szCs w:val="24"/>
        </w:rPr>
      </w:pPr>
      <w:r>
        <w:rPr>
          <w:rFonts w:ascii="宋体" w:hAnsi="宋体" w:eastAsia="宋体" w:cs="宋体"/>
          <w:spacing w:val="1"/>
          <w:sz w:val="24"/>
          <w:szCs w:val="24"/>
        </w:rPr>
        <w:t>3.2 采购项目名称、数量、技术规格要求详见第三章；</w:t>
      </w:r>
    </w:p>
    <w:p w14:paraId="781DB565">
      <w:pPr>
        <w:spacing w:before="167" w:line="270" w:lineRule="auto"/>
        <w:ind w:left="4372" w:right="145" w:hanging="3847"/>
        <w:rPr>
          <w:rFonts w:ascii="Times New Roman" w:hAnsi="Times New Roman" w:eastAsia="Times New Roman" w:cs="Times New Roman"/>
          <w:sz w:val="18"/>
          <w:szCs w:val="18"/>
        </w:rPr>
      </w:pPr>
      <w:r>
        <w:rPr>
          <w:rFonts w:ascii="宋体" w:hAnsi="宋体" w:eastAsia="宋体" w:cs="宋体"/>
          <w:spacing w:val="1"/>
          <w:sz w:val="24"/>
          <w:szCs w:val="24"/>
        </w:rPr>
        <w:t>3.3 在采购活动中的标准按国家现行规定（国际标准</w:t>
      </w:r>
      <w:r>
        <w:rPr>
          <w:rFonts w:ascii="宋体" w:hAnsi="宋体" w:eastAsia="宋体" w:cs="宋体"/>
          <w:sz w:val="24"/>
          <w:szCs w:val="24"/>
        </w:rPr>
        <w:t xml:space="preserve">、国家标准、部标或行业标 </w:t>
      </w:r>
    </w:p>
    <w:p w14:paraId="5C5BFAAE">
      <w:pPr>
        <w:spacing w:line="270" w:lineRule="auto"/>
        <w:rPr>
          <w:rFonts w:ascii="Times New Roman" w:hAnsi="Times New Roman" w:eastAsia="Times New Roman" w:cs="Times New Roman"/>
          <w:sz w:val="18"/>
          <w:szCs w:val="18"/>
        </w:rPr>
        <w:sectPr>
          <w:pgSz w:w="11906" w:h="16839"/>
          <w:pgMar w:top="1132" w:right="1416" w:bottom="1144" w:left="1391" w:header="429" w:footer="839" w:gutter="0"/>
          <w:pgNumType w:fmt="decimal"/>
          <w:cols w:space="720" w:num="1"/>
        </w:sectPr>
      </w:pPr>
    </w:p>
    <w:p w14:paraId="53B7B938">
      <w:pPr>
        <w:pStyle w:val="3"/>
        <w:spacing w:line="310" w:lineRule="auto"/>
      </w:pPr>
      <w:r>
        <w:pict>
          <v:shape id="_x0000_s1042" o:spid="_x0000_s1042" style="position:absolute;left:0pt;margin-left:1.25pt;margin-top:0.7pt;height:0.75pt;width:453.65pt;z-index:251676672;mso-width-relative:page;mso-height-relative:page;" fillcolor="#000000" filled="t" stroked="f" coordsize="9072,15" path="m0,0l9072,0,9072,14,0,14,0,0xe">
            <v:path/>
            <v:fill on="t" focussize="0,0"/>
            <v:stroke on="f"/>
            <v:imagedata o:title=""/>
            <o:lock v:ext="edit"/>
          </v:shape>
        </w:pict>
      </w:r>
    </w:p>
    <w:p w14:paraId="7EBF49E9">
      <w:pPr>
        <w:spacing w:before="78" w:line="219" w:lineRule="auto"/>
        <w:ind w:left="35"/>
        <w:rPr>
          <w:rFonts w:ascii="宋体" w:hAnsi="宋体" w:eastAsia="宋体" w:cs="宋体"/>
          <w:sz w:val="24"/>
          <w:szCs w:val="24"/>
        </w:rPr>
      </w:pPr>
      <w:r>
        <w:rPr>
          <w:rFonts w:ascii="宋体" w:hAnsi="宋体" w:eastAsia="宋体" w:cs="宋体"/>
          <w:spacing w:val="-1"/>
          <w:sz w:val="24"/>
          <w:szCs w:val="24"/>
        </w:rPr>
        <w:t>准）执行。</w:t>
      </w:r>
    </w:p>
    <w:p w14:paraId="72F1E0B1">
      <w:pPr>
        <w:spacing w:before="168" w:line="219" w:lineRule="auto"/>
        <w:ind w:left="32"/>
        <w:rPr>
          <w:rFonts w:ascii="宋体" w:hAnsi="宋体" w:eastAsia="宋体" w:cs="宋体"/>
          <w:sz w:val="24"/>
          <w:szCs w:val="24"/>
        </w:rPr>
      </w:pPr>
      <w:r>
        <w:rPr>
          <w:rFonts w:ascii="宋体" w:hAnsi="宋体" w:eastAsia="宋体" w:cs="宋体"/>
          <w:b/>
          <w:bCs/>
          <w:spacing w:val="-5"/>
          <w:sz w:val="24"/>
          <w:szCs w:val="24"/>
        </w:rPr>
        <w:t>4</w:t>
      </w:r>
      <w:r>
        <w:rPr>
          <w:rFonts w:ascii="宋体" w:hAnsi="宋体" w:eastAsia="宋体" w:cs="宋体"/>
          <w:spacing w:val="8"/>
          <w:sz w:val="24"/>
          <w:szCs w:val="24"/>
        </w:rPr>
        <w:t xml:space="preserve">  </w:t>
      </w:r>
      <w:r>
        <w:rPr>
          <w:rFonts w:ascii="宋体" w:hAnsi="宋体" w:eastAsia="宋体" w:cs="宋体"/>
          <w:b/>
          <w:bCs/>
          <w:spacing w:val="-5"/>
          <w:sz w:val="24"/>
          <w:szCs w:val="24"/>
        </w:rPr>
        <w:t>有关说明</w:t>
      </w:r>
    </w:p>
    <w:p w14:paraId="461EFB6B">
      <w:pPr>
        <w:spacing w:before="165" w:line="284" w:lineRule="auto"/>
        <w:ind w:left="36" w:right="145" w:firstLine="483"/>
        <w:rPr>
          <w:rFonts w:ascii="宋体" w:hAnsi="宋体" w:eastAsia="宋体" w:cs="宋体"/>
          <w:sz w:val="24"/>
          <w:szCs w:val="24"/>
        </w:rPr>
      </w:pPr>
      <w:r>
        <w:rPr>
          <w:rFonts w:ascii="宋体" w:hAnsi="宋体" w:eastAsia="宋体" w:cs="宋体"/>
          <w:spacing w:val="1"/>
          <w:sz w:val="24"/>
          <w:szCs w:val="24"/>
        </w:rPr>
        <w:t>4.1 规范要求和实际需要的内容，在公开招标文件中有漏项，务请</w:t>
      </w:r>
      <w:r>
        <w:rPr>
          <w:rFonts w:ascii="宋体" w:hAnsi="宋体" w:eastAsia="宋体" w:cs="宋体"/>
          <w:sz w:val="24"/>
          <w:szCs w:val="24"/>
        </w:rPr>
        <w:t xml:space="preserve">在投标文件中 </w:t>
      </w:r>
      <w:r>
        <w:rPr>
          <w:rFonts w:ascii="宋体" w:hAnsi="宋体" w:eastAsia="宋体" w:cs="宋体"/>
          <w:spacing w:val="1"/>
          <w:sz w:val="24"/>
          <w:szCs w:val="24"/>
        </w:rPr>
        <w:t>指出，并提供解决方案做实质性响应。</w:t>
      </w:r>
    </w:p>
    <w:p w14:paraId="2E8385C3">
      <w:pPr>
        <w:spacing w:before="167" w:line="284" w:lineRule="auto"/>
        <w:ind w:left="53" w:right="145" w:firstLine="466"/>
        <w:rPr>
          <w:rFonts w:ascii="宋体" w:hAnsi="宋体" w:eastAsia="宋体" w:cs="宋体"/>
          <w:sz w:val="24"/>
          <w:szCs w:val="24"/>
        </w:rPr>
      </w:pPr>
      <w:r>
        <w:rPr>
          <w:rFonts w:ascii="宋体" w:hAnsi="宋体" w:eastAsia="宋体" w:cs="宋体"/>
          <w:spacing w:val="1"/>
          <w:sz w:val="24"/>
          <w:szCs w:val="24"/>
        </w:rPr>
        <w:t>4.2 供应商根据招标文件载明的标的采购项目实际情况，拟在中标</w:t>
      </w:r>
      <w:r>
        <w:rPr>
          <w:rFonts w:ascii="宋体" w:hAnsi="宋体" w:eastAsia="宋体" w:cs="宋体"/>
          <w:sz w:val="24"/>
          <w:szCs w:val="24"/>
        </w:rPr>
        <w:t xml:space="preserve">后将中标项目 </w:t>
      </w:r>
      <w:r>
        <w:rPr>
          <w:rFonts w:ascii="宋体" w:hAnsi="宋体" w:eastAsia="宋体" w:cs="宋体"/>
          <w:spacing w:val="1"/>
          <w:sz w:val="24"/>
          <w:szCs w:val="24"/>
        </w:rPr>
        <w:t>的非主体、非关键性工作交由他人完成的，应当在投标文件中载明。</w:t>
      </w:r>
    </w:p>
    <w:p w14:paraId="60CD1366">
      <w:pPr>
        <w:spacing w:before="165" w:line="219" w:lineRule="auto"/>
        <w:ind w:left="519"/>
        <w:rPr>
          <w:rFonts w:ascii="宋体" w:hAnsi="宋体" w:eastAsia="宋体" w:cs="宋体"/>
          <w:sz w:val="24"/>
          <w:szCs w:val="24"/>
        </w:rPr>
      </w:pPr>
      <w:r>
        <w:rPr>
          <w:rFonts w:ascii="宋体" w:hAnsi="宋体" w:eastAsia="宋体" w:cs="宋体"/>
          <w:spacing w:val="1"/>
          <w:sz w:val="24"/>
          <w:szCs w:val="24"/>
        </w:rPr>
        <w:t>4.3 供应商应提供该项目技术支持和服务承诺书。</w:t>
      </w:r>
    </w:p>
    <w:p w14:paraId="531B89C7">
      <w:pPr>
        <w:spacing w:before="170" w:line="219" w:lineRule="auto"/>
        <w:ind w:left="3529"/>
        <w:rPr>
          <w:rFonts w:ascii="宋体" w:hAnsi="宋体" w:eastAsia="宋体" w:cs="宋体"/>
          <w:sz w:val="24"/>
          <w:szCs w:val="24"/>
        </w:rPr>
      </w:pPr>
      <w:r>
        <w:rPr>
          <w:rFonts w:ascii="宋体" w:hAnsi="宋体" w:eastAsia="宋体" w:cs="宋体"/>
          <w:b/>
          <w:bCs/>
          <w:spacing w:val="-2"/>
          <w:sz w:val="24"/>
          <w:szCs w:val="24"/>
        </w:rPr>
        <w:t>二、公开招标文件</w:t>
      </w:r>
    </w:p>
    <w:p w14:paraId="692BFC03">
      <w:pPr>
        <w:spacing w:before="167" w:line="219" w:lineRule="auto"/>
        <w:ind w:left="38"/>
        <w:rPr>
          <w:rFonts w:ascii="宋体" w:hAnsi="宋体" w:eastAsia="宋体" w:cs="宋体"/>
          <w:sz w:val="24"/>
          <w:szCs w:val="24"/>
        </w:rPr>
      </w:pPr>
      <w:r>
        <w:rPr>
          <w:rFonts w:ascii="宋体" w:hAnsi="宋体" w:eastAsia="宋体" w:cs="宋体"/>
          <w:b/>
          <w:bCs/>
          <w:spacing w:val="-5"/>
          <w:sz w:val="24"/>
          <w:szCs w:val="24"/>
        </w:rPr>
        <w:t>5</w:t>
      </w:r>
      <w:r>
        <w:rPr>
          <w:rFonts w:ascii="宋体" w:hAnsi="宋体" w:eastAsia="宋体" w:cs="宋体"/>
          <w:spacing w:val="11"/>
          <w:sz w:val="24"/>
          <w:szCs w:val="24"/>
        </w:rPr>
        <w:t xml:space="preserve">  </w:t>
      </w:r>
      <w:r>
        <w:rPr>
          <w:rFonts w:ascii="宋体" w:hAnsi="宋体" w:eastAsia="宋体" w:cs="宋体"/>
          <w:b/>
          <w:bCs/>
          <w:spacing w:val="-5"/>
          <w:sz w:val="24"/>
          <w:szCs w:val="24"/>
        </w:rPr>
        <w:t>公开招标文件</w:t>
      </w:r>
    </w:p>
    <w:p w14:paraId="792E7B26">
      <w:pPr>
        <w:spacing w:before="168" w:line="348" w:lineRule="auto"/>
        <w:ind w:left="34" w:right="145" w:firstLine="491"/>
        <w:rPr>
          <w:rFonts w:ascii="宋体" w:hAnsi="宋体" w:eastAsia="宋体" w:cs="宋体"/>
          <w:sz w:val="24"/>
          <w:szCs w:val="24"/>
        </w:rPr>
      </w:pPr>
      <w:r>
        <w:rPr>
          <w:rFonts w:ascii="宋体" w:hAnsi="宋体" w:eastAsia="宋体" w:cs="宋体"/>
          <w:spacing w:val="1"/>
          <w:sz w:val="24"/>
          <w:szCs w:val="24"/>
        </w:rPr>
        <w:t>5.1 公开招标文件用以阐明所需货物、工程或者服务</w:t>
      </w:r>
      <w:r>
        <w:rPr>
          <w:rFonts w:ascii="宋体" w:hAnsi="宋体" w:eastAsia="宋体" w:cs="宋体"/>
          <w:sz w:val="24"/>
          <w:szCs w:val="24"/>
        </w:rPr>
        <w:t xml:space="preserve">采购程序和商务合同主要条 </w:t>
      </w:r>
      <w:r>
        <w:rPr>
          <w:rFonts w:ascii="宋体" w:hAnsi="宋体" w:eastAsia="宋体" w:cs="宋体"/>
          <w:spacing w:val="-1"/>
          <w:sz w:val="24"/>
          <w:szCs w:val="24"/>
        </w:rPr>
        <w:t>款，包括：</w:t>
      </w:r>
    </w:p>
    <w:p w14:paraId="315D09C4">
      <w:pPr>
        <w:spacing w:before="1" w:line="217" w:lineRule="auto"/>
        <w:ind w:left="520"/>
        <w:rPr>
          <w:rFonts w:ascii="宋体" w:hAnsi="宋体" w:eastAsia="宋体" w:cs="宋体"/>
          <w:sz w:val="24"/>
          <w:szCs w:val="24"/>
        </w:rPr>
      </w:pPr>
      <w:r>
        <w:rPr>
          <w:rFonts w:ascii="宋体" w:hAnsi="宋体" w:eastAsia="宋体" w:cs="宋体"/>
          <w:b/>
          <w:bCs/>
          <w:spacing w:val="-3"/>
          <w:sz w:val="24"/>
          <w:szCs w:val="24"/>
        </w:rPr>
        <w:t>第一章</w:t>
      </w:r>
      <w:r>
        <w:rPr>
          <w:rFonts w:ascii="宋体" w:hAnsi="宋体" w:eastAsia="宋体" w:cs="宋体"/>
          <w:spacing w:val="22"/>
          <w:sz w:val="24"/>
          <w:szCs w:val="24"/>
        </w:rPr>
        <w:t xml:space="preserve"> </w:t>
      </w:r>
      <w:r>
        <w:rPr>
          <w:rFonts w:ascii="宋体" w:hAnsi="宋体" w:eastAsia="宋体" w:cs="宋体"/>
          <w:b/>
          <w:bCs/>
          <w:spacing w:val="-3"/>
          <w:sz w:val="24"/>
          <w:szCs w:val="24"/>
        </w:rPr>
        <w:t>公开招标公告</w:t>
      </w:r>
    </w:p>
    <w:p w14:paraId="02CE37B9">
      <w:pPr>
        <w:spacing w:before="168" w:line="219" w:lineRule="auto"/>
        <w:ind w:left="520"/>
        <w:rPr>
          <w:rFonts w:ascii="宋体" w:hAnsi="宋体" w:eastAsia="宋体" w:cs="宋体"/>
          <w:sz w:val="24"/>
          <w:szCs w:val="24"/>
        </w:rPr>
      </w:pPr>
      <w:r>
        <w:rPr>
          <w:rFonts w:ascii="宋体" w:hAnsi="宋体" w:eastAsia="宋体" w:cs="宋体"/>
          <w:b/>
          <w:bCs/>
          <w:spacing w:val="-1"/>
          <w:sz w:val="24"/>
          <w:szCs w:val="24"/>
        </w:rPr>
        <w:t>第二章</w:t>
      </w:r>
      <w:r>
        <w:rPr>
          <w:rFonts w:ascii="宋体" w:hAnsi="宋体" w:eastAsia="宋体" w:cs="宋体"/>
          <w:spacing w:val="-1"/>
          <w:sz w:val="24"/>
          <w:szCs w:val="24"/>
        </w:rPr>
        <w:t xml:space="preserve"> </w:t>
      </w:r>
      <w:r>
        <w:rPr>
          <w:rFonts w:ascii="宋体" w:hAnsi="宋体" w:eastAsia="宋体" w:cs="宋体"/>
          <w:b/>
          <w:bCs/>
          <w:spacing w:val="-1"/>
          <w:sz w:val="24"/>
          <w:szCs w:val="24"/>
        </w:rPr>
        <w:t>供应商须知</w:t>
      </w:r>
    </w:p>
    <w:p w14:paraId="2C6BE828">
      <w:pPr>
        <w:spacing w:before="169" w:line="219" w:lineRule="auto"/>
        <w:ind w:left="1372"/>
        <w:rPr>
          <w:rFonts w:ascii="宋体" w:hAnsi="宋体" w:eastAsia="宋体" w:cs="宋体"/>
          <w:sz w:val="24"/>
          <w:szCs w:val="24"/>
        </w:rPr>
      </w:pPr>
      <w:r>
        <w:rPr>
          <w:rFonts w:ascii="宋体" w:hAnsi="宋体" w:eastAsia="宋体" w:cs="宋体"/>
          <w:b/>
          <w:bCs/>
          <w:spacing w:val="-1"/>
          <w:sz w:val="24"/>
          <w:szCs w:val="24"/>
        </w:rPr>
        <w:t>供应商须知前附表</w:t>
      </w:r>
    </w:p>
    <w:p w14:paraId="66570C28">
      <w:pPr>
        <w:spacing w:before="166" w:line="219" w:lineRule="auto"/>
        <w:ind w:left="1372"/>
        <w:rPr>
          <w:rFonts w:ascii="宋体" w:hAnsi="宋体" w:eastAsia="宋体" w:cs="宋体"/>
          <w:sz w:val="24"/>
          <w:szCs w:val="24"/>
        </w:rPr>
      </w:pPr>
      <w:r>
        <w:rPr>
          <w:rFonts w:ascii="宋体" w:hAnsi="宋体" w:eastAsia="宋体" w:cs="宋体"/>
          <w:b/>
          <w:bCs/>
          <w:spacing w:val="-1"/>
          <w:sz w:val="24"/>
          <w:szCs w:val="24"/>
        </w:rPr>
        <w:t>供应商须知正文部分</w:t>
      </w:r>
    </w:p>
    <w:p w14:paraId="046EA1E3">
      <w:pPr>
        <w:spacing w:before="167" w:line="219" w:lineRule="auto"/>
        <w:ind w:left="520"/>
        <w:rPr>
          <w:rFonts w:ascii="宋体" w:hAnsi="宋体" w:eastAsia="宋体" w:cs="宋体"/>
          <w:sz w:val="24"/>
          <w:szCs w:val="24"/>
        </w:rPr>
      </w:pPr>
      <w:r>
        <w:rPr>
          <w:rFonts w:ascii="宋体" w:hAnsi="宋体" w:eastAsia="宋体" w:cs="宋体"/>
          <w:b/>
          <w:bCs/>
          <w:spacing w:val="-1"/>
          <w:sz w:val="24"/>
          <w:szCs w:val="24"/>
        </w:rPr>
        <w:t>第三章</w:t>
      </w:r>
      <w:r>
        <w:rPr>
          <w:rFonts w:ascii="宋体" w:hAnsi="宋体" w:eastAsia="宋体" w:cs="宋体"/>
          <w:spacing w:val="-1"/>
          <w:sz w:val="24"/>
          <w:szCs w:val="24"/>
        </w:rPr>
        <w:t xml:space="preserve"> </w:t>
      </w:r>
      <w:r>
        <w:rPr>
          <w:rFonts w:ascii="宋体" w:hAnsi="宋体" w:eastAsia="宋体" w:cs="宋体"/>
          <w:b/>
          <w:bCs/>
          <w:spacing w:val="-1"/>
          <w:sz w:val="24"/>
          <w:szCs w:val="24"/>
        </w:rPr>
        <w:t>采购清单</w:t>
      </w:r>
    </w:p>
    <w:p w14:paraId="59B0BE4E">
      <w:pPr>
        <w:spacing w:before="169" w:line="219" w:lineRule="auto"/>
        <w:ind w:left="520"/>
        <w:rPr>
          <w:rFonts w:ascii="宋体" w:hAnsi="宋体" w:eastAsia="宋体" w:cs="宋体"/>
          <w:sz w:val="24"/>
          <w:szCs w:val="24"/>
        </w:rPr>
      </w:pPr>
      <w:r>
        <w:rPr>
          <w:rFonts w:ascii="宋体" w:hAnsi="宋体" w:eastAsia="宋体" w:cs="宋体"/>
          <w:b/>
          <w:bCs/>
          <w:sz w:val="24"/>
          <w:szCs w:val="24"/>
        </w:rPr>
        <w:t>第四章</w:t>
      </w:r>
      <w:r>
        <w:rPr>
          <w:rFonts w:ascii="宋体" w:hAnsi="宋体" w:eastAsia="宋体" w:cs="宋体"/>
          <w:sz w:val="24"/>
          <w:szCs w:val="24"/>
        </w:rPr>
        <w:t xml:space="preserve"> </w:t>
      </w:r>
      <w:r>
        <w:rPr>
          <w:rFonts w:ascii="宋体" w:hAnsi="宋体" w:eastAsia="宋体" w:cs="宋体"/>
          <w:b/>
          <w:bCs/>
          <w:sz w:val="24"/>
          <w:szCs w:val="24"/>
        </w:rPr>
        <w:t>合同（以最终签订合同为准）</w:t>
      </w:r>
    </w:p>
    <w:p w14:paraId="7662B678">
      <w:pPr>
        <w:spacing w:before="168" w:line="219" w:lineRule="auto"/>
        <w:ind w:left="520"/>
        <w:rPr>
          <w:rFonts w:ascii="宋体" w:hAnsi="宋体" w:eastAsia="宋体" w:cs="宋体"/>
          <w:sz w:val="24"/>
          <w:szCs w:val="24"/>
        </w:rPr>
      </w:pPr>
      <w:r>
        <w:rPr>
          <w:rFonts w:ascii="宋体" w:hAnsi="宋体" w:eastAsia="宋体" w:cs="宋体"/>
          <w:b/>
          <w:bCs/>
          <w:sz w:val="24"/>
          <w:szCs w:val="24"/>
        </w:rPr>
        <w:t>第五章</w:t>
      </w:r>
      <w:r>
        <w:rPr>
          <w:rFonts w:ascii="宋体" w:hAnsi="宋体" w:eastAsia="宋体" w:cs="宋体"/>
          <w:sz w:val="24"/>
          <w:szCs w:val="24"/>
        </w:rPr>
        <w:t xml:space="preserve"> </w:t>
      </w:r>
      <w:r>
        <w:rPr>
          <w:rFonts w:ascii="宋体" w:hAnsi="宋体" w:eastAsia="宋体" w:cs="宋体"/>
          <w:b/>
          <w:bCs/>
          <w:sz w:val="24"/>
          <w:szCs w:val="24"/>
        </w:rPr>
        <w:t>主要投标文件的格式及其内容</w:t>
      </w:r>
    </w:p>
    <w:p w14:paraId="3AAA1B5D">
      <w:pPr>
        <w:spacing w:before="169" w:line="348" w:lineRule="auto"/>
        <w:ind w:left="37" w:right="139" w:firstLine="488"/>
        <w:jc w:val="both"/>
        <w:rPr>
          <w:rFonts w:ascii="宋体" w:hAnsi="宋体" w:eastAsia="宋体" w:cs="宋体"/>
          <w:sz w:val="24"/>
          <w:szCs w:val="24"/>
        </w:rPr>
      </w:pPr>
      <w:r>
        <w:rPr>
          <w:rFonts w:ascii="宋体" w:hAnsi="宋体" w:eastAsia="宋体" w:cs="宋体"/>
          <w:spacing w:val="1"/>
          <w:sz w:val="24"/>
          <w:szCs w:val="24"/>
        </w:rPr>
        <w:t>5.2 供应商应认真阅读公开招标文件中所有的事项、格式、条款和</w:t>
      </w:r>
      <w:r>
        <w:rPr>
          <w:rFonts w:ascii="宋体" w:hAnsi="宋体" w:eastAsia="宋体" w:cs="宋体"/>
          <w:sz w:val="24"/>
          <w:szCs w:val="24"/>
        </w:rPr>
        <w:t xml:space="preserve">规范等要求。 </w:t>
      </w:r>
      <w:r>
        <w:rPr>
          <w:rFonts w:ascii="宋体" w:hAnsi="宋体" w:eastAsia="宋体" w:cs="宋体"/>
          <w:spacing w:val="8"/>
          <w:sz w:val="24"/>
          <w:szCs w:val="24"/>
        </w:rPr>
        <w:t>如果没有按照公开招标文件要求提交全部资料或者投标</w:t>
      </w:r>
      <w:r>
        <w:rPr>
          <w:rFonts w:ascii="宋体" w:hAnsi="宋体" w:eastAsia="宋体" w:cs="宋体"/>
          <w:spacing w:val="7"/>
          <w:sz w:val="24"/>
          <w:szCs w:val="24"/>
        </w:rPr>
        <w:t>文件没有对公开招标文件作</w:t>
      </w:r>
      <w:r>
        <w:rPr>
          <w:rFonts w:ascii="宋体" w:hAnsi="宋体" w:eastAsia="宋体" w:cs="宋体"/>
          <w:sz w:val="24"/>
          <w:szCs w:val="24"/>
        </w:rPr>
        <w:t xml:space="preserve"> </w:t>
      </w:r>
      <w:r>
        <w:rPr>
          <w:rFonts w:ascii="宋体" w:hAnsi="宋体" w:eastAsia="宋体" w:cs="宋体"/>
          <w:spacing w:val="1"/>
          <w:sz w:val="24"/>
          <w:szCs w:val="24"/>
        </w:rPr>
        <w:t>出实质性响应，其投标文件可能被拒绝。</w:t>
      </w:r>
    </w:p>
    <w:p w14:paraId="5DCEA2B9">
      <w:pPr>
        <w:spacing w:line="219" w:lineRule="auto"/>
        <w:ind w:left="35"/>
        <w:rPr>
          <w:rFonts w:ascii="宋体" w:hAnsi="宋体" w:eastAsia="宋体" w:cs="宋体"/>
          <w:sz w:val="24"/>
          <w:szCs w:val="24"/>
        </w:rPr>
      </w:pPr>
      <w:r>
        <w:rPr>
          <w:rFonts w:ascii="宋体" w:hAnsi="宋体" w:eastAsia="宋体" w:cs="宋体"/>
          <w:b/>
          <w:bCs/>
          <w:spacing w:val="-1"/>
          <w:sz w:val="24"/>
          <w:szCs w:val="24"/>
        </w:rPr>
        <w:t>6</w:t>
      </w:r>
      <w:r>
        <w:rPr>
          <w:rFonts w:ascii="宋体" w:hAnsi="宋体" w:eastAsia="宋体" w:cs="宋体"/>
          <w:spacing w:val="-1"/>
          <w:sz w:val="24"/>
          <w:szCs w:val="24"/>
        </w:rPr>
        <w:t xml:space="preserve">  </w:t>
      </w:r>
      <w:r>
        <w:rPr>
          <w:rFonts w:ascii="宋体" w:hAnsi="宋体" w:eastAsia="宋体" w:cs="宋体"/>
          <w:b/>
          <w:bCs/>
          <w:spacing w:val="-1"/>
          <w:sz w:val="24"/>
          <w:szCs w:val="24"/>
        </w:rPr>
        <w:t>公开招标文件的澄清</w:t>
      </w:r>
    </w:p>
    <w:p w14:paraId="4BF46244">
      <w:pPr>
        <w:spacing w:before="166" w:line="316" w:lineRule="auto"/>
        <w:ind w:left="33" w:right="145" w:firstLine="489"/>
        <w:rPr>
          <w:rFonts w:ascii="宋体" w:hAnsi="宋体" w:eastAsia="宋体" w:cs="宋体"/>
          <w:sz w:val="24"/>
          <w:szCs w:val="24"/>
        </w:rPr>
      </w:pPr>
      <w:r>
        <w:rPr>
          <w:rFonts w:ascii="宋体" w:hAnsi="宋体" w:eastAsia="宋体" w:cs="宋体"/>
          <w:spacing w:val="1"/>
          <w:sz w:val="24"/>
          <w:szCs w:val="24"/>
        </w:rPr>
        <w:t>6.1 采购人或者采购代理机构可以对已发出的公开招标文件</w:t>
      </w:r>
      <w:r>
        <w:rPr>
          <w:rFonts w:ascii="宋体" w:hAnsi="宋体" w:eastAsia="宋体" w:cs="宋体"/>
          <w:sz w:val="24"/>
          <w:szCs w:val="24"/>
        </w:rPr>
        <w:t xml:space="preserve">（资格预审文件、投 </w:t>
      </w:r>
      <w:r>
        <w:rPr>
          <w:rFonts w:ascii="宋体" w:hAnsi="宋体" w:eastAsia="宋体" w:cs="宋体"/>
          <w:spacing w:val="1"/>
          <w:sz w:val="24"/>
          <w:szCs w:val="24"/>
        </w:rPr>
        <w:t>标邀请书）进行必要的澄清或者修改，但不得改变采购标的和资格条件。澄清或者修</w:t>
      </w:r>
      <w:r>
        <w:rPr>
          <w:rFonts w:ascii="宋体" w:hAnsi="宋体" w:eastAsia="宋体" w:cs="宋体"/>
          <w:sz w:val="24"/>
          <w:szCs w:val="24"/>
        </w:rPr>
        <w:t xml:space="preserve"> </w:t>
      </w:r>
      <w:r>
        <w:rPr>
          <w:rFonts w:ascii="宋体" w:hAnsi="宋体" w:eastAsia="宋体" w:cs="宋体"/>
          <w:spacing w:val="1"/>
          <w:sz w:val="24"/>
          <w:szCs w:val="24"/>
        </w:rPr>
        <w:t>改应当在原公告发布媒体上发布澄清公告。澄清或者修改的内容为公开招标文件（资</w:t>
      </w:r>
      <w:r>
        <w:rPr>
          <w:rFonts w:ascii="宋体" w:hAnsi="宋体" w:eastAsia="宋体" w:cs="宋体"/>
          <w:sz w:val="24"/>
          <w:szCs w:val="24"/>
        </w:rPr>
        <w:t xml:space="preserve"> </w:t>
      </w:r>
      <w:r>
        <w:rPr>
          <w:rFonts w:ascii="宋体" w:hAnsi="宋体" w:eastAsia="宋体" w:cs="宋体"/>
          <w:spacing w:val="1"/>
          <w:sz w:val="24"/>
          <w:szCs w:val="24"/>
        </w:rPr>
        <w:t>格预审文件、投标邀请书）的组成部分。</w:t>
      </w:r>
    </w:p>
    <w:p w14:paraId="1EA8B2EA">
      <w:pPr>
        <w:spacing w:before="166" w:line="305" w:lineRule="auto"/>
        <w:ind w:left="38" w:right="145" w:firstLine="484"/>
        <w:rPr>
          <w:rFonts w:ascii="宋体" w:hAnsi="宋体" w:eastAsia="宋体" w:cs="宋体"/>
          <w:sz w:val="24"/>
          <w:szCs w:val="24"/>
        </w:rPr>
      </w:pPr>
      <w:r>
        <w:rPr>
          <w:rFonts w:ascii="宋体" w:hAnsi="宋体" w:eastAsia="宋体" w:cs="宋体"/>
          <w:spacing w:val="1"/>
          <w:sz w:val="24"/>
          <w:szCs w:val="24"/>
        </w:rPr>
        <w:t>6.2 澄清或者修改的内容可能影响投标文件编制的，采购人</w:t>
      </w:r>
      <w:r>
        <w:rPr>
          <w:rFonts w:ascii="宋体" w:hAnsi="宋体" w:eastAsia="宋体" w:cs="宋体"/>
          <w:sz w:val="24"/>
          <w:szCs w:val="24"/>
        </w:rPr>
        <w:t xml:space="preserve">或者采购代理机构应 </w:t>
      </w:r>
      <w:r>
        <w:rPr>
          <w:rFonts w:ascii="宋体" w:hAnsi="宋体" w:eastAsia="宋体" w:cs="宋体"/>
          <w:spacing w:val="2"/>
          <w:sz w:val="24"/>
          <w:szCs w:val="24"/>
        </w:rPr>
        <w:t>当在投标截止时间至少</w:t>
      </w:r>
      <w:r>
        <w:rPr>
          <w:rFonts w:ascii="宋体" w:hAnsi="宋体" w:eastAsia="宋体" w:cs="宋体"/>
          <w:spacing w:val="-28"/>
          <w:sz w:val="24"/>
          <w:szCs w:val="24"/>
        </w:rPr>
        <w:t xml:space="preserve"> </w:t>
      </w:r>
      <w:r>
        <w:rPr>
          <w:rFonts w:ascii="宋体" w:hAnsi="宋体" w:eastAsia="宋体" w:cs="宋体"/>
          <w:spacing w:val="2"/>
          <w:sz w:val="24"/>
          <w:szCs w:val="24"/>
        </w:rPr>
        <w:t>15 日前，以书面形式通</w:t>
      </w:r>
      <w:r>
        <w:rPr>
          <w:rFonts w:ascii="宋体" w:hAnsi="宋体" w:eastAsia="宋体" w:cs="宋体"/>
          <w:spacing w:val="1"/>
          <w:sz w:val="24"/>
          <w:szCs w:val="24"/>
        </w:rPr>
        <w:t>知所有获取公开招标文件的潜在供应</w:t>
      </w:r>
      <w:r>
        <w:rPr>
          <w:rFonts w:ascii="宋体" w:hAnsi="宋体" w:eastAsia="宋体" w:cs="宋体"/>
          <w:sz w:val="24"/>
          <w:szCs w:val="24"/>
        </w:rPr>
        <w:t xml:space="preserve"> </w:t>
      </w:r>
      <w:r>
        <w:rPr>
          <w:rFonts w:ascii="宋体" w:hAnsi="宋体" w:eastAsia="宋体" w:cs="宋体"/>
          <w:spacing w:val="-1"/>
          <w:sz w:val="24"/>
          <w:szCs w:val="24"/>
        </w:rPr>
        <w:t>商；不</w:t>
      </w:r>
      <w:r>
        <w:rPr>
          <w:rFonts w:ascii="宋体" w:hAnsi="宋体" w:eastAsia="宋体" w:cs="宋体"/>
          <w:spacing w:val="-19"/>
          <w:sz w:val="24"/>
          <w:szCs w:val="24"/>
        </w:rPr>
        <w:t xml:space="preserve"> </w:t>
      </w:r>
      <w:r>
        <w:rPr>
          <w:rFonts w:ascii="宋体" w:hAnsi="宋体" w:eastAsia="宋体" w:cs="宋体"/>
          <w:spacing w:val="-1"/>
          <w:sz w:val="24"/>
          <w:szCs w:val="24"/>
        </w:rPr>
        <w:t>15 日的，采购人或者采购代理机构可顺延提交投标文件的截止时间。</w:t>
      </w:r>
    </w:p>
    <w:p w14:paraId="4721C99B">
      <w:pPr>
        <w:spacing w:before="170" w:line="219" w:lineRule="auto"/>
        <w:ind w:left="39"/>
        <w:rPr>
          <w:rFonts w:ascii="宋体" w:hAnsi="宋体" w:eastAsia="宋体" w:cs="宋体"/>
          <w:sz w:val="24"/>
          <w:szCs w:val="24"/>
        </w:rPr>
      </w:pPr>
      <w:r>
        <w:rPr>
          <w:rFonts w:ascii="宋体" w:hAnsi="宋体" w:eastAsia="宋体" w:cs="宋体"/>
          <w:b/>
          <w:bCs/>
          <w:spacing w:val="-1"/>
          <w:sz w:val="24"/>
          <w:szCs w:val="24"/>
        </w:rPr>
        <w:t>7</w:t>
      </w:r>
      <w:r>
        <w:rPr>
          <w:rFonts w:ascii="宋体" w:hAnsi="宋体" w:eastAsia="宋体" w:cs="宋体"/>
          <w:spacing w:val="-1"/>
          <w:sz w:val="24"/>
          <w:szCs w:val="24"/>
        </w:rPr>
        <w:t xml:space="preserve">  </w:t>
      </w:r>
      <w:r>
        <w:rPr>
          <w:rFonts w:ascii="宋体" w:hAnsi="宋体" w:eastAsia="宋体" w:cs="宋体"/>
          <w:b/>
          <w:bCs/>
          <w:spacing w:val="-1"/>
          <w:sz w:val="24"/>
          <w:szCs w:val="24"/>
        </w:rPr>
        <w:t>公开招标文件的修改</w:t>
      </w:r>
    </w:p>
    <w:p w14:paraId="41A831A1">
      <w:pPr>
        <w:spacing w:before="165" w:line="270" w:lineRule="auto"/>
        <w:ind w:left="4372" w:right="145" w:hanging="3846"/>
        <w:rPr>
          <w:rFonts w:ascii="Times New Roman" w:hAnsi="Times New Roman" w:eastAsia="Times New Roman" w:cs="Times New Roman"/>
          <w:sz w:val="18"/>
          <w:szCs w:val="18"/>
        </w:rPr>
      </w:pPr>
      <w:r>
        <w:rPr>
          <w:rFonts w:ascii="宋体" w:hAnsi="宋体" w:eastAsia="宋体" w:cs="宋体"/>
          <w:spacing w:val="1"/>
          <w:sz w:val="24"/>
          <w:szCs w:val="24"/>
        </w:rPr>
        <w:t>7.1 采购人可以视采购具体情况，延长投标截止时</w:t>
      </w:r>
      <w:r>
        <w:rPr>
          <w:rFonts w:ascii="宋体" w:hAnsi="宋体" w:eastAsia="宋体" w:cs="宋体"/>
          <w:sz w:val="24"/>
          <w:szCs w:val="24"/>
        </w:rPr>
        <w:t xml:space="preserve">间和开标时间，但至少应当在 </w:t>
      </w:r>
    </w:p>
    <w:p w14:paraId="5C483254">
      <w:pPr>
        <w:spacing w:line="270" w:lineRule="auto"/>
        <w:rPr>
          <w:rFonts w:ascii="Times New Roman" w:hAnsi="Times New Roman" w:eastAsia="Times New Roman" w:cs="Times New Roman"/>
          <w:sz w:val="18"/>
          <w:szCs w:val="18"/>
        </w:rPr>
        <w:sectPr>
          <w:pgSz w:w="11906" w:h="16839"/>
          <w:pgMar w:top="1132" w:right="1416" w:bottom="1144" w:left="1391" w:header="429" w:footer="839" w:gutter="0"/>
          <w:pgNumType w:fmt="decimal"/>
          <w:cols w:space="720" w:num="1"/>
        </w:sectPr>
      </w:pPr>
    </w:p>
    <w:p w14:paraId="61CAECD0">
      <w:pPr>
        <w:pStyle w:val="3"/>
        <w:spacing w:line="310" w:lineRule="auto"/>
      </w:pPr>
      <w:r>
        <w:pict>
          <v:shape id="_x0000_s1043" o:spid="_x0000_s1043" style="position:absolute;left:0pt;margin-left:1.25pt;margin-top:0.7pt;height:0.75pt;width:453.65pt;z-index:251677696;mso-width-relative:page;mso-height-relative:page;" fillcolor="#000000" filled="t" stroked="f" coordsize="9072,15" path="m0,0l9072,0,9072,14,0,14,0,0xe">
            <v:path/>
            <v:fill on="t" focussize="0,0"/>
            <v:stroke on="f"/>
            <v:imagedata o:title=""/>
            <o:lock v:ext="edit"/>
          </v:shape>
        </w:pict>
      </w:r>
    </w:p>
    <w:p w14:paraId="76E057EA">
      <w:pPr>
        <w:spacing w:before="78" w:line="348" w:lineRule="auto"/>
        <w:ind w:left="34" w:right="145" w:firstLine="6"/>
        <w:rPr>
          <w:rFonts w:ascii="宋体" w:hAnsi="宋体" w:eastAsia="宋体" w:cs="宋体"/>
          <w:sz w:val="24"/>
          <w:szCs w:val="24"/>
        </w:rPr>
      </w:pPr>
      <w:r>
        <w:rPr>
          <w:rFonts w:ascii="宋体" w:hAnsi="宋体" w:eastAsia="宋体" w:cs="宋体"/>
          <w:spacing w:val="2"/>
          <w:sz w:val="24"/>
          <w:szCs w:val="24"/>
        </w:rPr>
        <w:t>公开招标文件要求提交投标文件的截止时间</w:t>
      </w:r>
      <w:r>
        <w:rPr>
          <w:rFonts w:ascii="宋体" w:hAnsi="宋体" w:eastAsia="宋体" w:cs="宋体"/>
          <w:spacing w:val="-28"/>
          <w:sz w:val="24"/>
          <w:szCs w:val="24"/>
        </w:rPr>
        <w:t xml:space="preserve"> </w:t>
      </w:r>
      <w:r>
        <w:rPr>
          <w:rFonts w:ascii="宋体" w:hAnsi="宋体" w:eastAsia="宋体" w:cs="宋体"/>
          <w:spacing w:val="2"/>
          <w:sz w:val="24"/>
          <w:szCs w:val="24"/>
        </w:rPr>
        <w:t>1</w:t>
      </w:r>
      <w:r>
        <w:rPr>
          <w:rFonts w:ascii="宋体" w:hAnsi="宋体" w:eastAsia="宋体" w:cs="宋体"/>
          <w:spacing w:val="1"/>
          <w:sz w:val="24"/>
          <w:szCs w:val="24"/>
        </w:rPr>
        <w:t>5 日前，将变更时间书面通知所有公开</w:t>
      </w:r>
      <w:r>
        <w:rPr>
          <w:rFonts w:ascii="宋体" w:hAnsi="宋体" w:eastAsia="宋体" w:cs="宋体"/>
          <w:sz w:val="24"/>
          <w:szCs w:val="24"/>
        </w:rPr>
        <w:t xml:space="preserve"> </w:t>
      </w:r>
      <w:r>
        <w:rPr>
          <w:rFonts w:ascii="宋体" w:hAnsi="宋体" w:eastAsia="宋体" w:cs="宋体"/>
          <w:spacing w:val="2"/>
          <w:sz w:val="24"/>
          <w:szCs w:val="24"/>
        </w:rPr>
        <w:t>招标文件收受人，并在财政部门指定的政府采购信息发布媒体上发布变更公告。</w:t>
      </w:r>
    </w:p>
    <w:p w14:paraId="486D194D">
      <w:pPr>
        <w:spacing w:before="2" w:line="347" w:lineRule="auto"/>
        <w:ind w:left="34" w:right="145" w:firstLine="491"/>
        <w:rPr>
          <w:rFonts w:ascii="宋体" w:hAnsi="宋体" w:eastAsia="宋体" w:cs="宋体"/>
          <w:sz w:val="24"/>
          <w:szCs w:val="24"/>
        </w:rPr>
      </w:pPr>
      <w:r>
        <w:rPr>
          <w:rFonts w:ascii="宋体" w:hAnsi="宋体" w:eastAsia="宋体" w:cs="宋体"/>
          <w:spacing w:val="1"/>
          <w:sz w:val="24"/>
          <w:szCs w:val="24"/>
        </w:rPr>
        <w:t>7.2 公开招标文件的修改将以书面通知所有公开招</w:t>
      </w:r>
      <w:r>
        <w:rPr>
          <w:rFonts w:ascii="宋体" w:hAnsi="宋体" w:eastAsia="宋体" w:cs="宋体"/>
          <w:sz w:val="24"/>
          <w:szCs w:val="24"/>
        </w:rPr>
        <w:t xml:space="preserve">标文件收受人，并对供应商具 </w:t>
      </w:r>
      <w:r>
        <w:rPr>
          <w:rFonts w:ascii="宋体" w:hAnsi="宋体" w:eastAsia="宋体" w:cs="宋体"/>
          <w:spacing w:val="-1"/>
          <w:sz w:val="24"/>
          <w:szCs w:val="24"/>
        </w:rPr>
        <w:t>有约束力。</w:t>
      </w:r>
    </w:p>
    <w:p w14:paraId="3D12B891">
      <w:pPr>
        <w:spacing w:line="219" w:lineRule="auto"/>
        <w:ind w:left="3342"/>
        <w:rPr>
          <w:rFonts w:ascii="宋体" w:hAnsi="宋体" w:eastAsia="宋体" w:cs="宋体"/>
          <w:sz w:val="24"/>
          <w:szCs w:val="24"/>
        </w:rPr>
      </w:pPr>
      <w:r>
        <w:rPr>
          <w:rFonts w:ascii="宋体" w:hAnsi="宋体" w:eastAsia="宋体" w:cs="宋体"/>
          <w:b/>
          <w:bCs/>
          <w:spacing w:val="-1"/>
          <w:sz w:val="24"/>
          <w:szCs w:val="24"/>
        </w:rPr>
        <w:t>三、</w:t>
      </w:r>
      <w:r>
        <w:rPr>
          <w:rFonts w:ascii="宋体" w:hAnsi="宋体" w:eastAsia="宋体" w:cs="宋体"/>
          <w:spacing w:val="-1"/>
          <w:sz w:val="24"/>
          <w:szCs w:val="24"/>
        </w:rPr>
        <w:t xml:space="preserve"> </w:t>
      </w:r>
      <w:r>
        <w:rPr>
          <w:rFonts w:ascii="宋体" w:hAnsi="宋体" w:eastAsia="宋体" w:cs="宋体"/>
          <w:b/>
          <w:bCs/>
          <w:spacing w:val="-1"/>
          <w:sz w:val="24"/>
          <w:szCs w:val="24"/>
        </w:rPr>
        <w:t>投标文件的编制</w:t>
      </w:r>
    </w:p>
    <w:p w14:paraId="520340BA">
      <w:pPr>
        <w:spacing w:before="168" w:line="219" w:lineRule="auto"/>
        <w:ind w:left="34"/>
        <w:rPr>
          <w:rFonts w:ascii="宋体" w:hAnsi="宋体" w:eastAsia="宋体" w:cs="宋体"/>
          <w:sz w:val="24"/>
          <w:szCs w:val="24"/>
        </w:rPr>
      </w:pPr>
      <w:r>
        <w:rPr>
          <w:rFonts w:ascii="宋体" w:hAnsi="宋体" w:eastAsia="宋体" w:cs="宋体"/>
          <w:b/>
          <w:bCs/>
          <w:spacing w:val="-1"/>
          <w:sz w:val="24"/>
          <w:szCs w:val="24"/>
        </w:rPr>
        <w:t>8</w:t>
      </w:r>
      <w:r>
        <w:rPr>
          <w:rFonts w:ascii="宋体" w:hAnsi="宋体" w:eastAsia="宋体" w:cs="宋体"/>
          <w:spacing w:val="-1"/>
          <w:sz w:val="24"/>
          <w:szCs w:val="24"/>
        </w:rPr>
        <w:t xml:space="preserve">  </w:t>
      </w:r>
      <w:r>
        <w:rPr>
          <w:rFonts w:ascii="宋体" w:hAnsi="宋体" w:eastAsia="宋体" w:cs="宋体"/>
          <w:b/>
          <w:bCs/>
          <w:spacing w:val="-1"/>
          <w:sz w:val="24"/>
          <w:szCs w:val="24"/>
        </w:rPr>
        <w:t>投标文件的编写</w:t>
      </w:r>
    </w:p>
    <w:p w14:paraId="3B0CA665">
      <w:pPr>
        <w:spacing w:before="166" w:line="305" w:lineRule="auto"/>
        <w:ind w:left="32" w:right="145" w:firstLine="489"/>
        <w:rPr>
          <w:rFonts w:ascii="宋体" w:hAnsi="宋体" w:eastAsia="宋体" w:cs="宋体"/>
          <w:sz w:val="24"/>
          <w:szCs w:val="24"/>
        </w:rPr>
      </w:pPr>
      <w:r>
        <w:rPr>
          <w:rFonts w:ascii="宋体" w:hAnsi="宋体" w:eastAsia="宋体" w:cs="宋体"/>
          <w:spacing w:val="1"/>
          <w:sz w:val="24"/>
          <w:szCs w:val="24"/>
        </w:rPr>
        <w:t>8.1 供应商应仔细阅读公开招标文件，了解公开招标文件的要</w:t>
      </w:r>
      <w:r>
        <w:rPr>
          <w:rFonts w:ascii="宋体" w:hAnsi="宋体" w:eastAsia="宋体" w:cs="宋体"/>
          <w:sz w:val="24"/>
          <w:szCs w:val="24"/>
        </w:rPr>
        <w:t xml:space="preserve">求。在充分理解公 </w:t>
      </w:r>
      <w:r>
        <w:rPr>
          <w:rFonts w:ascii="宋体" w:hAnsi="宋体" w:eastAsia="宋体" w:cs="宋体"/>
          <w:spacing w:val="1"/>
          <w:sz w:val="24"/>
          <w:szCs w:val="24"/>
        </w:rPr>
        <w:t xml:space="preserve">开招标文件、技术规范及标准、项目采购需求、合同文本（主要内容）后编制投标文 </w:t>
      </w:r>
      <w:r>
        <w:rPr>
          <w:rFonts w:ascii="宋体" w:hAnsi="宋体" w:eastAsia="宋体" w:cs="宋体"/>
          <w:spacing w:val="-5"/>
          <w:sz w:val="24"/>
          <w:szCs w:val="24"/>
        </w:rPr>
        <w:t>件。</w:t>
      </w:r>
    </w:p>
    <w:p w14:paraId="2E92E944">
      <w:pPr>
        <w:spacing w:before="168" w:line="219" w:lineRule="auto"/>
        <w:ind w:left="521"/>
        <w:rPr>
          <w:rFonts w:ascii="宋体" w:hAnsi="宋体" w:eastAsia="宋体" w:cs="宋体"/>
          <w:sz w:val="24"/>
          <w:szCs w:val="24"/>
        </w:rPr>
      </w:pPr>
      <w:r>
        <w:rPr>
          <w:rFonts w:ascii="宋体" w:hAnsi="宋体" w:eastAsia="宋体" w:cs="宋体"/>
          <w:spacing w:val="1"/>
          <w:sz w:val="24"/>
          <w:szCs w:val="24"/>
        </w:rPr>
        <w:t>8.2 投标供应商编制电子投标文件可参考《政府采购项目电子</w:t>
      </w:r>
      <w:r>
        <w:rPr>
          <w:rFonts w:ascii="宋体" w:hAnsi="宋体" w:eastAsia="宋体" w:cs="宋体"/>
          <w:sz w:val="24"/>
          <w:szCs w:val="24"/>
        </w:rPr>
        <w:t>交易管理操作指南</w:t>
      </w:r>
    </w:p>
    <w:p w14:paraId="3AA3CFCC">
      <w:pPr>
        <w:spacing w:before="167" w:line="219" w:lineRule="auto"/>
        <w:ind w:left="54"/>
        <w:rPr>
          <w:rFonts w:ascii="宋体" w:hAnsi="宋体" w:eastAsia="宋体" w:cs="宋体"/>
          <w:sz w:val="24"/>
          <w:szCs w:val="24"/>
        </w:rPr>
      </w:pPr>
      <w:r>
        <w:rPr>
          <w:rFonts w:ascii="宋体" w:hAnsi="宋体" w:eastAsia="宋体" w:cs="宋体"/>
          <w:spacing w:val="6"/>
          <w:sz w:val="24"/>
          <w:szCs w:val="24"/>
        </w:rPr>
        <w:t>-供应商》，在政采云《帮助文档》下载。</w:t>
      </w:r>
    </w:p>
    <w:p w14:paraId="442551A2">
      <w:pPr>
        <w:spacing w:before="169" w:line="348" w:lineRule="auto"/>
        <w:ind w:left="35" w:right="145" w:firstLine="486"/>
        <w:rPr>
          <w:rFonts w:ascii="宋体" w:hAnsi="宋体" w:eastAsia="宋体" w:cs="宋体"/>
          <w:sz w:val="24"/>
          <w:szCs w:val="24"/>
        </w:rPr>
      </w:pPr>
      <w:r>
        <w:rPr>
          <w:rFonts w:ascii="宋体" w:hAnsi="宋体" w:eastAsia="宋体" w:cs="宋体"/>
          <w:spacing w:val="1"/>
          <w:sz w:val="24"/>
          <w:szCs w:val="24"/>
        </w:rPr>
        <w:t>8.3 投标文件中需要分别对资格审查要求、符合性审查要求、</w:t>
      </w:r>
      <w:r>
        <w:rPr>
          <w:rFonts w:ascii="宋体" w:hAnsi="宋体" w:eastAsia="宋体" w:cs="宋体"/>
          <w:sz w:val="24"/>
          <w:szCs w:val="24"/>
        </w:rPr>
        <w:t>开标一览表、投标 文件逐一关联响应。</w:t>
      </w:r>
    </w:p>
    <w:p w14:paraId="79B7BAE9">
      <w:pPr>
        <w:spacing w:line="219" w:lineRule="auto"/>
        <w:ind w:left="34"/>
        <w:rPr>
          <w:rFonts w:ascii="宋体" w:hAnsi="宋体" w:eastAsia="宋体" w:cs="宋体"/>
          <w:sz w:val="24"/>
          <w:szCs w:val="24"/>
        </w:rPr>
      </w:pPr>
      <w:r>
        <w:rPr>
          <w:rFonts w:ascii="宋体" w:hAnsi="宋体" w:eastAsia="宋体" w:cs="宋体"/>
          <w:b/>
          <w:bCs/>
          <w:sz w:val="24"/>
          <w:szCs w:val="24"/>
        </w:rPr>
        <w:t>9</w:t>
      </w:r>
      <w:r>
        <w:rPr>
          <w:rFonts w:ascii="宋体" w:hAnsi="宋体" w:eastAsia="宋体" w:cs="宋体"/>
          <w:sz w:val="24"/>
          <w:szCs w:val="24"/>
        </w:rPr>
        <w:t xml:space="preserve">  </w:t>
      </w:r>
      <w:r>
        <w:rPr>
          <w:rFonts w:ascii="宋体" w:hAnsi="宋体" w:eastAsia="宋体" w:cs="宋体"/>
          <w:b/>
          <w:bCs/>
          <w:sz w:val="24"/>
          <w:szCs w:val="24"/>
        </w:rPr>
        <w:t>投标文件的语言及计量单位</w:t>
      </w:r>
    </w:p>
    <w:p w14:paraId="495243C5">
      <w:pPr>
        <w:spacing w:before="166" w:line="305" w:lineRule="auto"/>
        <w:ind w:left="34" w:right="145" w:firstLine="487"/>
        <w:rPr>
          <w:rFonts w:ascii="宋体" w:hAnsi="宋体" w:eastAsia="宋体" w:cs="宋体"/>
          <w:sz w:val="24"/>
          <w:szCs w:val="24"/>
        </w:rPr>
      </w:pPr>
      <w:r>
        <w:rPr>
          <w:rFonts w:ascii="宋体" w:hAnsi="宋体" w:eastAsia="宋体" w:cs="宋体"/>
          <w:spacing w:val="7"/>
          <w:sz w:val="24"/>
          <w:szCs w:val="24"/>
        </w:rPr>
        <w:t>9.1 投标文件以及供应商和采购人及采购代理机构就有关采购活动的所有文件</w:t>
      </w:r>
      <w:r>
        <w:rPr>
          <w:rFonts w:ascii="宋体" w:hAnsi="宋体" w:eastAsia="宋体" w:cs="宋体"/>
          <w:spacing w:val="17"/>
          <w:sz w:val="24"/>
          <w:szCs w:val="24"/>
        </w:rPr>
        <w:t xml:space="preserve"> </w:t>
      </w:r>
      <w:r>
        <w:rPr>
          <w:rFonts w:ascii="宋体" w:hAnsi="宋体" w:eastAsia="宋体" w:cs="宋体"/>
          <w:spacing w:val="1"/>
          <w:sz w:val="24"/>
          <w:szCs w:val="24"/>
        </w:rPr>
        <w:t>和来往函件，应以中文书写。供应商可以提交用其他语言（原文）打印的资料，但必</w:t>
      </w:r>
      <w:r>
        <w:rPr>
          <w:rFonts w:ascii="宋体" w:hAnsi="宋体" w:eastAsia="宋体" w:cs="宋体"/>
          <w:sz w:val="24"/>
          <w:szCs w:val="24"/>
        </w:rPr>
        <w:t xml:space="preserve"> </w:t>
      </w:r>
      <w:r>
        <w:rPr>
          <w:rFonts w:ascii="宋体" w:hAnsi="宋体" w:eastAsia="宋体" w:cs="宋体"/>
          <w:spacing w:val="2"/>
          <w:sz w:val="24"/>
          <w:szCs w:val="24"/>
        </w:rPr>
        <w:t>须翻译成中文，当原文和译文（中文）之间存有差异和/或矛盾时，以中文为准。</w:t>
      </w:r>
    </w:p>
    <w:p w14:paraId="2DCEE714">
      <w:pPr>
        <w:spacing w:before="168" w:line="284" w:lineRule="auto"/>
        <w:ind w:left="39" w:right="145" w:firstLine="482"/>
        <w:rPr>
          <w:rFonts w:ascii="宋体" w:hAnsi="宋体" w:eastAsia="宋体" w:cs="宋体"/>
          <w:sz w:val="24"/>
          <w:szCs w:val="24"/>
        </w:rPr>
      </w:pPr>
      <w:r>
        <w:rPr>
          <w:rFonts w:ascii="宋体" w:hAnsi="宋体" w:eastAsia="宋体" w:cs="宋体"/>
          <w:spacing w:val="1"/>
          <w:sz w:val="24"/>
          <w:szCs w:val="24"/>
        </w:rPr>
        <w:t>9.2 投标文件中所使用的计量单位除公开招标文件中有特殊规</w:t>
      </w:r>
      <w:r>
        <w:rPr>
          <w:rFonts w:ascii="宋体" w:hAnsi="宋体" w:eastAsia="宋体" w:cs="宋体"/>
          <w:sz w:val="24"/>
          <w:szCs w:val="24"/>
        </w:rPr>
        <w:t xml:space="preserve">定外，一律使用法 </w:t>
      </w:r>
      <w:r>
        <w:rPr>
          <w:rFonts w:ascii="宋体" w:hAnsi="宋体" w:eastAsia="宋体" w:cs="宋体"/>
          <w:spacing w:val="-1"/>
          <w:sz w:val="24"/>
          <w:szCs w:val="24"/>
        </w:rPr>
        <w:t>定计量单位。</w:t>
      </w:r>
    </w:p>
    <w:p w14:paraId="50F81031">
      <w:pPr>
        <w:spacing w:before="168" w:line="219" w:lineRule="auto"/>
        <w:ind w:left="51"/>
        <w:rPr>
          <w:rFonts w:ascii="宋体" w:hAnsi="宋体" w:eastAsia="宋体" w:cs="宋体"/>
          <w:sz w:val="24"/>
          <w:szCs w:val="24"/>
        </w:rPr>
      </w:pPr>
      <w:r>
        <w:rPr>
          <w:rFonts w:ascii="宋体" w:hAnsi="宋体" w:eastAsia="宋体" w:cs="宋体"/>
          <w:b/>
          <w:bCs/>
          <w:spacing w:val="-6"/>
          <w:sz w:val="24"/>
          <w:szCs w:val="24"/>
        </w:rPr>
        <w:t>10</w:t>
      </w:r>
      <w:r>
        <w:rPr>
          <w:rFonts w:ascii="宋体" w:hAnsi="宋体" w:eastAsia="宋体" w:cs="宋体"/>
          <w:spacing w:val="13"/>
          <w:sz w:val="24"/>
          <w:szCs w:val="24"/>
        </w:rPr>
        <w:t xml:space="preserve">  </w:t>
      </w:r>
      <w:r>
        <w:rPr>
          <w:rFonts w:ascii="宋体" w:hAnsi="宋体" w:eastAsia="宋体" w:cs="宋体"/>
          <w:b/>
          <w:bCs/>
          <w:spacing w:val="-6"/>
          <w:sz w:val="24"/>
          <w:szCs w:val="24"/>
        </w:rPr>
        <w:t>投标文件构成</w:t>
      </w:r>
    </w:p>
    <w:p w14:paraId="5EDD159A">
      <w:pPr>
        <w:spacing w:before="166" w:line="219" w:lineRule="auto"/>
        <w:ind w:left="520"/>
        <w:rPr>
          <w:rFonts w:ascii="宋体" w:hAnsi="宋体" w:eastAsia="宋体" w:cs="宋体"/>
          <w:sz w:val="24"/>
          <w:szCs w:val="24"/>
        </w:rPr>
      </w:pPr>
      <w:r>
        <w:rPr>
          <w:rFonts w:ascii="宋体" w:hAnsi="宋体" w:eastAsia="宋体" w:cs="宋体"/>
          <w:spacing w:val="4"/>
          <w:sz w:val="24"/>
          <w:szCs w:val="24"/>
        </w:rPr>
        <w:t>供应商编写的投标文件应按下列顺序及内容提供:</w:t>
      </w:r>
    </w:p>
    <w:p w14:paraId="0C63DD79">
      <w:pPr>
        <w:spacing w:before="176" w:line="219" w:lineRule="auto"/>
        <w:ind w:left="44"/>
        <w:rPr>
          <w:rFonts w:ascii="宋体" w:hAnsi="宋体" w:eastAsia="宋体" w:cs="宋体"/>
          <w:sz w:val="24"/>
          <w:szCs w:val="24"/>
        </w:rPr>
      </w:pPr>
      <w:r>
        <w:rPr>
          <w:rFonts w:ascii="宋体" w:hAnsi="宋体" w:eastAsia="宋体" w:cs="宋体"/>
          <w:b/>
          <w:bCs/>
          <w:spacing w:val="-4"/>
          <w:sz w:val="24"/>
          <w:szCs w:val="24"/>
        </w:rPr>
        <w:t>（1）投标函（详见附件</w:t>
      </w:r>
      <w:r>
        <w:rPr>
          <w:rFonts w:ascii="宋体" w:hAnsi="宋体" w:eastAsia="宋体" w:cs="宋体"/>
          <w:spacing w:val="-27"/>
          <w:sz w:val="24"/>
          <w:szCs w:val="24"/>
        </w:rPr>
        <w:t xml:space="preserve"> </w:t>
      </w:r>
      <w:r>
        <w:rPr>
          <w:rFonts w:ascii="宋体" w:hAnsi="宋体" w:eastAsia="宋体" w:cs="宋体"/>
          <w:b/>
          <w:bCs/>
          <w:spacing w:val="-4"/>
          <w:sz w:val="24"/>
          <w:szCs w:val="24"/>
        </w:rPr>
        <w:t>1</w:t>
      </w:r>
      <w:r>
        <w:rPr>
          <w:rFonts w:ascii="宋体" w:hAnsi="宋体" w:eastAsia="宋体" w:cs="宋体"/>
          <w:b/>
          <w:bCs/>
          <w:spacing w:val="-2"/>
          <w:sz w:val="24"/>
          <w:szCs w:val="24"/>
        </w:rPr>
        <w:t>）；</w:t>
      </w:r>
    </w:p>
    <w:p w14:paraId="5430DCDF">
      <w:pPr>
        <w:spacing w:before="183" w:line="219" w:lineRule="auto"/>
        <w:ind w:left="44"/>
        <w:rPr>
          <w:rFonts w:ascii="宋体" w:hAnsi="宋体" w:eastAsia="宋体" w:cs="宋体"/>
          <w:sz w:val="24"/>
          <w:szCs w:val="24"/>
        </w:rPr>
      </w:pPr>
      <w:r>
        <w:rPr>
          <w:rFonts w:ascii="宋体" w:hAnsi="宋体" w:eastAsia="宋体" w:cs="宋体"/>
          <w:b/>
          <w:bCs/>
          <w:spacing w:val="-1"/>
          <w:sz w:val="24"/>
          <w:szCs w:val="24"/>
        </w:rPr>
        <w:t>（2）法定代表人资格证明及授权委托书（详见附件</w:t>
      </w:r>
      <w:r>
        <w:rPr>
          <w:rFonts w:ascii="宋体" w:hAnsi="宋体" w:eastAsia="宋体" w:cs="宋体"/>
          <w:spacing w:val="-40"/>
          <w:sz w:val="24"/>
          <w:szCs w:val="24"/>
        </w:rPr>
        <w:t xml:space="preserve"> </w:t>
      </w:r>
      <w:r>
        <w:rPr>
          <w:rFonts w:ascii="宋体" w:hAnsi="宋体" w:eastAsia="宋体" w:cs="宋体"/>
          <w:b/>
          <w:bCs/>
          <w:spacing w:val="-1"/>
          <w:sz w:val="24"/>
          <w:szCs w:val="24"/>
        </w:rPr>
        <w:t>2）；</w:t>
      </w:r>
    </w:p>
    <w:p w14:paraId="23FE30DE">
      <w:pPr>
        <w:spacing w:before="184" w:line="218" w:lineRule="auto"/>
        <w:ind w:left="44"/>
        <w:rPr>
          <w:rFonts w:ascii="宋体" w:hAnsi="宋体" w:eastAsia="宋体" w:cs="宋体"/>
          <w:sz w:val="24"/>
          <w:szCs w:val="24"/>
        </w:rPr>
      </w:pPr>
      <w:r>
        <w:rPr>
          <w:rFonts w:ascii="宋体" w:hAnsi="宋体" w:eastAsia="宋体" w:cs="宋体"/>
          <w:b/>
          <w:bCs/>
          <w:spacing w:val="-3"/>
          <w:sz w:val="24"/>
          <w:szCs w:val="24"/>
        </w:rPr>
        <w:t>（3）报价一览表（详见附件</w:t>
      </w:r>
      <w:r>
        <w:rPr>
          <w:rFonts w:ascii="宋体" w:hAnsi="宋体" w:eastAsia="宋体" w:cs="宋体"/>
          <w:spacing w:val="-41"/>
          <w:sz w:val="24"/>
          <w:szCs w:val="24"/>
        </w:rPr>
        <w:t xml:space="preserve"> </w:t>
      </w:r>
      <w:r>
        <w:rPr>
          <w:rFonts w:ascii="宋体" w:hAnsi="宋体" w:eastAsia="宋体" w:cs="宋体"/>
          <w:b/>
          <w:bCs/>
          <w:spacing w:val="-3"/>
          <w:sz w:val="24"/>
          <w:szCs w:val="24"/>
        </w:rPr>
        <w:t>3</w:t>
      </w:r>
      <w:r>
        <w:rPr>
          <w:rFonts w:ascii="宋体" w:hAnsi="宋体" w:eastAsia="宋体" w:cs="宋体"/>
          <w:b/>
          <w:bCs/>
          <w:spacing w:val="3"/>
          <w:sz w:val="24"/>
          <w:szCs w:val="24"/>
        </w:rPr>
        <w:t>）；</w:t>
      </w:r>
    </w:p>
    <w:p w14:paraId="2DDBEA28">
      <w:pPr>
        <w:spacing w:before="184" w:line="219" w:lineRule="auto"/>
        <w:ind w:left="44"/>
        <w:rPr>
          <w:rFonts w:ascii="宋体" w:hAnsi="宋体" w:eastAsia="宋体" w:cs="宋体"/>
          <w:sz w:val="24"/>
          <w:szCs w:val="24"/>
        </w:rPr>
      </w:pPr>
      <w:r>
        <w:rPr>
          <w:rFonts w:ascii="宋体" w:hAnsi="宋体" w:eastAsia="宋体" w:cs="宋体"/>
          <w:b/>
          <w:bCs/>
          <w:spacing w:val="-2"/>
          <w:sz w:val="24"/>
          <w:szCs w:val="24"/>
        </w:rPr>
        <w:t>（4）供应商概况表（详见附件</w:t>
      </w:r>
      <w:r>
        <w:rPr>
          <w:rFonts w:ascii="宋体" w:hAnsi="宋体" w:eastAsia="宋体" w:cs="宋体"/>
          <w:spacing w:val="-47"/>
          <w:sz w:val="24"/>
          <w:szCs w:val="24"/>
        </w:rPr>
        <w:t xml:space="preserve"> </w:t>
      </w:r>
      <w:r>
        <w:rPr>
          <w:rFonts w:ascii="宋体" w:hAnsi="宋体" w:eastAsia="宋体" w:cs="宋体"/>
          <w:b/>
          <w:bCs/>
          <w:spacing w:val="-2"/>
          <w:sz w:val="24"/>
          <w:szCs w:val="24"/>
        </w:rPr>
        <w:t>4</w:t>
      </w:r>
      <w:r>
        <w:rPr>
          <w:rFonts w:ascii="宋体" w:hAnsi="宋体" w:eastAsia="宋体" w:cs="宋体"/>
          <w:b/>
          <w:bCs/>
          <w:sz w:val="24"/>
          <w:szCs w:val="24"/>
        </w:rPr>
        <w:t>）；</w:t>
      </w:r>
    </w:p>
    <w:p w14:paraId="5109E74D">
      <w:pPr>
        <w:spacing w:before="183" w:line="219" w:lineRule="auto"/>
        <w:ind w:left="44"/>
        <w:rPr>
          <w:rFonts w:ascii="宋体" w:hAnsi="宋体" w:eastAsia="宋体" w:cs="宋体"/>
          <w:sz w:val="24"/>
          <w:szCs w:val="24"/>
        </w:rPr>
      </w:pPr>
      <w:r>
        <w:rPr>
          <w:rFonts w:ascii="宋体" w:hAnsi="宋体" w:eastAsia="宋体" w:cs="宋体"/>
          <w:b/>
          <w:bCs/>
          <w:spacing w:val="-2"/>
          <w:sz w:val="24"/>
          <w:szCs w:val="24"/>
        </w:rPr>
        <w:t>（5）资格证明文件（详见附件</w:t>
      </w:r>
      <w:r>
        <w:rPr>
          <w:rFonts w:ascii="宋体" w:hAnsi="宋体" w:eastAsia="宋体" w:cs="宋体"/>
          <w:spacing w:val="-43"/>
          <w:sz w:val="24"/>
          <w:szCs w:val="24"/>
        </w:rPr>
        <w:t xml:space="preserve"> </w:t>
      </w:r>
      <w:r>
        <w:rPr>
          <w:rFonts w:ascii="宋体" w:hAnsi="宋体" w:eastAsia="宋体" w:cs="宋体"/>
          <w:b/>
          <w:bCs/>
          <w:spacing w:val="-2"/>
          <w:sz w:val="24"/>
          <w:szCs w:val="24"/>
        </w:rPr>
        <w:t>5）</w:t>
      </w:r>
    </w:p>
    <w:p w14:paraId="7FEAD459">
      <w:pPr>
        <w:spacing w:before="168" w:line="217" w:lineRule="auto"/>
        <w:ind w:left="1004"/>
        <w:rPr>
          <w:rFonts w:ascii="宋体" w:hAnsi="宋体" w:eastAsia="宋体" w:cs="宋体"/>
          <w:sz w:val="24"/>
          <w:szCs w:val="24"/>
        </w:rPr>
      </w:pPr>
      <w:r>
        <w:rPr>
          <w:rFonts w:ascii="宋体" w:hAnsi="宋体" w:eastAsia="宋体" w:cs="宋体"/>
          <w:b/>
          <w:bCs/>
          <w:sz w:val="24"/>
          <w:szCs w:val="24"/>
        </w:rPr>
        <w:t>①有效的的营业执照原件扫描件；</w:t>
      </w:r>
    </w:p>
    <w:p w14:paraId="5E439E46">
      <w:pPr>
        <w:spacing w:before="154" w:line="217" w:lineRule="auto"/>
        <w:ind w:left="1003"/>
        <w:rPr>
          <w:rFonts w:ascii="宋体" w:hAnsi="宋体" w:eastAsia="宋体" w:cs="宋体"/>
          <w:sz w:val="24"/>
          <w:szCs w:val="24"/>
        </w:rPr>
      </w:pPr>
      <w:r>
        <w:rPr>
          <w:rFonts w:ascii="宋体" w:hAnsi="宋体" w:eastAsia="宋体" w:cs="宋体"/>
          <w:b/>
          <w:bCs/>
          <w:spacing w:val="-2"/>
          <w:sz w:val="24"/>
          <w:szCs w:val="24"/>
        </w:rPr>
        <w:t>②诚信声明（附件</w:t>
      </w:r>
      <w:r>
        <w:rPr>
          <w:rFonts w:ascii="宋体" w:hAnsi="宋体" w:eastAsia="宋体" w:cs="宋体"/>
          <w:spacing w:val="-42"/>
          <w:sz w:val="24"/>
          <w:szCs w:val="24"/>
        </w:rPr>
        <w:t xml:space="preserve"> </w:t>
      </w:r>
      <w:r>
        <w:rPr>
          <w:rFonts w:ascii="宋体" w:hAnsi="宋体" w:eastAsia="宋体" w:cs="宋体"/>
          <w:b/>
          <w:bCs/>
          <w:spacing w:val="-2"/>
          <w:sz w:val="24"/>
          <w:szCs w:val="24"/>
        </w:rPr>
        <w:t>5.1）</w:t>
      </w:r>
    </w:p>
    <w:p w14:paraId="58B90E6C">
      <w:pPr>
        <w:spacing w:before="155" w:line="217" w:lineRule="auto"/>
        <w:ind w:right="27"/>
        <w:jc w:val="right"/>
        <w:rPr>
          <w:rFonts w:ascii="宋体" w:hAnsi="宋体" w:eastAsia="宋体" w:cs="宋体"/>
          <w:sz w:val="24"/>
          <w:szCs w:val="24"/>
        </w:rPr>
      </w:pPr>
      <w:r>
        <w:rPr>
          <w:rFonts w:ascii="宋体" w:hAnsi="宋体" w:eastAsia="宋体" w:cs="宋体"/>
          <w:b/>
          <w:bCs/>
          <w:spacing w:val="-4"/>
          <w:sz w:val="24"/>
          <w:szCs w:val="24"/>
        </w:rPr>
        <w:t>③财务状况报告，依法缴纳税收和社会保障资金的相关材料（详见附件</w:t>
      </w:r>
      <w:r>
        <w:rPr>
          <w:rFonts w:ascii="宋体" w:hAnsi="宋体" w:eastAsia="宋体" w:cs="宋体"/>
          <w:spacing w:val="-41"/>
          <w:sz w:val="24"/>
          <w:szCs w:val="24"/>
        </w:rPr>
        <w:t xml:space="preserve"> </w:t>
      </w:r>
      <w:r>
        <w:rPr>
          <w:rFonts w:ascii="宋体" w:hAnsi="宋体" w:eastAsia="宋体" w:cs="宋体"/>
          <w:b/>
          <w:bCs/>
          <w:spacing w:val="-4"/>
          <w:sz w:val="24"/>
          <w:szCs w:val="24"/>
        </w:rPr>
        <w:t>5</w:t>
      </w:r>
      <w:r>
        <w:rPr>
          <w:rFonts w:ascii="宋体" w:hAnsi="宋体" w:eastAsia="宋体" w:cs="宋体"/>
          <w:b/>
          <w:bCs/>
          <w:spacing w:val="-5"/>
          <w:sz w:val="24"/>
          <w:szCs w:val="24"/>
        </w:rPr>
        <w:t>.2）</w:t>
      </w:r>
    </w:p>
    <w:p w14:paraId="6956F417">
      <w:pPr>
        <w:spacing w:before="155" w:line="277" w:lineRule="auto"/>
        <w:ind w:left="55" w:right="310" w:firstLine="947"/>
        <w:rPr>
          <w:rFonts w:ascii="宋体" w:hAnsi="宋体" w:eastAsia="宋体" w:cs="宋体"/>
          <w:sz w:val="24"/>
          <w:szCs w:val="24"/>
        </w:rPr>
      </w:pPr>
      <w:r>
        <w:rPr>
          <w:rFonts w:ascii="宋体" w:hAnsi="宋体" w:eastAsia="宋体" w:cs="宋体"/>
          <w:b/>
          <w:bCs/>
          <w:spacing w:val="1"/>
          <w:sz w:val="24"/>
          <w:szCs w:val="24"/>
        </w:rPr>
        <w:t>④须提供具备履行合同所必需的设备和专业技术</w:t>
      </w:r>
      <w:r>
        <w:rPr>
          <w:rFonts w:ascii="宋体" w:hAnsi="宋体" w:eastAsia="宋体" w:cs="宋体"/>
          <w:b/>
          <w:bCs/>
          <w:sz w:val="24"/>
          <w:szCs w:val="24"/>
        </w:rPr>
        <w:t>能力的证明材料或书面声</w:t>
      </w:r>
      <w:r>
        <w:rPr>
          <w:rFonts w:ascii="宋体" w:hAnsi="宋体" w:eastAsia="宋体" w:cs="宋体"/>
          <w:sz w:val="24"/>
          <w:szCs w:val="24"/>
        </w:rPr>
        <w:t xml:space="preserve"> </w:t>
      </w:r>
      <w:r>
        <w:rPr>
          <w:rFonts w:ascii="宋体" w:hAnsi="宋体" w:eastAsia="宋体" w:cs="宋体"/>
          <w:b/>
          <w:bCs/>
          <w:spacing w:val="5"/>
          <w:sz w:val="24"/>
          <w:szCs w:val="24"/>
        </w:rPr>
        <w:t>明</w:t>
      </w:r>
      <w:r>
        <w:rPr>
          <w:rFonts w:ascii="宋体" w:hAnsi="宋体" w:eastAsia="宋体" w:cs="宋体"/>
          <w:b/>
          <w:bCs/>
          <w:spacing w:val="-31"/>
          <w:sz w:val="24"/>
          <w:szCs w:val="24"/>
        </w:rPr>
        <w:t>；（</w:t>
      </w:r>
      <w:r>
        <w:rPr>
          <w:rFonts w:ascii="宋体" w:hAnsi="宋体" w:eastAsia="宋体" w:cs="宋体"/>
          <w:b/>
          <w:bCs/>
          <w:spacing w:val="5"/>
          <w:sz w:val="24"/>
          <w:szCs w:val="24"/>
        </w:rPr>
        <w:t>格式自拟）</w:t>
      </w:r>
    </w:p>
    <w:p w14:paraId="20641797">
      <w:pPr>
        <w:spacing w:line="188" w:lineRule="auto"/>
        <w:rPr>
          <w:rFonts w:ascii="Times New Roman" w:hAnsi="Times New Roman" w:eastAsia="Times New Roman" w:cs="Times New Roman"/>
          <w:sz w:val="18"/>
          <w:szCs w:val="18"/>
        </w:rPr>
        <w:sectPr>
          <w:pgSz w:w="11906" w:h="16839"/>
          <w:pgMar w:top="1132" w:right="1416" w:bottom="1144" w:left="1391" w:header="429" w:footer="839" w:gutter="0"/>
          <w:pgNumType w:fmt="decimal"/>
          <w:cols w:space="720" w:num="1"/>
        </w:sectPr>
      </w:pPr>
    </w:p>
    <w:p w14:paraId="6D0CDACF">
      <w:pPr>
        <w:pStyle w:val="3"/>
        <w:spacing w:line="303" w:lineRule="auto"/>
      </w:pPr>
      <w:r>
        <w:pict>
          <v:shape id="_x0000_s1044" o:spid="_x0000_s1044" style="position:absolute;left:0pt;margin-left:1.25pt;margin-top:0.7pt;height:0.75pt;width:453.65pt;z-index:251678720;mso-width-relative:page;mso-height-relative:page;" fillcolor="#000000" filled="t" stroked="f" coordsize="9072,15" path="m0,0l9072,0,9072,14,0,14,0,0xe">
            <v:path/>
            <v:fill on="t" focussize="0,0"/>
            <v:stroke on="f"/>
            <v:imagedata o:title=""/>
            <o:lock v:ext="edit"/>
          </v:shape>
        </w:pict>
      </w:r>
    </w:p>
    <w:p w14:paraId="33674E3C">
      <w:pPr>
        <w:spacing w:before="78" w:line="217" w:lineRule="auto"/>
        <w:ind w:left="1003"/>
        <w:rPr>
          <w:rFonts w:ascii="宋体" w:hAnsi="宋体" w:eastAsia="宋体" w:cs="宋体"/>
          <w:sz w:val="24"/>
          <w:szCs w:val="24"/>
        </w:rPr>
      </w:pPr>
      <w:r>
        <w:rPr>
          <w:rFonts w:ascii="宋体" w:hAnsi="宋体" w:eastAsia="宋体" w:cs="宋体"/>
          <w:b/>
          <w:bCs/>
          <w:spacing w:val="-1"/>
          <w:sz w:val="24"/>
          <w:szCs w:val="24"/>
        </w:rPr>
        <w:t>⑤无重大违法记录的书面声明（详见附件</w:t>
      </w:r>
      <w:r>
        <w:rPr>
          <w:rFonts w:ascii="宋体" w:hAnsi="宋体" w:eastAsia="宋体" w:cs="宋体"/>
          <w:spacing w:val="-33"/>
          <w:sz w:val="24"/>
          <w:szCs w:val="24"/>
        </w:rPr>
        <w:t xml:space="preserve"> </w:t>
      </w:r>
      <w:r>
        <w:rPr>
          <w:rFonts w:ascii="宋体" w:hAnsi="宋体" w:eastAsia="宋体" w:cs="宋体"/>
          <w:b/>
          <w:bCs/>
          <w:spacing w:val="-1"/>
          <w:sz w:val="24"/>
          <w:szCs w:val="24"/>
        </w:rPr>
        <w:t>5.3）</w:t>
      </w:r>
    </w:p>
    <w:p w14:paraId="295BB88F">
      <w:pPr>
        <w:spacing w:before="154" w:line="217" w:lineRule="auto"/>
        <w:ind w:left="1003"/>
        <w:rPr>
          <w:rFonts w:ascii="宋体" w:hAnsi="宋体" w:eastAsia="宋体" w:cs="宋体"/>
          <w:sz w:val="24"/>
          <w:szCs w:val="24"/>
        </w:rPr>
      </w:pPr>
      <w:r>
        <w:rPr>
          <w:rFonts w:ascii="宋体" w:hAnsi="宋体" w:eastAsia="宋体" w:cs="宋体"/>
          <w:b/>
          <w:bCs/>
          <w:spacing w:val="-5"/>
          <w:sz w:val="24"/>
          <w:szCs w:val="24"/>
        </w:rPr>
        <w:t>⑥“信用中国</w:t>
      </w:r>
      <w:r>
        <w:rPr>
          <w:rFonts w:ascii="宋体" w:hAnsi="宋体" w:eastAsia="宋体" w:cs="宋体"/>
          <w:spacing w:val="-78"/>
          <w:sz w:val="24"/>
          <w:szCs w:val="24"/>
        </w:rPr>
        <w:t xml:space="preserve"> </w:t>
      </w:r>
      <w:r>
        <w:rPr>
          <w:rFonts w:ascii="宋体" w:hAnsi="宋体" w:eastAsia="宋体" w:cs="宋体"/>
          <w:b/>
          <w:bCs/>
          <w:spacing w:val="-5"/>
          <w:sz w:val="24"/>
          <w:szCs w:val="24"/>
        </w:rPr>
        <w:t>”、“</w:t>
      </w:r>
      <w:r>
        <w:rPr>
          <w:rFonts w:ascii="宋体" w:hAnsi="宋体" w:eastAsia="宋体" w:cs="宋体"/>
          <w:spacing w:val="-86"/>
          <w:sz w:val="24"/>
          <w:szCs w:val="24"/>
        </w:rPr>
        <w:t xml:space="preserve"> </w:t>
      </w:r>
      <w:r>
        <w:rPr>
          <w:rFonts w:ascii="宋体" w:hAnsi="宋体" w:eastAsia="宋体" w:cs="宋体"/>
          <w:b/>
          <w:bCs/>
          <w:spacing w:val="-5"/>
          <w:sz w:val="24"/>
          <w:szCs w:val="24"/>
        </w:rPr>
        <w:t>中国政府采购网</w:t>
      </w:r>
      <w:r>
        <w:rPr>
          <w:rFonts w:ascii="宋体" w:hAnsi="宋体" w:eastAsia="宋体" w:cs="宋体"/>
          <w:spacing w:val="-83"/>
          <w:sz w:val="24"/>
          <w:szCs w:val="24"/>
        </w:rPr>
        <w:t xml:space="preserve"> </w:t>
      </w:r>
      <w:r>
        <w:rPr>
          <w:rFonts w:ascii="宋体" w:hAnsi="宋体" w:eastAsia="宋体" w:cs="宋体"/>
          <w:b/>
          <w:bCs/>
          <w:spacing w:val="-5"/>
          <w:sz w:val="24"/>
          <w:szCs w:val="24"/>
        </w:rPr>
        <w:t>”查询截图</w:t>
      </w:r>
    </w:p>
    <w:p w14:paraId="5AFE3A2A">
      <w:pPr>
        <w:spacing w:before="154" w:line="217" w:lineRule="auto"/>
        <w:ind w:left="1003"/>
        <w:rPr>
          <w:rFonts w:ascii="宋体" w:hAnsi="宋体" w:eastAsia="宋体" w:cs="宋体"/>
          <w:sz w:val="24"/>
          <w:szCs w:val="24"/>
        </w:rPr>
      </w:pPr>
      <w:r>
        <w:rPr>
          <w:rFonts w:ascii="宋体" w:hAnsi="宋体" w:eastAsia="宋体" w:cs="宋体"/>
          <w:b/>
          <w:bCs/>
          <w:spacing w:val="-1"/>
          <w:sz w:val="24"/>
          <w:szCs w:val="24"/>
        </w:rPr>
        <w:t>⑦投标保证金缴纳证明（详见附件</w:t>
      </w:r>
      <w:r>
        <w:rPr>
          <w:rFonts w:ascii="宋体" w:hAnsi="宋体" w:eastAsia="宋体" w:cs="宋体"/>
          <w:spacing w:val="-40"/>
          <w:sz w:val="24"/>
          <w:szCs w:val="24"/>
        </w:rPr>
        <w:t xml:space="preserve"> </w:t>
      </w:r>
      <w:r>
        <w:rPr>
          <w:rFonts w:ascii="宋体" w:hAnsi="宋体" w:eastAsia="宋体" w:cs="宋体"/>
          <w:b/>
          <w:bCs/>
          <w:spacing w:val="-1"/>
          <w:sz w:val="24"/>
          <w:szCs w:val="24"/>
        </w:rPr>
        <w:t>5.4）</w:t>
      </w:r>
    </w:p>
    <w:p w14:paraId="463FFC53">
      <w:pPr>
        <w:spacing w:before="154" w:line="217" w:lineRule="auto"/>
        <w:ind w:left="1003"/>
        <w:rPr>
          <w:rFonts w:ascii="宋体" w:hAnsi="宋体" w:eastAsia="宋体" w:cs="宋体"/>
          <w:sz w:val="24"/>
          <w:szCs w:val="24"/>
        </w:rPr>
      </w:pPr>
      <w:r>
        <w:rPr>
          <w:rFonts w:ascii="宋体" w:hAnsi="宋体" w:eastAsia="宋体" w:cs="宋体"/>
          <w:b/>
          <w:bCs/>
          <w:spacing w:val="-1"/>
          <w:sz w:val="24"/>
          <w:szCs w:val="24"/>
        </w:rPr>
        <w:t>⑧主要股东或出资人信息（详见附件</w:t>
      </w:r>
      <w:r>
        <w:rPr>
          <w:rFonts w:ascii="宋体" w:hAnsi="宋体" w:eastAsia="宋体" w:cs="宋体"/>
          <w:spacing w:val="-37"/>
          <w:sz w:val="24"/>
          <w:szCs w:val="24"/>
        </w:rPr>
        <w:t xml:space="preserve"> </w:t>
      </w:r>
      <w:r>
        <w:rPr>
          <w:rFonts w:ascii="宋体" w:hAnsi="宋体" w:eastAsia="宋体" w:cs="宋体"/>
          <w:b/>
          <w:bCs/>
          <w:spacing w:val="-1"/>
          <w:sz w:val="24"/>
          <w:szCs w:val="24"/>
        </w:rPr>
        <w:t>5.5）</w:t>
      </w:r>
    </w:p>
    <w:p w14:paraId="787A6747">
      <w:pPr>
        <w:spacing w:before="154" w:line="217" w:lineRule="auto"/>
        <w:ind w:left="1003"/>
        <w:rPr>
          <w:rFonts w:ascii="宋体" w:hAnsi="宋体" w:eastAsia="宋体" w:cs="宋体"/>
          <w:sz w:val="24"/>
          <w:szCs w:val="24"/>
        </w:rPr>
      </w:pPr>
      <w:r>
        <w:rPr>
          <w:rFonts w:ascii="宋体" w:hAnsi="宋体" w:eastAsia="宋体" w:cs="宋体"/>
          <w:b/>
          <w:bCs/>
          <w:spacing w:val="-1"/>
          <w:sz w:val="24"/>
          <w:szCs w:val="24"/>
        </w:rPr>
        <w:t>⑨其它应提供的资料</w:t>
      </w:r>
    </w:p>
    <w:p w14:paraId="0F67A2FD">
      <w:pPr>
        <w:spacing w:before="154" w:line="219" w:lineRule="auto"/>
        <w:ind w:left="44"/>
        <w:rPr>
          <w:rFonts w:ascii="宋体" w:hAnsi="宋体" w:eastAsia="宋体" w:cs="宋体"/>
          <w:sz w:val="24"/>
          <w:szCs w:val="24"/>
        </w:rPr>
      </w:pPr>
      <w:r>
        <w:rPr>
          <w:rFonts w:ascii="宋体" w:hAnsi="宋体" w:eastAsia="宋体" w:cs="宋体"/>
          <w:b/>
          <w:bCs/>
          <w:spacing w:val="-3"/>
          <w:sz w:val="24"/>
          <w:szCs w:val="24"/>
        </w:rPr>
        <w:t>（6）“重法纪、讲诚信</w:t>
      </w:r>
      <w:r>
        <w:rPr>
          <w:rFonts w:ascii="宋体" w:hAnsi="宋体" w:eastAsia="宋体" w:cs="宋体"/>
          <w:spacing w:val="-76"/>
          <w:sz w:val="24"/>
          <w:szCs w:val="24"/>
        </w:rPr>
        <w:t xml:space="preserve"> </w:t>
      </w:r>
      <w:r>
        <w:rPr>
          <w:rFonts w:ascii="宋体" w:hAnsi="宋体" w:eastAsia="宋体" w:cs="宋体"/>
          <w:b/>
          <w:bCs/>
          <w:spacing w:val="-3"/>
          <w:sz w:val="24"/>
          <w:szCs w:val="24"/>
        </w:rPr>
        <w:t>”承诺书（详见附件</w:t>
      </w:r>
      <w:r>
        <w:rPr>
          <w:rFonts w:ascii="宋体" w:hAnsi="宋体" w:eastAsia="宋体" w:cs="宋体"/>
          <w:spacing w:val="-46"/>
          <w:sz w:val="24"/>
          <w:szCs w:val="24"/>
        </w:rPr>
        <w:t xml:space="preserve"> </w:t>
      </w:r>
      <w:r>
        <w:rPr>
          <w:rFonts w:ascii="宋体" w:hAnsi="宋体" w:eastAsia="宋体" w:cs="宋体"/>
          <w:b/>
          <w:bCs/>
          <w:spacing w:val="-3"/>
          <w:sz w:val="24"/>
          <w:szCs w:val="24"/>
        </w:rPr>
        <w:t>6）</w:t>
      </w:r>
    </w:p>
    <w:p w14:paraId="53DB55BF">
      <w:pPr>
        <w:spacing w:before="167" w:line="219" w:lineRule="auto"/>
        <w:ind w:left="44"/>
        <w:rPr>
          <w:rFonts w:ascii="宋体" w:hAnsi="宋体" w:eastAsia="宋体" w:cs="宋体"/>
          <w:sz w:val="24"/>
          <w:szCs w:val="24"/>
        </w:rPr>
      </w:pPr>
      <w:r>
        <w:rPr>
          <w:rFonts w:ascii="宋体" w:hAnsi="宋体" w:eastAsia="宋体" w:cs="宋体"/>
          <w:b/>
          <w:bCs/>
          <w:spacing w:val="-2"/>
          <w:sz w:val="24"/>
          <w:szCs w:val="24"/>
        </w:rPr>
        <w:t>（7）反商业贿赂承诺书（详见附件</w:t>
      </w:r>
      <w:r>
        <w:rPr>
          <w:rFonts w:ascii="宋体" w:hAnsi="宋体" w:eastAsia="宋体" w:cs="宋体"/>
          <w:spacing w:val="-37"/>
          <w:sz w:val="24"/>
          <w:szCs w:val="24"/>
        </w:rPr>
        <w:t xml:space="preserve"> </w:t>
      </w:r>
      <w:r>
        <w:rPr>
          <w:rFonts w:ascii="宋体" w:hAnsi="宋体" w:eastAsia="宋体" w:cs="宋体"/>
          <w:b/>
          <w:bCs/>
          <w:spacing w:val="-2"/>
          <w:sz w:val="24"/>
          <w:szCs w:val="24"/>
        </w:rPr>
        <w:t>7）</w:t>
      </w:r>
    </w:p>
    <w:p w14:paraId="6E1738AE">
      <w:pPr>
        <w:spacing w:before="183" w:line="219" w:lineRule="auto"/>
        <w:ind w:left="44"/>
        <w:rPr>
          <w:rFonts w:ascii="宋体" w:hAnsi="宋体" w:eastAsia="宋体" w:cs="宋体"/>
          <w:sz w:val="24"/>
          <w:szCs w:val="24"/>
        </w:rPr>
      </w:pPr>
      <w:r>
        <w:rPr>
          <w:rFonts w:ascii="宋体" w:hAnsi="宋体" w:eastAsia="宋体" w:cs="宋体"/>
          <w:b/>
          <w:bCs/>
          <w:spacing w:val="-2"/>
          <w:sz w:val="24"/>
          <w:szCs w:val="24"/>
        </w:rPr>
        <w:t>（8）商务条款偏离表（详见附件</w:t>
      </w:r>
      <w:r>
        <w:rPr>
          <w:rFonts w:ascii="宋体" w:hAnsi="宋体" w:eastAsia="宋体" w:cs="宋体"/>
          <w:spacing w:val="-38"/>
          <w:sz w:val="24"/>
          <w:szCs w:val="24"/>
        </w:rPr>
        <w:t xml:space="preserve"> </w:t>
      </w:r>
      <w:r>
        <w:rPr>
          <w:rFonts w:ascii="宋体" w:hAnsi="宋体" w:eastAsia="宋体" w:cs="宋体"/>
          <w:b/>
          <w:bCs/>
          <w:spacing w:val="-2"/>
          <w:sz w:val="24"/>
          <w:szCs w:val="24"/>
        </w:rPr>
        <w:t>8）</w:t>
      </w:r>
    </w:p>
    <w:p w14:paraId="1C13BC35">
      <w:pPr>
        <w:spacing w:before="184" w:line="219" w:lineRule="auto"/>
        <w:ind w:left="44"/>
        <w:rPr>
          <w:rFonts w:ascii="宋体" w:hAnsi="宋体" w:eastAsia="宋体" w:cs="宋体"/>
          <w:sz w:val="24"/>
          <w:szCs w:val="24"/>
        </w:rPr>
      </w:pPr>
      <w:r>
        <w:rPr>
          <w:rFonts w:ascii="宋体" w:hAnsi="宋体" w:eastAsia="宋体" w:cs="宋体"/>
          <w:b/>
          <w:bCs/>
          <w:spacing w:val="-2"/>
          <w:sz w:val="24"/>
          <w:szCs w:val="24"/>
        </w:rPr>
        <w:t>（9）技术规格偏离表（详见附件</w:t>
      </w:r>
      <w:r>
        <w:rPr>
          <w:rFonts w:ascii="宋体" w:hAnsi="宋体" w:eastAsia="宋体" w:cs="宋体"/>
          <w:spacing w:val="-38"/>
          <w:sz w:val="24"/>
          <w:szCs w:val="24"/>
        </w:rPr>
        <w:t xml:space="preserve"> </w:t>
      </w:r>
      <w:r>
        <w:rPr>
          <w:rFonts w:ascii="宋体" w:hAnsi="宋体" w:eastAsia="宋体" w:cs="宋体"/>
          <w:b/>
          <w:bCs/>
          <w:spacing w:val="-2"/>
          <w:sz w:val="24"/>
          <w:szCs w:val="24"/>
        </w:rPr>
        <w:t>9）</w:t>
      </w:r>
    </w:p>
    <w:p w14:paraId="2C58178C">
      <w:pPr>
        <w:spacing w:before="183" w:line="219" w:lineRule="auto"/>
        <w:ind w:left="44"/>
        <w:rPr>
          <w:rFonts w:ascii="宋体" w:hAnsi="宋体" w:eastAsia="宋体" w:cs="宋体"/>
          <w:sz w:val="24"/>
          <w:szCs w:val="24"/>
        </w:rPr>
      </w:pPr>
      <w:r>
        <w:rPr>
          <w:rFonts w:ascii="宋体" w:hAnsi="宋体" w:eastAsia="宋体" w:cs="宋体"/>
          <w:b/>
          <w:bCs/>
          <w:spacing w:val="-3"/>
          <w:sz w:val="24"/>
          <w:szCs w:val="24"/>
        </w:rPr>
        <w:t>（10）近三年业绩表（详见附件</w:t>
      </w:r>
      <w:r>
        <w:rPr>
          <w:rFonts w:ascii="宋体" w:hAnsi="宋体" w:eastAsia="宋体" w:cs="宋体"/>
          <w:spacing w:val="-21"/>
          <w:sz w:val="24"/>
          <w:szCs w:val="24"/>
        </w:rPr>
        <w:t xml:space="preserve"> </w:t>
      </w:r>
      <w:r>
        <w:rPr>
          <w:rFonts w:ascii="宋体" w:hAnsi="宋体" w:eastAsia="宋体" w:cs="宋体"/>
          <w:b/>
          <w:bCs/>
          <w:spacing w:val="-3"/>
          <w:sz w:val="24"/>
          <w:szCs w:val="24"/>
        </w:rPr>
        <w:t>10）</w:t>
      </w:r>
    </w:p>
    <w:p w14:paraId="11C16332">
      <w:pPr>
        <w:spacing w:before="183" w:line="219" w:lineRule="auto"/>
        <w:ind w:left="44"/>
        <w:rPr>
          <w:rFonts w:ascii="宋体" w:hAnsi="宋体" w:eastAsia="宋体" w:cs="宋体"/>
          <w:sz w:val="24"/>
          <w:szCs w:val="24"/>
        </w:rPr>
      </w:pPr>
      <w:r>
        <w:rPr>
          <w:rFonts w:ascii="宋体" w:hAnsi="宋体" w:eastAsia="宋体" w:cs="宋体"/>
          <w:b/>
          <w:bCs/>
          <w:spacing w:val="-2"/>
          <w:sz w:val="24"/>
          <w:szCs w:val="24"/>
        </w:rPr>
        <w:t>（11）拟派项目负责人简历表（详见附件</w:t>
      </w:r>
      <w:r>
        <w:rPr>
          <w:rFonts w:ascii="宋体" w:hAnsi="宋体" w:eastAsia="宋体" w:cs="宋体"/>
          <w:spacing w:val="-27"/>
          <w:sz w:val="24"/>
          <w:szCs w:val="24"/>
        </w:rPr>
        <w:t xml:space="preserve"> </w:t>
      </w:r>
      <w:r>
        <w:rPr>
          <w:rFonts w:ascii="宋体" w:hAnsi="宋体" w:eastAsia="宋体" w:cs="宋体"/>
          <w:b/>
          <w:bCs/>
          <w:spacing w:val="-2"/>
          <w:sz w:val="24"/>
          <w:szCs w:val="24"/>
        </w:rPr>
        <w:t>11）</w:t>
      </w:r>
    </w:p>
    <w:p w14:paraId="4CEA9969">
      <w:pPr>
        <w:spacing w:before="183" w:line="219" w:lineRule="auto"/>
        <w:ind w:left="44"/>
        <w:rPr>
          <w:rFonts w:ascii="宋体" w:hAnsi="宋体" w:eastAsia="宋体" w:cs="宋体"/>
          <w:sz w:val="24"/>
          <w:szCs w:val="24"/>
        </w:rPr>
      </w:pPr>
      <w:r>
        <w:rPr>
          <w:rFonts w:ascii="宋体" w:hAnsi="宋体" w:eastAsia="宋体" w:cs="宋体"/>
          <w:b/>
          <w:bCs/>
          <w:spacing w:val="-2"/>
          <w:sz w:val="24"/>
          <w:szCs w:val="24"/>
        </w:rPr>
        <w:t>（12）拟投入人员配置情况表（详见附件</w:t>
      </w:r>
      <w:r>
        <w:rPr>
          <w:rFonts w:ascii="宋体" w:hAnsi="宋体" w:eastAsia="宋体" w:cs="宋体"/>
          <w:spacing w:val="-27"/>
          <w:sz w:val="24"/>
          <w:szCs w:val="24"/>
        </w:rPr>
        <w:t xml:space="preserve"> </w:t>
      </w:r>
      <w:r>
        <w:rPr>
          <w:rFonts w:ascii="宋体" w:hAnsi="宋体" w:eastAsia="宋体" w:cs="宋体"/>
          <w:b/>
          <w:bCs/>
          <w:spacing w:val="-2"/>
          <w:sz w:val="24"/>
          <w:szCs w:val="24"/>
        </w:rPr>
        <w:t>12）</w:t>
      </w:r>
    </w:p>
    <w:p w14:paraId="6BFFCF28">
      <w:pPr>
        <w:spacing w:before="184" w:line="219" w:lineRule="auto"/>
        <w:ind w:left="44"/>
        <w:rPr>
          <w:rFonts w:ascii="宋体" w:hAnsi="宋体" w:eastAsia="宋体" w:cs="宋体"/>
          <w:sz w:val="24"/>
          <w:szCs w:val="24"/>
        </w:rPr>
      </w:pPr>
      <w:r>
        <w:rPr>
          <w:rFonts w:ascii="宋体" w:hAnsi="宋体" w:eastAsia="宋体" w:cs="宋体"/>
          <w:b/>
          <w:bCs/>
          <w:spacing w:val="-3"/>
          <w:sz w:val="24"/>
          <w:szCs w:val="24"/>
        </w:rPr>
        <w:t>（13）供货方案（详见附件</w:t>
      </w:r>
      <w:r>
        <w:rPr>
          <w:rFonts w:ascii="宋体" w:hAnsi="宋体" w:eastAsia="宋体" w:cs="宋体"/>
          <w:spacing w:val="-27"/>
          <w:sz w:val="24"/>
          <w:szCs w:val="24"/>
        </w:rPr>
        <w:t xml:space="preserve"> </w:t>
      </w:r>
      <w:r>
        <w:rPr>
          <w:rFonts w:ascii="宋体" w:hAnsi="宋体" w:eastAsia="宋体" w:cs="宋体"/>
          <w:b/>
          <w:bCs/>
          <w:spacing w:val="-3"/>
          <w:sz w:val="24"/>
          <w:szCs w:val="24"/>
        </w:rPr>
        <w:t>13）</w:t>
      </w:r>
    </w:p>
    <w:p w14:paraId="1FC1783B">
      <w:pPr>
        <w:spacing w:before="183" w:line="219" w:lineRule="auto"/>
        <w:ind w:left="44"/>
        <w:rPr>
          <w:rFonts w:ascii="宋体" w:hAnsi="宋体" w:eastAsia="宋体" w:cs="宋体"/>
          <w:sz w:val="24"/>
          <w:szCs w:val="24"/>
        </w:rPr>
      </w:pPr>
      <w:r>
        <w:rPr>
          <w:rFonts w:ascii="宋体" w:hAnsi="宋体" w:eastAsia="宋体" w:cs="宋体"/>
          <w:b/>
          <w:bCs/>
          <w:spacing w:val="-3"/>
          <w:sz w:val="24"/>
          <w:szCs w:val="24"/>
        </w:rPr>
        <w:t>（14）中小企业声明函（详见附件</w:t>
      </w:r>
      <w:r>
        <w:rPr>
          <w:rFonts w:ascii="宋体" w:hAnsi="宋体" w:eastAsia="宋体" w:cs="宋体"/>
          <w:spacing w:val="-16"/>
          <w:sz w:val="24"/>
          <w:szCs w:val="24"/>
        </w:rPr>
        <w:t xml:space="preserve"> </w:t>
      </w:r>
      <w:r>
        <w:rPr>
          <w:rFonts w:ascii="宋体" w:hAnsi="宋体" w:eastAsia="宋体" w:cs="宋体"/>
          <w:b/>
          <w:bCs/>
          <w:spacing w:val="-3"/>
          <w:sz w:val="24"/>
          <w:szCs w:val="24"/>
        </w:rPr>
        <w:t>14）</w:t>
      </w:r>
    </w:p>
    <w:p w14:paraId="197AFED7">
      <w:pPr>
        <w:spacing w:before="183" w:line="219" w:lineRule="auto"/>
        <w:ind w:left="44"/>
        <w:rPr>
          <w:rFonts w:ascii="宋体" w:hAnsi="宋体" w:eastAsia="宋体" w:cs="宋体"/>
          <w:sz w:val="24"/>
          <w:szCs w:val="24"/>
        </w:rPr>
      </w:pPr>
      <w:r>
        <w:rPr>
          <w:rFonts w:ascii="宋体" w:hAnsi="宋体" w:eastAsia="宋体" w:cs="宋体"/>
          <w:b/>
          <w:bCs/>
          <w:spacing w:val="-1"/>
          <w:sz w:val="24"/>
          <w:szCs w:val="24"/>
        </w:rPr>
        <w:t>（15）要求提供的其它材料以及供应商认为需要提交的材料（详见附件</w:t>
      </w:r>
      <w:r>
        <w:rPr>
          <w:rFonts w:ascii="宋体" w:hAnsi="宋体" w:eastAsia="宋体" w:cs="宋体"/>
          <w:spacing w:val="-23"/>
          <w:sz w:val="24"/>
          <w:szCs w:val="24"/>
        </w:rPr>
        <w:t xml:space="preserve"> </w:t>
      </w:r>
      <w:r>
        <w:rPr>
          <w:rFonts w:ascii="宋体" w:hAnsi="宋体" w:eastAsia="宋体" w:cs="宋体"/>
          <w:b/>
          <w:bCs/>
          <w:spacing w:val="-1"/>
          <w:sz w:val="24"/>
          <w:szCs w:val="24"/>
        </w:rPr>
        <w:t>15）</w:t>
      </w:r>
    </w:p>
    <w:p w14:paraId="0B486FEC">
      <w:pPr>
        <w:spacing w:before="184" w:line="219" w:lineRule="auto"/>
        <w:ind w:left="44"/>
        <w:rPr>
          <w:rFonts w:ascii="宋体" w:hAnsi="宋体" w:eastAsia="宋体" w:cs="宋体"/>
          <w:sz w:val="24"/>
          <w:szCs w:val="24"/>
        </w:rPr>
      </w:pPr>
      <w:r>
        <w:rPr>
          <w:rFonts w:ascii="宋体" w:hAnsi="宋体" w:eastAsia="宋体" w:cs="宋体"/>
          <w:b/>
          <w:bCs/>
          <w:spacing w:val="-2"/>
          <w:sz w:val="24"/>
          <w:szCs w:val="24"/>
        </w:rPr>
        <w:t>（16）政府采购活动现场确认声明书（详见附件</w:t>
      </w:r>
      <w:r>
        <w:rPr>
          <w:rFonts w:ascii="宋体" w:hAnsi="宋体" w:eastAsia="宋体" w:cs="宋体"/>
          <w:spacing w:val="-16"/>
          <w:sz w:val="24"/>
          <w:szCs w:val="24"/>
        </w:rPr>
        <w:t xml:space="preserve"> </w:t>
      </w:r>
      <w:r>
        <w:rPr>
          <w:rFonts w:ascii="宋体" w:hAnsi="宋体" w:eastAsia="宋体" w:cs="宋体"/>
          <w:b/>
          <w:bCs/>
          <w:spacing w:val="-2"/>
          <w:sz w:val="24"/>
          <w:szCs w:val="24"/>
        </w:rPr>
        <w:t>16）</w:t>
      </w:r>
    </w:p>
    <w:p w14:paraId="3B986052">
      <w:pPr>
        <w:spacing w:before="177" w:line="219" w:lineRule="auto"/>
        <w:ind w:left="538"/>
        <w:rPr>
          <w:rFonts w:ascii="宋体" w:hAnsi="宋体" w:eastAsia="宋体" w:cs="宋体"/>
          <w:sz w:val="24"/>
          <w:szCs w:val="24"/>
        </w:rPr>
      </w:pPr>
      <w:r>
        <w:rPr>
          <w:rFonts w:ascii="宋体" w:hAnsi="宋体" w:eastAsia="宋体" w:cs="宋体"/>
          <w:b/>
          <w:bCs/>
          <w:spacing w:val="-2"/>
          <w:sz w:val="24"/>
          <w:szCs w:val="24"/>
        </w:rPr>
        <w:t>11</w:t>
      </w:r>
      <w:r>
        <w:rPr>
          <w:rFonts w:ascii="宋体" w:hAnsi="宋体" w:eastAsia="宋体" w:cs="宋体"/>
          <w:spacing w:val="-2"/>
          <w:sz w:val="24"/>
          <w:szCs w:val="24"/>
        </w:rPr>
        <w:t xml:space="preserve">  </w:t>
      </w:r>
      <w:r>
        <w:rPr>
          <w:rFonts w:ascii="宋体" w:hAnsi="宋体" w:eastAsia="宋体" w:cs="宋体"/>
          <w:b/>
          <w:bCs/>
          <w:spacing w:val="-2"/>
          <w:sz w:val="24"/>
          <w:szCs w:val="24"/>
        </w:rPr>
        <w:t>投标文件的格式</w:t>
      </w:r>
    </w:p>
    <w:p w14:paraId="21236A5E">
      <w:pPr>
        <w:spacing w:before="168" w:line="283" w:lineRule="auto"/>
        <w:ind w:left="44" w:right="145" w:firstLine="493"/>
        <w:rPr>
          <w:rFonts w:ascii="宋体" w:hAnsi="宋体" w:eastAsia="宋体" w:cs="宋体"/>
          <w:sz w:val="24"/>
          <w:szCs w:val="24"/>
        </w:rPr>
      </w:pPr>
      <w:r>
        <w:rPr>
          <w:rFonts w:ascii="宋体" w:hAnsi="宋体" w:eastAsia="宋体" w:cs="宋体"/>
          <w:spacing w:val="4"/>
          <w:sz w:val="24"/>
          <w:szCs w:val="24"/>
        </w:rPr>
        <w:t>11.1 公开招标文件附件及公开招标文件各</w:t>
      </w:r>
      <w:r>
        <w:rPr>
          <w:rFonts w:ascii="宋体" w:hAnsi="宋体" w:eastAsia="宋体" w:cs="宋体"/>
          <w:spacing w:val="3"/>
          <w:sz w:val="24"/>
          <w:szCs w:val="24"/>
        </w:rPr>
        <w:t>章节提供了一部分用于编制投标文件</w:t>
      </w:r>
      <w:r>
        <w:rPr>
          <w:rFonts w:ascii="宋体" w:hAnsi="宋体" w:eastAsia="宋体" w:cs="宋体"/>
          <w:sz w:val="24"/>
          <w:szCs w:val="24"/>
        </w:rPr>
        <w:t xml:space="preserve"> </w:t>
      </w:r>
      <w:r>
        <w:rPr>
          <w:rFonts w:ascii="宋体" w:hAnsi="宋体" w:eastAsia="宋体" w:cs="宋体"/>
          <w:spacing w:val="1"/>
          <w:sz w:val="24"/>
          <w:szCs w:val="24"/>
        </w:rPr>
        <w:t>时必要的格式，供应商应按此格式编制投标文件。</w:t>
      </w:r>
    </w:p>
    <w:p w14:paraId="17378E08">
      <w:pPr>
        <w:spacing w:before="169" w:line="219" w:lineRule="auto"/>
        <w:ind w:left="538"/>
        <w:rPr>
          <w:rFonts w:ascii="宋体" w:hAnsi="宋体" w:eastAsia="宋体" w:cs="宋体"/>
          <w:sz w:val="24"/>
          <w:szCs w:val="24"/>
        </w:rPr>
      </w:pPr>
      <w:r>
        <w:rPr>
          <w:rFonts w:ascii="宋体" w:hAnsi="宋体" w:eastAsia="宋体" w:cs="宋体"/>
          <w:spacing w:val="1"/>
          <w:sz w:val="24"/>
          <w:szCs w:val="24"/>
        </w:rPr>
        <w:t>11.2 公开招标文件中未提供格式的部分由供应商自行编制。</w:t>
      </w:r>
    </w:p>
    <w:p w14:paraId="374BE193">
      <w:pPr>
        <w:spacing w:before="167" w:line="218" w:lineRule="auto"/>
        <w:ind w:left="51"/>
        <w:rPr>
          <w:rFonts w:ascii="宋体" w:hAnsi="宋体" w:eastAsia="宋体" w:cs="宋体"/>
          <w:sz w:val="24"/>
          <w:szCs w:val="24"/>
        </w:rPr>
      </w:pPr>
      <w:r>
        <w:rPr>
          <w:rFonts w:ascii="宋体" w:hAnsi="宋体" w:eastAsia="宋体" w:cs="宋体"/>
          <w:b/>
          <w:bCs/>
          <w:spacing w:val="-8"/>
          <w:sz w:val="24"/>
          <w:szCs w:val="24"/>
        </w:rPr>
        <w:t>12</w:t>
      </w:r>
      <w:r>
        <w:rPr>
          <w:rFonts w:ascii="宋体" w:hAnsi="宋体" w:eastAsia="宋体" w:cs="宋体"/>
          <w:spacing w:val="11"/>
          <w:sz w:val="24"/>
          <w:szCs w:val="24"/>
        </w:rPr>
        <w:t xml:space="preserve">  </w:t>
      </w:r>
      <w:r>
        <w:rPr>
          <w:rFonts w:ascii="宋体" w:hAnsi="宋体" w:eastAsia="宋体" w:cs="宋体"/>
          <w:b/>
          <w:bCs/>
          <w:spacing w:val="-8"/>
          <w:sz w:val="24"/>
          <w:szCs w:val="24"/>
        </w:rPr>
        <w:t>投标报价</w:t>
      </w:r>
    </w:p>
    <w:p w14:paraId="0E6A22C8">
      <w:pPr>
        <w:spacing w:before="171" w:line="282" w:lineRule="auto"/>
        <w:ind w:left="37" w:right="147" w:firstLine="501"/>
        <w:rPr>
          <w:rFonts w:ascii="宋体" w:hAnsi="宋体" w:eastAsia="宋体" w:cs="宋体"/>
          <w:sz w:val="24"/>
          <w:szCs w:val="24"/>
        </w:rPr>
      </w:pPr>
      <w:r>
        <w:rPr>
          <w:rFonts w:ascii="宋体" w:hAnsi="宋体" w:eastAsia="宋体" w:cs="宋体"/>
          <w:b/>
          <w:bCs/>
          <w:spacing w:val="1"/>
          <w:sz w:val="24"/>
          <w:szCs w:val="24"/>
        </w:rPr>
        <w:t>12.1</w:t>
      </w:r>
      <w:r>
        <w:rPr>
          <w:rFonts w:ascii="宋体" w:hAnsi="宋体" w:eastAsia="宋体" w:cs="宋体"/>
          <w:spacing w:val="1"/>
          <w:sz w:val="24"/>
          <w:szCs w:val="24"/>
        </w:rPr>
        <w:t xml:space="preserve"> </w:t>
      </w:r>
      <w:r>
        <w:rPr>
          <w:rFonts w:ascii="宋体" w:hAnsi="宋体" w:eastAsia="宋体" w:cs="宋体"/>
          <w:b/>
          <w:bCs/>
          <w:spacing w:val="1"/>
          <w:sz w:val="24"/>
          <w:szCs w:val="24"/>
        </w:rPr>
        <w:t>除本公开招标文件另有规定外，供应商应按公开招标文件所附相应的投标</w:t>
      </w:r>
      <w:r>
        <w:rPr>
          <w:rFonts w:ascii="宋体" w:hAnsi="宋体" w:eastAsia="宋体" w:cs="宋体"/>
          <w:spacing w:val="2"/>
          <w:sz w:val="24"/>
          <w:szCs w:val="24"/>
        </w:rPr>
        <w:t xml:space="preserve"> </w:t>
      </w:r>
      <w:r>
        <w:rPr>
          <w:rFonts w:ascii="宋体" w:hAnsi="宋体" w:eastAsia="宋体" w:cs="宋体"/>
          <w:b/>
          <w:bCs/>
          <w:sz w:val="24"/>
          <w:szCs w:val="24"/>
        </w:rPr>
        <w:t>一览表格式标明投标报价等内容。报价以人民币报价。</w:t>
      </w:r>
    </w:p>
    <w:p w14:paraId="03D7E72C">
      <w:pPr>
        <w:spacing w:before="170" w:line="218" w:lineRule="auto"/>
        <w:ind w:left="538"/>
        <w:rPr>
          <w:rFonts w:ascii="宋体" w:hAnsi="宋体" w:eastAsia="宋体" w:cs="宋体"/>
          <w:sz w:val="24"/>
          <w:szCs w:val="24"/>
        </w:rPr>
      </w:pPr>
      <w:r>
        <w:rPr>
          <w:rFonts w:ascii="宋体" w:hAnsi="宋体" w:eastAsia="宋体" w:cs="宋体"/>
          <w:b/>
          <w:bCs/>
          <w:spacing w:val="-1"/>
          <w:sz w:val="24"/>
          <w:szCs w:val="24"/>
        </w:rPr>
        <w:t>12.2</w:t>
      </w:r>
      <w:r>
        <w:rPr>
          <w:rFonts w:ascii="宋体" w:hAnsi="宋体" w:eastAsia="宋体" w:cs="宋体"/>
          <w:spacing w:val="-1"/>
          <w:sz w:val="24"/>
          <w:szCs w:val="24"/>
        </w:rPr>
        <w:t xml:space="preserve"> </w:t>
      </w:r>
      <w:r>
        <w:rPr>
          <w:rFonts w:ascii="宋体" w:hAnsi="宋体" w:eastAsia="宋体" w:cs="宋体"/>
          <w:b/>
          <w:bCs/>
          <w:spacing w:val="-1"/>
          <w:sz w:val="24"/>
          <w:szCs w:val="24"/>
        </w:rPr>
        <w:t>任何有选择性的报价将不予接受。</w:t>
      </w:r>
    </w:p>
    <w:p w14:paraId="3C61A75B">
      <w:pPr>
        <w:spacing w:before="169" w:line="284" w:lineRule="auto"/>
        <w:ind w:left="37" w:right="145" w:firstLine="501"/>
        <w:rPr>
          <w:rFonts w:ascii="宋体" w:hAnsi="宋体" w:eastAsia="宋体" w:cs="宋体"/>
          <w:sz w:val="24"/>
          <w:szCs w:val="24"/>
        </w:rPr>
      </w:pPr>
      <w:r>
        <w:rPr>
          <w:rFonts w:ascii="宋体" w:hAnsi="宋体" w:eastAsia="宋体" w:cs="宋体"/>
          <w:spacing w:val="3"/>
          <w:sz w:val="24"/>
          <w:szCs w:val="24"/>
        </w:rPr>
        <w:t>12.3 供应商须充分注意并重视第三章“采</w:t>
      </w:r>
      <w:r>
        <w:rPr>
          <w:rFonts w:ascii="宋体" w:hAnsi="宋体" w:eastAsia="宋体" w:cs="宋体"/>
          <w:spacing w:val="2"/>
          <w:sz w:val="24"/>
          <w:szCs w:val="24"/>
        </w:rPr>
        <w:t>购清单</w:t>
      </w:r>
      <w:r>
        <w:rPr>
          <w:rFonts w:ascii="宋体" w:hAnsi="宋体" w:eastAsia="宋体" w:cs="宋体"/>
          <w:spacing w:val="-83"/>
          <w:sz w:val="24"/>
          <w:szCs w:val="24"/>
        </w:rPr>
        <w:t xml:space="preserve"> </w:t>
      </w:r>
      <w:r>
        <w:rPr>
          <w:rFonts w:ascii="宋体" w:hAnsi="宋体" w:eastAsia="宋体" w:cs="宋体"/>
          <w:spacing w:val="2"/>
          <w:sz w:val="24"/>
          <w:szCs w:val="24"/>
        </w:rPr>
        <w:t>”的内容，并严格按该章的有</w:t>
      </w:r>
      <w:r>
        <w:rPr>
          <w:rFonts w:ascii="宋体" w:hAnsi="宋体" w:eastAsia="宋体" w:cs="宋体"/>
          <w:sz w:val="24"/>
          <w:szCs w:val="24"/>
        </w:rPr>
        <w:t xml:space="preserve"> 关内容做出实质性响应。</w:t>
      </w:r>
    </w:p>
    <w:p w14:paraId="6F76B9B5">
      <w:pPr>
        <w:spacing w:before="166" w:line="305" w:lineRule="auto"/>
        <w:ind w:left="33" w:right="145" w:firstLine="504"/>
        <w:rPr>
          <w:rFonts w:ascii="宋体" w:hAnsi="宋体" w:eastAsia="宋体" w:cs="宋体"/>
          <w:sz w:val="24"/>
          <w:szCs w:val="24"/>
        </w:rPr>
      </w:pPr>
      <w:r>
        <w:rPr>
          <w:rFonts w:ascii="宋体" w:hAnsi="宋体" w:eastAsia="宋体" w:cs="宋体"/>
          <w:spacing w:val="3"/>
          <w:sz w:val="24"/>
          <w:szCs w:val="24"/>
        </w:rPr>
        <w:t>12.4 供应商可按公开招标文件第三章“采</w:t>
      </w:r>
      <w:r>
        <w:rPr>
          <w:rFonts w:ascii="宋体" w:hAnsi="宋体" w:eastAsia="宋体" w:cs="宋体"/>
          <w:spacing w:val="2"/>
          <w:sz w:val="24"/>
          <w:szCs w:val="24"/>
        </w:rPr>
        <w:t>购清单</w:t>
      </w:r>
      <w:r>
        <w:rPr>
          <w:rFonts w:ascii="宋体" w:hAnsi="宋体" w:eastAsia="宋体" w:cs="宋体"/>
          <w:spacing w:val="-83"/>
          <w:sz w:val="24"/>
          <w:szCs w:val="24"/>
        </w:rPr>
        <w:t xml:space="preserve"> </w:t>
      </w:r>
      <w:r>
        <w:rPr>
          <w:rFonts w:ascii="宋体" w:hAnsi="宋体" w:eastAsia="宋体" w:cs="宋体"/>
          <w:spacing w:val="2"/>
          <w:sz w:val="24"/>
          <w:szCs w:val="24"/>
        </w:rPr>
        <w:t>”的内容进行报价，投标报价</w:t>
      </w:r>
      <w:r>
        <w:rPr>
          <w:rFonts w:ascii="宋体" w:hAnsi="宋体" w:eastAsia="宋体" w:cs="宋体"/>
          <w:sz w:val="24"/>
          <w:szCs w:val="24"/>
        </w:rPr>
        <w:t xml:space="preserve"> 应包含税金及本项目所产生的全部费用，</w:t>
      </w:r>
      <w:r>
        <w:rPr>
          <w:rFonts w:ascii="宋体" w:hAnsi="宋体" w:eastAsia="宋体" w:cs="宋体"/>
          <w:b/>
          <w:bCs/>
          <w:sz w:val="24"/>
          <w:szCs w:val="24"/>
        </w:rPr>
        <w:t>且投标报价不得高</w:t>
      </w:r>
      <w:r>
        <w:rPr>
          <w:rFonts w:ascii="宋体" w:hAnsi="宋体" w:eastAsia="宋体" w:cs="宋体"/>
          <w:b/>
          <w:bCs/>
          <w:spacing w:val="-1"/>
          <w:sz w:val="24"/>
          <w:szCs w:val="24"/>
        </w:rPr>
        <w:t>于最高限价金额，否则将</w:t>
      </w:r>
      <w:r>
        <w:rPr>
          <w:rFonts w:ascii="宋体" w:hAnsi="宋体" w:eastAsia="宋体" w:cs="宋体"/>
          <w:sz w:val="24"/>
          <w:szCs w:val="24"/>
        </w:rPr>
        <w:t xml:space="preserve"> </w:t>
      </w:r>
      <w:r>
        <w:rPr>
          <w:rFonts w:ascii="宋体" w:hAnsi="宋体" w:eastAsia="宋体" w:cs="宋体"/>
          <w:b/>
          <w:bCs/>
          <w:spacing w:val="-1"/>
          <w:sz w:val="24"/>
          <w:szCs w:val="24"/>
        </w:rPr>
        <w:t>按无效投标处理。</w:t>
      </w:r>
    </w:p>
    <w:p w14:paraId="0C4E999F">
      <w:pPr>
        <w:spacing w:before="168" w:line="218" w:lineRule="auto"/>
        <w:ind w:left="538"/>
        <w:rPr>
          <w:rFonts w:ascii="宋体" w:hAnsi="宋体" w:eastAsia="宋体" w:cs="宋体"/>
          <w:sz w:val="24"/>
          <w:szCs w:val="24"/>
        </w:rPr>
      </w:pPr>
      <w:r>
        <w:rPr>
          <w:rFonts w:ascii="宋体" w:hAnsi="宋体" w:eastAsia="宋体" w:cs="宋体"/>
          <w:spacing w:val="4"/>
          <w:sz w:val="24"/>
          <w:szCs w:val="24"/>
        </w:rPr>
        <w:t>12.5 供应商的报价在中标后的合同实施期</w:t>
      </w:r>
      <w:r>
        <w:rPr>
          <w:rFonts w:ascii="宋体" w:hAnsi="宋体" w:eastAsia="宋体" w:cs="宋体"/>
          <w:spacing w:val="3"/>
          <w:sz w:val="24"/>
          <w:szCs w:val="24"/>
        </w:rPr>
        <w:t>间应保持不变，即不因市场价格或政</w:t>
      </w:r>
    </w:p>
    <w:p w14:paraId="68ED6F63">
      <w:pPr>
        <w:pStyle w:val="3"/>
        <w:spacing w:line="472" w:lineRule="auto"/>
      </w:pPr>
    </w:p>
    <w:p w14:paraId="5F3C8AA5">
      <w:pPr>
        <w:spacing w:line="188" w:lineRule="auto"/>
        <w:rPr>
          <w:rFonts w:ascii="Times New Roman" w:hAnsi="Times New Roman" w:eastAsia="Times New Roman" w:cs="Times New Roman"/>
          <w:sz w:val="18"/>
          <w:szCs w:val="18"/>
        </w:rPr>
        <w:sectPr>
          <w:pgSz w:w="11906" w:h="16839"/>
          <w:pgMar w:top="1132" w:right="1416" w:bottom="1144" w:left="1391" w:header="429" w:footer="839" w:gutter="0"/>
          <w:pgNumType w:fmt="decimal"/>
          <w:cols w:space="720" w:num="1"/>
        </w:sectPr>
      </w:pPr>
    </w:p>
    <w:p w14:paraId="33D57461">
      <w:pPr>
        <w:pStyle w:val="3"/>
        <w:spacing w:line="309" w:lineRule="auto"/>
      </w:pPr>
      <w:r>
        <w:pict>
          <v:shape id="_x0000_s1045" o:spid="_x0000_s1045" style="position:absolute;left:0pt;margin-left:1.25pt;margin-top:0.7pt;height:0.75pt;width:453.65pt;z-index:251679744;mso-width-relative:page;mso-height-relative:page;" fillcolor="#000000" filled="t" stroked="f" coordsize="9072,15" path="m0,0l9072,0,9072,14,0,14,0,0xe">
            <v:path/>
            <v:fill on="t" focussize="0,0"/>
            <v:stroke on="f"/>
            <v:imagedata o:title=""/>
            <o:lock v:ext="edit"/>
          </v:shape>
        </w:pict>
      </w:r>
    </w:p>
    <w:p w14:paraId="7842C068">
      <w:pPr>
        <w:spacing w:before="78" w:line="218" w:lineRule="auto"/>
        <w:ind w:left="35"/>
        <w:rPr>
          <w:rFonts w:ascii="宋体" w:hAnsi="宋体" w:eastAsia="宋体" w:cs="宋体"/>
          <w:sz w:val="24"/>
          <w:szCs w:val="24"/>
        </w:rPr>
      </w:pPr>
      <w:r>
        <w:rPr>
          <w:rFonts w:ascii="宋体" w:hAnsi="宋体" w:eastAsia="宋体" w:cs="宋体"/>
          <w:spacing w:val="1"/>
          <w:sz w:val="24"/>
          <w:szCs w:val="24"/>
        </w:rPr>
        <w:t>策性价格的调整而增减。</w:t>
      </w:r>
    </w:p>
    <w:p w14:paraId="70F38289">
      <w:pPr>
        <w:spacing w:before="169" w:line="219" w:lineRule="auto"/>
        <w:ind w:left="51"/>
        <w:rPr>
          <w:rFonts w:ascii="宋体" w:hAnsi="宋体" w:eastAsia="宋体" w:cs="宋体"/>
          <w:sz w:val="24"/>
          <w:szCs w:val="24"/>
        </w:rPr>
      </w:pPr>
      <w:r>
        <w:rPr>
          <w:rFonts w:ascii="宋体" w:hAnsi="宋体" w:eastAsia="宋体" w:cs="宋体"/>
          <w:b/>
          <w:bCs/>
          <w:spacing w:val="-1"/>
          <w:sz w:val="24"/>
          <w:szCs w:val="24"/>
        </w:rPr>
        <w:t>13</w:t>
      </w:r>
      <w:r>
        <w:rPr>
          <w:rFonts w:ascii="宋体" w:hAnsi="宋体" w:eastAsia="宋体" w:cs="宋体"/>
          <w:spacing w:val="-1"/>
          <w:sz w:val="24"/>
          <w:szCs w:val="24"/>
        </w:rPr>
        <w:t xml:space="preserve">  </w:t>
      </w:r>
      <w:r>
        <w:rPr>
          <w:rFonts w:ascii="宋体" w:hAnsi="宋体" w:eastAsia="宋体" w:cs="宋体"/>
          <w:b/>
          <w:bCs/>
          <w:spacing w:val="-1"/>
          <w:sz w:val="24"/>
          <w:szCs w:val="24"/>
        </w:rPr>
        <w:t>证明供应商合格的资格证明文件</w:t>
      </w:r>
    </w:p>
    <w:p w14:paraId="1D53440E">
      <w:pPr>
        <w:spacing w:before="167" w:line="348" w:lineRule="auto"/>
        <w:ind w:left="32" w:right="145" w:firstLine="490"/>
        <w:rPr>
          <w:rFonts w:ascii="宋体" w:hAnsi="宋体" w:eastAsia="宋体" w:cs="宋体"/>
          <w:sz w:val="24"/>
          <w:szCs w:val="24"/>
        </w:rPr>
      </w:pPr>
      <w:r>
        <w:rPr>
          <w:rFonts w:ascii="宋体" w:hAnsi="宋体" w:eastAsia="宋体" w:cs="宋体"/>
          <w:spacing w:val="8"/>
          <w:sz w:val="24"/>
          <w:szCs w:val="24"/>
        </w:rPr>
        <w:t>按照供应商须知前附表规定，供应商应提交公开招标文件所要求的资</w:t>
      </w:r>
      <w:r>
        <w:rPr>
          <w:rFonts w:ascii="宋体" w:hAnsi="宋体" w:eastAsia="宋体" w:cs="宋体"/>
          <w:spacing w:val="7"/>
          <w:sz w:val="24"/>
          <w:szCs w:val="24"/>
        </w:rPr>
        <w:t>格证明文</w:t>
      </w:r>
      <w:r>
        <w:rPr>
          <w:rFonts w:ascii="宋体" w:hAnsi="宋体" w:eastAsia="宋体" w:cs="宋体"/>
          <w:sz w:val="24"/>
          <w:szCs w:val="24"/>
        </w:rPr>
        <w:t xml:space="preserve"> </w:t>
      </w:r>
      <w:r>
        <w:rPr>
          <w:rFonts w:ascii="宋体" w:hAnsi="宋体" w:eastAsia="宋体" w:cs="宋体"/>
          <w:spacing w:val="-5"/>
          <w:sz w:val="24"/>
          <w:szCs w:val="24"/>
        </w:rPr>
        <w:t>件。</w:t>
      </w:r>
    </w:p>
    <w:p w14:paraId="18B0C3E6">
      <w:pPr>
        <w:spacing w:line="219" w:lineRule="auto"/>
        <w:ind w:left="51"/>
        <w:rPr>
          <w:rFonts w:ascii="宋体" w:hAnsi="宋体" w:eastAsia="宋体" w:cs="宋体"/>
          <w:sz w:val="24"/>
          <w:szCs w:val="24"/>
        </w:rPr>
      </w:pPr>
      <w:r>
        <w:rPr>
          <w:rFonts w:ascii="宋体" w:hAnsi="宋体" w:eastAsia="宋体" w:cs="宋体"/>
          <w:b/>
          <w:bCs/>
          <w:spacing w:val="-1"/>
          <w:sz w:val="24"/>
          <w:szCs w:val="24"/>
        </w:rPr>
        <w:t>14</w:t>
      </w:r>
      <w:r>
        <w:rPr>
          <w:rFonts w:ascii="宋体" w:hAnsi="宋体" w:eastAsia="宋体" w:cs="宋体"/>
          <w:spacing w:val="-1"/>
          <w:sz w:val="24"/>
          <w:szCs w:val="24"/>
        </w:rPr>
        <w:t xml:space="preserve">  </w:t>
      </w:r>
      <w:r>
        <w:rPr>
          <w:rFonts w:ascii="宋体" w:hAnsi="宋体" w:eastAsia="宋体" w:cs="宋体"/>
          <w:b/>
          <w:bCs/>
          <w:spacing w:val="-1"/>
          <w:sz w:val="24"/>
          <w:szCs w:val="24"/>
        </w:rPr>
        <w:t>证明符合公开招标文件规定的文件</w:t>
      </w:r>
    </w:p>
    <w:p w14:paraId="52288414">
      <w:pPr>
        <w:spacing w:before="168" w:line="348" w:lineRule="auto"/>
        <w:ind w:left="32" w:right="145" w:firstLine="488"/>
        <w:jc w:val="both"/>
        <w:rPr>
          <w:rFonts w:ascii="宋体" w:hAnsi="宋体" w:eastAsia="宋体" w:cs="宋体"/>
          <w:sz w:val="24"/>
          <w:szCs w:val="24"/>
        </w:rPr>
      </w:pPr>
      <w:r>
        <w:rPr>
          <w:rFonts w:ascii="宋体" w:hAnsi="宋体" w:eastAsia="宋体" w:cs="宋体"/>
          <w:spacing w:val="1"/>
          <w:sz w:val="24"/>
          <w:szCs w:val="24"/>
        </w:rPr>
        <w:t>供应商应逐条对公开招标文件要求的内容做出实质性响应，认真填写</w:t>
      </w:r>
      <w:r>
        <w:rPr>
          <w:rFonts w:ascii="宋体" w:hAnsi="宋体" w:eastAsia="宋体" w:cs="宋体"/>
          <w:sz w:val="24"/>
          <w:szCs w:val="24"/>
        </w:rPr>
        <w:t xml:space="preserve">公开招标文 </w:t>
      </w:r>
      <w:r>
        <w:rPr>
          <w:rFonts w:ascii="宋体" w:hAnsi="宋体" w:eastAsia="宋体" w:cs="宋体"/>
          <w:spacing w:val="-2"/>
          <w:sz w:val="24"/>
          <w:szCs w:val="24"/>
        </w:rPr>
        <w:t>件所附的“商务条款偏离表</w:t>
      </w:r>
      <w:r>
        <w:rPr>
          <w:rFonts w:ascii="宋体" w:hAnsi="宋体" w:eastAsia="宋体" w:cs="宋体"/>
          <w:spacing w:val="-80"/>
          <w:sz w:val="24"/>
          <w:szCs w:val="24"/>
        </w:rPr>
        <w:t xml:space="preserve"> </w:t>
      </w:r>
      <w:r>
        <w:rPr>
          <w:rFonts w:ascii="宋体" w:hAnsi="宋体" w:eastAsia="宋体" w:cs="宋体"/>
          <w:spacing w:val="-2"/>
          <w:sz w:val="24"/>
          <w:szCs w:val="24"/>
        </w:rPr>
        <w:t>”、“技术规格偏离表</w:t>
      </w:r>
      <w:r>
        <w:rPr>
          <w:rFonts w:ascii="宋体" w:hAnsi="宋体" w:eastAsia="宋体" w:cs="宋体"/>
          <w:spacing w:val="-83"/>
          <w:sz w:val="24"/>
          <w:szCs w:val="24"/>
        </w:rPr>
        <w:t xml:space="preserve"> </w:t>
      </w:r>
      <w:r>
        <w:rPr>
          <w:rFonts w:ascii="宋体" w:hAnsi="宋体" w:eastAsia="宋体" w:cs="宋体"/>
          <w:spacing w:val="-2"/>
          <w:sz w:val="24"/>
          <w:szCs w:val="24"/>
        </w:rPr>
        <w:t>”。</w:t>
      </w:r>
      <w:r>
        <w:rPr>
          <w:rFonts w:ascii="宋体" w:hAnsi="宋体" w:eastAsia="宋体" w:cs="宋体"/>
          <w:b/>
          <w:bCs/>
          <w:spacing w:val="-2"/>
          <w:sz w:val="24"/>
          <w:szCs w:val="24"/>
        </w:rPr>
        <w:t>若有偏离，请将具体偏离条款</w:t>
      </w:r>
      <w:r>
        <w:rPr>
          <w:rFonts w:ascii="宋体" w:hAnsi="宋体" w:eastAsia="宋体" w:cs="宋体"/>
          <w:sz w:val="24"/>
          <w:szCs w:val="24"/>
        </w:rPr>
        <w:t xml:space="preserve"> </w:t>
      </w:r>
      <w:r>
        <w:rPr>
          <w:rFonts w:ascii="宋体" w:hAnsi="宋体" w:eastAsia="宋体" w:cs="宋体"/>
          <w:b/>
          <w:bCs/>
          <w:spacing w:val="-4"/>
          <w:sz w:val="24"/>
          <w:szCs w:val="24"/>
        </w:rPr>
        <w:t>在“偏离</w:t>
      </w:r>
      <w:r>
        <w:rPr>
          <w:rFonts w:ascii="宋体" w:hAnsi="宋体" w:eastAsia="宋体" w:cs="宋体"/>
          <w:spacing w:val="-86"/>
          <w:sz w:val="24"/>
          <w:szCs w:val="24"/>
        </w:rPr>
        <w:t xml:space="preserve"> </w:t>
      </w:r>
      <w:r>
        <w:rPr>
          <w:rFonts w:ascii="宋体" w:hAnsi="宋体" w:eastAsia="宋体" w:cs="宋体"/>
          <w:b/>
          <w:bCs/>
          <w:spacing w:val="-4"/>
          <w:sz w:val="24"/>
          <w:szCs w:val="24"/>
        </w:rPr>
        <w:t>”一栏中详细说明；若无偏离，请在</w:t>
      </w:r>
      <w:r>
        <w:rPr>
          <w:rFonts w:ascii="宋体" w:hAnsi="宋体" w:eastAsia="宋体" w:cs="宋体"/>
          <w:b/>
          <w:bCs/>
          <w:spacing w:val="-5"/>
          <w:sz w:val="24"/>
          <w:szCs w:val="24"/>
        </w:rPr>
        <w:t>“偏离</w:t>
      </w:r>
      <w:r>
        <w:rPr>
          <w:rFonts w:ascii="宋体" w:hAnsi="宋体" w:eastAsia="宋体" w:cs="宋体"/>
          <w:spacing w:val="-83"/>
          <w:sz w:val="24"/>
          <w:szCs w:val="24"/>
        </w:rPr>
        <w:t xml:space="preserve"> </w:t>
      </w:r>
      <w:r>
        <w:rPr>
          <w:rFonts w:ascii="宋体" w:hAnsi="宋体" w:eastAsia="宋体" w:cs="宋体"/>
          <w:b/>
          <w:bCs/>
          <w:spacing w:val="-5"/>
          <w:sz w:val="24"/>
          <w:szCs w:val="24"/>
        </w:rPr>
        <w:t>”一栏中标注“无</w:t>
      </w:r>
      <w:r>
        <w:rPr>
          <w:rFonts w:ascii="宋体" w:hAnsi="宋体" w:eastAsia="宋体" w:cs="宋体"/>
          <w:spacing w:val="-84"/>
          <w:sz w:val="24"/>
          <w:szCs w:val="24"/>
        </w:rPr>
        <w:t xml:space="preserve"> </w:t>
      </w:r>
      <w:r>
        <w:rPr>
          <w:rFonts w:ascii="宋体" w:hAnsi="宋体" w:eastAsia="宋体" w:cs="宋体"/>
          <w:b/>
          <w:bCs/>
          <w:spacing w:val="-5"/>
          <w:sz w:val="24"/>
          <w:szCs w:val="24"/>
        </w:rPr>
        <w:t>”字样。如不</w:t>
      </w:r>
      <w:r>
        <w:rPr>
          <w:rFonts w:ascii="宋体" w:hAnsi="宋体" w:eastAsia="宋体" w:cs="宋体"/>
          <w:sz w:val="24"/>
          <w:szCs w:val="24"/>
        </w:rPr>
        <w:t xml:space="preserve"> </w:t>
      </w:r>
      <w:r>
        <w:rPr>
          <w:rFonts w:ascii="宋体" w:hAnsi="宋体" w:eastAsia="宋体" w:cs="宋体"/>
          <w:b/>
          <w:bCs/>
          <w:sz w:val="24"/>
          <w:szCs w:val="24"/>
        </w:rPr>
        <w:t>填写将视为不响应公开招标文件要求。</w:t>
      </w:r>
    </w:p>
    <w:p w14:paraId="4C1AE960">
      <w:pPr>
        <w:spacing w:before="1" w:line="219" w:lineRule="auto"/>
        <w:ind w:left="51"/>
        <w:rPr>
          <w:rFonts w:ascii="宋体" w:hAnsi="宋体" w:eastAsia="宋体" w:cs="宋体"/>
          <w:sz w:val="24"/>
          <w:szCs w:val="24"/>
        </w:rPr>
      </w:pPr>
      <w:r>
        <w:rPr>
          <w:rFonts w:ascii="宋体" w:hAnsi="宋体" w:eastAsia="宋体" w:cs="宋体"/>
          <w:b/>
          <w:bCs/>
          <w:spacing w:val="-6"/>
          <w:sz w:val="24"/>
          <w:szCs w:val="24"/>
        </w:rPr>
        <w:t>15</w:t>
      </w:r>
      <w:r>
        <w:rPr>
          <w:rFonts w:ascii="宋体" w:hAnsi="宋体" w:eastAsia="宋体" w:cs="宋体"/>
          <w:spacing w:val="26"/>
          <w:sz w:val="24"/>
          <w:szCs w:val="24"/>
        </w:rPr>
        <w:t xml:space="preserve">  </w:t>
      </w:r>
      <w:r>
        <w:rPr>
          <w:rFonts w:ascii="宋体" w:hAnsi="宋体" w:eastAsia="宋体" w:cs="宋体"/>
          <w:b/>
          <w:bCs/>
          <w:spacing w:val="-6"/>
          <w:sz w:val="24"/>
          <w:szCs w:val="24"/>
        </w:rPr>
        <w:t>电子投标文件的有效期</w:t>
      </w:r>
    </w:p>
    <w:p w14:paraId="75649697">
      <w:pPr>
        <w:spacing w:before="165" w:line="219" w:lineRule="auto"/>
        <w:ind w:left="538"/>
        <w:rPr>
          <w:rFonts w:ascii="宋体" w:hAnsi="宋体" w:eastAsia="宋体" w:cs="宋体"/>
          <w:sz w:val="24"/>
          <w:szCs w:val="24"/>
        </w:rPr>
      </w:pPr>
      <w:r>
        <w:rPr>
          <w:rFonts w:ascii="宋体" w:hAnsi="宋体" w:eastAsia="宋体" w:cs="宋体"/>
          <w:spacing w:val="-1"/>
          <w:sz w:val="24"/>
          <w:szCs w:val="24"/>
        </w:rPr>
        <w:t xml:space="preserve">15.1 </w:t>
      </w:r>
      <w:r>
        <w:rPr>
          <w:rFonts w:ascii="宋体" w:hAnsi="宋体" w:eastAsia="宋体" w:cs="宋体"/>
          <w:b/>
          <w:bCs/>
          <w:spacing w:val="-1"/>
          <w:sz w:val="24"/>
          <w:szCs w:val="24"/>
        </w:rPr>
        <w:t>投标文件有效期：详见供应商须知前附表。</w:t>
      </w:r>
    </w:p>
    <w:p w14:paraId="2F6FA9B8">
      <w:pPr>
        <w:spacing w:before="169" w:line="283" w:lineRule="auto"/>
        <w:ind w:left="34" w:right="145" w:firstLine="503"/>
        <w:rPr>
          <w:rFonts w:ascii="宋体" w:hAnsi="宋体" w:eastAsia="宋体" w:cs="宋体"/>
          <w:sz w:val="24"/>
          <w:szCs w:val="24"/>
        </w:rPr>
      </w:pPr>
      <w:r>
        <w:rPr>
          <w:rFonts w:ascii="宋体" w:hAnsi="宋体" w:eastAsia="宋体" w:cs="宋体"/>
          <w:sz w:val="24"/>
          <w:szCs w:val="24"/>
        </w:rPr>
        <w:t>15.2 在特殊情况下， 在原投标文件有效期届满之前，采购人可与供应商协商延</w:t>
      </w:r>
      <w:r>
        <w:rPr>
          <w:rFonts w:ascii="宋体" w:hAnsi="宋体" w:eastAsia="宋体" w:cs="宋体"/>
          <w:spacing w:val="12"/>
          <w:sz w:val="24"/>
          <w:szCs w:val="24"/>
        </w:rPr>
        <w:t xml:space="preserve"> </w:t>
      </w:r>
      <w:r>
        <w:rPr>
          <w:rFonts w:ascii="宋体" w:hAnsi="宋体" w:eastAsia="宋体" w:cs="宋体"/>
          <w:spacing w:val="1"/>
          <w:sz w:val="24"/>
          <w:szCs w:val="24"/>
        </w:rPr>
        <w:t>长投标文件的有效期，并经供应商确认。</w:t>
      </w:r>
    </w:p>
    <w:p w14:paraId="2DE9AF21">
      <w:pPr>
        <w:spacing w:before="170" w:line="219" w:lineRule="auto"/>
        <w:ind w:left="51"/>
        <w:rPr>
          <w:rFonts w:ascii="宋体" w:hAnsi="宋体" w:eastAsia="宋体" w:cs="宋体"/>
          <w:sz w:val="24"/>
          <w:szCs w:val="24"/>
        </w:rPr>
      </w:pPr>
      <w:r>
        <w:rPr>
          <w:rFonts w:ascii="宋体" w:hAnsi="宋体" w:eastAsia="宋体" w:cs="宋体"/>
          <w:b/>
          <w:bCs/>
          <w:spacing w:val="-4"/>
          <w:sz w:val="24"/>
          <w:szCs w:val="24"/>
        </w:rPr>
        <w:t>16</w:t>
      </w:r>
      <w:r>
        <w:rPr>
          <w:rFonts w:ascii="宋体" w:hAnsi="宋体" w:eastAsia="宋体" w:cs="宋体"/>
          <w:spacing w:val="25"/>
          <w:sz w:val="24"/>
          <w:szCs w:val="24"/>
        </w:rPr>
        <w:t xml:space="preserve">  </w:t>
      </w:r>
      <w:r>
        <w:rPr>
          <w:rFonts w:ascii="宋体" w:hAnsi="宋体" w:eastAsia="宋体" w:cs="宋体"/>
          <w:b/>
          <w:bCs/>
          <w:spacing w:val="-4"/>
          <w:sz w:val="24"/>
          <w:szCs w:val="24"/>
        </w:rPr>
        <w:t>电子投标文件的格式要求及签署</w:t>
      </w:r>
    </w:p>
    <w:p w14:paraId="1C2E6BD7">
      <w:pPr>
        <w:spacing w:before="167" w:line="283" w:lineRule="auto"/>
        <w:ind w:left="32" w:right="145" w:firstLine="505"/>
        <w:rPr>
          <w:rFonts w:ascii="宋体" w:hAnsi="宋体" w:eastAsia="宋体" w:cs="宋体"/>
          <w:sz w:val="24"/>
          <w:szCs w:val="24"/>
        </w:rPr>
      </w:pPr>
      <w:r>
        <w:rPr>
          <w:rFonts w:ascii="宋体" w:hAnsi="宋体" w:eastAsia="宋体" w:cs="宋体"/>
          <w:spacing w:val="4"/>
          <w:sz w:val="24"/>
          <w:szCs w:val="24"/>
        </w:rPr>
        <w:t>16.1 投标文件的格式应清楚工整，未实质</w:t>
      </w:r>
      <w:r>
        <w:rPr>
          <w:rFonts w:ascii="宋体" w:hAnsi="宋体" w:eastAsia="宋体" w:cs="宋体"/>
          <w:spacing w:val="3"/>
          <w:sz w:val="24"/>
          <w:szCs w:val="24"/>
        </w:rPr>
        <w:t>性响应公开招标文件、字迹潦草、表</w:t>
      </w:r>
      <w:r>
        <w:rPr>
          <w:rFonts w:ascii="宋体" w:hAnsi="宋体" w:eastAsia="宋体" w:cs="宋体"/>
          <w:sz w:val="24"/>
          <w:szCs w:val="24"/>
        </w:rPr>
        <w:t xml:space="preserve"> </w:t>
      </w:r>
      <w:r>
        <w:rPr>
          <w:rFonts w:ascii="宋体" w:hAnsi="宋体" w:eastAsia="宋体" w:cs="宋体"/>
          <w:spacing w:val="2"/>
          <w:sz w:val="24"/>
          <w:szCs w:val="24"/>
        </w:rPr>
        <w:t>达不清、未按要求填写或可能导致非唯一理解的投标文件将按无效投标处理。</w:t>
      </w:r>
    </w:p>
    <w:p w14:paraId="1342CB43">
      <w:pPr>
        <w:spacing w:before="168" w:line="284" w:lineRule="auto"/>
        <w:ind w:left="34" w:right="145" w:firstLine="503"/>
        <w:rPr>
          <w:rFonts w:ascii="宋体" w:hAnsi="宋体" w:eastAsia="宋体" w:cs="宋体"/>
          <w:sz w:val="24"/>
          <w:szCs w:val="24"/>
        </w:rPr>
      </w:pPr>
      <w:r>
        <w:rPr>
          <w:rFonts w:ascii="宋体" w:hAnsi="宋体" w:eastAsia="宋体" w:cs="宋体"/>
          <w:spacing w:val="4"/>
          <w:sz w:val="24"/>
          <w:szCs w:val="24"/>
        </w:rPr>
        <w:t>16.2 投标文件应由供应商法定代表人或委</w:t>
      </w:r>
      <w:r>
        <w:rPr>
          <w:rFonts w:ascii="宋体" w:hAnsi="宋体" w:eastAsia="宋体" w:cs="宋体"/>
          <w:spacing w:val="3"/>
          <w:sz w:val="24"/>
          <w:szCs w:val="24"/>
        </w:rPr>
        <w:t>托代理人在规定签章处逐一签署及加</w:t>
      </w:r>
      <w:r>
        <w:rPr>
          <w:rFonts w:ascii="宋体" w:hAnsi="宋体" w:eastAsia="宋体" w:cs="宋体"/>
          <w:sz w:val="24"/>
          <w:szCs w:val="24"/>
        </w:rPr>
        <w:t xml:space="preserve"> 盖供应商的公章。</w:t>
      </w:r>
    </w:p>
    <w:p w14:paraId="360F813F">
      <w:pPr>
        <w:spacing w:before="167" w:line="220" w:lineRule="auto"/>
        <w:ind w:left="51"/>
        <w:rPr>
          <w:rFonts w:ascii="宋体" w:hAnsi="宋体" w:eastAsia="宋体" w:cs="宋体"/>
          <w:sz w:val="24"/>
          <w:szCs w:val="24"/>
        </w:rPr>
      </w:pPr>
      <w:r>
        <w:rPr>
          <w:rFonts w:ascii="宋体" w:hAnsi="宋体" w:eastAsia="宋体" w:cs="宋体"/>
          <w:b/>
          <w:bCs/>
          <w:spacing w:val="-6"/>
          <w:sz w:val="24"/>
          <w:szCs w:val="24"/>
        </w:rPr>
        <w:t>17</w:t>
      </w:r>
      <w:r>
        <w:rPr>
          <w:rFonts w:ascii="宋体" w:hAnsi="宋体" w:eastAsia="宋体" w:cs="宋体"/>
          <w:spacing w:val="10"/>
          <w:sz w:val="24"/>
          <w:szCs w:val="24"/>
        </w:rPr>
        <w:t xml:space="preserve">  </w:t>
      </w:r>
      <w:r>
        <w:rPr>
          <w:rFonts w:ascii="宋体" w:hAnsi="宋体" w:eastAsia="宋体" w:cs="宋体"/>
          <w:b/>
          <w:bCs/>
          <w:spacing w:val="-6"/>
          <w:sz w:val="24"/>
          <w:szCs w:val="24"/>
        </w:rPr>
        <w:t>投标保证金</w:t>
      </w:r>
    </w:p>
    <w:p w14:paraId="31704BBE">
      <w:pPr>
        <w:spacing w:before="167" w:line="219" w:lineRule="auto"/>
        <w:ind w:right="25"/>
        <w:jc w:val="right"/>
        <w:rPr>
          <w:rFonts w:ascii="宋体" w:hAnsi="宋体" w:eastAsia="宋体" w:cs="宋体"/>
          <w:sz w:val="24"/>
          <w:szCs w:val="24"/>
        </w:rPr>
      </w:pPr>
      <w:r>
        <w:rPr>
          <w:rFonts w:ascii="宋体" w:hAnsi="宋体" w:eastAsia="宋体" w:cs="宋体"/>
          <w:sz w:val="24"/>
          <w:szCs w:val="24"/>
        </w:rPr>
        <w:t>17.1 投标保证金金额为前附表要求金额，各供应商必须在投标截止时间前提交。</w:t>
      </w:r>
    </w:p>
    <w:p w14:paraId="15614CCA">
      <w:pPr>
        <w:spacing w:before="166" w:line="219" w:lineRule="auto"/>
        <w:ind w:right="25"/>
        <w:jc w:val="right"/>
        <w:rPr>
          <w:rFonts w:ascii="宋体" w:hAnsi="宋体" w:eastAsia="宋体" w:cs="宋体"/>
          <w:sz w:val="24"/>
          <w:szCs w:val="24"/>
        </w:rPr>
      </w:pPr>
      <w:r>
        <w:rPr>
          <w:rFonts w:ascii="宋体" w:hAnsi="宋体" w:eastAsia="宋体" w:cs="宋体"/>
          <w:sz w:val="24"/>
          <w:szCs w:val="24"/>
        </w:rPr>
        <w:t>17.2 投标保证金用于保护本次招标免受供应商的违规、违约行为而引起的风险。</w:t>
      </w:r>
    </w:p>
    <w:p w14:paraId="109202AE">
      <w:pPr>
        <w:spacing w:before="170" w:line="220" w:lineRule="auto"/>
        <w:ind w:left="538"/>
        <w:rPr>
          <w:rFonts w:ascii="宋体" w:hAnsi="宋体" w:eastAsia="宋体" w:cs="宋体"/>
          <w:sz w:val="24"/>
          <w:szCs w:val="24"/>
        </w:rPr>
      </w:pPr>
      <w:r>
        <w:rPr>
          <w:rFonts w:ascii="宋体" w:hAnsi="宋体" w:eastAsia="宋体" w:cs="宋体"/>
          <w:sz w:val="24"/>
          <w:szCs w:val="24"/>
        </w:rPr>
        <w:t>17.3 发生以下情况投标保证金不予退还：</w:t>
      </w:r>
    </w:p>
    <w:p w14:paraId="7BCF1324">
      <w:pPr>
        <w:spacing w:before="164" w:line="219" w:lineRule="auto"/>
        <w:ind w:left="538"/>
        <w:rPr>
          <w:rFonts w:ascii="宋体" w:hAnsi="宋体" w:eastAsia="宋体" w:cs="宋体"/>
          <w:sz w:val="24"/>
          <w:szCs w:val="24"/>
        </w:rPr>
      </w:pPr>
      <w:r>
        <w:rPr>
          <w:rFonts w:ascii="宋体" w:hAnsi="宋体" w:eastAsia="宋体" w:cs="宋体"/>
          <w:spacing w:val="1"/>
          <w:sz w:val="24"/>
          <w:szCs w:val="24"/>
        </w:rPr>
        <w:t>17.3.1 如果供应商在投标有效期内撤回投标文件的；</w:t>
      </w:r>
    </w:p>
    <w:p w14:paraId="51A1572E">
      <w:pPr>
        <w:spacing w:before="170" w:line="305" w:lineRule="auto"/>
        <w:ind w:left="33" w:right="145" w:firstLine="504"/>
        <w:rPr>
          <w:rFonts w:ascii="宋体" w:hAnsi="宋体" w:eastAsia="宋体" w:cs="宋体"/>
          <w:sz w:val="24"/>
          <w:szCs w:val="24"/>
        </w:rPr>
      </w:pPr>
      <w:r>
        <w:rPr>
          <w:rFonts w:ascii="宋体" w:hAnsi="宋体" w:eastAsia="宋体" w:cs="宋体"/>
          <w:spacing w:val="3"/>
          <w:sz w:val="24"/>
          <w:szCs w:val="24"/>
        </w:rPr>
        <w:t>17.3.2</w:t>
      </w:r>
      <w:r>
        <w:rPr>
          <w:rFonts w:ascii="宋体" w:hAnsi="宋体" w:eastAsia="宋体" w:cs="宋体"/>
          <w:spacing w:val="37"/>
          <w:sz w:val="24"/>
          <w:szCs w:val="24"/>
        </w:rPr>
        <w:t xml:space="preserve"> </w:t>
      </w:r>
      <w:r>
        <w:rPr>
          <w:rFonts w:ascii="宋体" w:hAnsi="宋体" w:eastAsia="宋体" w:cs="宋体"/>
          <w:spacing w:val="3"/>
          <w:sz w:val="24"/>
          <w:szCs w:val="24"/>
        </w:rPr>
        <w:t>中标供应商有下列情形之一的，投</w:t>
      </w:r>
      <w:r>
        <w:rPr>
          <w:rFonts w:ascii="宋体" w:hAnsi="宋体" w:eastAsia="宋体" w:cs="宋体"/>
          <w:spacing w:val="2"/>
          <w:sz w:val="24"/>
          <w:szCs w:val="24"/>
        </w:rPr>
        <w:t>标保证金不予退还；情节严重的，由</w:t>
      </w:r>
      <w:r>
        <w:rPr>
          <w:rFonts w:ascii="宋体" w:hAnsi="宋体" w:eastAsia="宋体" w:cs="宋体"/>
          <w:sz w:val="24"/>
          <w:szCs w:val="24"/>
        </w:rPr>
        <w:t xml:space="preserve"> </w:t>
      </w:r>
      <w:r>
        <w:rPr>
          <w:rFonts w:ascii="宋体" w:hAnsi="宋体" w:eastAsia="宋体" w:cs="宋体"/>
          <w:spacing w:val="1"/>
          <w:sz w:val="24"/>
          <w:szCs w:val="24"/>
        </w:rPr>
        <w:t>财政部门将其列入不良行为记录名单，在一至三年内禁止参加政府采购活动，并予以</w:t>
      </w:r>
      <w:r>
        <w:rPr>
          <w:rFonts w:ascii="宋体" w:hAnsi="宋体" w:eastAsia="宋体" w:cs="宋体"/>
          <w:sz w:val="24"/>
          <w:szCs w:val="24"/>
        </w:rPr>
        <w:t xml:space="preserve"> </w:t>
      </w:r>
      <w:r>
        <w:rPr>
          <w:rFonts w:ascii="宋体" w:hAnsi="宋体" w:eastAsia="宋体" w:cs="宋体"/>
          <w:spacing w:val="-3"/>
          <w:sz w:val="24"/>
          <w:szCs w:val="24"/>
        </w:rPr>
        <w:t>通报：</w:t>
      </w:r>
    </w:p>
    <w:p w14:paraId="4CE2BBBC">
      <w:pPr>
        <w:spacing w:before="166" w:line="219" w:lineRule="auto"/>
        <w:ind w:left="532"/>
        <w:rPr>
          <w:rFonts w:ascii="宋体" w:hAnsi="宋体" w:eastAsia="宋体" w:cs="宋体"/>
          <w:sz w:val="24"/>
          <w:szCs w:val="24"/>
        </w:rPr>
      </w:pPr>
      <w:r>
        <w:rPr>
          <w:rFonts w:ascii="宋体" w:hAnsi="宋体" w:eastAsia="宋体" w:cs="宋体"/>
          <w:spacing w:val="1"/>
          <w:sz w:val="24"/>
          <w:szCs w:val="24"/>
        </w:rPr>
        <w:t>（一）中标后无正当理由不与采购人签订合同的；</w:t>
      </w:r>
    </w:p>
    <w:p w14:paraId="647BB952">
      <w:pPr>
        <w:spacing w:before="169" w:line="219" w:lineRule="auto"/>
        <w:ind w:left="532"/>
        <w:rPr>
          <w:rFonts w:ascii="宋体" w:hAnsi="宋体" w:eastAsia="宋体" w:cs="宋体"/>
          <w:sz w:val="24"/>
          <w:szCs w:val="24"/>
        </w:rPr>
      </w:pPr>
      <w:r>
        <w:rPr>
          <w:rFonts w:ascii="宋体" w:hAnsi="宋体" w:eastAsia="宋体" w:cs="宋体"/>
          <w:spacing w:val="2"/>
          <w:sz w:val="24"/>
          <w:szCs w:val="24"/>
        </w:rPr>
        <w:t>（二）未经采购人同意将中标项目转让给他人，或者将中标项目分</w:t>
      </w:r>
      <w:r>
        <w:rPr>
          <w:rFonts w:ascii="宋体" w:hAnsi="宋体" w:eastAsia="宋体" w:cs="宋体"/>
          <w:spacing w:val="1"/>
          <w:sz w:val="24"/>
          <w:szCs w:val="24"/>
        </w:rPr>
        <w:t>包给他人的；</w:t>
      </w:r>
    </w:p>
    <w:p w14:paraId="0285A702">
      <w:pPr>
        <w:spacing w:before="167" w:line="219" w:lineRule="auto"/>
        <w:ind w:left="532"/>
        <w:rPr>
          <w:rFonts w:ascii="宋体" w:hAnsi="宋体" w:eastAsia="宋体" w:cs="宋体"/>
          <w:sz w:val="24"/>
          <w:szCs w:val="24"/>
        </w:rPr>
      </w:pPr>
      <w:r>
        <w:rPr>
          <w:rFonts w:ascii="宋体" w:hAnsi="宋体" w:eastAsia="宋体" w:cs="宋体"/>
          <w:sz w:val="24"/>
          <w:szCs w:val="24"/>
        </w:rPr>
        <w:t>（三）拒绝履行合同义务的。</w:t>
      </w:r>
    </w:p>
    <w:p w14:paraId="3AF12671">
      <w:pPr>
        <w:spacing w:before="170" w:line="335" w:lineRule="auto"/>
        <w:ind w:left="32" w:right="145" w:firstLine="505"/>
        <w:rPr>
          <w:rFonts w:ascii="宋体" w:hAnsi="宋体" w:eastAsia="宋体" w:cs="宋体"/>
          <w:sz w:val="24"/>
          <w:szCs w:val="24"/>
        </w:rPr>
      </w:pPr>
      <w:r>
        <w:rPr>
          <w:rFonts w:ascii="宋体" w:hAnsi="宋体" w:eastAsia="宋体" w:cs="宋体"/>
          <w:spacing w:val="3"/>
          <w:sz w:val="24"/>
          <w:szCs w:val="24"/>
        </w:rPr>
        <w:t>17.3.3 如果中标供应商放弃中标项目的，无正当理由不与采购人签订合同的，</w:t>
      </w:r>
      <w:r>
        <w:rPr>
          <w:rFonts w:ascii="宋体" w:hAnsi="宋体" w:eastAsia="宋体" w:cs="宋体"/>
          <w:spacing w:val="18"/>
          <w:sz w:val="24"/>
          <w:szCs w:val="24"/>
        </w:rPr>
        <w:t xml:space="preserve"> </w:t>
      </w:r>
      <w:r>
        <w:rPr>
          <w:rFonts w:ascii="宋体" w:hAnsi="宋体" w:eastAsia="宋体" w:cs="宋体"/>
          <w:spacing w:val="1"/>
          <w:sz w:val="24"/>
          <w:szCs w:val="24"/>
        </w:rPr>
        <w:t>在签订合同时向采购人提出附加条件或者更改合同实质性内容的，或者拒不提交所要</w:t>
      </w:r>
    </w:p>
    <w:p w14:paraId="533E06BD">
      <w:pPr>
        <w:spacing w:line="188" w:lineRule="auto"/>
        <w:rPr>
          <w:rFonts w:ascii="Times New Roman" w:hAnsi="Times New Roman" w:eastAsia="Times New Roman" w:cs="Times New Roman"/>
          <w:sz w:val="18"/>
          <w:szCs w:val="18"/>
        </w:rPr>
        <w:sectPr>
          <w:pgSz w:w="11906" w:h="16839"/>
          <w:pgMar w:top="1132" w:right="1416" w:bottom="1144" w:left="1391" w:header="429" w:footer="839" w:gutter="0"/>
          <w:pgNumType w:fmt="decimal"/>
          <w:cols w:space="720" w:num="1"/>
        </w:sectPr>
      </w:pPr>
    </w:p>
    <w:p w14:paraId="1EF77F22">
      <w:pPr>
        <w:pStyle w:val="3"/>
        <w:spacing w:line="310" w:lineRule="auto"/>
      </w:pPr>
      <w:r>
        <w:pict>
          <v:shape id="_x0000_s1046" o:spid="_x0000_s1046" style="position:absolute;left:0pt;margin-left:1.25pt;margin-top:0.7pt;height:0.75pt;width:453.65pt;z-index:251680768;mso-width-relative:page;mso-height-relative:page;" fillcolor="#000000" filled="t" stroked="f" coordsize="9072,15" path="m0,0l9072,0,9072,14,0,14,0,0xe">
            <v:path/>
            <v:fill on="t" focussize="0,0"/>
            <v:stroke on="f"/>
            <v:imagedata o:title=""/>
            <o:lock v:ext="edit"/>
          </v:shape>
        </w:pict>
      </w:r>
    </w:p>
    <w:p w14:paraId="178B1631">
      <w:pPr>
        <w:spacing w:before="78" w:line="220" w:lineRule="auto"/>
        <w:ind w:left="35"/>
        <w:rPr>
          <w:rFonts w:ascii="宋体" w:hAnsi="宋体" w:eastAsia="宋体" w:cs="宋体"/>
          <w:sz w:val="24"/>
          <w:szCs w:val="24"/>
        </w:rPr>
      </w:pPr>
      <w:r>
        <w:rPr>
          <w:rFonts w:ascii="宋体" w:hAnsi="宋体" w:eastAsia="宋体" w:cs="宋体"/>
          <w:sz w:val="24"/>
          <w:szCs w:val="24"/>
        </w:rPr>
        <w:t>求的履约保证金的。</w:t>
      </w:r>
    </w:p>
    <w:p w14:paraId="3F857F65">
      <w:pPr>
        <w:spacing w:before="167" w:line="219" w:lineRule="auto"/>
        <w:ind w:left="3365"/>
        <w:rPr>
          <w:rFonts w:ascii="宋体" w:hAnsi="宋体" w:eastAsia="宋体" w:cs="宋体"/>
          <w:sz w:val="24"/>
          <w:szCs w:val="24"/>
        </w:rPr>
      </w:pPr>
      <w:r>
        <w:rPr>
          <w:rFonts w:ascii="宋体" w:hAnsi="宋体" w:eastAsia="宋体" w:cs="宋体"/>
          <w:b/>
          <w:bCs/>
          <w:spacing w:val="-3"/>
          <w:sz w:val="24"/>
          <w:szCs w:val="24"/>
        </w:rPr>
        <w:t>四、</w:t>
      </w:r>
      <w:r>
        <w:rPr>
          <w:rFonts w:ascii="宋体" w:hAnsi="宋体" w:eastAsia="宋体" w:cs="宋体"/>
          <w:spacing w:val="-3"/>
          <w:sz w:val="24"/>
          <w:szCs w:val="24"/>
        </w:rPr>
        <w:t xml:space="preserve"> </w:t>
      </w:r>
      <w:r>
        <w:rPr>
          <w:rFonts w:ascii="宋体" w:hAnsi="宋体" w:eastAsia="宋体" w:cs="宋体"/>
          <w:b/>
          <w:bCs/>
          <w:spacing w:val="-3"/>
          <w:sz w:val="24"/>
          <w:szCs w:val="24"/>
        </w:rPr>
        <w:t>投标文件的提交</w:t>
      </w:r>
    </w:p>
    <w:p w14:paraId="0F54D16C">
      <w:pPr>
        <w:spacing w:before="165" w:line="219" w:lineRule="auto"/>
        <w:ind w:left="51"/>
        <w:rPr>
          <w:rFonts w:ascii="宋体" w:hAnsi="宋体" w:eastAsia="宋体" w:cs="宋体"/>
          <w:sz w:val="24"/>
          <w:szCs w:val="24"/>
        </w:rPr>
      </w:pPr>
      <w:r>
        <w:rPr>
          <w:rFonts w:ascii="宋体" w:hAnsi="宋体" w:eastAsia="宋体" w:cs="宋体"/>
          <w:b/>
          <w:bCs/>
          <w:spacing w:val="-1"/>
          <w:sz w:val="24"/>
          <w:szCs w:val="24"/>
        </w:rPr>
        <w:t>18</w:t>
      </w:r>
      <w:r>
        <w:rPr>
          <w:rFonts w:ascii="宋体" w:hAnsi="宋体" w:eastAsia="宋体" w:cs="宋体"/>
          <w:spacing w:val="-1"/>
          <w:sz w:val="24"/>
          <w:szCs w:val="24"/>
        </w:rPr>
        <w:t xml:space="preserve">  </w:t>
      </w:r>
      <w:r>
        <w:rPr>
          <w:rFonts w:ascii="宋体" w:hAnsi="宋体" w:eastAsia="宋体" w:cs="宋体"/>
          <w:b/>
          <w:bCs/>
          <w:spacing w:val="-1"/>
          <w:sz w:val="24"/>
          <w:szCs w:val="24"/>
        </w:rPr>
        <w:t>投标文件的提交详见供应商须知前附表。</w:t>
      </w:r>
    </w:p>
    <w:p w14:paraId="25CE5860">
      <w:pPr>
        <w:spacing w:before="169" w:line="219" w:lineRule="auto"/>
        <w:ind w:left="51"/>
        <w:rPr>
          <w:rFonts w:ascii="宋体" w:hAnsi="宋体" w:eastAsia="宋体" w:cs="宋体"/>
          <w:sz w:val="24"/>
          <w:szCs w:val="24"/>
        </w:rPr>
      </w:pPr>
      <w:r>
        <w:rPr>
          <w:rFonts w:ascii="宋体" w:hAnsi="宋体" w:eastAsia="宋体" w:cs="宋体"/>
          <w:b/>
          <w:bCs/>
          <w:spacing w:val="-2"/>
          <w:sz w:val="24"/>
          <w:szCs w:val="24"/>
        </w:rPr>
        <w:t>19</w:t>
      </w:r>
      <w:r>
        <w:rPr>
          <w:rFonts w:ascii="宋体" w:hAnsi="宋体" w:eastAsia="宋体" w:cs="宋体"/>
          <w:spacing w:val="-2"/>
          <w:sz w:val="24"/>
          <w:szCs w:val="24"/>
        </w:rPr>
        <w:t xml:space="preserve">  </w:t>
      </w:r>
      <w:r>
        <w:rPr>
          <w:rFonts w:ascii="宋体" w:hAnsi="宋体" w:eastAsia="宋体" w:cs="宋体"/>
          <w:b/>
          <w:bCs/>
          <w:spacing w:val="-2"/>
          <w:sz w:val="24"/>
          <w:szCs w:val="24"/>
        </w:rPr>
        <w:t>投标文件递交的截止时间</w:t>
      </w:r>
    </w:p>
    <w:p w14:paraId="3B4C87C0">
      <w:pPr>
        <w:spacing w:before="166" w:line="219" w:lineRule="auto"/>
        <w:ind w:left="538"/>
        <w:rPr>
          <w:rFonts w:ascii="宋体" w:hAnsi="宋体" w:eastAsia="宋体" w:cs="宋体"/>
          <w:sz w:val="24"/>
          <w:szCs w:val="24"/>
        </w:rPr>
      </w:pPr>
      <w:r>
        <w:rPr>
          <w:rFonts w:ascii="宋体" w:hAnsi="宋体" w:eastAsia="宋体" w:cs="宋体"/>
          <w:spacing w:val="1"/>
          <w:sz w:val="24"/>
          <w:szCs w:val="24"/>
        </w:rPr>
        <w:t>19.1 供应商必须在公开招标文件要求递交投标文件的截止时间前提交。</w:t>
      </w:r>
    </w:p>
    <w:p w14:paraId="7AC18C91">
      <w:pPr>
        <w:spacing w:before="169" w:line="283" w:lineRule="auto"/>
        <w:ind w:left="39" w:right="145" w:firstLine="499"/>
        <w:rPr>
          <w:rFonts w:ascii="宋体" w:hAnsi="宋体" w:eastAsia="宋体" w:cs="宋体"/>
          <w:sz w:val="24"/>
          <w:szCs w:val="24"/>
        </w:rPr>
      </w:pPr>
      <w:r>
        <w:rPr>
          <w:rFonts w:ascii="宋体" w:hAnsi="宋体" w:eastAsia="宋体" w:cs="宋体"/>
          <w:spacing w:val="4"/>
          <w:sz w:val="24"/>
          <w:szCs w:val="24"/>
        </w:rPr>
        <w:t>19.2 在公开招标文件要求递交投标文件的</w:t>
      </w:r>
      <w:r>
        <w:rPr>
          <w:rFonts w:ascii="宋体" w:hAnsi="宋体" w:eastAsia="宋体" w:cs="宋体"/>
          <w:spacing w:val="3"/>
          <w:sz w:val="24"/>
          <w:szCs w:val="24"/>
        </w:rPr>
        <w:t>截止时间之后送达的投标文件，为无</w:t>
      </w:r>
      <w:r>
        <w:rPr>
          <w:rFonts w:ascii="宋体" w:hAnsi="宋体" w:eastAsia="宋体" w:cs="宋体"/>
          <w:sz w:val="24"/>
          <w:szCs w:val="24"/>
        </w:rPr>
        <w:t xml:space="preserve"> </w:t>
      </w:r>
      <w:r>
        <w:rPr>
          <w:rFonts w:ascii="宋体" w:hAnsi="宋体" w:eastAsia="宋体" w:cs="宋体"/>
          <w:spacing w:val="1"/>
          <w:sz w:val="24"/>
          <w:szCs w:val="24"/>
        </w:rPr>
        <w:t>效投标文件，采购人将不予接收。</w:t>
      </w:r>
    </w:p>
    <w:p w14:paraId="4F49FE8C">
      <w:pPr>
        <w:spacing w:before="169" w:line="219" w:lineRule="auto"/>
        <w:ind w:left="36"/>
        <w:rPr>
          <w:rFonts w:ascii="宋体" w:hAnsi="宋体" w:eastAsia="宋体" w:cs="宋体"/>
          <w:sz w:val="24"/>
          <w:szCs w:val="24"/>
        </w:rPr>
      </w:pPr>
      <w:r>
        <w:rPr>
          <w:rFonts w:ascii="宋体" w:hAnsi="宋体" w:eastAsia="宋体" w:cs="宋体"/>
          <w:b/>
          <w:bCs/>
          <w:spacing w:val="-1"/>
          <w:sz w:val="24"/>
          <w:szCs w:val="24"/>
        </w:rPr>
        <w:t>20</w:t>
      </w:r>
      <w:r>
        <w:rPr>
          <w:rFonts w:ascii="宋体" w:hAnsi="宋体" w:eastAsia="宋体" w:cs="宋体"/>
          <w:spacing w:val="-1"/>
          <w:sz w:val="24"/>
          <w:szCs w:val="24"/>
        </w:rPr>
        <w:t xml:space="preserve">  </w:t>
      </w:r>
      <w:r>
        <w:rPr>
          <w:rFonts w:ascii="宋体" w:hAnsi="宋体" w:eastAsia="宋体" w:cs="宋体"/>
          <w:b/>
          <w:bCs/>
          <w:spacing w:val="-1"/>
          <w:sz w:val="24"/>
          <w:szCs w:val="24"/>
        </w:rPr>
        <w:t>投标文件的修改和撤回</w:t>
      </w:r>
    </w:p>
    <w:p w14:paraId="437809D8">
      <w:pPr>
        <w:spacing w:before="164" w:line="317" w:lineRule="auto"/>
        <w:ind w:left="32" w:right="145" w:firstLine="491"/>
        <w:rPr>
          <w:rFonts w:ascii="宋体" w:hAnsi="宋体" w:eastAsia="宋体" w:cs="宋体"/>
          <w:sz w:val="24"/>
          <w:szCs w:val="24"/>
        </w:rPr>
      </w:pPr>
      <w:r>
        <w:rPr>
          <w:rFonts w:ascii="宋体" w:hAnsi="宋体" w:eastAsia="宋体" w:cs="宋体"/>
          <w:spacing w:val="4"/>
          <w:sz w:val="24"/>
          <w:szCs w:val="24"/>
        </w:rPr>
        <w:t>20.1 供应商在投标截止时间前，可以对所提交的投标文件进行补充、修改或者</w:t>
      </w:r>
      <w:r>
        <w:rPr>
          <w:rFonts w:ascii="宋体" w:hAnsi="宋体" w:eastAsia="宋体" w:cs="宋体"/>
          <w:sz w:val="24"/>
          <w:szCs w:val="24"/>
        </w:rPr>
        <w:t xml:space="preserve"> </w:t>
      </w:r>
      <w:r>
        <w:rPr>
          <w:rFonts w:ascii="宋体" w:hAnsi="宋体" w:eastAsia="宋体" w:cs="宋体"/>
          <w:spacing w:val="1"/>
          <w:sz w:val="24"/>
          <w:szCs w:val="24"/>
        </w:rPr>
        <w:t xml:space="preserve">撤回。补充、修改的内容应当按公开招标文件要求签署、盖章，并作为投标文件的组 成部分。供应商对其投标文件进行的修改或撤回应在公开招标文件规定的投标截止时 </w:t>
      </w:r>
      <w:r>
        <w:rPr>
          <w:rFonts w:ascii="宋体" w:hAnsi="宋体" w:eastAsia="宋体" w:cs="宋体"/>
          <w:spacing w:val="-1"/>
          <w:sz w:val="24"/>
          <w:szCs w:val="24"/>
        </w:rPr>
        <w:t>间前送达。</w:t>
      </w:r>
    </w:p>
    <w:p w14:paraId="671E194F">
      <w:pPr>
        <w:spacing w:before="164" w:line="284" w:lineRule="auto"/>
        <w:ind w:left="79" w:right="145" w:firstLine="444"/>
        <w:rPr>
          <w:rFonts w:ascii="宋体" w:hAnsi="宋体" w:eastAsia="宋体" w:cs="宋体"/>
          <w:sz w:val="24"/>
          <w:szCs w:val="24"/>
        </w:rPr>
      </w:pPr>
      <w:r>
        <w:rPr>
          <w:rFonts w:ascii="宋体" w:hAnsi="宋体" w:eastAsia="宋体" w:cs="宋体"/>
          <w:spacing w:val="4"/>
          <w:sz w:val="24"/>
          <w:szCs w:val="24"/>
        </w:rPr>
        <w:t>20.2 供应商根据公开招标文件载明采购项目的实际情况，拟在中标后将中标项</w:t>
      </w:r>
      <w:r>
        <w:rPr>
          <w:rFonts w:ascii="宋体" w:hAnsi="宋体" w:eastAsia="宋体" w:cs="宋体"/>
          <w:sz w:val="24"/>
          <w:szCs w:val="24"/>
        </w:rPr>
        <w:t xml:space="preserve"> 目的非主体、非关键性工作交由他人完成的，应当在投标文件中载明。</w:t>
      </w:r>
    </w:p>
    <w:p w14:paraId="3E7C96AC">
      <w:pPr>
        <w:spacing w:before="167" w:line="219" w:lineRule="auto"/>
        <w:ind w:left="523"/>
        <w:rPr>
          <w:rFonts w:ascii="宋体" w:hAnsi="宋体" w:eastAsia="宋体" w:cs="宋体"/>
          <w:sz w:val="24"/>
          <w:szCs w:val="24"/>
        </w:rPr>
      </w:pPr>
      <w:r>
        <w:rPr>
          <w:rFonts w:ascii="宋体" w:hAnsi="宋体" w:eastAsia="宋体" w:cs="宋体"/>
          <w:spacing w:val="1"/>
          <w:sz w:val="24"/>
          <w:szCs w:val="24"/>
        </w:rPr>
        <w:t>20.3 投标截止时间后不得修改投标文件。</w:t>
      </w:r>
    </w:p>
    <w:p w14:paraId="6BBECDF5">
      <w:pPr>
        <w:spacing w:before="167" w:line="284" w:lineRule="auto"/>
        <w:ind w:left="34" w:right="145" w:firstLine="489"/>
        <w:rPr>
          <w:rFonts w:ascii="宋体" w:hAnsi="宋体" w:eastAsia="宋体" w:cs="宋体"/>
          <w:sz w:val="24"/>
          <w:szCs w:val="24"/>
        </w:rPr>
      </w:pPr>
      <w:r>
        <w:rPr>
          <w:rFonts w:ascii="宋体" w:hAnsi="宋体" w:eastAsia="宋体" w:cs="宋体"/>
          <w:spacing w:val="4"/>
          <w:sz w:val="24"/>
          <w:szCs w:val="24"/>
        </w:rPr>
        <w:t>20.4 供应商不得在投标有效期内撤销投标文件，否则采购人将不予退还其投标</w:t>
      </w:r>
      <w:r>
        <w:rPr>
          <w:rFonts w:ascii="宋体" w:hAnsi="宋体" w:eastAsia="宋体" w:cs="宋体"/>
          <w:sz w:val="24"/>
          <w:szCs w:val="24"/>
        </w:rPr>
        <w:t xml:space="preserve"> </w:t>
      </w:r>
      <w:r>
        <w:rPr>
          <w:rFonts w:ascii="宋体" w:hAnsi="宋体" w:eastAsia="宋体" w:cs="宋体"/>
          <w:spacing w:val="-2"/>
          <w:sz w:val="24"/>
          <w:szCs w:val="24"/>
        </w:rPr>
        <w:t>保证金。</w:t>
      </w:r>
    </w:p>
    <w:p w14:paraId="19B6BB4C">
      <w:pPr>
        <w:spacing w:before="168" w:line="220" w:lineRule="auto"/>
        <w:ind w:left="3834"/>
        <w:rPr>
          <w:rFonts w:ascii="宋体" w:hAnsi="宋体" w:eastAsia="宋体" w:cs="宋体"/>
          <w:sz w:val="24"/>
          <w:szCs w:val="24"/>
        </w:rPr>
      </w:pPr>
      <w:r>
        <w:rPr>
          <w:rFonts w:ascii="宋体" w:hAnsi="宋体" w:eastAsia="宋体" w:cs="宋体"/>
          <w:b/>
          <w:bCs/>
          <w:spacing w:val="-12"/>
          <w:sz w:val="24"/>
          <w:szCs w:val="24"/>
        </w:rPr>
        <w:t>五</w:t>
      </w:r>
      <w:r>
        <w:rPr>
          <w:rFonts w:ascii="宋体" w:hAnsi="宋体" w:eastAsia="宋体" w:cs="宋体"/>
          <w:spacing w:val="-90"/>
          <w:sz w:val="24"/>
          <w:szCs w:val="24"/>
        </w:rPr>
        <w:t xml:space="preserve"> </w:t>
      </w:r>
      <w:r>
        <w:rPr>
          <w:rFonts w:ascii="宋体" w:hAnsi="宋体" w:eastAsia="宋体" w:cs="宋体"/>
          <w:b/>
          <w:bCs/>
          <w:spacing w:val="-12"/>
          <w:sz w:val="24"/>
          <w:szCs w:val="24"/>
        </w:rPr>
        <w:t>、开</w:t>
      </w:r>
      <w:r>
        <w:rPr>
          <w:rFonts w:ascii="宋体" w:hAnsi="宋体" w:eastAsia="宋体" w:cs="宋体"/>
          <w:spacing w:val="6"/>
          <w:sz w:val="24"/>
          <w:szCs w:val="24"/>
        </w:rPr>
        <w:t xml:space="preserve">   </w:t>
      </w:r>
      <w:r>
        <w:rPr>
          <w:rFonts w:ascii="宋体" w:hAnsi="宋体" w:eastAsia="宋体" w:cs="宋体"/>
          <w:b/>
          <w:bCs/>
          <w:spacing w:val="-12"/>
          <w:sz w:val="24"/>
          <w:szCs w:val="24"/>
        </w:rPr>
        <w:t>标</w:t>
      </w:r>
    </w:p>
    <w:p w14:paraId="31B1B354">
      <w:pPr>
        <w:spacing w:before="165" w:line="220" w:lineRule="auto"/>
        <w:ind w:left="36"/>
        <w:rPr>
          <w:rFonts w:ascii="宋体" w:hAnsi="宋体" w:eastAsia="宋体" w:cs="宋体"/>
          <w:sz w:val="24"/>
          <w:szCs w:val="24"/>
        </w:rPr>
      </w:pPr>
      <w:r>
        <w:rPr>
          <w:rFonts w:ascii="宋体" w:hAnsi="宋体" w:eastAsia="宋体" w:cs="宋体"/>
          <w:b/>
          <w:bCs/>
          <w:spacing w:val="-7"/>
          <w:sz w:val="24"/>
          <w:szCs w:val="24"/>
        </w:rPr>
        <w:t>21</w:t>
      </w:r>
      <w:r>
        <w:rPr>
          <w:rFonts w:ascii="宋体" w:hAnsi="宋体" w:eastAsia="宋体" w:cs="宋体"/>
          <w:spacing w:val="8"/>
          <w:sz w:val="24"/>
          <w:szCs w:val="24"/>
        </w:rPr>
        <w:t xml:space="preserve">  </w:t>
      </w:r>
      <w:r>
        <w:rPr>
          <w:rFonts w:ascii="宋体" w:hAnsi="宋体" w:eastAsia="宋体" w:cs="宋体"/>
          <w:b/>
          <w:bCs/>
          <w:spacing w:val="-7"/>
          <w:sz w:val="24"/>
          <w:szCs w:val="24"/>
        </w:rPr>
        <w:t>开标</w:t>
      </w:r>
    </w:p>
    <w:p w14:paraId="24DEF273">
      <w:pPr>
        <w:spacing w:before="168" w:line="283" w:lineRule="auto"/>
        <w:ind w:left="34" w:right="145" w:firstLine="489"/>
        <w:rPr>
          <w:rFonts w:ascii="宋体" w:hAnsi="宋体" w:eastAsia="宋体" w:cs="宋体"/>
          <w:sz w:val="24"/>
          <w:szCs w:val="24"/>
        </w:rPr>
      </w:pPr>
      <w:r>
        <w:rPr>
          <w:rFonts w:ascii="宋体" w:hAnsi="宋体" w:eastAsia="宋体" w:cs="宋体"/>
          <w:spacing w:val="4"/>
          <w:sz w:val="24"/>
          <w:szCs w:val="24"/>
        </w:rPr>
        <w:t>21.1 开标时间为公开招标文件中提交投标文件的截止时间；开标地点为公开招</w:t>
      </w:r>
      <w:r>
        <w:rPr>
          <w:rFonts w:ascii="宋体" w:hAnsi="宋体" w:eastAsia="宋体" w:cs="宋体"/>
          <w:sz w:val="24"/>
          <w:szCs w:val="24"/>
        </w:rPr>
        <w:t xml:space="preserve"> </w:t>
      </w:r>
      <w:r>
        <w:rPr>
          <w:rFonts w:ascii="宋体" w:hAnsi="宋体" w:eastAsia="宋体" w:cs="宋体"/>
          <w:spacing w:val="1"/>
          <w:sz w:val="24"/>
          <w:szCs w:val="24"/>
        </w:rPr>
        <w:t>标文件中预先确定的地点。</w:t>
      </w:r>
    </w:p>
    <w:p w14:paraId="09CD18C1">
      <w:pPr>
        <w:spacing w:before="169" w:line="283" w:lineRule="auto"/>
        <w:ind w:left="37" w:right="145" w:firstLine="486"/>
        <w:rPr>
          <w:rFonts w:ascii="宋体" w:hAnsi="宋体" w:eastAsia="宋体" w:cs="宋体"/>
          <w:sz w:val="24"/>
          <w:szCs w:val="24"/>
        </w:rPr>
      </w:pPr>
      <w:r>
        <w:rPr>
          <w:rFonts w:ascii="宋体" w:hAnsi="宋体" w:eastAsia="宋体" w:cs="宋体"/>
          <w:spacing w:val="4"/>
          <w:sz w:val="24"/>
          <w:szCs w:val="24"/>
        </w:rPr>
        <w:t>21.2 采购代理机构主持，采购人、供应商和有关方面代表参加。投标供应商不</w:t>
      </w:r>
      <w:r>
        <w:rPr>
          <w:rFonts w:ascii="宋体" w:hAnsi="宋体" w:eastAsia="宋体" w:cs="宋体"/>
          <w:sz w:val="24"/>
          <w:szCs w:val="24"/>
        </w:rPr>
        <w:t xml:space="preserve"> </w:t>
      </w:r>
      <w:r>
        <w:rPr>
          <w:rFonts w:ascii="宋体" w:hAnsi="宋体" w:eastAsia="宋体" w:cs="宋体"/>
          <w:spacing w:val="-3"/>
          <w:sz w:val="24"/>
          <w:szCs w:val="24"/>
        </w:rPr>
        <w:t>足</w:t>
      </w:r>
      <w:r>
        <w:rPr>
          <w:rFonts w:ascii="宋体" w:hAnsi="宋体" w:eastAsia="宋体" w:cs="宋体"/>
          <w:spacing w:val="-37"/>
          <w:sz w:val="24"/>
          <w:szCs w:val="24"/>
        </w:rPr>
        <w:t xml:space="preserve"> </w:t>
      </w:r>
      <w:r>
        <w:rPr>
          <w:rFonts w:ascii="宋体" w:hAnsi="宋体" w:eastAsia="宋体" w:cs="宋体"/>
          <w:spacing w:val="-3"/>
          <w:sz w:val="24"/>
          <w:szCs w:val="24"/>
        </w:rPr>
        <w:t>3</w:t>
      </w:r>
      <w:r>
        <w:rPr>
          <w:rFonts w:ascii="宋体" w:hAnsi="宋体" w:eastAsia="宋体" w:cs="宋体"/>
          <w:spacing w:val="-49"/>
          <w:sz w:val="24"/>
          <w:szCs w:val="24"/>
        </w:rPr>
        <w:t xml:space="preserve"> </w:t>
      </w:r>
      <w:r>
        <w:rPr>
          <w:rFonts w:ascii="宋体" w:hAnsi="宋体" w:eastAsia="宋体" w:cs="宋体"/>
          <w:spacing w:val="-3"/>
          <w:sz w:val="24"/>
          <w:szCs w:val="24"/>
        </w:rPr>
        <w:t>家的，不得开标。</w:t>
      </w:r>
    </w:p>
    <w:p w14:paraId="026C7487">
      <w:pPr>
        <w:spacing w:before="168" w:line="220" w:lineRule="auto"/>
        <w:ind w:left="523"/>
        <w:rPr>
          <w:rFonts w:ascii="宋体" w:hAnsi="宋体" w:eastAsia="宋体" w:cs="宋体"/>
          <w:sz w:val="24"/>
          <w:szCs w:val="24"/>
        </w:rPr>
      </w:pPr>
      <w:r>
        <w:rPr>
          <w:rFonts w:ascii="宋体" w:hAnsi="宋体" w:eastAsia="宋体" w:cs="宋体"/>
          <w:spacing w:val="1"/>
          <w:sz w:val="24"/>
          <w:szCs w:val="24"/>
        </w:rPr>
        <w:t>21.3 开标方式：电子开评标</w:t>
      </w:r>
    </w:p>
    <w:p w14:paraId="70DCD15C">
      <w:pPr>
        <w:spacing w:before="165" w:line="284" w:lineRule="auto"/>
        <w:ind w:left="32" w:right="139" w:firstLine="491"/>
        <w:rPr>
          <w:rFonts w:ascii="宋体" w:hAnsi="宋体" w:eastAsia="宋体" w:cs="宋体"/>
          <w:sz w:val="24"/>
          <w:szCs w:val="24"/>
        </w:rPr>
      </w:pPr>
      <w:r>
        <w:rPr>
          <w:rFonts w:ascii="宋体" w:hAnsi="宋体" w:eastAsia="宋体" w:cs="宋体"/>
          <w:spacing w:val="3"/>
          <w:sz w:val="24"/>
          <w:szCs w:val="24"/>
        </w:rPr>
        <w:t>21.3.1</w:t>
      </w:r>
      <w:r>
        <w:rPr>
          <w:rFonts w:ascii="宋体" w:hAnsi="宋体" w:eastAsia="宋体" w:cs="宋体"/>
          <w:spacing w:val="-37"/>
          <w:sz w:val="24"/>
          <w:szCs w:val="24"/>
        </w:rPr>
        <w:t xml:space="preserve"> </w:t>
      </w:r>
      <w:r>
        <w:rPr>
          <w:rFonts w:ascii="宋体" w:hAnsi="宋体" w:eastAsia="宋体" w:cs="宋体"/>
          <w:spacing w:val="3"/>
          <w:sz w:val="24"/>
          <w:szCs w:val="24"/>
        </w:rPr>
        <w:t>开标时间到达后，主持人开启解密标书后，供应商点击【</w:t>
      </w:r>
      <w:r>
        <w:rPr>
          <w:rFonts w:ascii="宋体" w:hAnsi="宋体" w:eastAsia="宋体" w:cs="宋体"/>
          <w:sz w:val="24"/>
          <w:szCs w:val="24"/>
        </w:rPr>
        <w:t>CA</w:t>
      </w:r>
      <w:r>
        <w:rPr>
          <w:rFonts w:ascii="宋体" w:hAnsi="宋体" w:eastAsia="宋体" w:cs="宋体"/>
          <w:spacing w:val="-44"/>
          <w:sz w:val="24"/>
          <w:szCs w:val="24"/>
        </w:rPr>
        <w:t xml:space="preserve"> </w:t>
      </w:r>
      <w:r>
        <w:rPr>
          <w:rFonts w:ascii="宋体" w:hAnsi="宋体" w:eastAsia="宋体" w:cs="宋体"/>
          <w:spacing w:val="3"/>
          <w:sz w:val="24"/>
          <w:szCs w:val="24"/>
        </w:rPr>
        <w:t>解密】进行</w:t>
      </w:r>
      <w:r>
        <w:rPr>
          <w:rFonts w:ascii="宋体" w:hAnsi="宋体" w:eastAsia="宋体" w:cs="宋体"/>
          <w:sz w:val="24"/>
          <w:szCs w:val="24"/>
        </w:rPr>
        <w:t xml:space="preserve"> </w:t>
      </w:r>
      <w:r>
        <w:rPr>
          <w:rFonts w:ascii="宋体" w:hAnsi="宋体" w:eastAsia="宋体" w:cs="宋体"/>
          <w:spacing w:val="1"/>
          <w:sz w:val="24"/>
          <w:szCs w:val="24"/>
        </w:rPr>
        <w:t>解密，超过解密时限，默认供应商自动放弃。解密成功的投标文件可继续进行开标。</w:t>
      </w:r>
    </w:p>
    <w:p w14:paraId="3FD9005D">
      <w:pPr>
        <w:spacing w:before="167" w:line="284" w:lineRule="auto"/>
        <w:ind w:left="31" w:right="203" w:firstLine="491"/>
        <w:rPr>
          <w:rFonts w:ascii="宋体" w:hAnsi="宋体" w:eastAsia="宋体" w:cs="宋体"/>
          <w:sz w:val="24"/>
          <w:szCs w:val="24"/>
        </w:rPr>
      </w:pPr>
      <w:r>
        <w:rPr>
          <w:rFonts w:ascii="宋体" w:hAnsi="宋体" w:eastAsia="宋体" w:cs="宋体"/>
          <w:spacing w:val="2"/>
          <w:sz w:val="24"/>
          <w:szCs w:val="24"/>
        </w:rPr>
        <w:t>21.3.2 若提交投标文件家数少于三家或者开标后成功解密的家数少于三家的，</w:t>
      </w:r>
      <w:r>
        <w:rPr>
          <w:rFonts w:ascii="宋体" w:hAnsi="宋体" w:eastAsia="宋体" w:cs="宋体"/>
          <w:spacing w:val="12"/>
          <w:sz w:val="24"/>
          <w:szCs w:val="24"/>
        </w:rPr>
        <w:t xml:space="preserve"> </w:t>
      </w:r>
      <w:r>
        <w:rPr>
          <w:rFonts w:ascii="宋体" w:hAnsi="宋体" w:eastAsia="宋体" w:cs="宋体"/>
          <w:spacing w:val="1"/>
          <w:sz w:val="24"/>
          <w:szCs w:val="24"/>
        </w:rPr>
        <w:t>将终止该项目（标项）的开标。</w:t>
      </w:r>
    </w:p>
    <w:p w14:paraId="127FAC25">
      <w:pPr>
        <w:spacing w:before="166" w:line="348" w:lineRule="auto"/>
        <w:ind w:left="34" w:right="145" w:firstLine="489"/>
        <w:rPr>
          <w:rFonts w:ascii="宋体" w:hAnsi="宋体" w:eastAsia="宋体" w:cs="宋体"/>
          <w:sz w:val="24"/>
          <w:szCs w:val="24"/>
        </w:rPr>
      </w:pPr>
      <w:r>
        <w:rPr>
          <w:rFonts w:ascii="宋体" w:hAnsi="宋体" w:eastAsia="宋体" w:cs="宋体"/>
          <w:spacing w:val="4"/>
          <w:sz w:val="24"/>
          <w:szCs w:val="24"/>
        </w:rPr>
        <w:t>21.4 投标文件报价出现前后不一致的，除公开招标文件另有规定外，按照下列</w:t>
      </w:r>
      <w:r>
        <w:rPr>
          <w:rFonts w:ascii="宋体" w:hAnsi="宋体" w:eastAsia="宋体" w:cs="宋体"/>
          <w:sz w:val="24"/>
          <w:szCs w:val="24"/>
        </w:rPr>
        <w:t xml:space="preserve"> </w:t>
      </w:r>
      <w:r>
        <w:rPr>
          <w:rFonts w:ascii="宋体" w:hAnsi="宋体" w:eastAsia="宋体" w:cs="宋体"/>
          <w:spacing w:val="-1"/>
          <w:sz w:val="24"/>
          <w:szCs w:val="24"/>
        </w:rPr>
        <w:t>规定修正：</w:t>
      </w:r>
    </w:p>
    <w:p w14:paraId="0ACCD297">
      <w:pPr>
        <w:spacing w:before="2" w:line="269" w:lineRule="auto"/>
        <w:ind w:left="4372" w:right="145" w:hanging="3849"/>
        <w:rPr>
          <w:rFonts w:ascii="Times New Roman" w:hAnsi="Times New Roman" w:eastAsia="Times New Roman" w:cs="Times New Roman"/>
          <w:sz w:val="18"/>
          <w:szCs w:val="18"/>
        </w:rPr>
      </w:pPr>
      <w:r>
        <w:rPr>
          <w:rFonts w:ascii="宋体" w:hAnsi="宋体" w:eastAsia="宋体" w:cs="宋体"/>
          <w:spacing w:val="-1"/>
          <w:sz w:val="24"/>
          <w:szCs w:val="24"/>
        </w:rPr>
        <w:t>21.4.1</w:t>
      </w:r>
      <w:r>
        <w:rPr>
          <w:rFonts w:ascii="宋体" w:hAnsi="宋体" w:eastAsia="宋体" w:cs="宋体"/>
          <w:spacing w:val="-45"/>
          <w:sz w:val="24"/>
          <w:szCs w:val="24"/>
        </w:rPr>
        <w:t xml:space="preserve"> </w:t>
      </w:r>
      <w:r>
        <w:rPr>
          <w:rFonts w:ascii="宋体" w:hAnsi="宋体" w:eastAsia="宋体" w:cs="宋体"/>
          <w:spacing w:val="-1"/>
          <w:sz w:val="24"/>
          <w:szCs w:val="24"/>
        </w:rPr>
        <w:t>投标文件中开标一览表（报价一览表）内容与投标</w:t>
      </w:r>
      <w:r>
        <w:rPr>
          <w:rFonts w:ascii="宋体" w:hAnsi="宋体" w:eastAsia="宋体" w:cs="宋体"/>
          <w:spacing w:val="-2"/>
          <w:sz w:val="24"/>
          <w:szCs w:val="24"/>
        </w:rPr>
        <w:t>文件中相应内容不一致</w:t>
      </w:r>
      <w:r>
        <w:rPr>
          <w:rFonts w:ascii="宋体" w:hAnsi="宋体" w:eastAsia="宋体" w:cs="宋体"/>
          <w:sz w:val="24"/>
          <w:szCs w:val="24"/>
        </w:rPr>
        <w:t xml:space="preserve"> </w:t>
      </w:r>
    </w:p>
    <w:p w14:paraId="7EF73BD2">
      <w:pPr>
        <w:spacing w:line="269" w:lineRule="auto"/>
        <w:rPr>
          <w:rFonts w:ascii="Times New Roman" w:hAnsi="Times New Roman" w:eastAsia="Times New Roman" w:cs="Times New Roman"/>
          <w:sz w:val="18"/>
          <w:szCs w:val="18"/>
        </w:rPr>
        <w:sectPr>
          <w:pgSz w:w="11906" w:h="16839"/>
          <w:pgMar w:top="1132" w:right="1416" w:bottom="1144" w:left="1391" w:header="429" w:footer="839" w:gutter="0"/>
          <w:pgNumType w:fmt="decimal"/>
          <w:cols w:space="720" w:num="1"/>
        </w:sectPr>
      </w:pPr>
    </w:p>
    <w:p w14:paraId="3CE96D39">
      <w:pPr>
        <w:pStyle w:val="3"/>
        <w:spacing w:line="309" w:lineRule="auto"/>
      </w:pPr>
      <w:r>
        <w:pict>
          <v:shape id="_x0000_s1047" o:spid="_x0000_s1047" style="position:absolute;left:0pt;margin-left:1.25pt;margin-top:0.7pt;height:0.75pt;width:453.65pt;z-index:251681792;mso-width-relative:page;mso-height-relative:page;" fillcolor="#000000" filled="t" stroked="f" coordsize="9072,15" path="m0,0l9072,0,9072,14,0,14,0,0xe">
            <v:path/>
            <v:fill on="t" focussize="0,0"/>
            <v:stroke on="f"/>
            <v:imagedata o:title=""/>
            <o:lock v:ext="edit"/>
          </v:shape>
        </w:pict>
      </w:r>
    </w:p>
    <w:p w14:paraId="6CB846F0">
      <w:pPr>
        <w:spacing w:before="78" w:line="218" w:lineRule="auto"/>
        <w:ind w:left="53"/>
        <w:rPr>
          <w:rFonts w:ascii="宋体" w:hAnsi="宋体" w:eastAsia="宋体" w:cs="宋体"/>
          <w:sz w:val="24"/>
          <w:szCs w:val="24"/>
        </w:rPr>
      </w:pPr>
      <w:r>
        <w:rPr>
          <w:rFonts w:ascii="宋体" w:hAnsi="宋体" w:eastAsia="宋体" w:cs="宋体"/>
          <w:sz w:val="24"/>
          <w:szCs w:val="24"/>
        </w:rPr>
        <w:t>的，以开标一览表（报价一览表）为准；</w:t>
      </w:r>
    </w:p>
    <w:p w14:paraId="3FB841CF">
      <w:pPr>
        <w:spacing w:before="170" w:line="219" w:lineRule="auto"/>
        <w:ind w:left="523"/>
        <w:rPr>
          <w:rFonts w:ascii="宋体" w:hAnsi="宋体" w:eastAsia="宋体" w:cs="宋体"/>
          <w:sz w:val="24"/>
          <w:szCs w:val="24"/>
        </w:rPr>
      </w:pPr>
      <w:r>
        <w:rPr>
          <w:rFonts w:ascii="宋体" w:hAnsi="宋体" w:eastAsia="宋体" w:cs="宋体"/>
          <w:spacing w:val="1"/>
          <w:sz w:val="24"/>
          <w:szCs w:val="24"/>
        </w:rPr>
        <w:t>21.4.2</w:t>
      </w:r>
      <w:r>
        <w:rPr>
          <w:rFonts w:ascii="宋体" w:hAnsi="宋体" w:eastAsia="宋体" w:cs="宋体"/>
          <w:spacing w:val="-42"/>
          <w:sz w:val="24"/>
          <w:szCs w:val="24"/>
        </w:rPr>
        <w:t xml:space="preserve"> </w:t>
      </w:r>
      <w:r>
        <w:rPr>
          <w:rFonts w:ascii="宋体" w:hAnsi="宋体" w:eastAsia="宋体" w:cs="宋体"/>
          <w:spacing w:val="1"/>
          <w:sz w:val="24"/>
          <w:szCs w:val="24"/>
        </w:rPr>
        <w:t>大写金额和小写金额不一致的，以大写金额为准；</w:t>
      </w:r>
    </w:p>
    <w:p w14:paraId="11290DBE">
      <w:pPr>
        <w:spacing w:before="167" w:line="283" w:lineRule="auto"/>
        <w:ind w:left="53" w:right="57" w:firstLine="470"/>
        <w:rPr>
          <w:rFonts w:ascii="宋体" w:hAnsi="宋体" w:eastAsia="宋体" w:cs="宋体"/>
          <w:sz w:val="24"/>
          <w:szCs w:val="24"/>
        </w:rPr>
      </w:pPr>
      <w:r>
        <w:rPr>
          <w:rFonts w:ascii="宋体" w:hAnsi="宋体" w:eastAsia="宋体" w:cs="宋体"/>
          <w:spacing w:val="1"/>
          <w:sz w:val="24"/>
          <w:szCs w:val="24"/>
        </w:rPr>
        <w:t>21.4.3</w:t>
      </w:r>
      <w:r>
        <w:rPr>
          <w:rFonts w:ascii="宋体" w:hAnsi="宋体" w:eastAsia="宋体" w:cs="宋体"/>
          <w:spacing w:val="-44"/>
          <w:sz w:val="24"/>
          <w:szCs w:val="24"/>
        </w:rPr>
        <w:t xml:space="preserve"> </w:t>
      </w:r>
      <w:r>
        <w:rPr>
          <w:rFonts w:ascii="宋体" w:hAnsi="宋体" w:eastAsia="宋体" w:cs="宋体"/>
          <w:spacing w:val="1"/>
          <w:sz w:val="24"/>
          <w:szCs w:val="24"/>
        </w:rPr>
        <w:t>单价金额小数点或者百分比有明显错位的，以开标一览表（报价一览表）</w:t>
      </w:r>
      <w:r>
        <w:rPr>
          <w:rFonts w:ascii="宋体" w:hAnsi="宋体" w:eastAsia="宋体" w:cs="宋体"/>
          <w:sz w:val="24"/>
          <w:szCs w:val="24"/>
        </w:rPr>
        <w:t xml:space="preserve"> </w:t>
      </w:r>
      <w:r>
        <w:rPr>
          <w:rFonts w:ascii="宋体" w:hAnsi="宋体" w:eastAsia="宋体" w:cs="宋体"/>
          <w:spacing w:val="-1"/>
          <w:sz w:val="24"/>
          <w:szCs w:val="24"/>
        </w:rPr>
        <w:t>的总价为准，并修改单价；</w:t>
      </w:r>
    </w:p>
    <w:p w14:paraId="56A24EF4">
      <w:pPr>
        <w:spacing w:before="167" w:line="218" w:lineRule="auto"/>
        <w:ind w:left="523"/>
        <w:rPr>
          <w:rFonts w:ascii="宋体" w:hAnsi="宋体" w:eastAsia="宋体" w:cs="宋体"/>
          <w:sz w:val="24"/>
          <w:szCs w:val="24"/>
        </w:rPr>
      </w:pPr>
      <w:r>
        <w:rPr>
          <w:rFonts w:ascii="宋体" w:hAnsi="宋体" w:eastAsia="宋体" w:cs="宋体"/>
          <w:spacing w:val="1"/>
          <w:sz w:val="24"/>
          <w:szCs w:val="24"/>
        </w:rPr>
        <w:t>21.4.4</w:t>
      </w:r>
      <w:r>
        <w:rPr>
          <w:rFonts w:ascii="宋体" w:hAnsi="宋体" w:eastAsia="宋体" w:cs="宋体"/>
          <w:spacing w:val="-32"/>
          <w:sz w:val="24"/>
          <w:szCs w:val="24"/>
        </w:rPr>
        <w:t xml:space="preserve"> </w:t>
      </w:r>
      <w:r>
        <w:rPr>
          <w:rFonts w:ascii="宋体" w:hAnsi="宋体" w:eastAsia="宋体" w:cs="宋体"/>
          <w:spacing w:val="1"/>
          <w:sz w:val="24"/>
          <w:szCs w:val="24"/>
        </w:rPr>
        <w:t>总价金额与按单价汇总金额不一致的，以单价金额计算结果为准。</w:t>
      </w:r>
    </w:p>
    <w:p w14:paraId="03F2960E">
      <w:pPr>
        <w:spacing w:before="170" w:line="219" w:lineRule="auto"/>
        <w:ind w:left="523"/>
        <w:rPr>
          <w:rFonts w:ascii="宋体" w:hAnsi="宋体" w:eastAsia="宋体" w:cs="宋体"/>
          <w:sz w:val="24"/>
          <w:szCs w:val="24"/>
        </w:rPr>
      </w:pPr>
      <w:r>
        <w:rPr>
          <w:rFonts w:ascii="宋体" w:hAnsi="宋体" w:eastAsia="宋体" w:cs="宋体"/>
          <w:spacing w:val="1"/>
          <w:sz w:val="24"/>
          <w:szCs w:val="24"/>
        </w:rPr>
        <w:t>21.4.5</w:t>
      </w:r>
      <w:r>
        <w:rPr>
          <w:rFonts w:ascii="宋体" w:hAnsi="宋体" w:eastAsia="宋体" w:cs="宋体"/>
          <w:spacing w:val="-33"/>
          <w:sz w:val="24"/>
          <w:szCs w:val="24"/>
        </w:rPr>
        <w:t xml:space="preserve"> </w:t>
      </w:r>
      <w:r>
        <w:rPr>
          <w:rFonts w:ascii="宋体" w:hAnsi="宋体" w:eastAsia="宋体" w:cs="宋体"/>
          <w:spacing w:val="1"/>
          <w:sz w:val="24"/>
          <w:szCs w:val="24"/>
        </w:rPr>
        <w:t>对不同文字文本投标文件的解释发生异议的，以中文文本为准。</w:t>
      </w:r>
    </w:p>
    <w:p w14:paraId="399C13DA">
      <w:pPr>
        <w:spacing w:before="167" w:line="284" w:lineRule="auto"/>
        <w:ind w:left="34" w:right="145" w:firstLine="489"/>
        <w:rPr>
          <w:rFonts w:ascii="宋体" w:hAnsi="宋体" w:eastAsia="宋体" w:cs="宋体"/>
          <w:sz w:val="24"/>
          <w:szCs w:val="24"/>
        </w:rPr>
      </w:pPr>
      <w:r>
        <w:rPr>
          <w:rFonts w:ascii="宋体" w:hAnsi="宋体" w:eastAsia="宋体" w:cs="宋体"/>
          <w:spacing w:val="4"/>
          <w:sz w:val="24"/>
          <w:szCs w:val="24"/>
        </w:rPr>
        <w:t>21.5 对未按照本公开招标文件要求进行投标及资格审查不合格的供应商，其投</w:t>
      </w:r>
      <w:r>
        <w:rPr>
          <w:rFonts w:ascii="宋体" w:hAnsi="宋体" w:eastAsia="宋体" w:cs="宋体"/>
          <w:sz w:val="24"/>
          <w:szCs w:val="24"/>
        </w:rPr>
        <w:t xml:space="preserve"> </w:t>
      </w:r>
      <w:r>
        <w:rPr>
          <w:rFonts w:ascii="宋体" w:hAnsi="宋体" w:eastAsia="宋体" w:cs="宋体"/>
          <w:spacing w:val="1"/>
          <w:sz w:val="24"/>
          <w:szCs w:val="24"/>
        </w:rPr>
        <w:t>标文件将按无效投标处理。</w:t>
      </w:r>
    </w:p>
    <w:p w14:paraId="75072295">
      <w:pPr>
        <w:spacing w:before="166" w:line="284" w:lineRule="auto"/>
        <w:ind w:left="34" w:right="145" w:firstLine="489"/>
        <w:rPr>
          <w:rFonts w:ascii="宋体" w:hAnsi="宋体" w:eastAsia="宋体" w:cs="宋体"/>
          <w:sz w:val="24"/>
          <w:szCs w:val="24"/>
        </w:rPr>
      </w:pPr>
      <w:r>
        <w:rPr>
          <w:rFonts w:ascii="宋体" w:hAnsi="宋体" w:eastAsia="宋体" w:cs="宋体"/>
          <w:spacing w:val="4"/>
          <w:sz w:val="24"/>
          <w:szCs w:val="24"/>
        </w:rPr>
        <w:t>21.6 供应商之间不得相互串通投标报价，不得妨碍其他供应商的公平竞争，不</w:t>
      </w:r>
      <w:r>
        <w:rPr>
          <w:rFonts w:ascii="宋体" w:hAnsi="宋体" w:eastAsia="宋体" w:cs="宋体"/>
          <w:sz w:val="24"/>
          <w:szCs w:val="24"/>
        </w:rPr>
        <w:t xml:space="preserve"> </w:t>
      </w:r>
      <w:r>
        <w:rPr>
          <w:rFonts w:ascii="宋体" w:hAnsi="宋体" w:eastAsia="宋体" w:cs="宋体"/>
          <w:spacing w:val="1"/>
          <w:sz w:val="24"/>
          <w:szCs w:val="24"/>
        </w:rPr>
        <w:t>得损害采购人或者其他供应商的合法权益。</w:t>
      </w:r>
    </w:p>
    <w:p w14:paraId="7A6E1FD3">
      <w:pPr>
        <w:spacing w:before="168" w:line="284" w:lineRule="auto"/>
        <w:ind w:left="34" w:right="145" w:firstLine="489"/>
        <w:rPr>
          <w:rFonts w:ascii="宋体" w:hAnsi="宋体" w:eastAsia="宋体" w:cs="宋体"/>
          <w:sz w:val="24"/>
          <w:szCs w:val="24"/>
        </w:rPr>
      </w:pPr>
      <w:r>
        <w:rPr>
          <w:rFonts w:ascii="宋体" w:hAnsi="宋体" w:eastAsia="宋体" w:cs="宋体"/>
          <w:spacing w:val="4"/>
          <w:sz w:val="24"/>
          <w:szCs w:val="24"/>
        </w:rPr>
        <w:t>21.7 供应商不得向采购人、评标小组成员行贿或者采取其他不正当手段谋取中</w:t>
      </w:r>
      <w:r>
        <w:rPr>
          <w:rFonts w:ascii="宋体" w:hAnsi="宋体" w:eastAsia="宋体" w:cs="宋体"/>
          <w:sz w:val="24"/>
          <w:szCs w:val="24"/>
        </w:rPr>
        <w:t xml:space="preserve"> </w:t>
      </w:r>
      <w:r>
        <w:rPr>
          <w:rFonts w:ascii="宋体" w:hAnsi="宋体" w:eastAsia="宋体" w:cs="宋体"/>
          <w:spacing w:val="-6"/>
          <w:sz w:val="24"/>
          <w:szCs w:val="24"/>
        </w:rPr>
        <w:t>标。</w:t>
      </w:r>
    </w:p>
    <w:p w14:paraId="69A6D410">
      <w:pPr>
        <w:spacing w:before="165" w:line="220" w:lineRule="auto"/>
        <w:ind w:left="3587"/>
        <w:rPr>
          <w:rFonts w:ascii="宋体" w:hAnsi="宋体" w:eastAsia="宋体" w:cs="宋体"/>
          <w:sz w:val="24"/>
          <w:szCs w:val="24"/>
        </w:rPr>
      </w:pPr>
      <w:r>
        <w:rPr>
          <w:rFonts w:ascii="宋体" w:hAnsi="宋体" w:eastAsia="宋体" w:cs="宋体"/>
          <w:b/>
          <w:bCs/>
          <w:spacing w:val="-1"/>
          <w:sz w:val="24"/>
          <w:szCs w:val="24"/>
        </w:rPr>
        <w:t>六、</w:t>
      </w:r>
      <w:r>
        <w:rPr>
          <w:rFonts w:ascii="宋体" w:hAnsi="宋体" w:eastAsia="宋体" w:cs="宋体"/>
          <w:spacing w:val="-1"/>
          <w:sz w:val="24"/>
          <w:szCs w:val="24"/>
        </w:rPr>
        <w:t xml:space="preserve"> </w:t>
      </w:r>
      <w:r>
        <w:rPr>
          <w:rFonts w:ascii="宋体" w:hAnsi="宋体" w:eastAsia="宋体" w:cs="宋体"/>
          <w:b/>
          <w:bCs/>
          <w:spacing w:val="-1"/>
          <w:sz w:val="24"/>
          <w:szCs w:val="24"/>
        </w:rPr>
        <w:t>评标、定标</w:t>
      </w:r>
    </w:p>
    <w:p w14:paraId="25DBFC27">
      <w:pPr>
        <w:spacing w:before="168" w:line="220" w:lineRule="auto"/>
        <w:ind w:left="36"/>
        <w:rPr>
          <w:rFonts w:ascii="宋体" w:hAnsi="宋体" w:eastAsia="宋体" w:cs="宋体"/>
          <w:sz w:val="24"/>
          <w:szCs w:val="24"/>
        </w:rPr>
      </w:pPr>
      <w:r>
        <w:rPr>
          <w:rFonts w:ascii="宋体" w:hAnsi="宋体" w:eastAsia="宋体" w:cs="宋体"/>
          <w:b/>
          <w:bCs/>
          <w:spacing w:val="-7"/>
          <w:sz w:val="24"/>
          <w:szCs w:val="24"/>
        </w:rPr>
        <w:t>22</w:t>
      </w:r>
      <w:r>
        <w:rPr>
          <w:rFonts w:ascii="宋体" w:hAnsi="宋体" w:eastAsia="宋体" w:cs="宋体"/>
          <w:spacing w:val="8"/>
          <w:sz w:val="24"/>
          <w:szCs w:val="24"/>
        </w:rPr>
        <w:t xml:space="preserve">  </w:t>
      </w:r>
      <w:r>
        <w:rPr>
          <w:rFonts w:ascii="宋体" w:hAnsi="宋体" w:eastAsia="宋体" w:cs="宋体"/>
          <w:b/>
          <w:bCs/>
          <w:spacing w:val="-7"/>
          <w:sz w:val="24"/>
          <w:szCs w:val="24"/>
        </w:rPr>
        <w:t>评标</w:t>
      </w:r>
    </w:p>
    <w:p w14:paraId="242C58C3">
      <w:pPr>
        <w:spacing w:before="165" w:line="220" w:lineRule="auto"/>
        <w:ind w:left="523"/>
        <w:rPr>
          <w:rFonts w:ascii="宋体" w:hAnsi="宋体" w:eastAsia="宋体" w:cs="宋体"/>
          <w:sz w:val="24"/>
          <w:szCs w:val="24"/>
        </w:rPr>
      </w:pPr>
      <w:r>
        <w:rPr>
          <w:rFonts w:ascii="宋体" w:hAnsi="宋体" w:eastAsia="宋体" w:cs="宋体"/>
          <w:spacing w:val="-2"/>
          <w:sz w:val="24"/>
          <w:szCs w:val="24"/>
        </w:rPr>
        <w:t>22.1</w:t>
      </w:r>
      <w:r>
        <w:rPr>
          <w:rFonts w:ascii="宋体" w:hAnsi="宋体" w:eastAsia="宋体" w:cs="宋体"/>
          <w:spacing w:val="-46"/>
          <w:sz w:val="24"/>
          <w:szCs w:val="24"/>
        </w:rPr>
        <w:t xml:space="preserve"> </w:t>
      </w:r>
      <w:r>
        <w:rPr>
          <w:rFonts w:ascii="宋体" w:hAnsi="宋体" w:eastAsia="宋体" w:cs="宋体"/>
          <w:spacing w:val="-2"/>
          <w:sz w:val="24"/>
          <w:szCs w:val="24"/>
        </w:rPr>
        <w:t>评标小组</w:t>
      </w:r>
    </w:p>
    <w:p w14:paraId="0B6BBAD5">
      <w:pPr>
        <w:spacing w:before="167" w:line="305" w:lineRule="auto"/>
        <w:ind w:left="34" w:right="97" w:firstLine="489"/>
        <w:rPr>
          <w:rFonts w:ascii="宋体" w:hAnsi="宋体" w:eastAsia="宋体" w:cs="宋体"/>
          <w:sz w:val="24"/>
          <w:szCs w:val="24"/>
        </w:rPr>
      </w:pPr>
      <w:r>
        <w:rPr>
          <w:rFonts w:ascii="宋体" w:hAnsi="宋体" w:eastAsia="宋体" w:cs="宋体"/>
          <w:spacing w:val="-1"/>
          <w:sz w:val="24"/>
          <w:szCs w:val="24"/>
        </w:rPr>
        <w:t>22.1.1</w:t>
      </w:r>
      <w:r>
        <w:rPr>
          <w:rFonts w:ascii="宋体" w:hAnsi="宋体" w:eastAsia="宋体" w:cs="宋体"/>
          <w:spacing w:val="-38"/>
          <w:sz w:val="24"/>
          <w:szCs w:val="24"/>
        </w:rPr>
        <w:t xml:space="preserve"> </w:t>
      </w:r>
      <w:r>
        <w:rPr>
          <w:rFonts w:ascii="宋体" w:hAnsi="宋体" w:eastAsia="宋体" w:cs="宋体"/>
          <w:spacing w:val="-1"/>
          <w:sz w:val="24"/>
          <w:szCs w:val="24"/>
        </w:rPr>
        <w:t>评标小组由采购人代表和评审专家组成，成员人数应当为</w:t>
      </w:r>
      <w:r>
        <w:rPr>
          <w:rFonts w:ascii="宋体" w:hAnsi="宋体" w:eastAsia="宋体" w:cs="宋体"/>
          <w:spacing w:val="-44"/>
          <w:sz w:val="24"/>
          <w:szCs w:val="24"/>
        </w:rPr>
        <w:t xml:space="preserve"> </w:t>
      </w:r>
      <w:r>
        <w:rPr>
          <w:rFonts w:ascii="宋体" w:hAnsi="宋体" w:eastAsia="宋体" w:cs="宋体"/>
          <w:spacing w:val="-1"/>
          <w:sz w:val="24"/>
          <w:szCs w:val="24"/>
        </w:rPr>
        <w:t>3</w:t>
      </w:r>
      <w:r>
        <w:rPr>
          <w:rFonts w:ascii="宋体" w:hAnsi="宋体" w:eastAsia="宋体" w:cs="宋体"/>
          <w:spacing w:val="-46"/>
          <w:sz w:val="24"/>
          <w:szCs w:val="24"/>
        </w:rPr>
        <w:t xml:space="preserve"> </w:t>
      </w:r>
      <w:r>
        <w:rPr>
          <w:rFonts w:ascii="宋体" w:hAnsi="宋体" w:eastAsia="宋体" w:cs="宋体"/>
          <w:spacing w:val="-1"/>
          <w:sz w:val="24"/>
          <w:szCs w:val="24"/>
        </w:rPr>
        <w:t>人以上单数，</w:t>
      </w:r>
      <w:r>
        <w:rPr>
          <w:rFonts w:ascii="宋体" w:hAnsi="宋体" w:eastAsia="宋体" w:cs="宋体"/>
          <w:sz w:val="24"/>
          <w:szCs w:val="24"/>
        </w:rPr>
        <w:t xml:space="preserve"> </w:t>
      </w:r>
      <w:r>
        <w:rPr>
          <w:rFonts w:ascii="宋体" w:hAnsi="宋体" w:eastAsia="宋体" w:cs="宋体"/>
          <w:spacing w:val="3"/>
          <w:sz w:val="24"/>
          <w:szCs w:val="24"/>
        </w:rPr>
        <w:t>其中评审专家不得少于成员总数的三分之二。采购预算金额</w:t>
      </w:r>
      <w:r>
        <w:rPr>
          <w:rFonts w:ascii="宋体" w:hAnsi="宋体" w:eastAsia="宋体" w:cs="宋体"/>
          <w:spacing w:val="2"/>
          <w:sz w:val="24"/>
          <w:szCs w:val="24"/>
        </w:rPr>
        <w:t>在</w:t>
      </w:r>
      <w:r>
        <w:rPr>
          <w:rFonts w:ascii="宋体" w:hAnsi="宋体" w:eastAsia="宋体" w:cs="宋体"/>
          <w:spacing w:val="-26"/>
          <w:sz w:val="24"/>
          <w:szCs w:val="24"/>
        </w:rPr>
        <w:t xml:space="preserve"> </w:t>
      </w:r>
      <w:r>
        <w:rPr>
          <w:rFonts w:ascii="宋体" w:hAnsi="宋体" w:eastAsia="宋体" w:cs="宋体"/>
          <w:spacing w:val="2"/>
          <w:sz w:val="24"/>
          <w:szCs w:val="24"/>
        </w:rPr>
        <w:t>1000</w:t>
      </w:r>
      <w:r>
        <w:rPr>
          <w:rFonts w:ascii="宋体" w:hAnsi="宋体" w:eastAsia="宋体" w:cs="宋体"/>
          <w:spacing w:val="-40"/>
          <w:sz w:val="24"/>
          <w:szCs w:val="24"/>
        </w:rPr>
        <w:t xml:space="preserve"> </w:t>
      </w:r>
      <w:r>
        <w:rPr>
          <w:rFonts w:ascii="宋体" w:hAnsi="宋体" w:eastAsia="宋体" w:cs="宋体"/>
          <w:spacing w:val="2"/>
          <w:sz w:val="24"/>
          <w:szCs w:val="24"/>
        </w:rPr>
        <w:t>万元以上、技术</w:t>
      </w:r>
      <w:r>
        <w:rPr>
          <w:rFonts w:ascii="宋体" w:hAnsi="宋体" w:eastAsia="宋体" w:cs="宋体"/>
          <w:sz w:val="24"/>
          <w:szCs w:val="24"/>
        </w:rPr>
        <w:t xml:space="preserve"> </w:t>
      </w:r>
      <w:r>
        <w:rPr>
          <w:rFonts w:ascii="宋体" w:hAnsi="宋体" w:eastAsia="宋体" w:cs="宋体"/>
          <w:spacing w:val="1"/>
          <w:sz w:val="24"/>
          <w:szCs w:val="24"/>
        </w:rPr>
        <w:t>复杂、社会影响较大的采购项目，评标委员会成员人数应当为</w:t>
      </w:r>
      <w:r>
        <w:rPr>
          <w:rFonts w:ascii="宋体" w:hAnsi="宋体" w:eastAsia="宋体" w:cs="宋体"/>
          <w:spacing w:val="-36"/>
          <w:sz w:val="24"/>
          <w:szCs w:val="24"/>
        </w:rPr>
        <w:t xml:space="preserve"> </w:t>
      </w:r>
      <w:r>
        <w:rPr>
          <w:rFonts w:ascii="宋体" w:hAnsi="宋体" w:eastAsia="宋体" w:cs="宋体"/>
          <w:spacing w:val="1"/>
          <w:sz w:val="24"/>
          <w:szCs w:val="24"/>
        </w:rPr>
        <w:t>7</w:t>
      </w:r>
      <w:r>
        <w:rPr>
          <w:rFonts w:ascii="宋体" w:hAnsi="宋体" w:eastAsia="宋体" w:cs="宋体"/>
          <w:spacing w:val="-48"/>
          <w:sz w:val="24"/>
          <w:szCs w:val="24"/>
        </w:rPr>
        <w:t xml:space="preserve"> </w:t>
      </w:r>
      <w:r>
        <w:rPr>
          <w:rFonts w:ascii="宋体" w:hAnsi="宋体" w:eastAsia="宋体" w:cs="宋体"/>
          <w:spacing w:val="1"/>
          <w:sz w:val="24"/>
          <w:szCs w:val="24"/>
        </w:rPr>
        <w:t>人以上单数。</w:t>
      </w:r>
    </w:p>
    <w:p w14:paraId="7B12B607">
      <w:pPr>
        <w:spacing w:before="167" w:line="284" w:lineRule="auto"/>
        <w:ind w:left="32" w:right="145" w:firstLine="491"/>
        <w:rPr>
          <w:rFonts w:ascii="宋体" w:hAnsi="宋体" w:eastAsia="宋体" w:cs="宋体"/>
          <w:sz w:val="24"/>
          <w:szCs w:val="24"/>
        </w:rPr>
      </w:pPr>
      <w:r>
        <w:rPr>
          <w:rFonts w:ascii="宋体" w:hAnsi="宋体" w:eastAsia="宋体" w:cs="宋体"/>
          <w:spacing w:val="4"/>
          <w:sz w:val="24"/>
          <w:szCs w:val="24"/>
        </w:rPr>
        <w:t>22.1.2 评审专家对本单位的采购项目只能作为采购人代表参与评标</w:t>
      </w:r>
      <w:r>
        <w:rPr>
          <w:rFonts w:ascii="宋体" w:hAnsi="宋体" w:eastAsia="宋体" w:cs="宋体"/>
          <w:spacing w:val="3"/>
          <w:sz w:val="24"/>
          <w:szCs w:val="24"/>
        </w:rPr>
        <w:t>，采购代理</w:t>
      </w:r>
      <w:r>
        <w:rPr>
          <w:rFonts w:ascii="宋体" w:hAnsi="宋体" w:eastAsia="宋体" w:cs="宋体"/>
          <w:sz w:val="24"/>
          <w:szCs w:val="24"/>
        </w:rPr>
        <w:t xml:space="preserve"> </w:t>
      </w:r>
      <w:r>
        <w:rPr>
          <w:rFonts w:ascii="宋体" w:hAnsi="宋体" w:eastAsia="宋体" w:cs="宋体"/>
          <w:spacing w:val="2"/>
          <w:sz w:val="24"/>
          <w:szCs w:val="24"/>
        </w:rPr>
        <w:t>机构工作人员不得参加由本机构代理的政府采购项目的评标。</w:t>
      </w:r>
    </w:p>
    <w:p w14:paraId="0694B583">
      <w:pPr>
        <w:spacing w:before="166" w:line="284" w:lineRule="auto"/>
        <w:ind w:left="34" w:right="145" w:firstLine="489"/>
        <w:rPr>
          <w:rFonts w:ascii="宋体" w:hAnsi="宋体" w:eastAsia="宋体" w:cs="宋体"/>
          <w:sz w:val="24"/>
          <w:szCs w:val="24"/>
        </w:rPr>
      </w:pPr>
      <w:r>
        <w:rPr>
          <w:rFonts w:ascii="宋体" w:hAnsi="宋体" w:eastAsia="宋体" w:cs="宋体"/>
          <w:spacing w:val="4"/>
          <w:sz w:val="24"/>
          <w:szCs w:val="24"/>
        </w:rPr>
        <w:t>22.1.3 采购人就公开招标文件征询过意见的专家，不得再作为评审</w:t>
      </w:r>
      <w:r>
        <w:rPr>
          <w:rFonts w:ascii="宋体" w:hAnsi="宋体" w:eastAsia="宋体" w:cs="宋体"/>
          <w:spacing w:val="3"/>
          <w:sz w:val="24"/>
          <w:szCs w:val="24"/>
        </w:rPr>
        <w:t>专家参加评</w:t>
      </w:r>
      <w:r>
        <w:rPr>
          <w:rFonts w:ascii="宋体" w:hAnsi="宋体" w:eastAsia="宋体" w:cs="宋体"/>
          <w:sz w:val="24"/>
          <w:szCs w:val="24"/>
        </w:rPr>
        <w:t xml:space="preserve"> </w:t>
      </w:r>
      <w:r>
        <w:rPr>
          <w:rFonts w:ascii="宋体" w:hAnsi="宋体" w:eastAsia="宋体" w:cs="宋体"/>
          <w:spacing w:val="2"/>
          <w:sz w:val="24"/>
          <w:szCs w:val="24"/>
        </w:rPr>
        <w:t>标。采购代理机构工作人员不得参加由本机构代理的政府采购项目的评标。</w:t>
      </w:r>
    </w:p>
    <w:p w14:paraId="0F2577BE">
      <w:pPr>
        <w:spacing w:before="167" w:line="284" w:lineRule="auto"/>
        <w:ind w:left="37" w:right="145" w:firstLine="486"/>
        <w:rPr>
          <w:rFonts w:ascii="宋体" w:hAnsi="宋体" w:eastAsia="宋体" w:cs="宋体"/>
          <w:sz w:val="24"/>
          <w:szCs w:val="24"/>
        </w:rPr>
      </w:pPr>
      <w:r>
        <w:rPr>
          <w:rFonts w:ascii="宋体" w:hAnsi="宋体" w:eastAsia="宋体" w:cs="宋体"/>
          <w:b/>
          <w:bCs/>
          <w:spacing w:val="1"/>
          <w:sz w:val="24"/>
          <w:szCs w:val="24"/>
        </w:rPr>
        <w:t>22.1.4</w:t>
      </w:r>
      <w:r>
        <w:rPr>
          <w:rFonts w:ascii="宋体" w:hAnsi="宋体" w:eastAsia="宋体" w:cs="宋体"/>
          <w:spacing w:val="1"/>
          <w:sz w:val="24"/>
          <w:szCs w:val="24"/>
        </w:rPr>
        <w:t xml:space="preserve"> </w:t>
      </w:r>
      <w:r>
        <w:rPr>
          <w:rFonts w:ascii="宋体" w:hAnsi="宋体" w:eastAsia="宋体" w:cs="宋体"/>
          <w:b/>
          <w:bCs/>
          <w:spacing w:val="1"/>
          <w:sz w:val="24"/>
          <w:szCs w:val="24"/>
        </w:rPr>
        <w:t>采购人委托代表参加评审的，向采购代理机构出具授权函，采购人代表</w:t>
      </w:r>
      <w:r>
        <w:rPr>
          <w:rFonts w:ascii="宋体" w:hAnsi="宋体" w:eastAsia="宋体" w:cs="宋体"/>
          <w:spacing w:val="16"/>
          <w:sz w:val="24"/>
          <w:szCs w:val="24"/>
        </w:rPr>
        <w:t xml:space="preserve"> </w:t>
      </w:r>
      <w:r>
        <w:rPr>
          <w:rFonts w:ascii="宋体" w:hAnsi="宋体" w:eastAsia="宋体" w:cs="宋体"/>
          <w:b/>
          <w:bCs/>
          <w:spacing w:val="-1"/>
          <w:sz w:val="24"/>
          <w:szCs w:val="24"/>
        </w:rPr>
        <w:t>不得担任评标小组组长。</w:t>
      </w:r>
    </w:p>
    <w:p w14:paraId="7D53BC78">
      <w:pPr>
        <w:spacing w:before="166" w:line="348" w:lineRule="auto"/>
        <w:ind w:left="35" w:right="147" w:firstLine="484"/>
        <w:rPr>
          <w:rFonts w:ascii="宋体" w:hAnsi="宋体" w:eastAsia="宋体" w:cs="宋体"/>
          <w:sz w:val="24"/>
          <w:szCs w:val="24"/>
        </w:rPr>
      </w:pPr>
      <w:r>
        <w:rPr>
          <w:rFonts w:ascii="宋体" w:hAnsi="宋体" w:eastAsia="宋体" w:cs="宋体"/>
          <w:b/>
          <w:bCs/>
          <w:spacing w:val="-3"/>
          <w:sz w:val="24"/>
          <w:szCs w:val="24"/>
        </w:rPr>
        <w:t>采购人委派的评审人员进入评标现场不得超过</w:t>
      </w:r>
      <w:r>
        <w:rPr>
          <w:rFonts w:ascii="宋体" w:hAnsi="宋体" w:eastAsia="宋体" w:cs="宋体"/>
          <w:spacing w:val="-28"/>
          <w:sz w:val="24"/>
          <w:szCs w:val="24"/>
        </w:rPr>
        <w:t xml:space="preserve"> </w:t>
      </w:r>
      <w:r>
        <w:rPr>
          <w:rFonts w:ascii="宋体" w:hAnsi="宋体" w:eastAsia="宋体" w:cs="宋体"/>
          <w:b/>
          <w:bCs/>
          <w:spacing w:val="-3"/>
          <w:sz w:val="24"/>
          <w:szCs w:val="24"/>
        </w:rPr>
        <w:t>2</w:t>
      </w:r>
      <w:r>
        <w:rPr>
          <w:rFonts w:ascii="宋体" w:hAnsi="宋体" w:eastAsia="宋体" w:cs="宋体"/>
          <w:spacing w:val="-47"/>
          <w:sz w:val="24"/>
          <w:szCs w:val="24"/>
        </w:rPr>
        <w:t xml:space="preserve"> </w:t>
      </w:r>
      <w:r>
        <w:rPr>
          <w:rFonts w:ascii="宋体" w:hAnsi="宋体" w:eastAsia="宋体" w:cs="宋体"/>
          <w:b/>
          <w:bCs/>
          <w:spacing w:val="-3"/>
          <w:sz w:val="24"/>
          <w:szCs w:val="24"/>
        </w:rPr>
        <w:t>人，其他无关人员不得进入评标</w:t>
      </w:r>
      <w:r>
        <w:rPr>
          <w:rFonts w:ascii="宋体" w:hAnsi="宋体" w:eastAsia="宋体" w:cs="宋体"/>
          <w:sz w:val="24"/>
          <w:szCs w:val="24"/>
        </w:rPr>
        <w:t xml:space="preserve"> </w:t>
      </w:r>
      <w:r>
        <w:rPr>
          <w:rFonts w:ascii="宋体" w:hAnsi="宋体" w:eastAsia="宋体" w:cs="宋体"/>
          <w:b/>
          <w:bCs/>
          <w:spacing w:val="-6"/>
          <w:sz w:val="24"/>
          <w:szCs w:val="24"/>
        </w:rPr>
        <w:t>现场。</w:t>
      </w:r>
    </w:p>
    <w:p w14:paraId="153BB5CF">
      <w:pPr>
        <w:spacing w:before="1" w:line="283" w:lineRule="auto"/>
        <w:ind w:left="42" w:right="145" w:firstLine="480"/>
        <w:rPr>
          <w:rFonts w:ascii="宋体" w:hAnsi="宋体" w:eastAsia="宋体" w:cs="宋体"/>
          <w:sz w:val="24"/>
          <w:szCs w:val="24"/>
        </w:rPr>
      </w:pPr>
      <w:r>
        <w:rPr>
          <w:rFonts w:ascii="宋体" w:hAnsi="宋体" w:eastAsia="宋体" w:cs="宋体"/>
          <w:spacing w:val="4"/>
          <w:sz w:val="24"/>
          <w:szCs w:val="24"/>
        </w:rPr>
        <w:t>22.1.5 评审专家由采购代理在评审专家库中，通过随机方式抽取，</w:t>
      </w:r>
      <w:r>
        <w:rPr>
          <w:rFonts w:ascii="宋体" w:hAnsi="宋体" w:eastAsia="宋体" w:cs="宋体"/>
          <w:spacing w:val="3"/>
          <w:sz w:val="24"/>
          <w:szCs w:val="24"/>
        </w:rPr>
        <w:t>评标小组成</w:t>
      </w:r>
      <w:r>
        <w:rPr>
          <w:rFonts w:ascii="宋体" w:hAnsi="宋体" w:eastAsia="宋体" w:cs="宋体"/>
          <w:sz w:val="24"/>
          <w:szCs w:val="24"/>
        </w:rPr>
        <w:t xml:space="preserve"> </w:t>
      </w:r>
      <w:r>
        <w:rPr>
          <w:rFonts w:ascii="宋体" w:hAnsi="宋体" w:eastAsia="宋体" w:cs="宋体"/>
          <w:spacing w:val="1"/>
          <w:sz w:val="24"/>
          <w:szCs w:val="24"/>
        </w:rPr>
        <w:t>员名单在评标结果公告前应当保密。</w:t>
      </w:r>
    </w:p>
    <w:p w14:paraId="45293DC1">
      <w:pPr>
        <w:spacing w:before="169" w:line="284" w:lineRule="auto"/>
        <w:ind w:left="34" w:right="145" w:firstLine="489"/>
        <w:rPr>
          <w:rFonts w:ascii="宋体" w:hAnsi="宋体" w:eastAsia="宋体" w:cs="宋体"/>
          <w:sz w:val="24"/>
          <w:szCs w:val="24"/>
        </w:rPr>
      </w:pPr>
      <w:r>
        <w:rPr>
          <w:rFonts w:ascii="宋体" w:hAnsi="宋体" w:eastAsia="宋体" w:cs="宋体"/>
          <w:spacing w:val="4"/>
          <w:sz w:val="24"/>
          <w:szCs w:val="24"/>
        </w:rPr>
        <w:t>22.1.6 评标小组成员应认真执行相关法规规定，同时维护采购人与</w:t>
      </w:r>
      <w:r>
        <w:rPr>
          <w:rFonts w:ascii="宋体" w:hAnsi="宋体" w:eastAsia="宋体" w:cs="宋体"/>
          <w:spacing w:val="3"/>
          <w:sz w:val="24"/>
          <w:szCs w:val="24"/>
        </w:rPr>
        <w:t>供应商的合</w:t>
      </w:r>
      <w:r>
        <w:rPr>
          <w:rFonts w:ascii="宋体" w:hAnsi="宋体" w:eastAsia="宋体" w:cs="宋体"/>
          <w:sz w:val="24"/>
          <w:szCs w:val="24"/>
        </w:rPr>
        <w:t xml:space="preserve"> </w:t>
      </w:r>
      <w:r>
        <w:rPr>
          <w:rFonts w:ascii="宋体" w:hAnsi="宋体" w:eastAsia="宋体" w:cs="宋体"/>
          <w:spacing w:val="-2"/>
          <w:sz w:val="24"/>
          <w:szCs w:val="24"/>
        </w:rPr>
        <w:t>法权益。</w:t>
      </w:r>
    </w:p>
    <w:p w14:paraId="0EFD2C55">
      <w:pPr>
        <w:spacing w:before="165" w:line="219" w:lineRule="auto"/>
        <w:ind w:left="523"/>
        <w:rPr>
          <w:rFonts w:ascii="宋体" w:hAnsi="宋体" w:eastAsia="宋体" w:cs="宋体"/>
          <w:sz w:val="24"/>
          <w:szCs w:val="24"/>
        </w:rPr>
      </w:pPr>
      <w:r>
        <w:rPr>
          <w:rFonts w:ascii="宋体" w:hAnsi="宋体" w:eastAsia="宋体" w:cs="宋体"/>
          <w:spacing w:val="1"/>
          <w:sz w:val="24"/>
          <w:szCs w:val="24"/>
        </w:rPr>
        <w:t>22.1.7 评标的依据为公开招标文件和投标文件。</w:t>
      </w:r>
    </w:p>
    <w:p w14:paraId="25A6F192">
      <w:pPr>
        <w:spacing w:line="188" w:lineRule="auto"/>
        <w:rPr>
          <w:rFonts w:ascii="Times New Roman" w:hAnsi="Times New Roman" w:eastAsia="Times New Roman" w:cs="Times New Roman"/>
          <w:sz w:val="18"/>
          <w:szCs w:val="18"/>
        </w:rPr>
        <w:sectPr>
          <w:pgSz w:w="11906" w:h="16839"/>
          <w:pgMar w:top="1132" w:right="1416" w:bottom="1144" w:left="1391" w:header="429" w:footer="839" w:gutter="0"/>
          <w:pgNumType w:fmt="decimal"/>
          <w:cols w:space="720" w:num="1"/>
        </w:sectPr>
      </w:pPr>
    </w:p>
    <w:p w14:paraId="1254F38A">
      <w:pPr>
        <w:pStyle w:val="3"/>
        <w:spacing w:line="310" w:lineRule="auto"/>
      </w:pPr>
      <w:r>
        <w:pict>
          <v:shape id="_x0000_s1048" o:spid="_x0000_s1048" style="position:absolute;left:0pt;margin-left:1.25pt;margin-top:0.7pt;height:0.75pt;width:453.65pt;z-index:251682816;mso-width-relative:page;mso-height-relative:page;" fillcolor="#000000" filled="t" stroked="f" coordsize="9072,15" path="m0,0l9072,0,9072,14,0,14,0,0xe">
            <v:path/>
            <v:fill on="t" focussize="0,0"/>
            <v:stroke on="f"/>
            <v:imagedata o:title=""/>
            <o:lock v:ext="edit"/>
          </v:shape>
        </w:pict>
      </w:r>
    </w:p>
    <w:p w14:paraId="519FCF81">
      <w:pPr>
        <w:spacing w:before="78" w:line="348" w:lineRule="auto"/>
        <w:ind w:left="44" w:right="145" w:firstLine="478"/>
        <w:rPr>
          <w:rFonts w:ascii="宋体" w:hAnsi="宋体" w:eastAsia="宋体" w:cs="宋体"/>
          <w:sz w:val="24"/>
          <w:szCs w:val="24"/>
        </w:rPr>
      </w:pPr>
      <w:r>
        <w:rPr>
          <w:rFonts w:ascii="宋体" w:hAnsi="宋体" w:eastAsia="宋体" w:cs="宋体"/>
          <w:spacing w:val="4"/>
          <w:sz w:val="24"/>
          <w:szCs w:val="24"/>
        </w:rPr>
        <w:t>22.1.6 评标中评标小组成员若发生意见分歧，通过书面表决形式，</w:t>
      </w:r>
      <w:r>
        <w:rPr>
          <w:rFonts w:ascii="宋体" w:hAnsi="宋体" w:eastAsia="宋体" w:cs="宋体"/>
          <w:spacing w:val="3"/>
          <w:sz w:val="24"/>
          <w:szCs w:val="24"/>
        </w:rPr>
        <w:t>以少数服从</w:t>
      </w:r>
      <w:r>
        <w:rPr>
          <w:rFonts w:ascii="宋体" w:hAnsi="宋体" w:eastAsia="宋体" w:cs="宋体"/>
          <w:sz w:val="24"/>
          <w:szCs w:val="24"/>
        </w:rPr>
        <w:t xml:space="preserve"> </w:t>
      </w:r>
      <w:r>
        <w:rPr>
          <w:rFonts w:ascii="宋体" w:hAnsi="宋体" w:eastAsia="宋体" w:cs="宋体"/>
          <w:spacing w:val="-1"/>
          <w:sz w:val="24"/>
          <w:szCs w:val="24"/>
        </w:rPr>
        <w:t>多数为原则决定。</w:t>
      </w:r>
    </w:p>
    <w:p w14:paraId="52EB8C08">
      <w:pPr>
        <w:spacing w:line="219" w:lineRule="auto"/>
        <w:ind w:left="523"/>
        <w:rPr>
          <w:rFonts w:ascii="宋体" w:hAnsi="宋体" w:eastAsia="宋体" w:cs="宋体"/>
          <w:sz w:val="24"/>
          <w:szCs w:val="24"/>
        </w:rPr>
      </w:pPr>
      <w:r>
        <w:rPr>
          <w:rFonts w:ascii="宋体" w:hAnsi="宋体" w:eastAsia="宋体" w:cs="宋体"/>
          <w:spacing w:val="-1"/>
          <w:sz w:val="24"/>
          <w:szCs w:val="24"/>
        </w:rPr>
        <w:t>22.2 评标纪律</w:t>
      </w:r>
    </w:p>
    <w:p w14:paraId="70F8F15B">
      <w:pPr>
        <w:spacing w:before="167" w:line="284" w:lineRule="auto"/>
        <w:ind w:left="31" w:right="145" w:firstLine="491"/>
        <w:rPr>
          <w:rFonts w:ascii="宋体" w:hAnsi="宋体" w:eastAsia="宋体" w:cs="宋体"/>
          <w:sz w:val="24"/>
          <w:szCs w:val="24"/>
        </w:rPr>
      </w:pPr>
      <w:r>
        <w:rPr>
          <w:rFonts w:ascii="宋体" w:hAnsi="宋体" w:eastAsia="宋体" w:cs="宋体"/>
          <w:spacing w:val="4"/>
          <w:sz w:val="24"/>
          <w:szCs w:val="24"/>
        </w:rPr>
        <w:t>22.2.1 要严格遵守评审时间，主动出具身份证明，遵守评审工作纪</w:t>
      </w:r>
      <w:r>
        <w:rPr>
          <w:rFonts w:ascii="宋体" w:hAnsi="宋体" w:eastAsia="宋体" w:cs="宋体"/>
          <w:spacing w:val="3"/>
          <w:sz w:val="24"/>
          <w:szCs w:val="24"/>
        </w:rPr>
        <w:t>律和评审回</w:t>
      </w:r>
      <w:r>
        <w:rPr>
          <w:rFonts w:ascii="宋体" w:hAnsi="宋体" w:eastAsia="宋体" w:cs="宋体"/>
          <w:sz w:val="24"/>
          <w:szCs w:val="24"/>
        </w:rPr>
        <w:t xml:space="preserve"> 避的相关规定。</w:t>
      </w:r>
    </w:p>
    <w:p w14:paraId="57139A46">
      <w:pPr>
        <w:spacing w:before="166" w:line="305" w:lineRule="auto"/>
        <w:ind w:left="31" w:right="145" w:firstLine="491"/>
        <w:rPr>
          <w:rFonts w:ascii="宋体" w:hAnsi="宋体" w:eastAsia="宋体" w:cs="宋体"/>
          <w:sz w:val="24"/>
          <w:szCs w:val="24"/>
        </w:rPr>
      </w:pPr>
      <w:r>
        <w:rPr>
          <w:rFonts w:ascii="宋体" w:hAnsi="宋体" w:eastAsia="宋体" w:cs="宋体"/>
          <w:spacing w:val="4"/>
          <w:sz w:val="24"/>
          <w:szCs w:val="24"/>
        </w:rPr>
        <w:t>22.2.2 在评审工作开始前，将手机等通讯工具或相关电子设备交由</w:t>
      </w:r>
      <w:r>
        <w:rPr>
          <w:rFonts w:ascii="宋体" w:hAnsi="宋体" w:eastAsia="宋体" w:cs="宋体"/>
          <w:spacing w:val="3"/>
          <w:sz w:val="24"/>
          <w:szCs w:val="24"/>
        </w:rPr>
        <w:t>采购人或采</w:t>
      </w:r>
      <w:r>
        <w:rPr>
          <w:rFonts w:ascii="宋体" w:hAnsi="宋体" w:eastAsia="宋体" w:cs="宋体"/>
          <w:sz w:val="24"/>
          <w:szCs w:val="24"/>
        </w:rPr>
        <w:t xml:space="preserve"> </w:t>
      </w:r>
      <w:r>
        <w:rPr>
          <w:rFonts w:ascii="宋体" w:hAnsi="宋体" w:eastAsia="宋体" w:cs="宋体"/>
          <w:spacing w:val="1"/>
          <w:sz w:val="24"/>
          <w:szCs w:val="24"/>
        </w:rPr>
        <w:t>购代理机构统一保管，拒不上交的，采购人或采购代理机构可以拒绝其参加评审工作</w:t>
      </w:r>
      <w:r>
        <w:rPr>
          <w:rFonts w:ascii="宋体" w:hAnsi="宋体" w:eastAsia="宋体" w:cs="宋体"/>
          <w:spacing w:val="2"/>
          <w:sz w:val="24"/>
          <w:szCs w:val="24"/>
        </w:rPr>
        <w:t xml:space="preserve"> </w:t>
      </w:r>
      <w:r>
        <w:rPr>
          <w:rFonts w:ascii="宋体" w:hAnsi="宋体" w:eastAsia="宋体" w:cs="宋体"/>
          <w:spacing w:val="1"/>
          <w:sz w:val="24"/>
          <w:szCs w:val="24"/>
        </w:rPr>
        <w:t>并向相关部门报告。</w:t>
      </w:r>
    </w:p>
    <w:p w14:paraId="2495987D">
      <w:pPr>
        <w:spacing w:before="167" w:line="316" w:lineRule="auto"/>
        <w:ind w:left="32" w:right="139" w:firstLine="491"/>
        <w:rPr>
          <w:rFonts w:ascii="宋体" w:hAnsi="宋体" w:eastAsia="宋体" w:cs="宋体"/>
          <w:sz w:val="24"/>
          <w:szCs w:val="24"/>
        </w:rPr>
      </w:pPr>
      <w:r>
        <w:rPr>
          <w:rFonts w:ascii="宋体" w:hAnsi="宋体" w:eastAsia="宋体" w:cs="宋体"/>
          <w:spacing w:val="4"/>
          <w:sz w:val="24"/>
          <w:szCs w:val="24"/>
        </w:rPr>
        <w:t>22.2.3 评标小组成员和评审工作有关人员不得干预或者影响正常评</w:t>
      </w:r>
      <w:r>
        <w:rPr>
          <w:rFonts w:ascii="宋体" w:hAnsi="宋体" w:eastAsia="宋体" w:cs="宋体"/>
          <w:spacing w:val="3"/>
          <w:sz w:val="24"/>
          <w:szCs w:val="24"/>
        </w:rPr>
        <w:t>审工作，不</w:t>
      </w:r>
      <w:r>
        <w:rPr>
          <w:rFonts w:ascii="宋体" w:hAnsi="宋体" w:eastAsia="宋体" w:cs="宋体"/>
          <w:sz w:val="24"/>
          <w:szCs w:val="24"/>
        </w:rPr>
        <w:t xml:space="preserve"> </w:t>
      </w:r>
      <w:r>
        <w:rPr>
          <w:rFonts w:ascii="宋体" w:hAnsi="宋体" w:eastAsia="宋体" w:cs="宋体"/>
          <w:spacing w:val="1"/>
          <w:sz w:val="24"/>
          <w:szCs w:val="24"/>
        </w:rPr>
        <w:t>得明示或者暗示其倾向性、引导性意见，不得修改或细化采购文件确定的评审程序、</w:t>
      </w:r>
      <w:r>
        <w:rPr>
          <w:rFonts w:ascii="宋体" w:hAnsi="宋体" w:eastAsia="宋体" w:cs="宋体"/>
          <w:spacing w:val="7"/>
          <w:sz w:val="24"/>
          <w:szCs w:val="24"/>
        </w:rPr>
        <w:t xml:space="preserve"> </w:t>
      </w:r>
      <w:r>
        <w:rPr>
          <w:rFonts w:ascii="宋体" w:hAnsi="宋体" w:eastAsia="宋体" w:cs="宋体"/>
          <w:spacing w:val="1"/>
          <w:sz w:val="24"/>
          <w:szCs w:val="24"/>
        </w:rPr>
        <w:t xml:space="preserve">评审方法、评审因素和评审标准，不得接受供应商主动提出的澄清和解释，不得征询 </w:t>
      </w:r>
      <w:r>
        <w:rPr>
          <w:rFonts w:ascii="宋体" w:hAnsi="宋体" w:eastAsia="宋体" w:cs="宋体"/>
          <w:spacing w:val="2"/>
          <w:sz w:val="24"/>
          <w:szCs w:val="24"/>
        </w:rPr>
        <w:t>采购人代表的倾向性意见，不得协商评分，不得记录、复制或带走任何评审资料。</w:t>
      </w:r>
    </w:p>
    <w:p w14:paraId="328CD7E1">
      <w:pPr>
        <w:spacing w:before="169" w:line="322" w:lineRule="auto"/>
        <w:ind w:left="34" w:right="145" w:firstLine="489"/>
        <w:rPr>
          <w:rFonts w:ascii="宋体" w:hAnsi="宋体" w:eastAsia="宋体" w:cs="宋体"/>
          <w:sz w:val="24"/>
          <w:szCs w:val="24"/>
        </w:rPr>
      </w:pPr>
      <w:r>
        <w:rPr>
          <w:rFonts w:ascii="宋体" w:hAnsi="宋体" w:eastAsia="宋体" w:cs="宋体"/>
          <w:spacing w:val="4"/>
          <w:sz w:val="24"/>
          <w:szCs w:val="24"/>
        </w:rPr>
        <w:t>22.2.4 评审结果汇总完成后，采购人、采购代理机构和评标小组均</w:t>
      </w:r>
      <w:r>
        <w:rPr>
          <w:rFonts w:ascii="宋体" w:hAnsi="宋体" w:eastAsia="宋体" w:cs="宋体"/>
          <w:spacing w:val="3"/>
          <w:sz w:val="24"/>
          <w:szCs w:val="24"/>
        </w:rPr>
        <w:t>不得修改评</w:t>
      </w:r>
      <w:r>
        <w:rPr>
          <w:rFonts w:ascii="宋体" w:hAnsi="宋体" w:eastAsia="宋体" w:cs="宋体"/>
          <w:sz w:val="24"/>
          <w:szCs w:val="24"/>
        </w:rPr>
        <w:t xml:space="preserve"> </w:t>
      </w:r>
      <w:r>
        <w:rPr>
          <w:rFonts w:ascii="宋体" w:hAnsi="宋体" w:eastAsia="宋体" w:cs="宋体"/>
          <w:spacing w:val="1"/>
          <w:sz w:val="24"/>
          <w:szCs w:val="24"/>
        </w:rPr>
        <w:t>审结果或者要求重新评审，但资格性检查认定错误、分值汇总计算错误、分项评分超</w:t>
      </w:r>
      <w:r>
        <w:rPr>
          <w:rFonts w:ascii="宋体" w:hAnsi="宋体" w:eastAsia="宋体" w:cs="宋体"/>
          <w:sz w:val="24"/>
          <w:szCs w:val="24"/>
        </w:rPr>
        <w:t xml:space="preserve"> </w:t>
      </w:r>
      <w:r>
        <w:rPr>
          <w:rFonts w:ascii="宋体" w:hAnsi="宋体" w:eastAsia="宋体" w:cs="宋体"/>
          <w:spacing w:val="1"/>
          <w:sz w:val="24"/>
          <w:szCs w:val="24"/>
        </w:rPr>
        <w:t>出评分标准范围、客观分评分不一致、经评标小组一致认定评分畸高、畸低的情形除</w:t>
      </w:r>
      <w:r>
        <w:rPr>
          <w:rFonts w:ascii="宋体" w:hAnsi="宋体" w:eastAsia="宋体" w:cs="宋体"/>
          <w:sz w:val="24"/>
          <w:szCs w:val="24"/>
        </w:rPr>
        <w:t xml:space="preserve"> </w:t>
      </w:r>
      <w:r>
        <w:rPr>
          <w:rFonts w:ascii="宋体" w:hAnsi="宋体" w:eastAsia="宋体" w:cs="宋体"/>
          <w:spacing w:val="1"/>
          <w:sz w:val="24"/>
          <w:szCs w:val="24"/>
        </w:rPr>
        <w:t>外。出现上述除外情形的，评标小组应当现场修改评审结果，并在评审报告中明确记</w:t>
      </w:r>
      <w:r>
        <w:rPr>
          <w:rFonts w:ascii="宋体" w:hAnsi="宋体" w:eastAsia="宋体" w:cs="宋体"/>
          <w:sz w:val="24"/>
          <w:szCs w:val="24"/>
        </w:rPr>
        <w:t xml:space="preserve"> </w:t>
      </w:r>
      <w:r>
        <w:rPr>
          <w:rFonts w:ascii="宋体" w:hAnsi="宋体" w:eastAsia="宋体" w:cs="宋体"/>
          <w:spacing w:val="-6"/>
          <w:sz w:val="24"/>
          <w:szCs w:val="24"/>
        </w:rPr>
        <w:t>载。</w:t>
      </w:r>
    </w:p>
    <w:p w14:paraId="2F1C92A0">
      <w:pPr>
        <w:spacing w:before="167" w:line="219" w:lineRule="auto"/>
        <w:ind w:left="523"/>
        <w:rPr>
          <w:rFonts w:ascii="宋体" w:hAnsi="宋体" w:eastAsia="宋体" w:cs="宋体"/>
          <w:sz w:val="24"/>
          <w:szCs w:val="24"/>
        </w:rPr>
      </w:pPr>
      <w:r>
        <w:rPr>
          <w:rFonts w:ascii="宋体" w:hAnsi="宋体" w:eastAsia="宋体" w:cs="宋体"/>
          <w:spacing w:val="1"/>
          <w:sz w:val="24"/>
          <w:szCs w:val="24"/>
        </w:rPr>
        <w:t>22.3 评标小组负责具体评标事务，并独立履行下列职责：</w:t>
      </w:r>
    </w:p>
    <w:p w14:paraId="520D763E">
      <w:pPr>
        <w:spacing w:before="166" w:line="218" w:lineRule="auto"/>
        <w:ind w:right="25"/>
        <w:jc w:val="right"/>
        <w:rPr>
          <w:rFonts w:ascii="宋体" w:hAnsi="宋体" w:eastAsia="宋体" w:cs="宋体"/>
          <w:sz w:val="24"/>
          <w:szCs w:val="24"/>
        </w:rPr>
      </w:pPr>
      <w:r>
        <w:rPr>
          <w:rFonts w:ascii="宋体" w:hAnsi="宋体" w:eastAsia="宋体" w:cs="宋体"/>
          <w:spacing w:val="1"/>
          <w:sz w:val="24"/>
          <w:szCs w:val="24"/>
        </w:rPr>
        <w:t>22.3.1 审查、评价投标文件是否符合公开招标文件的</w:t>
      </w:r>
      <w:r>
        <w:rPr>
          <w:rFonts w:ascii="宋体" w:hAnsi="宋体" w:eastAsia="宋体" w:cs="宋体"/>
          <w:sz w:val="24"/>
          <w:szCs w:val="24"/>
        </w:rPr>
        <w:t>商务、技术等实质性要求；</w:t>
      </w:r>
    </w:p>
    <w:p w14:paraId="3C9A8D5B">
      <w:pPr>
        <w:spacing w:before="170" w:line="219" w:lineRule="auto"/>
        <w:ind w:left="523"/>
        <w:rPr>
          <w:rFonts w:ascii="宋体" w:hAnsi="宋体" w:eastAsia="宋体" w:cs="宋体"/>
          <w:sz w:val="24"/>
          <w:szCs w:val="24"/>
        </w:rPr>
      </w:pPr>
      <w:r>
        <w:rPr>
          <w:rFonts w:ascii="宋体" w:hAnsi="宋体" w:eastAsia="宋体" w:cs="宋体"/>
          <w:spacing w:val="2"/>
          <w:sz w:val="24"/>
          <w:szCs w:val="24"/>
        </w:rPr>
        <w:t>22.3.2 要求供应商对投标文件有关事项</w:t>
      </w:r>
      <w:r>
        <w:rPr>
          <w:rFonts w:ascii="宋体" w:hAnsi="宋体" w:eastAsia="宋体" w:cs="宋体"/>
          <w:spacing w:val="1"/>
          <w:sz w:val="24"/>
          <w:szCs w:val="24"/>
        </w:rPr>
        <w:t>作出澄清或者说明；</w:t>
      </w:r>
    </w:p>
    <w:p w14:paraId="3418704C">
      <w:pPr>
        <w:spacing w:before="167" w:line="218" w:lineRule="auto"/>
        <w:ind w:left="523"/>
        <w:rPr>
          <w:rFonts w:ascii="宋体" w:hAnsi="宋体" w:eastAsia="宋体" w:cs="宋体"/>
          <w:sz w:val="24"/>
          <w:szCs w:val="24"/>
        </w:rPr>
      </w:pPr>
      <w:r>
        <w:rPr>
          <w:rFonts w:ascii="宋体" w:hAnsi="宋体" w:eastAsia="宋体" w:cs="宋体"/>
          <w:spacing w:val="1"/>
          <w:sz w:val="24"/>
          <w:szCs w:val="24"/>
        </w:rPr>
        <w:t>22.3.3 对投标文件进行比较和评价；</w:t>
      </w:r>
    </w:p>
    <w:p w14:paraId="7BCD6DFA">
      <w:pPr>
        <w:spacing w:before="170" w:line="219" w:lineRule="auto"/>
        <w:ind w:left="523"/>
        <w:rPr>
          <w:rFonts w:ascii="宋体" w:hAnsi="宋体" w:eastAsia="宋体" w:cs="宋体"/>
          <w:sz w:val="24"/>
          <w:szCs w:val="24"/>
        </w:rPr>
      </w:pPr>
      <w:r>
        <w:rPr>
          <w:rFonts w:ascii="宋体" w:hAnsi="宋体" w:eastAsia="宋体" w:cs="宋体"/>
          <w:spacing w:val="2"/>
          <w:sz w:val="24"/>
          <w:szCs w:val="24"/>
        </w:rPr>
        <w:t>22.3.4 确定中标候选人名单，以及根据采购人委托</w:t>
      </w:r>
      <w:r>
        <w:rPr>
          <w:rFonts w:ascii="宋体" w:hAnsi="宋体" w:eastAsia="宋体" w:cs="宋体"/>
          <w:spacing w:val="1"/>
          <w:sz w:val="24"/>
          <w:szCs w:val="24"/>
        </w:rPr>
        <w:t>直接确定中标人；</w:t>
      </w:r>
    </w:p>
    <w:p w14:paraId="22BAF39B">
      <w:pPr>
        <w:spacing w:before="167" w:line="218" w:lineRule="auto"/>
        <w:ind w:left="523"/>
        <w:rPr>
          <w:rFonts w:ascii="宋体" w:hAnsi="宋体" w:eastAsia="宋体" w:cs="宋体"/>
          <w:sz w:val="24"/>
          <w:szCs w:val="24"/>
        </w:rPr>
      </w:pPr>
      <w:r>
        <w:rPr>
          <w:rFonts w:ascii="宋体" w:hAnsi="宋体" w:eastAsia="宋体" w:cs="宋体"/>
          <w:spacing w:val="1"/>
          <w:sz w:val="24"/>
          <w:szCs w:val="24"/>
        </w:rPr>
        <w:t>22.3.5</w:t>
      </w:r>
      <w:r>
        <w:rPr>
          <w:rFonts w:ascii="宋体" w:hAnsi="宋体" w:eastAsia="宋体" w:cs="宋体"/>
          <w:spacing w:val="39"/>
          <w:sz w:val="24"/>
          <w:szCs w:val="24"/>
        </w:rPr>
        <w:t xml:space="preserve"> </w:t>
      </w:r>
      <w:r>
        <w:rPr>
          <w:rFonts w:ascii="宋体" w:hAnsi="宋体" w:eastAsia="宋体" w:cs="宋体"/>
          <w:spacing w:val="1"/>
          <w:sz w:val="24"/>
          <w:szCs w:val="24"/>
        </w:rPr>
        <w:t>向采购人、采购代理机构或者有关部门报告评标中发</w:t>
      </w:r>
      <w:r>
        <w:rPr>
          <w:rFonts w:ascii="宋体" w:hAnsi="宋体" w:eastAsia="宋体" w:cs="宋体"/>
          <w:sz w:val="24"/>
          <w:szCs w:val="24"/>
        </w:rPr>
        <w:t>现的违法行为。</w:t>
      </w:r>
    </w:p>
    <w:p w14:paraId="3A289AB7">
      <w:pPr>
        <w:spacing w:before="171" w:line="219" w:lineRule="auto"/>
        <w:ind w:left="523"/>
        <w:rPr>
          <w:rFonts w:ascii="宋体" w:hAnsi="宋体" w:eastAsia="宋体" w:cs="宋体"/>
          <w:sz w:val="24"/>
          <w:szCs w:val="24"/>
        </w:rPr>
      </w:pPr>
      <w:r>
        <w:rPr>
          <w:rFonts w:ascii="宋体" w:hAnsi="宋体" w:eastAsia="宋体" w:cs="宋体"/>
          <w:spacing w:val="1"/>
          <w:sz w:val="24"/>
          <w:szCs w:val="24"/>
        </w:rPr>
        <w:t>22.4 评标小组成员应当履行下列义务：</w:t>
      </w:r>
    </w:p>
    <w:p w14:paraId="3B2F63A5">
      <w:pPr>
        <w:spacing w:before="166" w:line="219" w:lineRule="auto"/>
        <w:ind w:left="523"/>
        <w:rPr>
          <w:rFonts w:ascii="宋体" w:hAnsi="宋体" w:eastAsia="宋体" w:cs="宋体"/>
          <w:sz w:val="24"/>
          <w:szCs w:val="24"/>
        </w:rPr>
      </w:pPr>
      <w:r>
        <w:rPr>
          <w:rFonts w:ascii="宋体" w:hAnsi="宋体" w:eastAsia="宋体" w:cs="宋体"/>
          <w:spacing w:val="1"/>
          <w:sz w:val="24"/>
          <w:szCs w:val="24"/>
        </w:rPr>
        <w:t>22.4.1 遵纪守法，客观、公正、廉洁地履行职责；</w:t>
      </w:r>
    </w:p>
    <w:p w14:paraId="361C2FB4">
      <w:pPr>
        <w:spacing w:before="169" w:line="283" w:lineRule="auto"/>
        <w:ind w:left="34" w:right="145" w:firstLine="489"/>
        <w:rPr>
          <w:rFonts w:ascii="宋体" w:hAnsi="宋体" w:eastAsia="宋体" w:cs="宋体"/>
          <w:sz w:val="24"/>
          <w:szCs w:val="24"/>
        </w:rPr>
      </w:pPr>
      <w:r>
        <w:rPr>
          <w:rFonts w:ascii="宋体" w:hAnsi="宋体" w:eastAsia="宋体" w:cs="宋体"/>
          <w:spacing w:val="4"/>
          <w:sz w:val="24"/>
          <w:szCs w:val="24"/>
        </w:rPr>
        <w:t>22.4.2 按照公开招标文件规定的评标方法和评标标准进行评标，对</w:t>
      </w:r>
      <w:r>
        <w:rPr>
          <w:rFonts w:ascii="宋体" w:hAnsi="宋体" w:eastAsia="宋体" w:cs="宋体"/>
          <w:spacing w:val="3"/>
          <w:sz w:val="24"/>
          <w:szCs w:val="24"/>
        </w:rPr>
        <w:t>评审意见承</w:t>
      </w:r>
      <w:r>
        <w:rPr>
          <w:rFonts w:ascii="宋体" w:hAnsi="宋体" w:eastAsia="宋体" w:cs="宋体"/>
          <w:sz w:val="24"/>
          <w:szCs w:val="24"/>
        </w:rPr>
        <w:t xml:space="preserve"> </w:t>
      </w:r>
      <w:r>
        <w:rPr>
          <w:rFonts w:ascii="宋体" w:hAnsi="宋体" w:eastAsia="宋体" w:cs="宋体"/>
          <w:spacing w:val="-1"/>
          <w:sz w:val="24"/>
          <w:szCs w:val="24"/>
        </w:rPr>
        <w:t>担个人责任；</w:t>
      </w:r>
    </w:p>
    <w:p w14:paraId="1B2395F6">
      <w:pPr>
        <w:spacing w:before="168" w:line="219" w:lineRule="auto"/>
        <w:ind w:left="523"/>
        <w:rPr>
          <w:rFonts w:ascii="宋体" w:hAnsi="宋体" w:eastAsia="宋体" w:cs="宋体"/>
          <w:sz w:val="24"/>
          <w:szCs w:val="24"/>
        </w:rPr>
      </w:pPr>
      <w:r>
        <w:rPr>
          <w:rFonts w:ascii="宋体" w:hAnsi="宋体" w:eastAsia="宋体" w:cs="宋体"/>
          <w:spacing w:val="2"/>
          <w:sz w:val="24"/>
          <w:szCs w:val="24"/>
        </w:rPr>
        <w:t>22.4.3 对评标过程和结果，以及供应</w:t>
      </w:r>
      <w:r>
        <w:rPr>
          <w:rFonts w:ascii="宋体" w:hAnsi="宋体" w:eastAsia="宋体" w:cs="宋体"/>
          <w:spacing w:val="1"/>
          <w:sz w:val="24"/>
          <w:szCs w:val="24"/>
        </w:rPr>
        <w:t>商的商业秘密保密；</w:t>
      </w:r>
    </w:p>
    <w:p w14:paraId="2BEDF7A6">
      <w:pPr>
        <w:spacing w:before="167" w:line="218" w:lineRule="auto"/>
        <w:ind w:left="523"/>
        <w:rPr>
          <w:rFonts w:ascii="宋体" w:hAnsi="宋体" w:eastAsia="宋体" w:cs="宋体"/>
          <w:sz w:val="24"/>
          <w:szCs w:val="24"/>
        </w:rPr>
      </w:pPr>
      <w:r>
        <w:rPr>
          <w:rFonts w:ascii="宋体" w:hAnsi="宋体" w:eastAsia="宋体" w:cs="宋体"/>
          <w:spacing w:val="1"/>
          <w:sz w:val="24"/>
          <w:szCs w:val="24"/>
        </w:rPr>
        <w:t>22.4.4 参与评标报告的起草；</w:t>
      </w:r>
    </w:p>
    <w:p w14:paraId="043BCD07">
      <w:pPr>
        <w:spacing w:before="171" w:line="219" w:lineRule="auto"/>
        <w:ind w:left="523"/>
        <w:rPr>
          <w:rFonts w:ascii="宋体" w:hAnsi="宋体" w:eastAsia="宋体" w:cs="宋体"/>
          <w:sz w:val="24"/>
          <w:szCs w:val="24"/>
        </w:rPr>
      </w:pPr>
      <w:r>
        <w:rPr>
          <w:rFonts w:ascii="宋体" w:hAnsi="宋体" w:eastAsia="宋体" w:cs="宋体"/>
          <w:spacing w:val="1"/>
          <w:sz w:val="24"/>
          <w:szCs w:val="24"/>
        </w:rPr>
        <w:t>22.4.5 配合财政部门的投诉处理工作；</w:t>
      </w:r>
    </w:p>
    <w:p w14:paraId="14967911">
      <w:pPr>
        <w:spacing w:before="165" w:line="219" w:lineRule="auto"/>
        <w:ind w:left="523"/>
        <w:rPr>
          <w:rFonts w:ascii="宋体" w:hAnsi="宋体" w:eastAsia="宋体" w:cs="宋体"/>
          <w:sz w:val="24"/>
          <w:szCs w:val="24"/>
        </w:rPr>
      </w:pPr>
      <w:r>
        <w:rPr>
          <w:rFonts w:ascii="宋体" w:hAnsi="宋体" w:eastAsia="宋体" w:cs="宋体"/>
          <w:spacing w:val="1"/>
          <w:sz w:val="24"/>
          <w:szCs w:val="24"/>
        </w:rPr>
        <w:t>22.4.6 配合采购人答复投标供应商提出的质疑。</w:t>
      </w:r>
    </w:p>
    <w:p w14:paraId="62977B5C">
      <w:pPr>
        <w:spacing w:line="188" w:lineRule="auto"/>
        <w:rPr>
          <w:rFonts w:ascii="Times New Roman" w:hAnsi="Times New Roman" w:eastAsia="Times New Roman" w:cs="Times New Roman"/>
          <w:sz w:val="18"/>
          <w:szCs w:val="18"/>
        </w:rPr>
        <w:sectPr>
          <w:pgSz w:w="11906" w:h="16839"/>
          <w:pgMar w:top="1132" w:right="1416" w:bottom="1144" w:left="1391" w:header="429" w:footer="839" w:gutter="0"/>
          <w:pgNumType w:fmt="decimal"/>
          <w:cols w:space="720" w:num="1"/>
        </w:sectPr>
      </w:pPr>
    </w:p>
    <w:p w14:paraId="52DB3989">
      <w:pPr>
        <w:pStyle w:val="3"/>
        <w:spacing w:line="310" w:lineRule="auto"/>
      </w:pPr>
      <w:r>
        <w:pict>
          <v:shape id="_x0000_s1049" o:spid="_x0000_s1049" style="position:absolute;left:0pt;margin-left:1.25pt;margin-top:0.7pt;height:0.75pt;width:453.65pt;z-index:251683840;mso-width-relative:page;mso-height-relative:page;" fillcolor="#000000" filled="t" stroked="f" coordsize="9072,15" path="m0,0l9072,0,9072,14,0,14,0,0xe">
            <v:path/>
            <v:fill on="t" focussize="0,0"/>
            <v:stroke on="f"/>
            <v:imagedata o:title=""/>
            <o:lock v:ext="edit"/>
          </v:shape>
        </w:pict>
      </w:r>
    </w:p>
    <w:p w14:paraId="47A1B746">
      <w:pPr>
        <w:spacing w:before="78" w:line="220" w:lineRule="auto"/>
        <w:ind w:left="36"/>
        <w:rPr>
          <w:rFonts w:ascii="宋体" w:hAnsi="宋体" w:eastAsia="宋体" w:cs="宋体"/>
          <w:sz w:val="24"/>
          <w:szCs w:val="24"/>
        </w:rPr>
      </w:pPr>
      <w:r>
        <w:rPr>
          <w:rFonts w:ascii="宋体" w:hAnsi="宋体" w:eastAsia="宋体" w:cs="宋体"/>
          <w:b/>
          <w:bCs/>
          <w:spacing w:val="-4"/>
          <w:sz w:val="24"/>
          <w:szCs w:val="24"/>
        </w:rPr>
        <w:t>23</w:t>
      </w:r>
      <w:r>
        <w:rPr>
          <w:rFonts w:ascii="宋体" w:hAnsi="宋体" w:eastAsia="宋体" w:cs="宋体"/>
          <w:spacing w:val="7"/>
          <w:sz w:val="24"/>
          <w:szCs w:val="24"/>
        </w:rPr>
        <w:t xml:space="preserve">  </w:t>
      </w:r>
      <w:r>
        <w:rPr>
          <w:rFonts w:ascii="宋体" w:hAnsi="宋体" w:eastAsia="宋体" w:cs="宋体"/>
          <w:b/>
          <w:bCs/>
          <w:spacing w:val="-4"/>
          <w:sz w:val="24"/>
          <w:szCs w:val="24"/>
        </w:rPr>
        <w:t>评标原则</w:t>
      </w:r>
    </w:p>
    <w:p w14:paraId="5C04C66A">
      <w:pPr>
        <w:spacing w:before="168" w:line="322" w:lineRule="auto"/>
        <w:ind w:left="32" w:right="145" w:firstLine="491"/>
        <w:rPr>
          <w:rFonts w:ascii="宋体" w:hAnsi="宋体" w:eastAsia="宋体" w:cs="宋体"/>
          <w:sz w:val="24"/>
          <w:szCs w:val="24"/>
        </w:rPr>
      </w:pPr>
      <w:r>
        <w:rPr>
          <w:rFonts w:ascii="宋体" w:hAnsi="宋体" w:eastAsia="宋体" w:cs="宋体"/>
          <w:spacing w:val="4"/>
          <w:sz w:val="24"/>
          <w:szCs w:val="24"/>
        </w:rPr>
        <w:t>23.1 评审专家应当严格遵守评审工作纪律，按照客观、公正、审慎的原则，根</w:t>
      </w:r>
      <w:r>
        <w:rPr>
          <w:rFonts w:ascii="宋体" w:hAnsi="宋体" w:eastAsia="宋体" w:cs="宋体"/>
          <w:sz w:val="24"/>
          <w:szCs w:val="24"/>
        </w:rPr>
        <w:t xml:space="preserve"> </w:t>
      </w:r>
      <w:r>
        <w:rPr>
          <w:rFonts w:ascii="宋体" w:hAnsi="宋体" w:eastAsia="宋体" w:cs="宋体"/>
          <w:spacing w:val="1"/>
          <w:sz w:val="24"/>
          <w:szCs w:val="24"/>
        </w:rPr>
        <w:t>据评标文件规定的评审程序、评审方法和评审标准进行独立评审。未实质性响应评标 文件的投标文件按无效响应处理，评审专家应当告知提交投标文件的供应商。评标文 件内容违反国家有关强制性规定的，评标小组应当停止评审并向采购人或者采购代理</w:t>
      </w:r>
      <w:r>
        <w:rPr>
          <w:rFonts w:ascii="宋体" w:hAnsi="宋体" w:eastAsia="宋体" w:cs="宋体"/>
          <w:sz w:val="24"/>
          <w:szCs w:val="24"/>
        </w:rPr>
        <w:t xml:space="preserve"> 机构说明情况。</w:t>
      </w:r>
    </w:p>
    <w:p w14:paraId="0DAB3D9D">
      <w:pPr>
        <w:spacing w:before="165" w:line="305" w:lineRule="auto"/>
        <w:ind w:left="34" w:right="145" w:firstLine="489"/>
        <w:rPr>
          <w:rFonts w:ascii="宋体" w:hAnsi="宋体" w:eastAsia="宋体" w:cs="宋体"/>
          <w:sz w:val="24"/>
          <w:szCs w:val="24"/>
        </w:rPr>
      </w:pPr>
      <w:r>
        <w:rPr>
          <w:rFonts w:ascii="宋体" w:hAnsi="宋体" w:eastAsia="宋体" w:cs="宋体"/>
          <w:spacing w:val="4"/>
          <w:sz w:val="24"/>
          <w:szCs w:val="24"/>
        </w:rPr>
        <w:t>23.2 评审专家应当在评审报告上签字，对自己的评审意见承担法律责任。对需</w:t>
      </w:r>
      <w:r>
        <w:rPr>
          <w:rFonts w:ascii="宋体" w:hAnsi="宋体" w:eastAsia="宋体" w:cs="宋体"/>
          <w:sz w:val="24"/>
          <w:szCs w:val="24"/>
        </w:rPr>
        <w:t xml:space="preserve"> </w:t>
      </w:r>
      <w:r>
        <w:rPr>
          <w:rFonts w:ascii="宋体" w:hAnsi="宋体" w:eastAsia="宋体" w:cs="宋体"/>
          <w:spacing w:val="1"/>
          <w:sz w:val="24"/>
          <w:szCs w:val="24"/>
        </w:rPr>
        <w:t>要共同认定的事项存在争议的，按照少数服从多数的原则作出结论。对评审报</w:t>
      </w:r>
      <w:r>
        <w:rPr>
          <w:rFonts w:ascii="宋体" w:hAnsi="宋体" w:eastAsia="宋体" w:cs="宋体"/>
          <w:sz w:val="24"/>
          <w:szCs w:val="24"/>
        </w:rPr>
        <w:t xml:space="preserve">告有异 </w:t>
      </w:r>
      <w:r>
        <w:rPr>
          <w:rFonts w:ascii="宋体" w:hAnsi="宋体" w:eastAsia="宋体" w:cs="宋体"/>
          <w:spacing w:val="2"/>
          <w:sz w:val="24"/>
          <w:szCs w:val="24"/>
        </w:rPr>
        <w:t>议的，应当在评审报告上签署不同意见并说明理由，否则视为同意评审报告。</w:t>
      </w:r>
    </w:p>
    <w:p w14:paraId="70B7CD7D">
      <w:pPr>
        <w:spacing w:before="170" w:line="220" w:lineRule="auto"/>
        <w:ind w:left="36"/>
        <w:rPr>
          <w:rFonts w:ascii="宋体" w:hAnsi="宋体" w:eastAsia="宋体" w:cs="宋体"/>
          <w:sz w:val="24"/>
          <w:szCs w:val="24"/>
        </w:rPr>
      </w:pPr>
      <w:r>
        <w:rPr>
          <w:rFonts w:ascii="宋体" w:hAnsi="宋体" w:eastAsia="宋体" w:cs="宋体"/>
          <w:b/>
          <w:bCs/>
          <w:spacing w:val="-5"/>
          <w:sz w:val="24"/>
          <w:szCs w:val="24"/>
        </w:rPr>
        <w:t>24</w:t>
      </w:r>
      <w:r>
        <w:rPr>
          <w:rFonts w:ascii="宋体" w:hAnsi="宋体" w:eastAsia="宋体" w:cs="宋体"/>
          <w:spacing w:val="18"/>
          <w:sz w:val="24"/>
          <w:szCs w:val="24"/>
        </w:rPr>
        <w:t xml:space="preserve"> </w:t>
      </w:r>
      <w:r>
        <w:rPr>
          <w:rFonts w:ascii="宋体" w:hAnsi="宋体" w:eastAsia="宋体" w:cs="宋体"/>
          <w:b/>
          <w:bCs/>
          <w:spacing w:val="-5"/>
          <w:sz w:val="24"/>
          <w:szCs w:val="24"/>
        </w:rPr>
        <w:t>详细评审</w:t>
      </w:r>
    </w:p>
    <w:p w14:paraId="709C8246">
      <w:pPr>
        <w:spacing w:before="92" w:line="218" w:lineRule="auto"/>
        <w:ind w:left="523"/>
        <w:rPr>
          <w:rFonts w:ascii="宋体" w:hAnsi="宋体" w:eastAsia="宋体" w:cs="宋体"/>
          <w:sz w:val="24"/>
          <w:szCs w:val="24"/>
        </w:rPr>
      </w:pPr>
      <w:r>
        <w:rPr>
          <w:rFonts w:ascii="宋体" w:hAnsi="宋体" w:eastAsia="宋体" w:cs="宋体"/>
          <w:b/>
          <w:bCs/>
          <w:spacing w:val="-5"/>
          <w:sz w:val="24"/>
          <w:szCs w:val="24"/>
        </w:rPr>
        <w:t>24.1</w:t>
      </w:r>
      <w:r>
        <w:rPr>
          <w:rFonts w:ascii="宋体" w:hAnsi="宋体" w:eastAsia="宋体" w:cs="宋体"/>
          <w:spacing w:val="13"/>
          <w:sz w:val="24"/>
          <w:szCs w:val="24"/>
        </w:rPr>
        <w:t xml:space="preserve"> </w:t>
      </w:r>
      <w:r>
        <w:rPr>
          <w:rFonts w:ascii="宋体" w:hAnsi="宋体" w:eastAsia="宋体" w:cs="宋体"/>
          <w:b/>
          <w:bCs/>
          <w:spacing w:val="-5"/>
          <w:sz w:val="24"/>
          <w:szCs w:val="24"/>
        </w:rPr>
        <w:t>报价</w:t>
      </w:r>
    </w:p>
    <w:p w14:paraId="0C50D7F1">
      <w:pPr>
        <w:spacing w:before="171" w:line="347" w:lineRule="auto"/>
        <w:ind w:left="34" w:right="145" w:firstLine="486"/>
        <w:jc w:val="both"/>
        <w:rPr>
          <w:rFonts w:ascii="宋体" w:hAnsi="宋体" w:eastAsia="宋体" w:cs="宋体"/>
          <w:sz w:val="24"/>
          <w:szCs w:val="24"/>
        </w:rPr>
      </w:pPr>
      <w:r>
        <w:rPr>
          <w:rFonts w:ascii="宋体" w:hAnsi="宋体" w:eastAsia="宋体" w:cs="宋体"/>
          <w:spacing w:val="1"/>
          <w:sz w:val="24"/>
          <w:szCs w:val="24"/>
        </w:rPr>
        <w:t>供应商的首次报价于提交首次投标文件截止时间开启，本环节由采购</w:t>
      </w:r>
      <w:r>
        <w:rPr>
          <w:rFonts w:ascii="宋体" w:hAnsi="宋体" w:eastAsia="宋体" w:cs="宋体"/>
          <w:sz w:val="24"/>
          <w:szCs w:val="24"/>
        </w:rPr>
        <w:t xml:space="preserve">代理机构主 </w:t>
      </w:r>
      <w:r>
        <w:rPr>
          <w:rFonts w:ascii="宋体" w:hAnsi="宋体" w:eastAsia="宋体" w:cs="宋体"/>
          <w:spacing w:val="1"/>
          <w:sz w:val="24"/>
          <w:szCs w:val="24"/>
        </w:rPr>
        <w:t>持，采购人、供应商和有关方面代表参加。唱价过程由采购代理机构指定专人负责记</w:t>
      </w:r>
      <w:r>
        <w:rPr>
          <w:rFonts w:ascii="宋体" w:hAnsi="宋体" w:eastAsia="宋体" w:cs="宋体"/>
          <w:sz w:val="24"/>
          <w:szCs w:val="24"/>
        </w:rPr>
        <w:t xml:space="preserve"> </w:t>
      </w:r>
      <w:r>
        <w:rPr>
          <w:rFonts w:ascii="宋体" w:hAnsi="宋体" w:eastAsia="宋体" w:cs="宋体"/>
          <w:spacing w:val="-1"/>
          <w:sz w:val="24"/>
          <w:szCs w:val="24"/>
        </w:rPr>
        <w:t>录，并存档。</w:t>
      </w:r>
    </w:p>
    <w:p w14:paraId="5E22E2B9">
      <w:pPr>
        <w:spacing w:line="220" w:lineRule="auto"/>
        <w:ind w:left="523"/>
        <w:rPr>
          <w:rFonts w:ascii="宋体" w:hAnsi="宋体" w:eastAsia="宋体" w:cs="宋体"/>
          <w:sz w:val="24"/>
          <w:szCs w:val="24"/>
        </w:rPr>
      </w:pPr>
      <w:r>
        <w:rPr>
          <w:rFonts w:ascii="宋体" w:hAnsi="宋体" w:eastAsia="宋体" w:cs="宋体"/>
          <w:b/>
          <w:bCs/>
          <w:spacing w:val="-1"/>
          <w:sz w:val="24"/>
          <w:szCs w:val="24"/>
        </w:rPr>
        <w:t>24.2</w:t>
      </w:r>
      <w:r>
        <w:rPr>
          <w:rFonts w:ascii="宋体" w:hAnsi="宋体" w:eastAsia="宋体" w:cs="宋体"/>
          <w:spacing w:val="-1"/>
          <w:sz w:val="24"/>
          <w:szCs w:val="24"/>
        </w:rPr>
        <w:t xml:space="preserve"> </w:t>
      </w:r>
      <w:r>
        <w:rPr>
          <w:rFonts w:ascii="宋体" w:hAnsi="宋体" w:eastAsia="宋体" w:cs="宋体"/>
          <w:b/>
          <w:bCs/>
          <w:spacing w:val="-1"/>
          <w:sz w:val="24"/>
          <w:szCs w:val="24"/>
        </w:rPr>
        <w:t>评审方法：综合评分法。</w:t>
      </w:r>
    </w:p>
    <w:p w14:paraId="37AA30D8">
      <w:pPr>
        <w:spacing w:before="165" w:line="220" w:lineRule="auto"/>
        <w:ind w:left="523"/>
        <w:rPr>
          <w:rFonts w:ascii="宋体" w:hAnsi="宋体" w:eastAsia="宋体" w:cs="宋体"/>
          <w:sz w:val="24"/>
          <w:szCs w:val="24"/>
        </w:rPr>
      </w:pPr>
      <w:r>
        <w:rPr>
          <w:rFonts w:ascii="宋体" w:hAnsi="宋体" w:eastAsia="宋体" w:cs="宋体"/>
          <w:b/>
          <w:bCs/>
          <w:spacing w:val="-2"/>
          <w:sz w:val="24"/>
          <w:szCs w:val="24"/>
        </w:rPr>
        <w:t>24.3</w:t>
      </w:r>
      <w:r>
        <w:rPr>
          <w:rFonts w:ascii="宋体" w:hAnsi="宋体" w:eastAsia="宋体" w:cs="宋体"/>
          <w:spacing w:val="-2"/>
          <w:sz w:val="24"/>
          <w:szCs w:val="24"/>
        </w:rPr>
        <w:t xml:space="preserve"> </w:t>
      </w:r>
      <w:r>
        <w:rPr>
          <w:rFonts w:ascii="宋体" w:hAnsi="宋体" w:eastAsia="宋体" w:cs="宋体"/>
          <w:b/>
          <w:bCs/>
          <w:spacing w:val="-2"/>
          <w:sz w:val="24"/>
          <w:szCs w:val="24"/>
        </w:rPr>
        <w:t>评审程序</w:t>
      </w:r>
    </w:p>
    <w:p w14:paraId="2946E1F3">
      <w:pPr>
        <w:spacing w:before="165" w:line="219" w:lineRule="auto"/>
        <w:ind w:left="523"/>
        <w:rPr>
          <w:rFonts w:ascii="宋体" w:hAnsi="宋体" w:eastAsia="宋体" w:cs="宋体"/>
          <w:sz w:val="24"/>
          <w:szCs w:val="24"/>
        </w:rPr>
      </w:pPr>
      <w:r>
        <w:rPr>
          <w:rFonts w:ascii="宋体" w:hAnsi="宋体" w:eastAsia="宋体" w:cs="宋体"/>
          <w:spacing w:val="1"/>
          <w:sz w:val="24"/>
          <w:szCs w:val="24"/>
        </w:rPr>
        <w:t>24.3.1 评标小组确认评标文件</w:t>
      </w:r>
    </w:p>
    <w:p w14:paraId="120B6B08">
      <w:pPr>
        <w:spacing w:before="167" w:line="219" w:lineRule="auto"/>
        <w:ind w:left="523"/>
        <w:rPr>
          <w:rFonts w:ascii="宋体" w:hAnsi="宋体" w:eastAsia="宋体" w:cs="宋体"/>
          <w:sz w:val="24"/>
          <w:szCs w:val="24"/>
        </w:rPr>
      </w:pPr>
      <w:r>
        <w:rPr>
          <w:rFonts w:ascii="宋体" w:hAnsi="宋体" w:eastAsia="宋体" w:cs="宋体"/>
          <w:spacing w:val="-2"/>
          <w:sz w:val="24"/>
          <w:szCs w:val="24"/>
        </w:rPr>
        <w:t>24.3.2</w:t>
      </w:r>
      <w:r>
        <w:rPr>
          <w:rFonts w:ascii="宋体" w:hAnsi="宋体" w:eastAsia="宋体" w:cs="宋体"/>
          <w:spacing w:val="27"/>
          <w:sz w:val="24"/>
          <w:szCs w:val="24"/>
        </w:rPr>
        <w:t xml:space="preserve"> </w:t>
      </w:r>
      <w:r>
        <w:rPr>
          <w:rFonts w:ascii="宋体" w:hAnsi="宋体" w:eastAsia="宋体" w:cs="宋体"/>
          <w:spacing w:val="-2"/>
          <w:sz w:val="24"/>
          <w:szCs w:val="24"/>
        </w:rPr>
        <w:t>资格性审查</w:t>
      </w:r>
    </w:p>
    <w:p w14:paraId="0BA0404F">
      <w:pPr>
        <w:spacing w:before="166" w:line="347" w:lineRule="auto"/>
        <w:ind w:left="34" w:right="145" w:firstLine="496"/>
        <w:jc w:val="both"/>
        <w:rPr>
          <w:rFonts w:ascii="宋体" w:hAnsi="宋体" w:eastAsia="宋体" w:cs="宋体"/>
          <w:sz w:val="24"/>
          <w:szCs w:val="24"/>
        </w:rPr>
      </w:pPr>
      <w:r>
        <w:rPr>
          <w:rFonts w:ascii="宋体" w:hAnsi="宋体" w:eastAsia="宋体" w:cs="宋体"/>
          <w:spacing w:val="1"/>
          <w:sz w:val="24"/>
          <w:szCs w:val="24"/>
        </w:rPr>
        <w:t>资格审查小组对每个供应商的投标文件进行资</w:t>
      </w:r>
      <w:r>
        <w:rPr>
          <w:rFonts w:ascii="宋体" w:hAnsi="宋体" w:eastAsia="宋体" w:cs="宋体"/>
          <w:sz w:val="24"/>
          <w:szCs w:val="24"/>
        </w:rPr>
        <w:t xml:space="preserve">格性审查。资格性审查是审查投标 </w:t>
      </w:r>
      <w:r>
        <w:rPr>
          <w:rFonts w:ascii="宋体" w:hAnsi="宋体" w:eastAsia="宋体" w:cs="宋体"/>
          <w:spacing w:val="1"/>
          <w:sz w:val="24"/>
          <w:szCs w:val="24"/>
        </w:rPr>
        <w:t>文件是否对评标文件的资格及实质性条款作出响应。对资格性审查不通过的供应商，</w:t>
      </w:r>
      <w:r>
        <w:rPr>
          <w:rFonts w:ascii="宋体" w:hAnsi="宋体" w:eastAsia="宋体" w:cs="宋体"/>
          <w:sz w:val="24"/>
          <w:szCs w:val="24"/>
        </w:rPr>
        <w:t xml:space="preserve"> </w:t>
      </w:r>
      <w:r>
        <w:rPr>
          <w:rFonts w:ascii="宋体" w:hAnsi="宋体" w:eastAsia="宋体" w:cs="宋体"/>
          <w:spacing w:val="1"/>
          <w:sz w:val="24"/>
          <w:szCs w:val="24"/>
        </w:rPr>
        <w:t>其投标文件作无效处理。</w:t>
      </w:r>
    </w:p>
    <w:p w14:paraId="23D60E50">
      <w:pPr>
        <w:spacing w:before="1" w:line="219" w:lineRule="auto"/>
        <w:ind w:left="523"/>
        <w:rPr>
          <w:rFonts w:ascii="宋体" w:hAnsi="宋体" w:eastAsia="宋体" w:cs="宋体"/>
          <w:sz w:val="24"/>
          <w:szCs w:val="24"/>
        </w:rPr>
      </w:pPr>
      <w:r>
        <w:rPr>
          <w:rFonts w:ascii="宋体" w:hAnsi="宋体" w:eastAsia="宋体" w:cs="宋体"/>
          <w:spacing w:val="-1"/>
          <w:sz w:val="24"/>
          <w:szCs w:val="24"/>
        </w:rPr>
        <w:t>24.3.3</w:t>
      </w:r>
      <w:r>
        <w:rPr>
          <w:rFonts w:ascii="宋体" w:hAnsi="宋体" w:eastAsia="宋体" w:cs="宋体"/>
          <w:spacing w:val="-46"/>
          <w:sz w:val="24"/>
          <w:szCs w:val="24"/>
        </w:rPr>
        <w:t xml:space="preserve"> </w:t>
      </w:r>
      <w:r>
        <w:rPr>
          <w:rFonts w:ascii="宋体" w:hAnsi="宋体" w:eastAsia="宋体" w:cs="宋体"/>
          <w:spacing w:val="-1"/>
          <w:sz w:val="24"/>
          <w:szCs w:val="24"/>
        </w:rPr>
        <w:t>符合性审查</w:t>
      </w:r>
    </w:p>
    <w:p w14:paraId="29E0F7D3">
      <w:pPr>
        <w:spacing w:before="166" w:line="347" w:lineRule="auto"/>
        <w:ind w:left="34" w:right="145" w:firstLine="485"/>
        <w:rPr>
          <w:rFonts w:ascii="宋体" w:hAnsi="宋体" w:eastAsia="宋体" w:cs="宋体"/>
          <w:sz w:val="24"/>
          <w:szCs w:val="24"/>
        </w:rPr>
      </w:pPr>
      <w:r>
        <w:rPr>
          <w:rFonts w:ascii="宋体" w:hAnsi="宋体" w:eastAsia="宋体" w:cs="宋体"/>
          <w:spacing w:val="1"/>
          <w:sz w:val="24"/>
          <w:szCs w:val="24"/>
        </w:rPr>
        <w:t>评标小组对每个供应商的投标文件进行符合性审查。符合性审查是审查</w:t>
      </w:r>
      <w:r>
        <w:rPr>
          <w:rFonts w:ascii="宋体" w:hAnsi="宋体" w:eastAsia="宋体" w:cs="宋体"/>
          <w:sz w:val="24"/>
          <w:szCs w:val="24"/>
        </w:rPr>
        <w:t xml:space="preserve">投标文件 </w:t>
      </w:r>
      <w:r>
        <w:rPr>
          <w:rFonts w:ascii="宋体" w:hAnsi="宋体" w:eastAsia="宋体" w:cs="宋体"/>
          <w:spacing w:val="1"/>
          <w:sz w:val="24"/>
          <w:szCs w:val="24"/>
        </w:rPr>
        <w:t>是否对评标文件的符合及实质性条款作出响应。对符合性审查不通过的供应商，其投</w:t>
      </w:r>
      <w:r>
        <w:rPr>
          <w:rFonts w:ascii="宋体" w:hAnsi="宋体" w:eastAsia="宋体" w:cs="宋体"/>
          <w:sz w:val="24"/>
          <w:szCs w:val="24"/>
        </w:rPr>
        <w:t xml:space="preserve"> 标文件作无效处理。</w:t>
      </w:r>
    </w:p>
    <w:p w14:paraId="4BDA015F">
      <w:pPr>
        <w:spacing w:line="220" w:lineRule="auto"/>
        <w:ind w:left="523"/>
        <w:rPr>
          <w:rFonts w:ascii="宋体" w:hAnsi="宋体" w:eastAsia="宋体" w:cs="宋体"/>
          <w:sz w:val="24"/>
          <w:szCs w:val="24"/>
        </w:rPr>
      </w:pPr>
      <w:r>
        <w:rPr>
          <w:rFonts w:ascii="宋体" w:hAnsi="宋体" w:eastAsia="宋体" w:cs="宋体"/>
          <w:b/>
          <w:bCs/>
          <w:spacing w:val="-5"/>
          <w:sz w:val="24"/>
          <w:szCs w:val="24"/>
        </w:rPr>
        <w:t>24.4</w:t>
      </w:r>
      <w:r>
        <w:rPr>
          <w:rFonts w:ascii="宋体" w:hAnsi="宋体" w:eastAsia="宋体" w:cs="宋体"/>
          <w:spacing w:val="13"/>
          <w:sz w:val="24"/>
          <w:szCs w:val="24"/>
        </w:rPr>
        <w:t xml:space="preserve"> </w:t>
      </w:r>
      <w:r>
        <w:rPr>
          <w:rFonts w:ascii="宋体" w:hAnsi="宋体" w:eastAsia="宋体" w:cs="宋体"/>
          <w:b/>
          <w:bCs/>
          <w:spacing w:val="-5"/>
          <w:sz w:val="24"/>
          <w:szCs w:val="24"/>
        </w:rPr>
        <w:t>评标</w:t>
      </w:r>
    </w:p>
    <w:p w14:paraId="7E04CBFF">
      <w:pPr>
        <w:spacing w:before="167" w:line="219" w:lineRule="auto"/>
        <w:ind w:left="523"/>
        <w:rPr>
          <w:rFonts w:ascii="宋体" w:hAnsi="宋体" w:eastAsia="宋体" w:cs="宋体"/>
          <w:sz w:val="24"/>
          <w:szCs w:val="24"/>
        </w:rPr>
      </w:pPr>
      <w:r>
        <w:rPr>
          <w:rFonts w:ascii="宋体" w:hAnsi="宋体" w:eastAsia="宋体" w:cs="宋体"/>
          <w:spacing w:val="1"/>
          <w:sz w:val="24"/>
          <w:szCs w:val="24"/>
        </w:rPr>
        <w:t>24.4.1 评标小组对每个供应商分别进行评标。</w:t>
      </w:r>
    </w:p>
    <w:p w14:paraId="07A80C38">
      <w:pPr>
        <w:spacing w:before="165" w:line="219" w:lineRule="auto"/>
        <w:ind w:left="523"/>
        <w:rPr>
          <w:rFonts w:ascii="宋体" w:hAnsi="宋体" w:eastAsia="宋体" w:cs="宋体"/>
          <w:sz w:val="24"/>
          <w:szCs w:val="24"/>
        </w:rPr>
      </w:pPr>
      <w:r>
        <w:rPr>
          <w:rFonts w:ascii="宋体" w:hAnsi="宋体" w:eastAsia="宋体" w:cs="宋体"/>
          <w:spacing w:val="1"/>
          <w:sz w:val="24"/>
          <w:szCs w:val="24"/>
        </w:rPr>
        <w:t>24.4.2 评标文件未发生实质性变动的：</w:t>
      </w:r>
    </w:p>
    <w:p w14:paraId="64C074E7">
      <w:pPr>
        <w:spacing w:before="167" w:line="219" w:lineRule="auto"/>
        <w:ind w:left="523"/>
        <w:rPr>
          <w:rFonts w:ascii="宋体" w:hAnsi="宋体" w:eastAsia="宋体" w:cs="宋体"/>
          <w:sz w:val="24"/>
          <w:szCs w:val="24"/>
        </w:rPr>
      </w:pPr>
      <w:r>
        <w:rPr>
          <w:rFonts w:ascii="宋体" w:hAnsi="宋体" w:eastAsia="宋体" w:cs="宋体"/>
          <w:spacing w:val="1"/>
          <w:sz w:val="24"/>
          <w:szCs w:val="24"/>
        </w:rPr>
        <w:t>24.4.3 评标文件发生实质性变动的：</w:t>
      </w:r>
    </w:p>
    <w:p w14:paraId="797BD2B6">
      <w:pPr>
        <w:spacing w:before="166" w:line="220" w:lineRule="auto"/>
        <w:ind w:left="532"/>
        <w:rPr>
          <w:rFonts w:ascii="宋体" w:hAnsi="宋体" w:eastAsia="宋体" w:cs="宋体"/>
          <w:sz w:val="24"/>
          <w:szCs w:val="24"/>
        </w:rPr>
      </w:pPr>
      <w:r>
        <w:rPr>
          <w:rFonts w:ascii="宋体" w:hAnsi="宋体" w:eastAsia="宋体" w:cs="宋体"/>
          <w:spacing w:val="-3"/>
          <w:sz w:val="24"/>
          <w:szCs w:val="24"/>
        </w:rPr>
        <w:t>（1）评标</w:t>
      </w:r>
    </w:p>
    <w:p w14:paraId="68E2B4AC">
      <w:pPr>
        <w:spacing w:before="167" w:line="219" w:lineRule="auto"/>
        <w:ind w:left="519"/>
        <w:rPr>
          <w:rFonts w:ascii="宋体" w:hAnsi="宋体" w:eastAsia="宋体" w:cs="宋体"/>
          <w:sz w:val="24"/>
          <w:szCs w:val="24"/>
        </w:rPr>
      </w:pPr>
      <w:r>
        <w:rPr>
          <w:rFonts w:ascii="宋体" w:hAnsi="宋体" w:eastAsia="宋体" w:cs="宋体"/>
          <w:spacing w:val="1"/>
          <w:sz w:val="24"/>
          <w:szCs w:val="24"/>
        </w:rPr>
        <w:t>评标小组集中与接受评标文件变更的每个供应商分别进行询标。评标的</w:t>
      </w:r>
      <w:r>
        <w:rPr>
          <w:rFonts w:ascii="宋体" w:hAnsi="宋体" w:eastAsia="宋体" w:cs="宋体"/>
          <w:sz w:val="24"/>
          <w:szCs w:val="24"/>
        </w:rPr>
        <w:t>内容主要</w:t>
      </w:r>
    </w:p>
    <w:p w14:paraId="48235E20">
      <w:pPr>
        <w:spacing w:line="188" w:lineRule="auto"/>
        <w:rPr>
          <w:rFonts w:ascii="Times New Roman" w:hAnsi="Times New Roman" w:eastAsia="Times New Roman" w:cs="Times New Roman"/>
          <w:sz w:val="18"/>
          <w:szCs w:val="18"/>
        </w:rPr>
        <w:sectPr>
          <w:pgSz w:w="11906" w:h="16839"/>
          <w:pgMar w:top="1132" w:right="1416" w:bottom="1144" w:left="1391" w:header="429" w:footer="839" w:gutter="0"/>
          <w:pgNumType w:fmt="decimal"/>
          <w:cols w:space="720" w:num="1"/>
        </w:sectPr>
      </w:pPr>
    </w:p>
    <w:p w14:paraId="354EA37A">
      <w:pPr>
        <w:pStyle w:val="3"/>
        <w:spacing w:line="241" w:lineRule="auto"/>
      </w:pPr>
      <w:r>
        <w:pict>
          <v:shape id="_x0000_s1050" o:spid="_x0000_s1050" style="position:absolute;left:0pt;margin-left:1.25pt;margin-top:0.7pt;height:0.75pt;width:453.65pt;z-index:251684864;mso-width-relative:page;mso-height-relative:page;" fillcolor="#000000" filled="t" stroked="f" coordsize="9072,15" path="m0,0l9072,0,9072,14,0,14,0,0xe">
            <v:path/>
            <v:fill on="t" focussize="0,0"/>
            <v:stroke on="f"/>
            <v:imagedata o:title=""/>
            <o:lock v:ext="edit"/>
          </v:shape>
        </w:pict>
      </w:r>
    </w:p>
    <w:p w14:paraId="682CDEFF">
      <w:pPr>
        <w:spacing w:before="78" w:line="347" w:lineRule="auto"/>
        <w:ind w:left="34" w:right="145" w:firstLine="2"/>
        <w:rPr>
          <w:rFonts w:ascii="宋体" w:hAnsi="宋体" w:eastAsia="宋体" w:cs="宋体"/>
          <w:sz w:val="24"/>
          <w:szCs w:val="24"/>
        </w:rPr>
      </w:pPr>
      <w:bookmarkStart w:id="6" w:name="bookmark9"/>
      <w:bookmarkEnd w:id="6"/>
      <w:r>
        <w:rPr>
          <w:rFonts w:ascii="宋体" w:hAnsi="宋体" w:eastAsia="宋体" w:cs="宋体"/>
          <w:spacing w:val="1"/>
          <w:sz w:val="24"/>
          <w:szCs w:val="24"/>
        </w:rPr>
        <w:t>是对投标文件的澄清、修正、补充、确认等。不接受评标文件变更的供应商</w:t>
      </w:r>
      <w:r>
        <w:rPr>
          <w:rFonts w:ascii="宋体" w:hAnsi="宋体" w:eastAsia="宋体" w:cs="宋体"/>
          <w:sz w:val="24"/>
          <w:szCs w:val="24"/>
        </w:rPr>
        <w:t xml:space="preserve">，视为自 </w:t>
      </w:r>
      <w:r>
        <w:rPr>
          <w:rFonts w:ascii="宋体" w:hAnsi="宋体" w:eastAsia="宋体" w:cs="宋体"/>
          <w:spacing w:val="1"/>
          <w:sz w:val="24"/>
          <w:szCs w:val="24"/>
        </w:rPr>
        <w:t>动退出评标，其投标文件作无效处理。</w:t>
      </w:r>
    </w:p>
    <w:p w14:paraId="364C2483">
      <w:pPr>
        <w:spacing w:line="219" w:lineRule="auto"/>
        <w:ind w:left="523"/>
        <w:rPr>
          <w:rFonts w:ascii="宋体" w:hAnsi="宋体" w:eastAsia="宋体" w:cs="宋体"/>
          <w:sz w:val="24"/>
          <w:szCs w:val="24"/>
        </w:rPr>
      </w:pPr>
      <w:r>
        <w:rPr>
          <w:rFonts w:ascii="宋体" w:hAnsi="宋体" w:eastAsia="宋体" w:cs="宋体"/>
          <w:spacing w:val="1"/>
          <w:sz w:val="24"/>
          <w:szCs w:val="24"/>
        </w:rPr>
        <w:t>24.4.4 综合评分法评审步骤</w:t>
      </w:r>
    </w:p>
    <w:p w14:paraId="73E5074B">
      <w:pPr>
        <w:spacing w:before="167" w:line="348" w:lineRule="auto"/>
        <w:ind w:left="33" w:right="145" w:firstLine="489"/>
        <w:rPr>
          <w:rFonts w:ascii="宋体" w:hAnsi="宋体" w:eastAsia="宋体" w:cs="宋体"/>
          <w:sz w:val="24"/>
          <w:szCs w:val="24"/>
        </w:rPr>
      </w:pPr>
      <w:r>
        <w:rPr>
          <w:rFonts w:ascii="宋体" w:hAnsi="宋体" w:eastAsia="宋体" w:cs="宋体"/>
          <w:spacing w:val="1"/>
          <w:sz w:val="24"/>
          <w:szCs w:val="24"/>
        </w:rPr>
        <w:t>经评标确定最终采购需求和提交报价的供应商后，由评标小组采</w:t>
      </w:r>
      <w:r>
        <w:rPr>
          <w:rFonts w:ascii="宋体" w:hAnsi="宋体" w:eastAsia="宋体" w:cs="宋体"/>
          <w:sz w:val="24"/>
          <w:szCs w:val="24"/>
        </w:rPr>
        <w:t>用综合评分法对 供应商的投标文件和报价进行综合评分。</w:t>
      </w:r>
      <w:r>
        <w:rPr>
          <w:rFonts w:ascii="宋体" w:hAnsi="宋体" w:eastAsia="宋体" w:cs="宋体"/>
          <w:b/>
          <w:bCs/>
          <w:sz w:val="24"/>
          <w:szCs w:val="24"/>
        </w:rPr>
        <w:t>先进行资格、符合</w:t>
      </w:r>
      <w:r>
        <w:rPr>
          <w:rFonts w:ascii="宋体" w:hAnsi="宋体" w:eastAsia="宋体" w:cs="宋体"/>
          <w:b/>
          <w:bCs/>
          <w:spacing w:val="-1"/>
          <w:sz w:val="24"/>
          <w:szCs w:val="24"/>
        </w:rPr>
        <w:t>性审查，再进行技术、商</w:t>
      </w:r>
      <w:r>
        <w:rPr>
          <w:rFonts w:ascii="宋体" w:hAnsi="宋体" w:eastAsia="宋体" w:cs="宋体"/>
          <w:sz w:val="24"/>
          <w:szCs w:val="24"/>
        </w:rPr>
        <w:t xml:space="preserve"> </w:t>
      </w:r>
      <w:r>
        <w:rPr>
          <w:rFonts w:ascii="宋体" w:hAnsi="宋体" w:eastAsia="宋体" w:cs="宋体"/>
          <w:b/>
          <w:bCs/>
          <w:sz w:val="24"/>
          <w:szCs w:val="24"/>
        </w:rPr>
        <w:t>务及价格的详细评审。</w:t>
      </w:r>
      <w:r>
        <w:rPr>
          <w:rFonts w:ascii="宋体" w:hAnsi="宋体" w:eastAsia="宋体" w:cs="宋体"/>
          <w:sz w:val="24"/>
          <w:szCs w:val="24"/>
        </w:rPr>
        <w:t>只有通过资格、符合性审查的供应商才能进入下一步的详细评</w:t>
      </w:r>
      <w:r>
        <w:rPr>
          <w:rFonts w:ascii="宋体" w:hAnsi="宋体" w:eastAsia="宋体" w:cs="宋体"/>
          <w:spacing w:val="12"/>
          <w:sz w:val="24"/>
          <w:szCs w:val="24"/>
        </w:rPr>
        <w:t xml:space="preserve"> </w:t>
      </w:r>
      <w:r>
        <w:rPr>
          <w:rFonts w:ascii="宋体" w:hAnsi="宋体" w:eastAsia="宋体" w:cs="宋体"/>
          <w:spacing w:val="-5"/>
          <w:sz w:val="24"/>
          <w:szCs w:val="24"/>
        </w:rPr>
        <w:t>审。</w:t>
      </w:r>
    </w:p>
    <w:p w14:paraId="4A42E628">
      <w:pPr>
        <w:spacing w:before="53" w:line="239" w:lineRule="auto"/>
        <w:ind w:left="44"/>
        <w:rPr>
          <w:rFonts w:ascii="宋体" w:hAnsi="宋体" w:eastAsia="宋体" w:cs="宋体"/>
          <w:sz w:val="24"/>
          <w:szCs w:val="24"/>
        </w:rPr>
      </w:pPr>
      <w:r>
        <w:rPr>
          <w:rFonts w:ascii="Wingdings" w:hAnsi="Wingdings" w:eastAsia="Wingdings" w:cs="Wingdings"/>
          <w:sz w:val="24"/>
          <w:szCs w:val="24"/>
        </w:rPr>
        <w:t xml:space="preserve">l </w:t>
      </w:r>
      <w:r>
        <w:rPr>
          <w:rFonts w:ascii="宋体" w:hAnsi="宋体" w:eastAsia="宋体" w:cs="宋体"/>
          <w:sz w:val="24"/>
          <w:szCs w:val="24"/>
        </w:rPr>
        <w:t>资格性审查表（详见附表一）</w:t>
      </w:r>
    </w:p>
    <w:p w14:paraId="15D31AB1">
      <w:pPr>
        <w:spacing w:before="142" w:line="239" w:lineRule="auto"/>
        <w:ind w:left="44"/>
        <w:rPr>
          <w:rFonts w:ascii="宋体" w:hAnsi="宋体" w:eastAsia="宋体" w:cs="宋体"/>
          <w:sz w:val="24"/>
          <w:szCs w:val="24"/>
        </w:rPr>
      </w:pPr>
      <w:r>
        <w:rPr>
          <w:rFonts w:ascii="Wingdings" w:hAnsi="Wingdings" w:eastAsia="Wingdings" w:cs="Wingdings"/>
          <w:sz w:val="24"/>
          <w:szCs w:val="24"/>
        </w:rPr>
        <w:t xml:space="preserve">l </w:t>
      </w:r>
      <w:r>
        <w:rPr>
          <w:rFonts w:ascii="宋体" w:hAnsi="宋体" w:eastAsia="宋体" w:cs="宋体"/>
          <w:sz w:val="24"/>
          <w:szCs w:val="24"/>
        </w:rPr>
        <w:t>符合性审查表（详见附表二）</w:t>
      </w:r>
    </w:p>
    <w:p w14:paraId="0DEF2718">
      <w:pPr>
        <w:spacing w:before="141" w:line="239" w:lineRule="auto"/>
        <w:ind w:left="44"/>
        <w:rPr>
          <w:rFonts w:ascii="宋体" w:hAnsi="宋体" w:eastAsia="宋体" w:cs="宋体"/>
          <w:sz w:val="24"/>
          <w:szCs w:val="24"/>
        </w:rPr>
      </w:pPr>
      <w:r>
        <w:rPr>
          <w:rFonts w:ascii="Wingdings" w:hAnsi="Wingdings" w:eastAsia="Wingdings" w:cs="Wingdings"/>
          <w:sz w:val="24"/>
          <w:szCs w:val="24"/>
        </w:rPr>
        <w:t xml:space="preserve">l </w:t>
      </w:r>
      <w:r>
        <w:rPr>
          <w:rFonts w:ascii="宋体" w:hAnsi="宋体" w:eastAsia="宋体" w:cs="宋体"/>
          <w:sz w:val="24"/>
          <w:szCs w:val="24"/>
        </w:rPr>
        <w:t>商务、技术评审表（详见附表三）</w:t>
      </w:r>
    </w:p>
    <w:p w14:paraId="4FEED90F">
      <w:pPr>
        <w:spacing w:before="143" w:line="238" w:lineRule="auto"/>
        <w:ind w:left="44"/>
        <w:rPr>
          <w:rFonts w:ascii="宋体" w:hAnsi="宋体" w:eastAsia="宋体" w:cs="宋体"/>
          <w:sz w:val="24"/>
          <w:szCs w:val="24"/>
        </w:rPr>
      </w:pPr>
      <w:r>
        <w:rPr>
          <w:rFonts w:ascii="Wingdings" w:hAnsi="Wingdings" w:eastAsia="Wingdings" w:cs="Wingdings"/>
          <w:spacing w:val="-5"/>
          <w:sz w:val="24"/>
          <w:szCs w:val="24"/>
        </w:rPr>
        <w:t>l</w:t>
      </w:r>
      <w:r>
        <w:rPr>
          <w:rFonts w:ascii="Wingdings" w:hAnsi="Wingdings" w:eastAsia="Wingdings" w:cs="Wingdings"/>
          <w:spacing w:val="11"/>
          <w:sz w:val="24"/>
          <w:szCs w:val="24"/>
        </w:rPr>
        <w:t xml:space="preserve"> </w:t>
      </w:r>
      <w:r>
        <w:rPr>
          <w:rFonts w:ascii="宋体" w:hAnsi="宋体" w:eastAsia="宋体" w:cs="宋体"/>
          <w:spacing w:val="-5"/>
          <w:sz w:val="24"/>
          <w:szCs w:val="24"/>
        </w:rPr>
        <w:t>价格评审</w:t>
      </w:r>
    </w:p>
    <w:p w14:paraId="0E335092">
      <w:pPr>
        <w:spacing w:before="82" w:line="333" w:lineRule="auto"/>
        <w:ind w:left="35" w:right="145" w:firstLine="484"/>
        <w:rPr>
          <w:rFonts w:ascii="宋体" w:hAnsi="宋体" w:eastAsia="宋体" w:cs="宋体"/>
          <w:sz w:val="24"/>
          <w:szCs w:val="24"/>
        </w:rPr>
      </w:pPr>
      <w:r>
        <w:rPr>
          <w:rFonts w:ascii="宋体" w:hAnsi="宋体" w:eastAsia="宋体" w:cs="宋体"/>
          <w:spacing w:val="1"/>
          <w:sz w:val="24"/>
          <w:szCs w:val="24"/>
        </w:rPr>
        <w:t>评标小组按评标文件中规定的评审方法和标准，对资格、符合性审查合</w:t>
      </w:r>
      <w:r>
        <w:rPr>
          <w:rFonts w:ascii="宋体" w:hAnsi="宋体" w:eastAsia="宋体" w:cs="宋体"/>
          <w:sz w:val="24"/>
          <w:szCs w:val="24"/>
        </w:rPr>
        <w:t xml:space="preserve">格的投标 </w:t>
      </w:r>
      <w:r>
        <w:rPr>
          <w:rFonts w:ascii="宋体" w:hAnsi="宋体" w:eastAsia="宋体" w:cs="宋体"/>
          <w:spacing w:val="1"/>
          <w:sz w:val="24"/>
          <w:szCs w:val="24"/>
        </w:rPr>
        <w:t>文件进行商务和技术评估，综合比较与评价。技术、商务、</w:t>
      </w:r>
      <w:r>
        <w:rPr>
          <w:rFonts w:ascii="宋体" w:hAnsi="宋体" w:eastAsia="宋体" w:cs="宋体"/>
          <w:sz w:val="24"/>
          <w:szCs w:val="24"/>
        </w:rPr>
        <w:t>价格部分分值分配如下：</w:t>
      </w:r>
    </w:p>
    <w:tbl>
      <w:tblPr>
        <w:tblStyle w:val="8"/>
        <w:tblW w:w="8602" w:type="dxa"/>
        <w:tblInd w:w="2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8"/>
        <w:gridCol w:w="2812"/>
        <w:gridCol w:w="2068"/>
        <w:gridCol w:w="1794"/>
      </w:tblGrid>
      <w:tr w14:paraId="57E3A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928" w:type="dxa"/>
            <w:vAlign w:val="top"/>
          </w:tcPr>
          <w:p w14:paraId="7B86D529">
            <w:pPr>
              <w:pStyle w:val="9"/>
              <w:spacing w:before="138" w:line="220" w:lineRule="auto"/>
              <w:ind w:left="483"/>
            </w:pPr>
            <w:r>
              <w:rPr>
                <w:b/>
                <w:bCs/>
                <w:spacing w:val="-3"/>
              </w:rPr>
              <w:t>评分项目</w:t>
            </w:r>
          </w:p>
        </w:tc>
        <w:tc>
          <w:tcPr>
            <w:tcW w:w="2812" w:type="dxa"/>
            <w:vAlign w:val="top"/>
          </w:tcPr>
          <w:p w14:paraId="1A1DE84C">
            <w:pPr>
              <w:pStyle w:val="9"/>
              <w:spacing w:before="139" w:line="219" w:lineRule="auto"/>
              <w:ind w:left="564"/>
            </w:pPr>
            <w:r>
              <w:rPr>
                <w:b/>
                <w:bCs/>
                <w:spacing w:val="-2"/>
              </w:rPr>
              <w:t>商务、技术评分</w:t>
            </w:r>
          </w:p>
        </w:tc>
        <w:tc>
          <w:tcPr>
            <w:tcW w:w="2068" w:type="dxa"/>
            <w:vAlign w:val="top"/>
          </w:tcPr>
          <w:p w14:paraId="7DC3629C">
            <w:pPr>
              <w:pStyle w:val="9"/>
              <w:spacing w:before="138" w:line="218" w:lineRule="auto"/>
              <w:ind w:left="501"/>
            </w:pPr>
            <w:r>
              <w:rPr>
                <w:b/>
                <w:bCs/>
                <w:spacing w:val="-3"/>
              </w:rPr>
              <w:t>价格评分</w:t>
            </w:r>
          </w:p>
        </w:tc>
        <w:tc>
          <w:tcPr>
            <w:tcW w:w="1794" w:type="dxa"/>
            <w:vAlign w:val="top"/>
          </w:tcPr>
          <w:p w14:paraId="6CE2799B">
            <w:pPr>
              <w:pStyle w:val="9"/>
              <w:spacing w:before="138" w:line="221" w:lineRule="auto"/>
              <w:ind w:left="538"/>
            </w:pPr>
            <w:r>
              <w:rPr>
                <w:b/>
                <w:bCs/>
                <w:spacing w:val="-8"/>
              </w:rPr>
              <w:t>合</w:t>
            </w:r>
            <w:r>
              <w:rPr>
                <w:spacing w:val="8"/>
              </w:rPr>
              <w:t xml:space="preserve">  </w:t>
            </w:r>
            <w:r>
              <w:rPr>
                <w:b/>
                <w:bCs/>
                <w:spacing w:val="-8"/>
              </w:rPr>
              <w:t>计</w:t>
            </w:r>
          </w:p>
        </w:tc>
      </w:tr>
      <w:tr w14:paraId="6D54D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928" w:type="dxa"/>
            <w:vAlign w:val="top"/>
          </w:tcPr>
          <w:p w14:paraId="2DFB3B81">
            <w:pPr>
              <w:pStyle w:val="9"/>
              <w:spacing w:before="146" w:line="219" w:lineRule="auto"/>
              <w:ind w:left="731"/>
            </w:pPr>
            <w:r>
              <w:rPr>
                <w:b/>
                <w:bCs/>
                <w:spacing w:val="-8"/>
              </w:rPr>
              <w:t>分值</w:t>
            </w:r>
          </w:p>
        </w:tc>
        <w:tc>
          <w:tcPr>
            <w:tcW w:w="2812" w:type="dxa"/>
            <w:vAlign w:val="top"/>
          </w:tcPr>
          <w:p w14:paraId="11290B94">
            <w:pPr>
              <w:pStyle w:val="9"/>
              <w:spacing w:before="146" w:line="220" w:lineRule="auto"/>
              <w:ind w:left="1175"/>
            </w:pPr>
            <w:r>
              <w:rPr>
                <w:b/>
                <w:bCs/>
                <w:spacing w:val="-7"/>
              </w:rPr>
              <w:t>70分</w:t>
            </w:r>
          </w:p>
        </w:tc>
        <w:tc>
          <w:tcPr>
            <w:tcW w:w="2068" w:type="dxa"/>
            <w:vAlign w:val="top"/>
          </w:tcPr>
          <w:p w14:paraId="3099C768">
            <w:pPr>
              <w:pStyle w:val="9"/>
              <w:spacing w:before="146" w:line="220" w:lineRule="auto"/>
              <w:ind w:left="803"/>
            </w:pPr>
            <w:r>
              <w:rPr>
                <w:b/>
                <w:bCs/>
                <w:spacing w:val="-6"/>
              </w:rPr>
              <w:t>30分</w:t>
            </w:r>
          </w:p>
        </w:tc>
        <w:tc>
          <w:tcPr>
            <w:tcW w:w="1794" w:type="dxa"/>
            <w:vAlign w:val="top"/>
          </w:tcPr>
          <w:p w14:paraId="1323FE1A">
            <w:pPr>
              <w:pStyle w:val="9"/>
              <w:spacing w:before="146" w:line="220" w:lineRule="auto"/>
              <w:ind w:left="586"/>
            </w:pPr>
            <w:r>
              <w:rPr>
                <w:b/>
                <w:bCs/>
                <w:spacing w:val="-9"/>
              </w:rPr>
              <w:t>100</w:t>
            </w:r>
            <w:r>
              <w:rPr>
                <w:spacing w:val="-43"/>
              </w:rPr>
              <w:t xml:space="preserve"> </w:t>
            </w:r>
            <w:r>
              <w:rPr>
                <w:b/>
                <w:bCs/>
                <w:spacing w:val="-9"/>
              </w:rPr>
              <w:t>分</w:t>
            </w:r>
          </w:p>
        </w:tc>
      </w:tr>
    </w:tbl>
    <w:p w14:paraId="3BCD26B2">
      <w:pPr>
        <w:spacing w:before="193" w:line="220" w:lineRule="auto"/>
        <w:ind w:left="38"/>
        <w:rPr>
          <w:rFonts w:ascii="宋体" w:hAnsi="宋体" w:eastAsia="宋体" w:cs="宋体"/>
          <w:sz w:val="24"/>
          <w:szCs w:val="24"/>
        </w:rPr>
      </w:pPr>
      <w:r>
        <w:rPr>
          <w:rFonts w:ascii="宋体" w:hAnsi="宋体" w:eastAsia="宋体" w:cs="宋体"/>
          <w:sz w:val="24"/>
          <w:szCs w:val="24"/>
        </w:rPr>
        <w:t>具体打分标准如下：</w:t>
      </w:r>
    </w:p>
    <w:p w14:paraId="35A6B87B">
      <w:pPr>
        <w:spacing w:before="165" w:line="219" w:lineRule="auto"/>
        <w:ind w:left="532"/>
        <w:rPr>
          <w:rFonts w:ascii="宋体" w:hAnsi="宋体" w:eastAsia="宋体" w:cs="宋体"/>
          <w:sz w:val="24"/>
          <w:szCs w:val="24"/>
        </w:rPr>
      </w:pPr>
      <w:r>
        <w:rPr>
          <w:rFonts w:ascii="宋体" w:hAnsi="宋体" w:eastAsia="宋体" w:cs="宋体"/>
          <w:b/>
          <w:bCs/>
          <w:spacing w:val="-2"/>
          <w:sz w:val="24"/>
          <w:szCs w:val="24"/>
        </w:rPr>
        <w:t>（1）商务、技术评分</w:t>
      </w:r>
    </w:p>
    <w:p w14:paraId="678A02E8">
      <w:pPr>
        <w:spacing w:before="167" w:line="347" w:lineRule="auto"/>
        <w:ind w:left="34" w:right="145" w:firstLine="485"/>
        <w:jc w:val="both"/>
        <w:rPr>
          <w:rFonts w:ascii="宋体" w:hAnsi="宋体" w:eastAsia="宋体" w:cs="宋体"/>
          <w:sz w:val="24"/>
          <w:szCs w:val="24"/>
        </w:rPr>
      </w:pPr>
      <w:r>
        <w:rPr>
          <w:rFonts w:ascii="宋体" w:hAnsi="宋体" w:eastAsia="宋体" w:cs="宋体"/>
          <w:spacing w:val="1"/>
          <w:sz w:val="24"/>
          <w:szCs w:val="24"/>
        </w:rPr>
        <w:t>评标小组分别对各供应商的商务、技术投标文件中的各项内容进行评议</w:t>
      </w:r>
      <w:r>
        <w:rPr>
          <w:rFonts w:ascii="宋体" w:hAnsi="宋体" w:eastAsia="宋体" w:cs="宋体"/>
          <w:sz w:val="24"/>
          <w:szCs w:val="24"/>
        </w:rPr>
        <w:t xml:space="preserve">比较，详 </w:t>
      </w:r>
      <w:r>
        <w:rPr>
          <w:rFonts w:ascii="宋体" w:hAnsi="宋体" w:eastAsia="宋体" w:cs="宋体"/>
          <w:spacing w:val="1"/>
          <w:sz w:val="24"/>
          <w:szCs w:val="24"/>
        </w:rPr>
        <w:t>细对比其商务、供货方案等各种因素方面是否满足评标文件的要求。在商务、技术评</w:t>
      </w:r>
      <w:r>
        <w:rPr>
          <w:rFonts w:ascii="宋体" w:hAnsi="宋体" w:eastAsia="宋体" w:cs="宋体"/>
          <w:sz w:val="24"/>
          <w:szCs w:val="24"/>
        </w:rPr>
        <w:t xml:space="preserve"> </w:t>
      </w:r>
      <w:r>
        <w:rPr>
          <w:rFonts w:ascii="宋体" w:hAnsi="宋体" w:eastAsia="宋体" w:cs="宋体"/>
          <w:spacing w:val="1"/>
          <w:sz w:val="24"/>
          <w:szCs w:val="24"/>
        </w:rPr>
        <w:t>审表的相应项各自记名打分。</w:t>
      </w:r>
    </w:p>
    <w:p w14:paraId="0AE7378A">
      <w:pPr>
        <w:spacing w:line="219" w:lineRule="auto"/>
        <w:ind w:left="532"/>
        <w:rPr>
          <w:rFonts w:ascii="宋体" w:hAnsi="宋体" w:eastAsia="宋体" w:cs="宋体"/>
          <w:sz w:val="24"/>
          <w:szCs w:val="24"/>
        </w:rPr>
      </w:pPr>
      <w:r>
        <w:rPr>
          <w:rFonts w:ascii="宋体" w:hAnsi="宋体" w:eastAsia="宋体" w:cs="宋体"/>
          <w:b/>
          <w:bCs/>
          <w:spacing w:val="-2"/>
          <w:sz w:val="24"/>
          <w:szCs w:val="24"/>
        </w:rPr>
        <w:t>（2）商务、技术得分统计</w:t>
      </w:r>
    </w:p>
    <w:p w14:paraId="0359851D">
      <w:pPr>
        <w:spacing w:before="238" w:line="348" w:lineRule="auto"/>
        <w:ind w:left="44" w:right="145" w:firstLine="473"/>
        <w:rPr>
          <w:rFonts w:ascii="宋体" w:hAnsi="宋体" w:eastAsia="宋体" w:cs="宋体"/>
          <w:sz w:val="24"/>
          <w:szCs w:val="24"/>
        </w:rPr>
      </w:pPr>
      <w:r>
        <w:rPr>
          <w:rFonts w:ascii="宋体" w:hAnsi="宋体" w:eastAsia="宋体" w:cs="宋体"/>
          <w:spacing w:val="1"/>
          <w:sz w:val="24"/>
          <w:szCs w:val="24"/>
        </w:rPr>
        <w:t>将所有评标小组的商务、技术评分的算术平均值即为每个有效供应商的技</w:t>
      </w:r>
      <w:r>
        <w:rPr>
          <w:rFonts w:ascii="宋体" w:hAnsi="宋体" w:eastAsia="宋体" w:cs="宋体"/>
          <w:sz w:val="24"/>
          <w:szCs w:val="24"/>
        </w:rPr>
        <w:t xml:space="preserve">术得分 </w:t>
      </w:r>
      <w:r>
        <w:rPr>
          <w:rFonts w:ascii="宋体" w:hAnsi="宋体" w:eastAsia="宋体" w:cs="宋体"/>
          <w:spacing w:val="-1"/>
          <w:sz w:val="24"/>
          <w:szCs w:val="24"/>
        </w:rPr>
        <w:t>（四舍五入后，精确到</w:t>
      </w:r>
      <w:r>
        <w:rPr>
          <w:rFonts w:ascii="宋体" w:hAnsi="宋体" w:eastAsia="宋体" w:cs="宋体"/>
          <w:spacing w:val="-38"/>
          <w:sz w:val="24"/>
          <w:szCs w:val="24"/>
        </w:rPr>
        <w:t xml:space="preserve"> </w:t>
      </w:r>
      <w:r>
        <w:rPr>
          <w:rFonts w:ascii="宋体" w:hAnsi="宋体" w:eastAsia="宋体" w:cs="宋体"/>
          <w:spacing w:val="-1"/>
          <w:sz w:val="24"/>
          <w:szCs w:val="24"/>
        </w:rPr>
        <w:t>0.01）。</w:t>
      </w:r>
    </w:p>
    <w:p w14:paraId="5645B9A2">
      <w:pPr>
        <w:spacing w:before="1" w:line="217" w:lineRule="auto"/>
        <w:ind w:left="532"/>
        <w:rPr>
          <w:rFonts w:ascii="宋体" w:hAnsi="宋体" w:eastAsia="宋体" w:cs="宋体"/>
          <w:sz w:val="24"/>
          <w:szCs w:val="24"/>
        </w:rPr>
      </w:pPr>
      <w:r>
        <w:rPr>
          <w:rFonts w:ascii="宋体" w:hAnsi="宋体" w:eastAsia="宋体" w:cs="宋体"/>
          <w:b/>
          <w:bCs/>
          <w:spacing w:val="-2"/>
          <w:sz w:val="24"/>
          <w:szCs w:val="24"/>
        </w:rPr>
        <w:t>（3）价格核准和评分</w:t>
      </w:r>
    </w:p>
    <w:p w14:paraId="507BB06A">
      <w:pPr>
        <w:spacing w:before="99" w:line="218" w:lineRule="auto"/>
        <w:ind w:left="513"/>
        <w:rPr>
          <w:rFonts w:ascii="宋体" w:hAnsi="宋体" w:eastAsia="宋体" w:cs="宋体"/>
          <w:sz w:val="24"/>
          <w:szCs w:val="24"/>
        </w:rPr>
      </w:pPr>
      <w:r>
        <w:rPr>
          <w:rFonts w:ascii="宋体" w:hAnsi="宋体" w:eastAsia="宋体" w:cs="宋体"/>
          <w:b/>
          <w:bCs/>
          <w:spacing w:val="-1"/>
          <w:sz w:val="24"/>
          <w:szCs w:val="24"/>
        </w:rPr>
        <w:t>A.价格的核准</w:t>
      </w:r>
    </w:p>
    <w:p w14:paraId="46C624EB">
      <w:pPr>
        <w:spacing w:before="168" w:line="347" w:lineRule="auto"/>
        <w:ind w:left="33" w:right="145" w:firstLine="477"/>
        <w:jc w:val="both"/>
        <w:rPr>
          <w:rFonts w:ascii="宋体" w:hAnsi="宋体" w:eastAsia="宋体" w:cs="宋体"/>
          <w:sz w:val="24"/>
          <w:szCs w:val="24"/>
        </w:rPr>
      </w:pPr>
      <w:r>
        <w:rPr>
          <w:rFonts w:ascii="宋体" w:hAnsi="宋体" w:eastAsia="宋体" w:cs="宋体"/>
          <w:spacing w:val="1"/>
          <w:sz w:val="24"/>
          <w:szCs w:val="24"/>
        </w:rPr>
        <w:t>供应商不得以低于成本的报价竞争。如果评标小组发现供应商的报价明显低于其</w:t>
      </w:r>
      <w:r>
        <w:rPr>
          <w:rFonts w:ascii="宋体" w:hAnsi="宋体" w:eastAsia="宋体" w:cs="宋体"/>
          <w:spacing w:val="4"/>
          <w:sz w:val="24"/>
          <w:szCs w:val="24"/>
        </w:rPr>
        <w:t xml:space="preserve"> </w:t>
      </w:r>
      <w:r>
        <w:rPr>
          <w:rFonts w:ascii="宋体" w:hAnsi="宋体" w:eastAsia="宋体" w:cs="宋体"/>
          <w:spacing w:val="1"/>
          <w:sz w:val="24"/>
          <w:szCs w:val="24"/>
        </w:rPr>
        <w:t>他供应商的，使得其报价可能低于其个别成本的，将要求该供应商做书面说明并</w:t>
      </w:r>
      <w:r>
        <w:rPr>
          <w:rFonts w:ascii="宋体" w:hAnsi="宋体" w:eastAsia="宋体" w:cs="宋体"/>
          <w:sz w:val="24"/>
          <w:szCs w:val="24"/>
        </w:rPr>
        <w:t xml:space="preserve">提供 </w:t>
      </w:r>
      <w:r>
        <w:rPr>
          <w:rFonts w:ascii="宋体" w:hAnsi="宋体" w:eastAsia="宋体" w:cs="宋体"/>
          <w:spacing w:val="1"/>
          <w:sz w:val="24"/>
          <w:szCs w:val="24"/>
        </w:rPr>
        <w:t>相关证明材料。供应商不能合理说明或不能提供相关证明材料的，评标小组将认定该</w:t>
      </w:r>
      <w:r>
        <w:rPr>
          <w:rFonts w:ascii="宋体" w:hAnsi="宋体" w:eastAsia="宋体" w:cs="宋体"/>
          <w:sz w:val="24"/>
          <w:szCs w:val="24"/>
        </w:rPr>
        <w:t xml:space="preserve"> </w:t>
      </w:r>
      <w:r>
        <w:rPr>
          <w:rFonts w:ascii="宋体" w:hAnsi="宋体" w:eastAsia="宋体" w:cs="宋体"/>
          <w:spacing w:val="2"/>
          <w:sz w:val="24"/>
          <w:szCs w:val="24"/>
        </w:rPr>
        <w:t>供应商以低于成本报价竞争，其投标文件作无效处理。</w:t>
      </w:r>
    </w:p>
    <w:p w14:paraId="48CF7732">
      <w:pPr>
        <w:spacing w:before="1" w:line="217" w:lineRule="auto"/>
        <w:ind w:left="510"/>
        <w:rPr>
          <w:rFonts w:ascii="宋体" w:hAnsi="宋体" w:eastAsia="宋体" w:cs="宋体"/>
          <w:sz w:val="24"/>
          <w:szCs w:val="24"/>
        </w:rPr>
      </w:pPr>
      <w:r>
        <w:rPr>
          <w:rFonts w:ascii="宋体" w:hAnsi="宋体" w:eastAsia="宋体" w:cs="宋体"/>
          <w:spacing w:val="1"/>
          <w:sz w:val="24"/>
          <w:szCs w:val="24"/>
        </w:rPr>
        <w:t>评标小组先对入围供应商的最后报价进行复核，审查其是否有计算上的错误，修</w:t>
      </w:r>
    </w:p>
    <w:p w14:paraId="330D4EA6">
      <w:pPr>
        <w:pStyle w:val="3"/>
        <w:spacing w:line="314" w:lineRule="auto"/>
      </w:pPr>
    </w:p>
    <w:p w14:paraId="1F6728BC">
      <w:pPr>
        <w:spacing w:line="188" w:lineRule="auto"/>
        <w:rPr>
          <w:rFonts w:ascii="Times New Roman" w:hAnsi="Times New Roman" w:eastAsia="Times New Roman" w:cs="Times New Roman"/>
          <w:sz w:val="18"/>
          <w:szCs w:val="18"/>
        </w:rPr>
        <w:sectPr>
          <w:pgSz w:w="11906" w:h="16839"/>
          <w:pgMar w:top="1132" w:right="1416" w:bottom="1144" w:left="1391" w:header="429" w:footer="839" w:gutter="0"/>
          <w:pgNumType w:fmt="decimal"/>
          <w:cols w:space="720" w:num="1"/>
        </w:sectPr>
      </w:pPr>
    </w:p>
    <w:p w14:paraId="7E891077">
      <w:pPr>
        <w:pStyle w:val="3"/>
        <w:spacing w:line="241" w:lineRule="auto"/>
      </w:pPr>
      <w:r>
        <w:pict>
          <v:shape id="_x0000_s1051" o:spid="_x0000_s1051" style="position:absolute;left:0pt;margin-left:1.25pt;margin-top:0.7pt;height:0.75pt;width:453.65pt;z-index:251685888;mso-width-relative:page;mso-height-relative:page;" fillcolor="#000000" filled="t" stroked="f" coordsize="9072,15" path="m0,0l9072,0,9072,14,0,14,0,0xe">
            <v:path/>
            <v:fill on="t" focussize="0,0"/>
            <v:stroke on="f"/>
            <v:imagedata o:title=""/>
            <o:lock v:ext="edit"/>
          </v:shape>
        </w:pict>
      </w:r>
    </w:p>
    <w:p w14:paraId="2704B8BE">
      <w:pPr>
        <w:spacing w:before="78" w:line="220" w:lineRule="auto"/>
        <w:ind w:left="38"/>
        <w:rPr>
          <w:rFonts w:ascii="宋体" w:hAnsi="宋体" w:eastAsia="宋体" w:cs="宋体"/>
          <w:sz w:val="24"/>
          <w:szCs w:val="24"/>
        </w:rPr>
      </w:pPr>
      <w:r>
        <w:rPr>
          <w:rFonts w:ascii="宋体" w:hAnsi="宋体" w:eastAsia="宋体" w:cs="宋体"/>
          <w:sz w:val="24"/>
          <w:szCs w:val="24"/>
        </w:rPr>
        <w:t>正错误的原则如下</w:t>
      </w:r>
    </w:p>
    <w:p w14:paraId="5648DFB9">
      <w:pPr>
        <w:spacing w:before="165" w:line="347" w:lineRule="auto"/>
        <w:ind w:left="33" w:right="145" w:firstLine="490"/>
        <w:jc w:val="both"/>
        <w:rPr>
          <w:rFonts w:ascii="宋体" w:hAnsi="宋体" w:eastAsia="宋体" w:cs="宋体"/>
          <w:sz w:val="24"/>
          <w:szCs w:val="24"/>
        </w:rPr>
      </w:pPr>
      <w:r>
        <w:rPr>
          <w:rFonts w:ascii="宋体" w:hAnsi="宋体" w:eastAsia="宋体" w:cs="宋体"/>
          <w:spacing w:val="1"/>
          <w:sz w:val="24"/>
          <w:szCs w:val="24"/>
        </w:rPr>
        <w:t>投标文件的大写金额和小写金额不一致的，以大写金额为准；</w:t>
      </w:r>
      <w:r>
        <w:rPr>
          <w:rFonts w:ascii="宋体" w:hAnsi="宋体" w:eastAsia="宋体" w:cs="宋体"/>
          <w:sz w:val="24"/>
          <w:szCs w:val="24"/>
        </w:rPr>
        <w:t xml:space="preserve">总价金额与按单价 </w:t>
      </w:r>
      <w:r>
        <w:rPr>
          <w:rFonts w:ascii="宋体" w:hAnsi="宋体" w:eastAsia="宋体" w:cs="宋体"/>
          <w:spacing w:val="1"/>
          <w:sz w:val="24"/>
          <w:szCs w:val="24"/>
        </w:rPr>
        <w:t>汇总金额不一致的，以单价金额计算结果为准；单价金额小数点有明显错位的，应以</w:t>
      </w:r>
      <w:r>
        <w:rPr>
          <w:rFonts w:ascii="宋体" w:hAnsi="宋体" w:eastAsia="宋体" w:cs="宋体"/>
          <w:sz w:val="24"/>
          <w:szCs w:val="24"/>
        </w:rPr>
        <w:t xml:space="preserve"> </w:t>
      </w:r>
      <w:r>
        <w:rPr>
          <w:rFonts w:ascii="宋体" w:hAnsi="宋体" w:eastAsia="宋体" w:cs="宋体"/>
          <w:spacing w:val="1"/>
          <w:sz w:val="24"/>
          <w:szCs w:val="24"/>
        </w:rPr>
        <w:t>总价为准，并修改单价；对不同文字文本投标文件的解释发生异议的，以中文文本为</w:t>
      </w:r>
      <w:r>
        <w:rPr>
          <w:rFonts w:ascii="宋体" w:hAnsi="宋体" w:eastAsia="宋体" w:cs="宋体"/>
          <w:sz w:val="24"/>
          <w:szCs w:val="24"/>
        </w:rPr>
        <w:t xml:space="preserve"> </w:t>
      </w:r>
      <w:r>
        <w:rPr>
          <w:rFonts w:ascii="宋体" w:hAnsi="宋体" w:eastAsia="宋体" w:cs="宋体"/>
          <w:spacing w:val="-5"/>
          <w:sz w:val="24"/>
          <w:szCs w:val="24"/>
        </w:rPr>
        <w:t>准。</w:t>
      </w:r>
    </w:p>
    <w:p w14:paraId="6628DD69">
      <w:pPr>
        <w:spacing w:line="347" w:lineRule="auto"/>
        <w:ind w:left="32" w:right="145" w:firstLine="490"/>
        <w:rPr>
          <w:rFonts w:ascii="宋体" w:hAnsi="宋体" w:eastAsia="宋体" w:cs="宋体"/>
          <w:sz w:val="24"/>
          <w:szCs w:val="24"/>
        </w:rPr>
      </w:pPr>
      <w:r>
        <w:rPr>
          <w:rFonts w:ascii="宋体" w:hAnsi="宋体" w:eastAsia="宋体" w:cs="宋体"/>
          <w:spacing w:val="1"/>
          <w:sz w:val="24"/>
          <w:szCs w:val="24"/>
        </w:rPr>
        <w:t>按上述修正错误的方法调整后的最后报价，对供应商具有约束力</w:t>
      </w:r>
      <w:r>
        <w:rPr>
          <w:rFonts w:ascii="宋体" w:hAnsi="宋体" w:eastAsia="宋体" w:cs="宋体"/>
          <w:sz w:val="24"/>
          <w:szCs w:val="24"/>
        </w:rPr>
        <w:t xml:space="preserve">。如果供应商不 </w:t>
      </w:r>
      <w:r>
        <w:rPr>
          <w:rFonts w:ascii="宋体" w:hAnsi="宋体" w:eastAsia="宋体" w:cs="宋体"/>
          <w:spacing w:val="1"/>
          <w:sz w:val="24"/>
          <w:szCs w:val="24"/>
        </w:rPr>
        <w:t>接受修正后的价格，则其投标文件作无效处理。</w:t>
      </w:r>
    </w:p>
    <w:p w14:paraId="29D2FBEF">
      <w:pPr>
        <w:spacing w:before="1" w:line="217" w:lineRule="auto"/>
        <w:ind w:left="457"/>
        <w:rPr>
          <w:rFonts w:ascii="宋体" w:hAnsi="宋体" w:eastAsia="宋体" w:cs="宋体"/>
          <w:sz w:val="24"/>
          <w:szCs w:val="24"/>
        </w:rPr>
      </w:pPr>
      <w:r>
        <w:rPr>
          <w:rFonts w:ascii="宋体" w:hAnsi="宋体" w:eastAsia="宋体" w:cs="宋体"/>
          <w:b/>
          <w:bCs/>
          <w:spacing w:val="-1"/>
          <w:sz w:val="24"/>
          <w:szCs w:val="24"/>
        </w:rPr>
        <w:t>B.政策价格扣除</w:t>
      </w:r>
    </w:p>
    <w:p w14:paraId="16FFA20D">
      <w:pPr>
        <w:spacing w:before="239" w:line="218" w:lineRule="auto"/>
        <w:ind w:left="538"/>
        <w:rPr>
          <w:rFonts w:ascii="宋体" w:hAnsi="宋体" w:eastAsia="宋体" w:cs="宋体"/>
          <w:sz w:val="24"/>
          <w:szCs w:val="24"/>
        </w:rPr>
      </w:pPr>
      <w:r>
        <w:rPr>
          <w:rFonts w:ascii="宋体" w:hAnsi="宋体" w:eastAsia="宋体" w:cs="宋体"/>
          <w:sz w:val="24"/>
          <w:szCs w:val="24"/>
        </w:rPr>
        <w:t>1）中小型和微型企业产品价格扣除</w:t>
      </w:r>
    </w:p>
    <w:p w14:paraId="4C16C7AA">
      <w:pPr>
        <w:spacing w:before="167" w:line="322" w:lineRule="auto"/>
        <w:ind w:left="33" w:right="39" w:firstLine="488"/>
        <w:rPr>
          <w:rFonts w:ascii="宋体" w:hAnsi="宋体" w:eastAsia="宋体" w:cs="宋体"/>
          <w:sz w:val="24"/>
          <w:szCs w:val="24"/>
        </w:rPr>
      </w:pPr>
      <w:r>
        <w:rPr>
          <w:rFonts w:ascii="宋体" w:hAnsi="宋体" w:eastAsia="宋体" w:cs="宋体"/>
          <w:sz w:val="24"/>
          <w:szCs w:val="24"/>
        </w:rPr>
        <w:t>a）根据财务部、工业和信息化部印发的《政府采购促进中小企业发展暂行办法》</w:t>
      </w:r>
      <w:r>
        <w:rPr>
          <w:rFonts w:ascii="宋体" w:hAnsi="宋体" w:eastAsia="宋体" w:cs="宋体"/>
          <w:spacing w:val="15"/>
          <w:sz w:val="24"/>
          <w:szCs w:val="24"/>
        </w:rPr>
        <w:t xml:space="preserve"> </w:t>
      </w:r>
      <w:r>
        <w:rPr>
          <w:rFonts w:ascii="宋体" w:hAnsi="宋体" w:eastAsia="宋体" w:cs="宋体"/>
          <w:spacing w:val="3"/>
          <w:sz w:val="24"/>
          <w:szCs w:val="24"/>
        </w:rPr>
        <w:t>（财库[2011]181</w:t>
      </w:r>
      <w:r>
        <w:rPr>
          <w:rFonts w:ascii="宋体" w:hAnsi="宋体" w:eastAsia="宋体" w:cs="宋体"/>
          <w:spacing w:val="-40"/>
          <w:sz w:val="24"/>
          <w:szCs w:val="24"/>
        </w:rPr>
        <w:t xml:space="preserve"> </w:t>
      </w:r>
      <w:r>
        <w:rPr>
          <w:rFonts w:ascii="宋体" w:hAnsi="宋体" w:eastAsia="宋体" w:cs="宋体"/>
          <w:spacing w:val="3"/>
          <w:sz w:val="24"/>
          <w:szCs w:val="24"/>
        </w:rPr>
        <w:t>号）的规定，对</w:t>
      </w:r>
      <w:r>
        <w:rPr>
          <w:rFonts w:ascii="宋体" w:hAnsi="宋体" w:eastAsia="宋体" w:cs="宋体"/>
          <w:spacing w:val="2"/>
          <w:sz w:val="24"/>
          <w:szCs w:val="24"/>
        </w:rPr>
        <w:t>小型和微型企业产品的价格给予</w:t>
      </w:r>
      <w:r>
        <w:rPr>
          <w:rFonts w:ascii="宋体" w:hAnsi="宋体" w:eastAsia="宋体" w:cs="宋体"/>
          <w:spacing w:val="-26"/>
          <w:sz w:val="24"/>
          <w:szCs w:val="24"/>
        </w:rPr>
        <w:t xml:space="preserve"> </w:t>
      </w:r>
      <w:r>
        <w:rPr>
          <w:rFonts w:ascii="宋体" w:hAnsi="宋体" w:eastAsia="宋体" w:cs="宋体"/>
          <w:spacing w:val="2"/>
          <w:sz w:val="24"/>
          <w:szCs w:val="24"/>
        </w:rPr>
        <w:t>10%的扣除，联合</w:t>
      </w:r>
      <w:r>
        <w:rPr>
          <w:rFonts w:ascii="宋体" w:hAnsi="宋体" w:eastAsia="宋体" w:cs="宋体"/>
          <w:sz w:val="24"/>
          <w:szCs w:val="24"/>
        </w:rPr>
        <w:t xml:space="preserve">  </w:t>
      </w:r>
      <w:r>
        <w:rPr>
          <w:rFonts w:ascii="宋体" w:hAnsi="宋体" w:eastAsia="宋体" w:cs="宋体"/>
          <w:spacing w:val="-4"/>
          <w:sz w:val="24"/>
          <w:szCs w:val="24"/>
        </w:rPr>
        <w:t>体一方为小型、微型企业且小型、微型企业协议合同金额占联合体协议合同总金</w:t>
      </w:r>
      <w:r>
        <w:rPr>
          <w:rFonts w:ascii="宋体" w:hAnsi="宋体" w:eastAsia="宋体" w:cs="宋体"/>
          <w:spacing w:val="-5"/>
          <w:sz w:val="24"/>
          <w:szCs w:val="24"/>
        </w:rPr>
        <w:t>额</w:t>
      </w:r>
      <w:r>
        <w:rPr>
          <w:rFonts w:ascii="宋体" w:hAnsi="宋体" w:eastAsia="宋体" w:cs="宋体"/>
          <w:spacing w:val="-43"/>
          <w:sz w:val="24"/>
          <w:szCs w:val="24"/>
        </w:rPr>
        <w:t xml:space="preserve"> </w:t>
      </w:r>
      <w:r>
        <w:rPr>
          <w:rFonts w:ascii="宋体" w:hAnsi="宋体" w:eastAsia="宋体" w:cs="宋体"/>
          <w:spacing w:val="-5"/>
          <w:sz w:val="24"/>
          <w:szCs w:val="24"/>
        </w:rPr>
        <w:t>30%</w:t>
      </w:r>
      <w:r>
        <w:rPr>
          <w:rFonts w:ascii="宋体" w:hAnsi="宋体" w:eastAsia="宋体" w:cs="宋体"/>
          <w:sz w:val="24"/>
          <w:szCs w:val="24"/>
        </w:rPr>
        <w:t xml:space="preserve">  </w:t>
      </w:r>
      <w:r>
        <w:rPr>
          <w:rFonts w:ascii="宋体" w:hAnsi="宋体" w:eastAsia="宋体" w:cs="宋体"/>
          <w:spacing w:val="-1"/>
          <w:sz w:val="24"/>
          <w:szCs w:val="24"/>
        </w:rPr>
        <w:t>以上的对联合体总金额扣除</w:t>
      </w:r>
      <w:r>
        <w:rPr>
          <w:rFonts w:ascii="宋体" w:hAnsi="宋体" w:eastAsia="宋体" w:cs="宋体"/>
          <w:spacing w:val="-45"/>
          <w:sz w:val="24"/>
          <w:szCs w:val="24"/>
        </w:rPr>
        <w:t xml:space="preserve"> </w:t>
      </w:r>
      <w:r>
        <w:rPr>
          <w:rFonts w:ascii="宋体" w:hAnsi="宋体" w:eastAsia="宋体" w:cs="宋体"/>
          <w:spacing w:val="-1"/>
          <w:sz w:val="24"/>
          <w:szCs w:val="24"/>
        </w:rPr>
        <w:t>2%，用扣除后的价格参与评审；报价产品中仅有部分小型</w:t>
      </w:r>
      <w:r>
        <w:rPr>
          <w:rFonts w:ascii="宋体" w:hAnsi="宋体" w:eastAsia="宋体" w:cs="宋体"/>
          <w:sz w:val="24"/>
          <w:szCs w:val="24"/>
        </w:rPr>
        <w:t xml:space="preserve">  </w:t>
      </w:r>
      <w:r>
        <w:rPr>
          <w:rFonts w:ascii="宋体" w:hAnsi="宋体" w:eastAsia="宋体" w:cs="宋体"/>
          <w:spacing w:val="2"/>
          <w:sz w:val="24"/>
          <w:szCs w:val="24"/>
        </w:rPr>
        <w:t>和微型企业产品的，则按所投小型和微型企业产品的价格予以扣除。</w:t>
      </w:r>
    </w:p>
    <w:p w14:paraId="375908BD">
      <w:pPr>
        <w:spacing w:before="168" w:line="284" w:lineRule="auto"/>
        <w:ind w:left="37" w:right="145" w:firstLine="479"/>
        <w:rPr>
          <w:rFonts w:ascii="宋体" w:hAnsi="宋体" w:eastAsia="宋体" w:cs="宋体"/>
          <w:sz w:val="24"/>
          <w:szCs w:val="24"/>
        </w:rPr>
      </w:pPr>
      <w:r>
        <w:rPr>
          <w:rFonts w:ascii="宋体" w:hAnsi="宋体" w:eastAsia="宋体" w:cs="宋体"/>
          <w:spacing w:val="1"/>
          <w:sz w:val="24"/>
          <w:szCs w:val="24"/>
        </w:rPr>
        <w:t>b)《政府采购促进中小企业发展暂行办法》所称中小企业（含中型、小型、</w:t>
      </w:r>
      <w:r>
        <w:rPr>
          <w:rFonts w:ascii="宋体" w:hAnsi="宋体" w:eastAsia="宋体" w:cs="宋体"/>
          <w:sz w:val="24"/>
          <w:szCs w:val="24"/>
        </w:rPr>
        <w:t xml:space="preserve">微型 </w:t>
      </w:r>
      <w:r>
        <w:rPr>
          <w:rFonts w:ascii="宋体" w:hAnsi="宋体" w:eastAsia="宋体" w:cs="宋体"/>
          <w:spacing w:val="1"/>
          <w:sz w:val="24"/>
          <w:szCs w:val="24"/>
        </w:rPr>
        <w:t>企业，下同）应当同时符合以下条件：</w:t>
      </w:r>
    </w:p>
    <w:p w14:paraId="07DD1141">
      <w:pPr>
        <w:spacing w:before="167" w:line="217" w:lineRule="auto"/>
        <w:ind w:left="519"/>
        <w:rPr>
          <w:rFonts w:ascii="宋体" w:hAnsi="宋体" w:eastAsia="宋体" w:cs="宋体"/>
          <w:sz w:val="24"/>
          <w:szCs w:val="24"/>
        </w:rPr>
      </w:pPr>
      <w:r>
        <w:rPr>
          <w:rFonts w:ascii="宋体" w:hAnsi="宋体" w:eastAsia="宋体" w:cs="宋体"/>
          <w:spacing w:val="1"/>
          <w:sz w:val="24"/>
          <w:szCs w:val="24"/>
        </w:rPr>
        <w:t>①符合中小企业划分标准；</w:t>
      </w:r>
    </w:p>
    <w:p w14:paraId="2407A398">
      <w:pPr>
        <w:spacing w:before="170" w:line="284" w:lineRule="auto"/>
        <w:ind w:left="39" w:right="145" w:firstLine="479"/>
        <w:rPr>
          <w:rFonts w:ascii="宋体" w:hAnsi="宋体" w:eastAsia="宋体" w:cs="宋体"/>
          <w:sz w:val="24"/>
          <w:szCs w:val="24"/>
        </w:rPr>
      </w:pPr>
      <w:r>
        <w:rPr>
          <w:rFonts w:ascii="宋体" w:hAnsi="宋体" w:eastAsia="宋体" w:cs="宋体"/>
          <w:spacing w:val="1"/>
          <w:sz w:val="24"/>
          <w:szCs w:val="24"/>
        </w:rPr>
        <w:t>②提供本企业制造的货物、承担的工程或者服务，或者提供其他中小企业</w:t>
      </w:r>
      <w:r>
        <w:rPr>
          <w:rFonts w:ascii="宋体" w:hAnsi="宋体" w:eastAsia="宋体" w:cs="宋体"/>
          <w:sz w:val="24"/>
          <w:szCs w:val="24"/>
        </w:rPr>
        <w:t xml:space="preserve">制造的 </w:t>
      </w:r>
      <w:r>
        <w:rPr>
          <w:rFonts w:ascii="宋体" w:hAnsi="宋体" w:eastAsia="宋体" w:cs="宋体"/>
          <w:spacing w:val="2"/>
          <w:sz w:val="24"/>
          <w:szCs w:val="24"/>
        </w:rPr>
        <w:t>货物。本项所称货物不包括使用大型企业注册</w:t>
      </w:r>
      <w:r>
        <w:rPr>
          <w:rFonts w:ascii="宋体" w:hAnsi="宋体" w:eastAsia="宋体" w:cs="宋体"/>
          <w:spacing w:val="1"/>
          <w:sz w:val="24"/>
          <w:szCs w:val="24"/>
        </w:rPr>
        <w:t>商标的货物。</w:t>
      </w:r>
    </w:p>
    <w:p w14:paraId="541C5063">
      <w:pPr>
        <w:spacing w:before="168" w:line="348" w:lineRule="auto"/>
        <w:ind w:left="34" w:right="139" w:firstLine="508"/>
        <w:jc w:val="both"/>
        <w:rPr>
          <w:rFonts w:ascii="宋体" w:hAnsi="宋体" w:eastAsia="宋体" w:cs="宋体"/>
          <w:sz w:val="24"/>
          <w:szCs w:val="24"/>
        </w:rPr>
      </w:pPr>
      <w:r>
        <w:rPr>
          <w:rFonts w:ascii="宋体" w:hAnsi="宋体" w:eastAsia="宋体" w:cs="宋体"/>
          <w:sz w:val="24"/>
          <w:szCs w:val="24"/>
        </w:rPr>
        <w:t>中小企业划分标准以《工业和信息化部、国家统计局、国家发展和改革委员会、</w:t>
      </w:r>
      <w:r>
        <w:rPr>
          <w:rFonts w:ascii="宋体" w:hAnsi="宋体" w:eastAsia="宋体" w:cs="宋体"/>
          <w:spacing w:val="13"/>
          <w:sz w:val="24"/>
          <w:szCs w:val="24"/>
        </w:rPr>
        <w:t xml:space="preserve"> </w:t>
      </w:r>
      <w:r>
        <w:rPr>
          <w:rFonts w:ascii="宋体" w:hAnsi="宋体" w:eastAsia="宋体" w:cs="宋体"/>
          <w:spacing w:val="2"/>
          <w:sz w:val="24"/>
          <w:szCs w:val="24"/>
        </w:rPr>
        <w:t>财政部关于印发中小企业划型标准的通知》（工信部联企业[2011]300</w:t>
      </w:r>
      <w:r>
        <w:rPr>
          <w:rFonts w:ascii="宋体" w:hAnsi="宋体" w:eastAsia="宋体" w:cs="宋体"/>
          <w:spacing w:val="-42"/>
          <w:sz w:val="24"/>
          <w:szCs w:val="24"/>
        </w:rPr>
        <w:t xml:space="preserve"> </w:t>
      </w:r>
      <w:r>
        <w:rPr>
          <w:rFonts w:ascii="宋体" w:hAnsi="宋体" w:eastAsia="宋体" w:cs="宋体"/>
          <w:spacing w:val="1"/>
          <w:sz w:val="24"/>
          <w:szCs w:val="24"/>
        </w:rPr>
        <w:t>号）规定的划</w:t>
      </w:r>
      <w:r>
        <w:rPr>
          <w:rFonts w:ascii="宋体" w:hAnsi="宋体" w:eastAsia="宋体" w:cs="宋体"/>
          <w:sz w:val="24"/>
          <w:szCs w:val="24"/>
        </w:rPr>
        <w:t xml:space="preserve"> </w:t>
      </w:r>
      <w:r>
        <w:rPr>
          <w:rFonts w:ascii="宋体" w:hAnsi="宋体" w:eastAsia="宋体" w:cs="宋体"/>
          <w:spacing w:val="2"/>
          <w:sz w:val="24"/>
          <w:szCs w:val="24"/>
        </w:rPr>
        <w:t>分标准为准。小型、微型企业提供中型企业制造的货物的，视同为中型企业。</w:t>
      </w:r>
    </w:p>
    <w:p w14:paraId="17777486">
      <w:pPr>
        <w:spacing w:before="1" w:line="217" w:lineRule="auto"/>
        <w:ind w:left="518"/>
        <w:rPr>
          <w:rFonts w:ascii="宋体" w:hAnsi="宋体" w:eastAsia="宋体" w:cs="宋体"/>
          <w:sz w:val="24"/>
          <w:szCs w:val="24"/>
        </w:rPr>
      </w:pPr>
      <w:r>
        <w:rPr>
          <w:rFonts w:ascii="宋体" w:hAnsi="宋体" w:eastAsia="宋体" w:cs="宋体"/>
          <w:spacing w:val="2"/>
          <w:sz w:val="24"/>
          <w:szCs w:val="24"/>
        </w:rPr>
        <w:t>③参加政府采购活动的中小企业应当提供《中小企业声明函》</w:t>
      </w:r>
    </w:p>
    <w:p w14:paraId="0A1C31CB">
      <w:pPr>
        <w:spacing w:before="168" w:line="218" w:lineRule="auto"/>
        <w:ind w:left="523"/>
        <w:rPr>
          <w:rFonts w:ascii="宋体" w:hAnsi="宋体" w:eastAsia="宋体" w:cs="宋体"/>
          <w:sz w:val="24"/>
          <w:szCs w:val="24"/>
        </w:rPr>
      </w:pPr>
      <w:r>
        <w:rPr>
          <w:rFonts w:ascii="宋体" w:hAnsi="宋体" w:eastAsia="宋体" w:cs="宋体"/>
          <w:spacing w:val="1"/>
          <w:sz w:val="24"/>
          <w:szCs w:val="24"/>
        </w:rPr>
        <w:t>2）监狱企业产品价格扣除</w:t>
      </w:r>
    </w:p>
    <w:p w14:paraId="163D70A7">
      <w:pPr>
        <w:spacing w:before="168" w:line="218" w:lineRule="auto"/>
        <w:ind w:left="521"/>
        <w:rPr>
          <w:rFonts w:ascii="宋体" w:hAnsi="宋体" w:eastAsia="宋体" w:cs="宋体"/>
          <w:sz w:val="24"/>
          <w:szCs w:val="24"/>
        </w:rPr>
      </w:pPr>
      <w:r>
        <w:rPr>
          <w:rFonts w:ascii="宋体" w:hAnsi="宋体" w:eastAsia="宋体" w:cs="宋体"/>
          <w:spacing w:val="1"/>
          <w:sz w:val="24"/>
          <w:szCs w:val="24"/>
        </w:rPr>
        <w:t>a）监狱企业视同小型、微型企业，按上述</w:t>
      </w:r>
      <w:r>
        <w:rPr>
          <w:rFonts w:ascii="宋体" w:hAnsi="宋体" w:eastAsia="宋体" w:cs="宋体"/>
          <w:spacing w:val="-28"/>
          <w:sz w:val="24"/>
          <w:szCs w:val="24"/>
        </w:rPr>
        <w:t xml:space="preserve"> </w:t>
      </w:r>
      <w:r>
        <w:rPr>
          <w:rFonts w:ascii="宋体" w:hAnsi="宋体" w:eastAsia="宋体" w:cs="宋体"/>
          <w:spacing w:val="1"/>
          <w:sz w:val="24"/>
          <w:szCs w:val="24"/>
        </w:rPr>
        <w:t>1.的</w:t>
      </w:r>
      <w:r>
        <w:rPr>
          <w:rFonts w:ascii="宋体" w:hAnsi="宋体" w:eastAsia="宋体" w:cs="宋体"/>
          <w:spacing w:val="-47"/>
          <w:sz w:val="24"/>
          <w:szCs w:val="24"/>
        </w:rPr>
        <w:t xml:space="preserve"> </w:t>
      </w:r>
      <w:r>
        <w:rPr>
          <w:rFonts w:ascii="宋体" w:hAnsi="宋体" w:eastAsia="宋体" w:cs="宋体"/>
          <w:spacing w:val="1"/>
          <w:sz w:val="24"/>
          <w:szCs w:val="24"/>
        </w:rPr>
        <w:t>a）条款享</w:t>
      </w:r>
      <w:r>
        <w:rPr>
          <w:rFonts w:ascii="宋体" w:hAnsi="宋体" w:eastAsia="宋体" w:cs="宋体"/>
          <w:sz w:val="24"/>
          <w:szCs w:val="24"/>
        </w:rPr>
        <w:t>受评审中价格扣除。</w:t>
      </w:r>
    </w:p>
    <w:p w14:paraId="5863F6BE">
      <w:pPr>
        <w:spacing w:before="171" w:line="316" w:lineRule="auto"/>
        <w:ind w:left="33" w:right="139" w:firstLine="483"/>
        <w:rPr>
          <w:rFonts w:ascii="宋体" w:hAnsi="宋体" w:eastAsia="宋体" w:cs="宋体"/>
          <w:sz w:val="24"/>
          <w:szCs w:val="24"/>
        </w:rPr>
      </w:pPr>
      <w:r>
        <w:rPr>
          <w:rFonts w:ascii="宋体" w:hAnsi="宋体" w:eastAsia="宋体" w:cs="宋体"/>
          <w:spacing w:val="5"/>
          <w:sz w:val="24"/>
          <w:szCs w:val="24"/>
        </w:rPr>
        <w:t>b）监狱企业是指由司法部认定的为罪犯、戒</w:t>
      </w:r>
      <w:r>
        <w:rPr>
          <w:rFonts w:ascii="宋体" w:hAnsi="宋体" w:eastAsia="宋体" w:cs="宋体"/>
          <w:spacing w:val="4"/>
          <w:sz w:val="24"/>
          <w:szCs w:val="24"/>
        </w:rPr>
        <w:t>毒人员提供生产项目和劳动对象，</w:t>
      </w:r>
      <w:r>
        <w:rPr>
          <w:rFonts w:ascii="宋体" w:hAnsi="宋体" w:eastAsia="宋体" w:cs="宋体"/>
          <w:sz w:val="24"/>
          <w:szCs w:val="24"/>
        </w:rPr>
        <w:t xml:space="preserve"> 且全部产权属于司法部监狱管理局、戒毒管理局、直属煤矿管理局</w:t>
      </w:r>
      <w:r>
        <w:rPr>
          <w:rFonts w:ascii="宋体" w:hAnsi="宋体" w:eastAsia="宋体" w:cs="宋体"/>
          <w:spacing w:val="-1"/>
          <w:sz w:val="24"/>
          <w:szCs w:val="24"/>
        </w:rPr>
        <w:t>，各省、</w:t>
      </w:r>
      <w:r>
        <w:rPr>
          <w:rFonts w:ascii="宋体" w:hAnsi="宋体" w:eastAsia="宋体" w:cs="宋体"/>
          <w:spacing w:val="-69"/>
          <w:sz w:val="24"/>
          <w:szCs w:val="24"/>
        </w:rPr>
        <w:t xml:space="preserve"> </w:t>
      </w:r>
      <w:r>
        <w:rPr>
          <w:rFonts w:ascii="宋体" w:hAnsi="宋体" w:eastAsia="宋体" w:cs="宋体"/>
          <w:spacing w:val="-1"/>
          <w:sz w:val="24"/>
          <w:szCs w:val="24"/>
        </w:rPr>
        <w:t>自治区、</w:t>
      </w:r>
      <w:r>
        <w:rPr>
          <w:rFonts w:ascii="宋体" w:hAnsi="宋体" w:eastAsia="宋体" w:cs="宋体"/>
          <w:sz w:val="24"/>
          <w:szCs w:val="24"/>
        </w:rPr>
        <w:t xml:space="preserve"> </w:t>
      </w:r>
      <w:r>
        <w:rPr>
          <w:rFonts w:ascii="宋体" w:hAnsi="宋体" w:eastAsia="宋体" w:cs="宋体"/>
          <w:spacing w:val="1"/>
          <w:sz w:val="24"/>
          <w:szCs w:val="24"/>
        </w:rPr>
        <w:t>直辖市监狱管理局、戒毒管理局，各地（设区的市）监狱、强制隔离戒毒所、戒毒康</w:t>
      </w:r>
      <w:r>
        <w:rPr>
          <w:rFonts w:ascii="宋体" w:hAnsi="宋体" w:eastAsia="宋体" w:cs="宋体"/>
          <w:sz w:val="24"/>
          <w:szCs w:val="24"/>
        </w:rPr>
        <w:t xml:space="preserve"> </w:t>
      </w:r>
      <w:r>
        <w:rPr>
          <w:rFonts w:ascii="宋体" w:hAnsi="宋体" w:eastAsia="宋体" w:cs="宋体"/>
          <w:spacing w:val="2"/>
          <w:sz w:val="24"/>
          <w:szCs w:val="24"/>
        </w:rPr>
        <w:t>复所，以及新疆生产建设兵团监狱管理局、戒毒管理局的企业。</w:t>
      </w:r>
    </w:p>
    <w:p w14:paraId="4DB7CD92">
      <w:pPr>
        <w:spacing w:before="166" w:line="284" w:lineRule="auto"/>
        <w:ind w:left="36" w:right="145" w:firstLine="489"/>
        <w:rPr>
          <w:rFonts w:ascii="宋体" w:hAnsi="宋体" w:eastAsia="宋体" w:cs="宋体"/>
          <w:sz w:val="24"/>
          <w:szCs w:val="24"/>
        </w:rPr>
      </w:pPr>
      <w:r>
        <w:rPr>
          <w:rFonts w:ascii="宋体" w:hAnsi="宋体" w:eastAsia="宋体" w:cs="宋体"/>
          <w:spacing w:val="4"/>
          <w:sz w:val="24"/>
          <w:szCs w:val="24"/>
        </w:rPr>
        <w:t>c）监狱企业参加政府采购活动时，应当提供由省级以上监狱管理局、戒毒管理</w:t>
      </w:r>
      <w:r>
        <w:rPr>
          <w:rFonts w:ascii="宋体" w:hAnsi="宋体" w:eastAsia="宋体" w:cs="宋体"/>
          <w:spacing w:val="5"/>
          <w:sz w:val="24"/>
          <w:szCs w:val="24"/>
        </w:rPr>
        <w:t xml:space="preserve"> </w:t>
      </w:r>
      <w:r>
        <w:rPr>
          <w:rFonts w:ascii="宋体" w:hAnsi="宋体" w:eastAsia="宋体" w:cs="宋体"/>
          <w:spacing w:val="2"/>
          <w:sz w:val="24"/>
          <w:szCs w:val="24"/>
        </w:rPr>
        <w:t>局（含新疆生产建设兵团）出具的属于监狱企业的证明文件，否则不予认可。</w:t>
      </w:r>
    </w:p>
    <w:p w14:paraId="317C7E56">
      <w:pPr>
        <w:spacing w:line="188" w:lineRule="auto"/>
        <w:rPr>
          <w:rFonts w:ascii="Times New Roman" w:hAnsi="Times New Roman" w:eastAsia="Times New Roman" w:cs="Times New Roman"/>
          <w:sz w:val="18"/>
          <w:szCs w:val="18"/>
        </w:rPr>
        <w:sectPr>
          <w:pgSz w:w="11906" w:h="16839"/>
          <w:pgMar w:top="1132" w:right="1416" w:bottom="1144" w:left="1391" w:header="429" w:footer="839" w:gutter="0"/>
          <w:pgNumType w:fmt="decimal"/>
          <w:cols w:space="720" w:num="1"/>
        </w:sectPr>
      </w:pPr>
    </w:p>
    <w:p w14:paraId="06466CFD">
      <w:pPr>
        <w:pStyle w:val="3"/>
        <w:spacing w:line="309" w:lineRule="auto"/>
      </w:pPr>
      <w:r>
        <w:pict>
          <v:shape id="_x0000_s1052" o:spid="_x0000_s1052" style="position:absolute;left:0pt;margin-left:1.25pt;margin-top:0.7pt;height:0.75pt;width:453.65pt;z-index:251686912;mso-width-relative:page;mso-height-relative:page;" fillcolor="#000000" filled="t" stroked="f" coordsize="9072,15" path="m0,0l9072,0,9072,14,0,14,0,0xe">
            <v:path/>
            <v:fill on="t" focussize="0,0"/>
            <v:stroke on="f"/>
            <v:imagedata o:title=""/>
            <o:lock v:ext="edit"/>
          </v:shape>
        </w:pict>
      </w:r>
    </w:p>
    <w:p w14:paraId="7545A51C">
      <w:pPr>
        <w:spacing w:before="78" w:line="218" w:lineRule="auto"/>
        <w:ind w:left="525"/>
        <w:rPr>
          <w:rFonts w:ascii="宋体" w:hAnsi="宋体" w:eastAsia="宋体" w:cs="宋体"/>
          <w:sz w:val="24"/>
          <w:szCs w:val="24"/>
        </w:rPr>
      </w:pPr>
      <w:r>
        <w:rPr>
          <w:rFonts w:ascii="宋体" w:hAnsi="宋体" w:eastAsia="宋体" w:cs="宋体"/>
          <w:spacing w:val="1"/>
          <w:sz w:val="24"/>
          <w:szCs w:val="24"/>
        </w:rPr>
        <w:t>3）残疾人福利性单位产品价格扣除</w:t>
      </w:r>
    </w:p>
    <w:p w14:paraId="199E9C0A">
      <w:pPr>
        <w:spacing w:before="170" w:line="283" w:lineRule="auto"/>
        <w:ind w:left="47" w:right="145" w:firstLine="473"/>
        <w:rPr>
          <w:rFonts w:ascii="宋体" w:hAnsi="宋体" w:eastAsia="宋体" w:cs="宋体"/>
          <w:sz w:val="24"/>
          <w:szCs w:val="24"/>
        </w:rPr>
      </w:pPr>
      <w:r>
        <w:rPr>
          <w:rFonts w:ascii="宋体" w:hAnsi="宋体" w:eastAsia="宋体" w:cs="宋体"/>
          <w:spacing w:val="-2"/>
          <w:sz w:val="24"/>
          <w:szCs w:val="24"/>
        </w:rPr>
        <w:t>a）残疾人福利性单位视同小型、微型企业，按上述</w:t>
      </w:r>
      <w:r>
        <w:rPr>
          <w:rFonts w:ascii="宋体" w:hAnsi="宋体" w:eastAsia="宋体" w:cs="宋体"/>
          <w:spacing w:val="-17"/>
          <w:sz w:val="24"/>
          <w:szCs w:val="24"/>
        </w:rPr>
        <w:t xml:space="preserve"> </w:t>
      </w:r>
      <w:r>
        <w:rPr>
          <w:rFonts w:ascii="宋体" w:hAnsi="宋体" w:eastAsia="宋体" w:cs="宋体"/>
          <w:spacing w:val="-2"/>
          <w:sz w:val="24"/>
          <w:szCs w:val="24"/>
        </w:rPr>
        <w:t>1.a）条款享受评审中价格扣</w:t>
      </w:r>
      <w:r>
        <w:rPr>
          <w:rFonts w:ascii="宋体" w:hAnsi="宋体" w:eastAsia="宋体" w:cs="宋体"/>
          <w:sz w:val="24"/>
          <w:szCs w:val="24"/>
        </w:rPr>
        <w:t xml:space="preserve"> </w:t>
      </w:r>
      <w:r>
        <w:rPr>
          <w:rFonts w:ascii="宋体" w:hAnsi="宋体" w:eastAsia="宋体" w:cs="宋体"/>
          <w:spacing w:val="-12"/>
          <w:sz w:val="24"/>
          <w:szCs w:val="24"/>
        </w:rPr>
        <w:t>除。</w:t>
      </w:r>
    </w:p>
    <w:p w14:paraId="10E429A7">
      <w:pPr>
        <w:spacing w:before="170" w:line="326" w:lineRule="auto"/>
        <w:ind w:left="32" w:right="145" w:firstLine="484"/>
        <w:rPr>
          <w:rFonts w:ascii="宋体" w:hAnsi="宋体" w:eastAsia="宋体" w:cs="宋体"/>
          <w:sz w:val="24"/>
          <w:szCs w:val="24"/>
        </w:rPr>
      </w:pPr>
      <w:r>
        <w:rPr>
          <w:rFonts w:ascii="宋体" w:hAnsi="宋体" w:eastAsia="宋体" w:cs="宋体"/>
          <w:spacing w:val="4"/>
          <w:sz w:val="24"/>
          <w:szCs w:val="24"/>
        </w:rPr>
        <w:t>b）根据财政部、民政部、中国残疾人联合会印发的《关于促进残疾人就业政府</w:t>
      </w:r>
      <w:r>
        <w:rPr>
          <w:rFonts w:ascii="宋体" w:hAnsi="宋体" w:eastAsia="宋体" w:cs="宋体"/>
          <w:spacing w:val="14"/>
          <w:sz w:val="24"/>
          <w:szCs w:val="24"/>
        </w:rPr>
        <w:t xml:space="preserve"> </w:t>
      </w:r>
      <w:r>
        <w:rPr>
          <w:rFonts w:ascii="宋体" w:hAnsi="宋体" w:eastAsia="宋体" w:cs="宋体"/>
          <w:spacing w:val="2"/>
          <w:sz w:val="24"/>
          <w:szCs w:val="24"/>
        </w:rPr>
        <w:t>采购政策的通知》（财库〔2017〕141</w:t>
      </w:r>
      <w:r>
        <w:rPr>
          <w:rFonts w:ascii="宋体" w:hAnsi="宋体" w:eastAsia="宋体" w:cs="宋体"/>
          <w:spacing w:val="-40"/>
          <w:sz w:val="24"/>
          <w:szCs w:val="24"/>
        </w:rPr>
        <w:t xml:space="preserve"> </w:t>
      </w:r>
      <w:r>
        <w:rPr>
          <w:rFonts w:ascii="宋体" w:hAnsi="宋体" w:eastAsia="宋体" w:cs="宋体"/>
          <w:spacing w:val="2"/>
          <w:sz w:val="24"/>
          <w:szCs w:val="24"/>
        </w:rPr>
        <w:t>号）的规定，符合条件的残疾人福利性单</w:t>
      </w:r>
      <w:r>
        <w:rPr>
          <w:rFonts w:ascii="宋体" w:hAnsi="宋体" w:eastAsia="宋体" w:cs="宋体"/>
          <w:spacing w:val="1"/>
          <w:sz w:val="24"/>
          <w:szCs w:val="24"/>
        </w:rPr>
        <w:t>位在</w:t>
      </w:r>
      <w:r>
        <w:rPr>
          <w:rFonts w:ascii="宋体" w:hAnsi="宋体" w:eastAsia="宋体" w:cs="宋体"/>
          <w:sz w:val="24"/>
          <w:szCs w:val="24"/>
        </w:rPr>
        <w:t xml:space="preserve"> </w:t>
      </w:r>
      <w:r>
        <w:rPr>
          <w:rFonts w:ascii="宋体" w:hAnsi="宋体" w:eastAsia="宋体" w:cs="宋体"/>
          <w:spacing w:val="1"/>
          <w:sz w:val="24"/>
          <w:szCs w:val="24"/>
        </w:rPr>
        <w:t xml:space="preserve">参加政府采购活动时，应当提供该通知规定的《残疾人福利性单位声明函》（格式见 第六章投标文件格式），并对声明的真实性负责。一旦中标将在中标公告中公告其声 明函，接受社会监督。供应商提供的《残疾人福利性单位声明函》与事实不符的，依 </w:t>
      </w:r>
      <w:r>
        <w:rPr>
          <w:rFonts w:ascii="宋体" w:hAnsi="宋体" w:eastAsia="宋体" w:cs="宋体"/>
          <w:spacing w:val="2"/>
          <w:sz w:val="24"/>
          <w:szCs w:val="24"/>
        </w:rPr>
        <w:t>照《政府采购法》第七十七条第一款的规定追究法律责任。</w:t>
      </w:r>
    </w:p>
    <w:p w14:paraId="614F18A3">
      <w:pPr>
        <w:spacing w:before="170" w:line="320" w:lineRule="auto"/>
        <w:ind w:left="34" w:right="145" w:firstLine="485"/>
        <w:rPr>
          <w:rFonts w:ascii="宋体" w:hAnsi="宋体" w:eastAsia="宋体" w:cs="宋体"/>
          <w:sz w:val="24"/>
          <w:szCs w:val="24"/>
        </w:rPr>
      </w:pPr>
      <w:r>
        <w:rPr>
          <w:rFonts w:ascii="宋体" w:hAnsi="宋体" w:eastAsia="宋体" w:cs="宋体"/>
          <w:spacing w:val="4"/>
          <w:sz w:val="24"/>
          <w:szCs w:val="24"/>
        </w:rPr>
        <w:t>4）供应商同时为小型、微型企业、监狱企业和残疾人福利性单位任两种或以上</w:t>
      </w:r>
      <w:r>
        <w:rPr>
          <w:rFonts w:ascii="宋体" w:hAnsi="宋体" w:eastAsia="宋体" w:cs="宋体"/>
          <w:spacing w:val="11"/>
          <w:sz w:val="24"/>
          <w:szCs w:val="24"/>
        </w:rPr>
        <w:t xml:space="preserve"> </w:t>
      </w:r>
      <w:r>
        <w:rPr>
          <w:rFonts w:ascii="宋体" w:hAnsi="宋体" w:eastAsia="宋体" w:cs="宋体"/>
          <w:spacing w:val="2"/>
          <w:sz w:val="24"/>
          <w:szCs w:val="24"/>
        </w:rPr>
        <w:t>情况的，评审中只享受一次价格扣除。不重复进行价格扣除。</w:t>
      </w:r>
    </w:p>
    <w:p w14:paraId="7927BED9">
      <w:pPr>
        <w:spacing w:before="1" w:line="217" w:lineRule="auto"/>
        <w:ind w:left="518"/>
        <w:rPr>
          <w:rFonts w:ascii="宋体" w:hAnsi="宋体" w:eastAsia="宋体" w:cs="宋体"/>
          <w:sz w:val="24"/>
          <w:szCs w:val="24"/>
        </w:rPr>
      </w:pPr>
      <w:r>
        <w:rPr>
          <w:rFonts w:ascii="宋体" w:hAnsi="宋体" w:eastAsia="宋体" w:cs="宋体"/>
          <w:b/>
          <w:bCs/>
          <w:spacing w:val="-2"/>
          <w:sz w:val="24"/>
          <w:szCs w:val="24"/>
        </w:rPr>
        <w:t>C.价格评分</w:t>
      </w:r>
    </w:p>
    <w:p w14:paraId="01BCC3F2">
      <w:pPr>
        <w:spacing w:before="169" w:line="347" w:lineRule="auto"/>
        <w:ind w:left="34" w:right="145" w:firstLine="475"/>
        <w:jc w:val="both"/>
        <w:rPr>
          <w:rFonts w:ascii="宋体" w:hAnsi="宋体" w:eastAsia="宋体" w:cs="宋体"/>
          <w:sz w:val="24"/>
          <w:szCs w:val="24"/>
        </w:rPr>
      </w:pPr>
      <w:r>
        <w:rPr>
          <w:rFonts w:ascii="宋体" w:hAnsi="宋体" w:eastAsia="宋体" w:cs="宋体"/>
          <w:spacing w:val="1"/>
          <w:sz w:val="24"/>
          <w:szCs w:val="24"/>
        </w:rPr>
        <w:t>评标小组对入围的供应商的最后价格进行修正及价格扣除得出评审价。综合评分</w:t>
      </w:r>
      <w:r>
        <w:rPr>
          <w:rFonts w:ascii="宋体" w:hAnsi="宋体" w:eastAsia="宋体" w:cs="宋体"/>
          <w:spacing w:val="5"/>
          <w:sz w:val="24"/>
          <w:szCs w:val="24"/>
        </w:rPr>
        <w:t xml:space="preserve"> </w:t>
      </w:r>
      <w:r>
        <w:rPr>
          <w:rFonts w:ascii="宋体" w:hAnsi="宋体" w:eastAsia="宋体" w:cs="宋体"/>
          <w:spacing w:val="1"/>
          <w:sz w:val="24"/>
          <w:szCs w:val="24"/>
        </w:rPr>
        <w:t>法中的价格分统一采用低价优先法计算，即满足评标文件要求（通过资格、符合性审</w:t>
      </w:r>
      <w:r>
        <w:rPr>
          <w:rFonts w:ascii="宋体" w:hAnsi="宋体" w:eastAsia="宋体" w:cs="宋体"/>
          <w:sz w:val="24"/>
          <w:szCs w:val="24"/>
        </w:rPr>
        <w:t xml:space="preserve"> </w:t>
      </w:r>
      <w:r>
        <w:rPr>
          <w:rFonts w:ascii="宋体" w:hAnsi="宋体" w:eastAsia="宋体" w:cs="宋体"/>
          <w:spacing w:val="1"/>
          <w:sz w:val="24"/>
          <w:szCs w:val="24"/>
        </w:rPr>
        <w:t>查）且价格最低的有效最后报价（指修正后的价格，下同）为基准价，其价格分为满</w:t>
      </w:r>
      <w:r>
        <w:rPr>
          <w:rFonts w:ascii="宋体" w:hAnsi="宋体" w:eastAsia="宋体" w:cs="宋体"/>
          <w:sz w:val="24"/>
          <w:szCs w:val="24"/>
        </w:rPr>
        <w:t xml:space="preserve"> </w:t>
      </w:r>
      <w:r>
        <w:rPr>
          <w:rFonts w:ascii="宋体" w:hAnsi="宋体" w:eastAsia="宋体" w:cs="宋体"/>
          <w:spacing w:val="2"/>
          <w:sz w:val="24"/>
          <w:szCs w:val="24"/>
        </w:rPr>
        <w:t>分。其他供应商的价格分统一按照下列公式</w:t>
      </w:r>
      <w:r>
        <w:rPr>
          <w:rFonts w:ascii="宋体" w:hAnsi="宋体" w:eastAsia="宋体" w:cs="宋体"/>
          <w:spacing w:val="1"/>
          <w:sz w:val="24"/>
          <w:szCs w:val="24"/>
        </w:rPr>
        <w:t>计算：</w:t>
      </w:r>
    </w:p>
    <w:p w14:paraId="54FA9A28">
      <w:pPr>
        <w:spacing w:before="1" w:line="217" w:lineRule="auto"/>
        <w:ind w:left="518"/>
        <w:rPr>
          <w:rFonts w:ascii="宋体" w:hAnsi="宋体" w:eastAsia="宋体" w:cs="宋体"/>
          <w:sz w:val="24"/>
          <w:szCs w:val="24"/>
        </w:rPr>
      </w:pPr>
      <w:r>
        <w:rPr>
          <w:rFonts w:ascii="宋体" w:hAnsi="宋体" w:eastAsia="宋体" w:cs="宋体"/>
          <w:b/>
          <w:bCs/>
          <w:spacing w:val="1"/>
          <w:sz w:val="24"/>
          <w:szCs w:val="24"/>
        </w:rPr>
        <w:t>报价得分</w:t>
      </w:r>
      <w:r>
        <w:rPr>
          <w:rFonts w:ascii="宋体" w:hAnsi="宋体" w:eastAsia="宋体" w:cs="宋体"/>
          <w:b/>
          <w:bCs/>
          <w:spacing w:val="-35"/>
          <w:sz w:val="24"/>
          <w:szCs w:val="24"/>
        </w:rPr>
        <w:t>＝（</w:t>
      </w:r>
      <w:r>
        <w:rPr>
          <w:rFonts w:ascii="宋体" w:hAnsi="宋体" w:eastAsia="宋体" w:cs="宋体"/>
          <w:b/>
          <w:bCs/>
          <w:spacing w:val="1"/>
          <w:sz w:val="24"/>
          <w:szCs w:val="24"/>
        </w:rPr>
        <w:t>基准价／投标报价）</w:t>
      </w:r>
      <w:r>
        <w:rPr>
          <w:rFonts w:ascii="宋体" w:hAnsi="宋体" w:eastAsia="宋体" w:cs="宋体"/>
          <w:spacing w:val="-66"/>
          <w:sz w:val="24"/>
          <w:szCs w:val="24"/>
        </w:rPr>
        <w:t xml:space="preserve"> </w:t>
      </w:r>
      <w:r>
        <w:rPr>
          <w:rFonts w:ascii="宋体" w:hAnsi="宋体" w:eastAsia="宋体" w:cs="宋体"/>
          <w:b/>
          <w:bCs/>
          <w:spacing w:val="1"/>
          <w:sz w:val="24"/>
          <w:szCs w:val="24"/>
        </w:rPr>
        <w:t>×分值。</w:t>
      </w:r>
    </w:p>
    <w:p w14:paraId="394639E5">
      <w:pPr>
        <w:spacing w:before="247" w:line="360" w:lineRule="auto"/>
        <w:ind w:left="32" w:right="145" w:firstLine="487"/>
        <w:rPr>
          <w:rFonts w:ascii="宋体" w:hAnsi="宋体" w:eastAsia="宋体" w:cs="宋体"/>
          <w:sz w:val="24"/>
          <w:szCs w:val="24"/>
        </w:rPr>
      </w:pPr>
      <w:r>
        <w:rPr>
          <w:rFonts w:ascii="宋体" w:hAnsi="宋体" w:eastAsia="宋体" w:cs="宋体"/>
          <w:spacing w:val="1"/>
          <w:sz w:val="24"/>
          <w:szCs w:val="24"/>
        </w:rPr>
        <w:t>在评标过程中，评标委员会认为投标人的报价明显低于其他通过符合性</w:t>
      </w:r>
      <w:r>
        <w:rPr>
          <w:rFonts w:ascii="宋体" w:hAnsi="宋体" w:eastAsia="宋体" w:cs="宋体"/>
          <w:sz w:val="24"/>
          <w:szCs w:val="24"/>
        </w:rPr>
        <w:t xml:space="preserve">审查投标 </w:t>
      </w:r>
      <w:r>
        <w:rPr>
          <w:rFonts w:ascii="宋体" w:hAnsi="宋体" w:eastAsia="宋体" w:cs="宋体"/>
          <w:spacing w:val="1"/>
          <w:sz w:val="24"/>
          <w:szCs w:val="24"/>
        </w:rPr>
        <w:t>人的报价，有可能影响产品质量或者不能诚信履约的，应当要求其在评标现场合理的 时间内提供书面说明，必要时提交相关证明材料；投标人不能证明其报价合理性的， 评标委员会应当将其作为无效投标处理。</w:t>
      </w:r>
    </w:p>
    <w:p w14:paraId="194CBB66">
      <w:pPr>
        <w:spacing w:before="2" w:line="289" w:lineRule="auto"/>
        <w:ind w:left="34" w:right="145" w:firstLine="489"/>
        <w:rPr>
          <w:rFonts w:ascii="宋体" w:hAnsi="宋体" w:eastAsia="宋体" w:cs="宋体"/>
          <w:sz w:val="24"/>
          <w:szCs w:val="24"/>
        </w:rPr>
      </w:pPr>
      <w:r>
        <w:rPr>
          <w:rFonts w:ascii="宋体" w:hAnsi="宋体" w:eastAsia="宋体" w:cs="宋体"/>
          <w:spacing w:val="4"/>
          <w:sz w:val="24"/>
          <w:szCs w:val="24"/>
        </w:rPr>
        <w:t>24.5 供应商在评标过程中，所进行的力图影响评标结果的不符合招标规则的活</w:t>
      </w:r>
      <w:r>
        <w:rPr>
          <w:rFonts w:ascii="宋体" w:hAnsi="宋体" w:eastAsia="宋体" w:cs="宋体"/>
          <w:sz w:val="24"/>
          <w:szCs w:val="24"/>
        </w:rPr>
        <w:t xml:space="preserve"> </w:t>
      </w:r>
      <w:r>
        <w:rPr>
          <w:rFonts w:ascii="宋体" w:hAnsi="宋体" w:eastAsia="宋体" w:cs="宋体"/>
          <w:spacing w:val="1"/>
          <w:sz w:val="24"/>
          <w:szCs w:val="24"/>
        </w:rPr>
        <w:t>动，可能导致其被取消中标资格。</w:t>
      </w:r>
    </w:p>
    <w:p w14:paraId="399ABB84">
      <w:pPr>
        <w:spacing w:before="183" w:line="219" w:lineRule="auto"/>
        <w:ind w:left="523"/>
        <w:rPr>
          <w:rFonts w:ascii="宋体" w:hAnsi="宋体" w:eastAsia="宋体" w:cs="宋体"/>
          <w:sz w:val="24"/>
          <w:szCs w:val="24"/>
        </w:rPr>
      </w:pPr>
      <w:r>
        <w:rPr>
          <w:rFonts w:ascii="宋体" w:hAnsi="宋体" w:eastAsia="宋体" w:cs="宋体"/>
          <w:spacing w:val="1"/>
          <w:sz w:val="24"/>
          <w:szCs w:val="24"/>
        </w:rPr>
        <w:t>24.6 与公开招标文件有重大偏离的投标文件将被拒绝。</w:t>
      </w:r>
    </w:p>
    <w:p w14:paraId="23E28E8D">
      <w:pPr>
        <w:spacing w:before="182" w:line="219" w:lineRule="auto"/>
        <w:ind w:left="36"/>
        <w:rPr>
          <w:rFonts w:ascii="宋体" w:hAnsi="宋体" w:eastAsia="宋体" w:cs="宋体"/>
          <w:sz w:val="24"/>
          <w:szCs w:val="24"/>
        </w:rPr>
      </w:pPr>
      <w:r>
        <w:rPr>
          <w:rFonts w:ascii="宋体" w:hAnsi="宋体" w:eastAsia="宋体" w:cs="宋体"/>
          <w:b/>
          <w:bCs/>
          <w:spacing w:val="-5"/>
          <w:sz w:val="24"/>
          <w:szCs w:val="24"/>
        </w:rPr>
        <w:t>25</w:t>
      </w:r>
      <w:r>
        <w:rPr>
          <w:rFonts w:ascii="宋体" w:hAnsi="宋体" w:eastAsia="宋体" w:cs="宋体"/>
          <w:spacing w:val="22"/>
          <w:sz w:val="24"/>
          <w:szCs w:val="24"/>
        </w:rPr>
        <w:t xml:space="preserve">  </w:t>
      </w:r>
      <w:r>
        <w:rPr>
          <w:rFonts w:ascii="宋体" w:hAnsi="宋体" w:eastAsia="宋体" w:cs="宋体"/>
          <w:b/>
          <w:bCs/>
          <w:spacing w:val="-5"/>
          <w:sz w:val="24"/>
          <w:szCs w:val="24"/>
        </w:rPr>
        <w:t>中标供应商的确认</w:t>
      </w:r>
    </w:p>
    <w:p w14:paraId="5C9D0137">
      <w:pPr>
        <w:spacing w:before="184" w:line="313" w:lineRule="auto"/>
        <w:ind w:left="34" w:right="145" w:firstLine="489"/>
        <w:rPr>
          <w:rFonts w:ascii="宋体" w:hAnsi="宋体" w:eastAsia="宋体" w:cs="宋体"/>
          <w:sz w:val="24"/>
          <w:szCs w:val="24"/>
        </w:rPr>
      </w:pPr>
      <w:r>
        <w:rPr>
          <w:rFonts w:ascii="宋体" w:hAnsi="宋体" w:eastAsia="宋体" w:cs="宋体"/>
          <w:spacing w:val="4"/>
          <w:sz w:val="24"/>
          <w:szCs w:val="24"/>
        </w:rPr>
        <w:t>25.1 评标小组推荐得分最高的为第一中标候选人。采购人应当接受评标小组推</w:t>
      </w:r>
      <w:r>
        <w:rPr>
          <w:rFonts w:ascii="宋体" w:hAnsi="宋体" w:eastAsia="宋体" w:cs="宋体"/>
          <w:sz w:val="24"/>
          <w:szCs w:val="24"/>
        </w:rPr>
        <w:t xml:space="preserve"> </w:t>
      </w:r>
      <w:r>
        <w:rPr>
          <w:rFonts w:ascii="宋体" w:hAnsi="宋体" w:eastAsia="宋体" w:cs="宋体"/>
          <w:spacing w:val="1"/>
          <w:sz w:val="24"/>
          <w:szCs w:val="24"/>
        </w:rPr>
        <w:t>荐的中标候选人，不得在评标小组推荐的中标候选人之外确定中标人。评标小组无义</w:t>
      </w:r>
      <w:r>
        <w:rPr>
          <w:rFonts w:ascii="宋体" w:hAnsi="宋体" w:eastAsia="宋体" w:cs="宋体"/>
          <w:sz w:val="24"/>
          <w:szCs w:val="24"/>
        </w:rPr>
        <w:t xml:space="preserve"> </w:t>
      </w:r>
      <w:r>
        <w:rPr>
          <w:rFonts w:ascii="宋体" w:hAnsi="宋体" w:eastAsia="宋体" w:cs="宋体"/>
          <w:spacing w:val="1"/>
          <w:sz w:val="24"/>
          <w:szCs w:val="24"/>
        </w:rPr>
        <w:t>务向供应商进行任何有关评标的解释工作。</w:t>
      </w:r>
    </w:p>
    <w:p w14:paraId="36EE2592">
      <w:pPr>
        <w:spacing w:before="183" w:line="290" w:lineRule="auto"/>
        <w:ind w:left="32" w:right="145" w:firstLine="491"/>
        <w:rPr>
          <w:rFonts w:ascii="宋体" w:hAnsi="宋体" w:eastAsia="宋体" w:cs="宋体"/>
          <w:sz w:val="24"/>
          <w:szCs w:val="24"/>
        </w:rPr>
      </w:pPr>
      <w:r>
        <w:rPr>
          <w:rFonts w:ascii="宋体" w:hAnsi="宋体" w:eastAsia="宋体" w:cs="宋体"/>
          <w:spacing w:val="4"/>
          <w:sz w:val="24"/>
          <w:szCs w:val="24"/>
        </w:rPr>
        <w:t>25.2 采购人应当确定排名第一的中标候选人为中标供应商。排名第一的中标候</w:t>
      </w:r>
      <w:r>
        <w:rPr>
          <w:rFonts w:ascii="宋体" w:hAnsi="宋体" w:eastAsia="宋体" w:cs="宋体"/>
          <w:sz w:val="24"/>
          <w:szCs w:val="24"/>
        </w:rPr>
        <w:t xml:space="preserve"> </w:t>
      </w:r>
      <w:r>
        <w:rPr>
          <w:rFonts w:ascii="宋体" w:hAnsi="宋体" w:eastAsia="宋体" w:cs="宋体"/>
          <w:spacing w:val="1"/>
          <w:sz w:val="24"/>
          <w:szCs w:val="24"/>
        </w:rPr>
        <w:t>选人放弃中标、因不可抗力提出不能履行合同，或者公开招标文件规定应当提交履约</w:t>
      </w:r>
    </w:p>
    <w:p w14:paraId="5A83E5DA">
      <w:pPr>
        <w:pStyle w:val="3"/>
        <w:spacing w:line="346" w:lineRule="auto"/>
      </w:pPr>
    </w:p>
    <w:p w14:paraId="52572AB4">
      <w:pPr>
        <w:spacing w:line="188" w:lineRule="auto"/>
        <w:rPr>
          <w:rFonts w:ascii="Times New Roman" w:hAnsi="Times New Roman" w:eastAsia="Times New Roman" w:cs="Times New Roman"/>
          <w:sz w:val="18"/>
          <w:szCs w:val="18"/>
        </w:rPr>
        <w:sectPr>
          <w:pgSz w:w="11906" w:h="16839"/>
          <w:pgMar w:top="1132" w:right="1416" w:bottom="1144" w:left="1391" w:header="429" w:footer="839" w:gutter="0"/>
          <w:pgNumType w:fmt="decimal"/>
          <w:cols w:space="720" w:num="1"/>
        </w:sectPr>
      </w:pPr>
    </w:p>
    <w:p w14:paraId="76CBA189">
      <w:pPr>
        <w:pStyle w:val="3"/>
        <w:spacing w:line="319" w:lineRule="auto"/>
      </w:pPr>
      <w:r>
        <w:pict>
          <v:shape id="_x0000_s1053" o:spid="_x0000_s1053" style="position:absolute;left:0pt;margin-left:1.25pt;margin-top:0.7pt;height:0.75pt;width:453.65pt;z-index:251687936;mso-width-relative:page;mso-height-relative:page;" fillcolor="#000000" filled="t" stroked="f" coordsize="9072,15" path="m0,0l9072,0,9072,14,0,14,0,0xe">
            <v:path/>
            <v:fill on="t" focussize="0,0"/>
            <v:stroke on="f"/>
            <v:imagedata o:title=""/>
            <o:lock v:ext="edit"/>
          </v:shape>
        </w:pict>
      </w:r>
    </w:p>
    <w:p w14:paraId="59BB8384">
      <w:pPr>
        <w:spacing w:before="78" w:line="360" w:lineRule="auto"/>
        <w:ind w:left="33" w:right="145"/>
        <w:rPr>
          <w:rFonts w:ascii="宋体" w:hAnsi="宋体" w:eastAsia="宋体" w:cs="宋体"/>
          <w:sz w:val="24"/>
          <w:szCs w:val="24"/>
        </w:rPr>
      </w:pPr>
      <w:r>
        <w:rPr>
          <w:rFonts w:ascii="宋体" w:hAnsi="宋体" w:eastAsia="宋体" w:cs="宋体"/>
          <w:spacing w:val="1"/>
          <w:sz w:val="24"/>
          <w:szCs w:val="24"/>
        </w:rPr>
        <w:t>保证金而在规定的期限内未能提交的，采购人可以确定排名第二的中标候选人为中标</w:t>
      </w:r>
      <w:r>
        <w:rPr>
          <w:rFonts w:ascii="宋体" w:hAnsi="宋体" w:eastAsia="宋体" w:cs="宋体"/>
          <w:sz w:val="24"/>
          <w:szCs w:val="24"/>
        </w:rPr>
        <w:t xml:space="preserve"> </w:t>
      </w:r>
      <w:r>
        <w:rPr>
          <w:rFonts w:ascii="宋体" w:hAnsi="宋体" w:eastAsia="宋体" w:cs="宋体"/>
          <w:spacing w:val="-2"/>
          <w:sz w:val="24"/>
          <w:szCs w:val="24"/>
        </w:rPr>
        <w:t>供应商。</w:t>
      </w:r>
    </w:p>
    <w:p w14:paraId="0F052239">
      <w:pPr>
        <w:spacing w:line="360" w:lineRule="auto"/>
        <w:ind w:left="39" w:right="145" w:firstLine="484"/>
        <w:rPr>
          <w:rFonts w:ascii="宋体" w:hAnsi="宋体" w:eastAsia="宋体" w:cs="宋体"/>
          <w:sz w:val="24"/>
          <w:szCs w:val="24"/>
        </w:rPr>
      </w:pPr>
      <w:r>
        <w:rPr>
          <w:rFonts w:ascii="宋体" w:hAnsi="宋体" w:eastAsia="宋体" w:cs="宋体"/>
          <w:spacing w:val="4"/>
          <w:sz w:val="24"/>
          <w:szCs w:val="24"/>
        </w:rPr>
        <w:t>25.3 在确定中标供应商前，采购人不得与投标供应商就投标价格、投标方案等</w:t>
      </w:r>
      <w:r>
        <w:rPr>
          <w:rFonts w:ascii="宋体" w:hAnsi="宋体" w:eastAsia="宋体" w:cs="宋体"/>
          <w:sz w:val="24"/>
          <w:szCs w:val="24"/>
        </w:rPr>
        <w:t xml:space="preserve"> 实质性内容进行谈判。</w:t>
      </w:r>
    </w:p>
    <w:p w14:paraId="6F9D61FF">
      <w:pPr>
        <w:spacing w:line="220" w:lineRule="auto"/>
        <w:ind w:left="36"/>
        <w:rPr>
          <w:rFonts w:ascii="宋体" w:hAnsi="宋体" w:eastAsia="宋体" w:cs="宋体"/>
          <w:sz w:val="24"/>
          <w:szCs w:val="24"/>
        </w:rPr>
      </w:pPr>
      <w:r>
        <w:rPr>
          <w:rFonts w:ascii="宋体" w:hAnsi="宋体" w:eastAsia="宋体" w:cs="宋体"/>
          <w:b/>
          <w:bCs/>
          <w:spacing w:val="-8"/>
          <w:sz w:val="24"/>
          <w:szCs w:val="24"/>
        </w:rPr>
        <w:t>26</w:t>
      </w:r>
      <w:r>
        <w:rPr>
          <w:rFonts w:ascii="宋体" w:hAnsi="宋体" w:eastAsia="宋体" w:cs="宋体"/>
          <w:spacing w:val="36"/>
          <w:sz w:val="24"/>
          <w:szCs w:val="24"/>
        </w:rPr>
        <w:t xml:space="preserve"> </w:t>
      </w:r>
      <w:r>
        <w:rPr>
          <w:rFonts w:ascii="宋体" w:hAnsi="宋体" w:eastAsia="宋体" w:cs="宋体"/>
          <w:b/>
          <w:bCs/>
          <w:spacing w:val="-8"/>
          <w:sz w:val="24"/>
          <w:szCs w:val="24"/>
        </w:rPr>
        <w:t>中标通知</w:t>
      </w:r>
    </w:p>
    <w:p w14:paraId="442EB974">
      <w:pPr>
        <w:spacing w:before="181" w:line="289" w:lineRule="auto"/>
        <w:ind w:left="54" w:right="64" w:firstLine="469"/>
        <w:rPr>
          <w:rFonts w:ascii="宋体" w:hAnsi="宋体" w:eastAsia="宋体" w:cs="宋体"/>
          <w:sz w:val="24"/>
          <w:szCs w:val="24"/>
        </w:rPr>
      </w:pPr>
      <w:r>
        <w:rPr>
          <w:rFonts w:ascii="宋体" w:hAnsi="宋体" w:eastAsia="宋体" w:cs="宋体"/>
          <w:spacing w:val="3"/>
          <w:sz w:val="24"/>
          <w:szCs w:val="24"/>
        </w:rPr>
        <w:t>26.1 采购人或者采购代理机构应当自中标供应商确定之日起</w:t>
      </w:r>
      <w:r>
        <w:rPr>
          <w:rFonts w:ascii="宋体" w:hAnsi="宋体" w:eastAsia="宋体" w:cs="宋体"/>
          <w:spacing w:val="-38"/>
          <w:sz w:val="24"/>
          <w:szCs w:val="24"/>
        </w:rPr>
        <w:t xml:space="preserve"> </w:t>
      </w:r>
      <w:r>
        <w:rPr>
          <w:rFonts w:ascii="宋体" w:hAnsi="宋体" w:eastAsia="宋体" w:cs="宋体"/>
          <w:spacing w:val="3"/>
          <w:sz w:val="24"/>
          <w:szCs w:val="24"/>
        </w:rPr>
        <w:t>2</w:t>
      </w:r>
      <w:r>
        <w:rPr>
          <w:rFonts w:ascii="宋体" w:hAnsi="宋体" w:eastAsia="宋体" w:cs="宋体"/>
          <w:spacing w:val="-48"/>
          <w:sz w:val="24"/>
          <w:szCs w:val="24"/>
        </w:rPr>
        <w:t xml:space="preserve"> </w:t>
      </w:r>
      <w:r>
        <w:rPr>
          <w:rFonts w:ascii="宋体" w:hAnsi="宋体" w:eastAsia="宋体" w:cs="宋体"/>
          <w:spacing w:val="3"/>
          <w:sz w:val="24"/>
          <w:szCs w:val="24"/>
        </w:rPr>
        <w:t>个工作日内，发</w:t>
      </w:r>
      <w:r>
        <w:rPr>
          <w:rFonts w:ascii="宋体" w:hAnsi="宋体" w:eastAsia="宋体" w:cs="宋体"/>
          <w:sz w:val="24"/>
          <w:szCs w:val="24"/>
        </w:rPr>
        <w:t xml:space="preserve"> </w:t>
      </w:r>
      <w:r>
        <w:rPr>
          <w:rFonts w:ascii="宋体" w:hAnsi="宋体" w:eastAsia="宋体" w:cs="宋体"/>
          <w:spacing w:val="-4"/>
          <w:sz w:val="24"/>
          <w:szCs w:val="24"/>
        </w:rPr>
        <w:t>出中标（成交）通知书，并在省级以上人民政府财政部门指定的媒体上公告中标结果。</w:t>
      </w:r>
    </w:p>
    <w:p w14:paraId="1C52FA9C">
      <w:pPr>
        <w:spacing w:before="185" w:line="313" w:lineRule="auto"/>
        <w:ind w:left="33" w:right="45" w:firstLine="490"/>
        <w:rPr>
          <w:rFonts w:ascii="宋体" w:hAnsi="宋体" w:eastAsia="宋体" w:cs="宋体"/>
          <w:sz w:val="24"/>
          <w:szCs w:val="24"/>
        </w:rPr>
      </w:pPr>
      <w:r>
        <w:rPr>
          <w:rFonts w:ascii="宋体" w:hAnsi="宋体" w:eastAsia="宋体" w:cs="宋体"/>
          <w:spacing w:val="-1"/>
          <w:sz w:val="24"/>
          <w:szCs w:val="24"/>
        </w:rPr>
        <w:t>26.2</w:t>
      </w:r>
      <w:r>
        <w:rPr>
          <w:rFonts w:ascii="宋体" w:hAnsi="宋体" w:eastAsia="宋体" w:cs="宋体"/>
          <w:spacing w:val="43"/>
          <w:sz w:val="24"/>
          <w:szCs w:val="24"/>
        </w:rPr>
        <w:t xml:space="preserve"> </w:t>
      </w:r>
      <w:r>
        <w:rPr>
          <w:rFonts w:ascii="宋体" w:hAnsi="宋体" w:eastAsia="宋体" w:cs="宋体"/>
          <w:spacing w:val="-1"/>
          <w:sz w:val="24"/>
          <w:szCs w:val="24"/>
        </w:rPr>
        <w:t>中标（成交）通知书对采购人和中标供应商均具有法律效力。中标（成交）</w:t>
      </w:r>
      <w:r>
        <w:rPr>
          <w:rFonts w:ascii="宋体" w:hAnsi="宋体" w:eastAsia="宋体" w:cs="宋体"/>
          <w:sz w:val="24"/>
          <w:szCs w:val="24"/>
        </w:rPr>
        <w:t xml:space="preserve"> </w:t>
      </w:r>
      <w:r>
        <w:rPr>
          <w:rFonts w:ascii="宋体" w:hAnsi="宋体" w:eastAsia="宋体" w:cs="宋体"/>
          <w:spacing w:val="1"/>
          <w:sz w:val="24"/>
          <w:szCs w:val="24"/>
        </w:rPr>
        <w:t>通知书发出后，采购人改变中标结果的，或者中标供应商放弃中标项目的，应当依法</w:t>
      </w:r>
      <w:r>
        <w:rPr>
          <w:rFonts w:ascii="宋体" w:hAnsi="宋体" w:eastAsia="宋体" w:cs="宋体"/>
          <w:sz w:val="24"/>
          <w:szCs w:val="24"/>
        </w:rPr>
        <w:t xml:space="preserve"> 承担法律责任。</w:t>
      </w:r>
    </w:p>
    <w:p w14:paraId="4F2A7E6F">
      <w:pPr>
        <w:spacing w:before="183" w:line="219" w:lineRule="auto"/>
        <w:ind w:left="36"/>
        <w:rPr>
          <w:rFonts w:ascii="宋体" w:hAnsi="宋体" w:eastAsia="宋体" w:cs="宋体"/>
          <w:sz w:val="24"/>
          <w:szCs w:val="24"/>
        </w:rPr>
      </w:pPr>
      <w:r>
        <w:rPr>
          <w:rFonts w:ascii="宋体" w:hAnsi="宋体" w:eastAsia="宋体" w:cs="宋体"/>
          <w:b/>
          <w:bCs/>
          <w:spacing w:val="-1"/>
          <w:sz w:val="24"/>
          <w:szCs w:val="24"/>
        </w:rPr>
        <w:t>27</w:t>
      </w:r>
      <w:r>
        <w:rPr>
          <w:rFonts w:ascii="宋体" w:hAnsi="宋体" w:eastAsia="宋体" w:cs="宋体"/>
          <w:spacing w:val="-1"/>
          <w:sz w:val="24"/>
          <w:szCs w:val="24"/>
        </w:rPr>
        <w:t xml:space="preserve">  </w:t>
      </w:r>
      <w:r>
        <w:rPr>
          <w:rFonts w:ascii="宋体" w:hAnsi="宋体" w:eastAsia="宋体" w:cs="宋体"/>
          <w:b/>
          <w:bCs/>
          <w:spacing w:val="-1"/>
          <w:sz w:val="24"/>
          <w:szCs w:val="24"/>
        </w:rPr>
        <w:t>拒绝投标的权力</w:t>
      </w:r>
    </w:p>
    <w:p w14:paraId="32A950C5">
      <w:pPr>
        <w:spacing w:before="182" w:line="360" w:lineRule="auto"/>
        <w:ind w:left="32" w:right="145" w:firstLine="487"/>
        <w:rPr>
          <w:rFonts w:ascii="宋体" w:hAnsi="宋体" w:eastAsia="宋体" w:cs="宋体"/>
          <w:sz w:val="24"/>
          <w:szCs w:val="24"/>
        </w:rPr>
      </w:pPr>
      <w:r>
        <w:rPr>
          <w:rFonts w:ascii="宋体" w:hAnsi="宋体" w:eastAsia="宋体" w:cs="宋体"/>
          <w:spacing w:val="1"/>
          <w:sz w:val="24"/>
          <w:szCs w:val="24"/>
        </w:rPr>
        <w:t>采购人有权在定标前拒绝任何有不正当行为或扰乱正常采购工作的供应</w:t>
      </w:r>
      <w:r>
        <w:rPr>
          <w:rFonts w:ascii="宋体" w:hAnsi="宋体" w:eastAsia="宋体" w:cs="宋体"/>
          <w:sz w:val="24"/>
          <w:szCs w:val="24"/>
        </w:rPr>
        <w:t xml:space="preserve">商，由此 </w:t>
      </w:r>
      <w:r>
        <w:rPr>
          <w:rFonts w:ascii="宋体" w:hAnsi="宋体" w:eastAsia="宋体" w:cs="宋体"/>
          <w:spacing w:val="2"/>
          <w:sz w:val="24"/>
          <w:szCs w:val="24"/>
        </w:rPr>
        <w:t>对供应商造成的损失不负任何责任，同时对此也不作任何解释。</w:t>
      </w:r>
    </w:p>
    <w:p w14:paraId="7D7FD84E">
      <w:pPr>
        <w:spacing w:before="1" w:line="220" w:lineRule="auto"/>
        <w:ind w:left="3706"/>
        <w:rPr>
          <w:rFonts w:ascii="宋体" w:hAnsi="宋体" w:eastAsia="宋体" w:cs="宋体"/>
          <w:sz w:val="24"/>
          <w:szCs w:val="24"/>
        </w:rPr>
      </w:pPr>
      <w:r>
        <w:rPr>
          <w:rFonts w:ascii="宋体" w:hAnsi="宋体" w:eastAsia="宋体" w:cs="宋体"/>
          <w:b/>
          <w:bCs/>
          <w:spacing w:val="-1"/>
          <w:sz w:val="24"/>
          <w:szCs w:val="24"/>
        </w:rPr>
        <w:t>七、</w:t>
      </w:r>
      <w:r>
        <w:rPr>
          <w:rFonts w:ascii="宋体" w:hAnsi="宋体" w:eastAsia="宋体" w:cs="宋体"/>
          <w:spacing w:val="-1"/>
          <w:sz w:val="24"/>
          <w:szCs w:val="24"/>
        </w:rPr>
        <w:t xml:space="preserve"> </w:t>
      </w:r>
      <w:r>
        <w:rPr>
          <w:rFonts w:ascii="宋体" w:hAnsi="宋体" w:eastAsia="宋体" w:cs="宋体"/>
          <w:b/>
          <w:bCs/>
          <w:spacing w:val="-1"/>
          <w:sz w:val="24"/>
          <w:szCs w:val="24"/>
        </w:rPr>
        <w:t>授予合同</w:t>
      </w:r>
    </w:p>
    <w:p w14:paraId="05525E5B">
      <w:pPr>
        <w:spacing w:before="182" w:line="219" w:lineRule="auto"/>
        <w:ind w:left="36"/>
        <w:rPr>
          <w:rFonts w:ascii="宋体" w:hAnsi="宋体" w:eastAsia="宋体" w:cs="宋体"/>
          <w:sz w:val="24"/>
          <w:szCs w:val="24"/>
        </w:rPr>
      </w:pPr>
      <w:r>
        <w:rPr>
          <w:rFonts w:ascii="宋体" w:hAnsi="宋体" w:eastAsia="宋体" w:cs="宋体"/>
          <w:b/>
          <w:bCs/>
          <w:spacing w:val="-1"/>
          <w:sz w:val="24"/>
          <w:szCs w:val="24"/>
        </w:rPr>
        <w:t>28</w:t>
      </w:r>
      <w:r>
        <w:rPr>
          <w:rFonts w:ascii="宋体" w:hAnsi="宋体" w:eastAsia="宋体" w:cs="宋体"/>
          <w:spacing w:val="-1"/>
          <w:sz w:val="24"/>
          <w:szCs w:val="24"/>
        </w:rPr>
        <w:t xml:space="preserve">  </w:t>
      </w:r>
      <w:r>
        <w:rPr>
          <w:rFonts w:ascii="宋体" w:hAnsi="宋体" w:eastAsia="宋体" w:cs="宋体"/>
          <w:b/>
          <w:bCs/>
          <w:spacing w:val="-1"/>
          <w:sz w:val="24"/>
          <w:szCs w:val="24"/>
        </w:rPr>
        <w:t>签订商务合同</w:t>
      </w:r>
    </w:p>
    <w:p w14:paraId="6DE15992">
      <w:pPr>
        <w:spacing w:before="183" w:line="289" w:lineRule="auto"/>
        <w:ind w:left="40" w:right="145" w:firstLine="482"/>
        <w:rPr>
          <w:rFonts w:ascii="宋体" w:hAnsi="宋体" w:eastAsia="宋体" w:cs="宋体"/>
          <w:sz w:val="24"/>
          <w:szCs w:val="24"/>
        </w:rPr>
      </w:pPr>
      <w:r>
        <w:rPr>
          <w:rFonts w:ascii="宋体" w:hAnsi="宋体" w:eastAsia="宋体" w:cs="宋体"/>
          <w:spacing w:val="-1"/>
          <w:sz w:val="24"/>
          <w:szCs w:val="24"/>
        </w:rPr>
        <w:t>28.1 采购人与中标供应商应当在中标（成交）通知书</w:t>
      </w:r>
      <w:r>
        <w:rPr>
          <w:rFonts w:ascii="宋体" w:hAnsi="宋体" w:eastAsia="宋体" w:cs="宋体"/>
          <w:spacing w:val="-2"/>
          <w:sz w:val="24"/>
          <w:szCs w:val="24"/>
        </w:rPr>
        <w:t>发出之日起</w:t>
      </w:r>
      <w:r>
        <w:rPr>
          <w:rFonts w:ascii="宋体" w:hAnsi="宋体" w:eastAsia="宋体" w:cs="宋体"/>
          <w:spacing w:val="-41"/>
          <w:sz w:val="24"/>
          <w:szCs w:val="24"/>
        </w:rPr>
        <w:t xml:space="preserve"> </w:t>
      </w:r>
      <w:r>
        <w:rPr>
          <w:rFonts w:ascii="宋体" w:hAnsi="宋体" w:eastAsia="宋体" w:cs="宋体"/>
          <w:spacing w:val="-2"/>
          <w:sz w:val="24"/>
          <w:szCs w:val="24"/>
        </w:rPr>
        <w:t>30 日内，按照</w:t>
      </w:r>
      <w:r>
        <w:rPr>
          <w:rFonts w:ascii="宋体" w:hAnsi="宋体" w:eastAsia="宋体" w:cs="宋体"/>
          <w:sz w:val="24"/>
          <w:szCs w:val="24"/>
        </w:rPr>
        <w:t xml:space="preserve"> </w:t>
      </w:r>
      <w:r>
        <w:rPr>
          <w:rFonts w:ascii="宋体" w:hAnsi="宋体" w:eastAsia="宋体" w:cs="宋体"/>
          <w:spacing w:val="1"/>
          <w:sz w:val="24"/>
          <w:szCs w:val="24"/>
        </w:rPr>
        <w:t>公开招标文件确定的事项签订政府采购合同。</w:t>
      </w:r>
    </w:p>
    <w:p w14:paraId="2005C331">
      <w:pPr>
        <w:spacing w:before="184" w:line="313" w:lineRule="auto"/>
        <w:ind w:left="36" w:right="83" w:firstLine="487"/>
        <w:rPr>
          <w:rFonts w:ascii="宋体" w:hAnsi="宋体" w:eastAsia="宋体" w:cs="宋体"/>
          <w:sz w:val="24"/>
          <w:szCs w:val="24"/>
        </w:rPr>
      </w:pPr>
      <w:r>
        <w:rPr>
          <w:rFonts w:ascii="宋体" w:hAnsi="宋体" w:eastAsia="宋体" w:cs="宋体"/>
          <w:spacing w:val="3"/>
          <w:sz w:val="24"/>
          <w:szCs w:val="24"/>
        </w:rPr>
        <w:t>28.2</w:t>
      </w:r>
      <w:r>
        <w:rPr>
          <w:rFonts w:ascii="宋体" w:hAnsi="宋体" w:eastAsia="宋体" w:cs="宋体"/>
          <w:spacing w:val="39"/>
          <w:sz w:val="24"/>
          <w:szCs w:val="24"/>
        </w:rPr>
        <w:t xml:space="preserve"> </w:t>
      </w:r>
      <w:r>
        <w:rPr>
          <w:rFonts w:ascii="宋体" w:hAnsi="宋体" w:eastAsia="宋体" w:cs="宋体"/>
          <w:spacing w:val="3"/>
          <w:sz w:val="24"/>
          <w:szCs w:val="24"/>
        </w:rPr>
        <w:t>中标合同不得转让。经采购人同意，中标供应商可以依法采取分包方式履</w:t>
      </w:r>
      <w:r>
        <w:rPr>
          <w:rFonts w:ascii="宋体" w:hAnsi="宋体" w:eastAsia="宋体" w:cs="宋体"/>
          <w:sz w:val="24"/>
          <w:szCs w:val="24"/>
        </w:rPr>
        <w:t xml:space="preserve"> </w:t>
      </w:r>
      <w:r>
        <w:rPr>
          <w:rFonts w:ascii="宋体" w:hAnsi="宋体" w:eastAsia="宋体" w:cs="宋体"/>
          <w:spacing w:val="-4"/>
          <w:sz w:val="24"/>
          <w:szCs w:val="24"/>
        </w:rPr>
        <w:t>行合同。政府采购合同分包履行的，中标供应商就采购项目和分包项目向采购人负责，</w:t>
      </w:r>
      <w:r>
        <w:rPr>
          <w:rFonts w:ascii="宋体" w:hAnsi="宋体" w:eastAsia="宋体" w:cs="宋体"/>
          <w:spacing w:val="8"/>
          <w:sz w:val="24"/>
          <w:szCs w:val="24"/>
        </w:rPr>
        <w:t xml:space="preserve"> </w:t>
      </w:r>
      <w:r>
        <w:rPr>
          <w:rFonts w:ascii="宋体" w:hAnsi="宋体" w:eastAsia="宋体" w:cs="宋体"/>
          <w:spacing w:val="1"/>
          <w:sz w:val="24"/>
          <w:szCs w:val="24"/>
        </w:rPr>
        <w:t>分包供应商就分包项目承担责任。</w:t>
      </w:r>
    </w:p>
    <w:p w14:paraId="35ECA2EA">
      <w:pPr>
        <w:spacing w:before="183" w:line="313" w:lineRule="auto"/>
        <w:ind w:left="34" w:right="145" w:firstLine="489"/>
        <w:rPr>
          <w:rFonts w:ascii="宋体" w:hAnsi="宋体" w:eastAsia="宋体" w:cs="宋体"/>
          <w:sz w:val="24"/>
          <w:szCs w:val="24"/>
        </w:rPr>
      </w:pPr>
      <w:r>
        <w:rPr>
          <w:rFonts w:ascii="宋体" w:hAnsi="宋体" w:eastAsia="宋体" w:cs="宋体"/>
          <w:spacing w:val="4"/>
          <w:sz w:val="24"/>
          <w:szCs w:val="24"/>
        </w:rPr>
        <w:t>28.3 公开招标文件要求中标或者成交供应商提交履约保证金的，供应商应当以</w:t>
      </w:r>
      <w:r>
        <w:rPr>
          <w:rFonts w:ascii="宋体" w:hAnsi="宋体" w:eastAsia="宋体" w:cs="宋体"/>
          <w:sz w:val="24"/>
          <w:szCs w:val="24"/>
        </w:rPr>
        <w:t xml:space="preserve"> </w:t>
      </w:r>
      <w:r>
        <w:rPr>
          <w:rFonts w:ascii="宋体" w:hAnsi="宋体" w:eastAsia="宋体" w:cs="宋体"/>
          <w:spacing w:val="1"/>
          <w:sz w:val="24"/>
          <w:szCs w:val="24"/>
        </w:rPr>
        <w:t>支票、汇票、本票或者金融机构、担保机构出具的保函等非现金形式提交。履约保证</w:t>
      </w:r>
      <w:r>
        <w:rPr>
          <w:rFonts w:ascii="宋体" w:hAnsi="宋体" w:eastAsia="宋体" w:cs="宋体"/>
          <w:sz w:val="24"/>
          <w:szCs w:val="24"/>
        </w:rPr>
        <w:t xml:space="preserve"> 金的数额不得超过政府采购合同金额的</w:t>
      </w:r>
      <w:r>
        <w:rPr>
          <w:rFonts w:ascii="宋体" w:hAnsi="宋体" w:eastAsia="宋体" w:cs="宋体"/>
          <w:spacing w:val="-26"/>
          <w:sz w:val="24"/>
          <w:szCs w:val="24"/>
        </w:rPr>
        <w:t xml:space="preserve"> </w:t>
      </w:r>
      <w:r>
        <w:rPr>
          <w:rFonts w:ascii="宋体" w:hAnsi="宋体" w:eastAsia="宋体" w:cs="宋体"/>
          <w:sz w:val="24"/>
          <w:szCs w:val="24"/>
        </w:rPr>
        <w:t>10%。</w:t>
      </w:r>
    </w:p>
    <w:p w14:paraId="0CCE6F71">
      <w:pPr>
        <w:spacing w:before="185" w:line="289" w:lineRule="auto"/>
        <w:ind w:left="34" w:right="139" w:firstLine="489"/>
        <w:rPr>
          <w:rFonts w:ascii="宋体" w:hAnsi="宋体" w:eastAsia="宋体" w:cs="宋体"/>
          <w:sz w:val="24"/>
          <w:szCs w:val="24"/>
        </w:rPr>
      </w:pPr>
      <w:r>
        <w:rPr>
          <w:rFonts w:ascii="宋体" w:hAnsi="宋体" w:eastAsia="宋体" w:cs="宋体"/>
          <w:spacing w:val="3"/>
          <w:sz w:val="24"/>
          <w:szCs w:val="24"/>
        </w:rPr>
        <w:t>28.4</w:t>
      </w:r>
      <w:r>
        <w:rPr>
          <w:rFonts w:ascii="宋体" w:hAnsi="宋体" w:eastAsia="宋体" w:cs="宋体"/>
          <w:spacing w:val="39"/>
          <w:sz w:val="24"/>
          <w:szCs w:val="24"/>
        </w:rPr>
        <w:t xml:space="preserve"> </w:t>
      </w:r>
      <w:r>
        <w:rPr>
          <w:rFonts w:ascii="宋体" w:hAnsi="宋体" w:eastAsia="宋体" w:cs="宋体"/>
          <w:spacing w:val="3"/>
          <w:sz w:val="24"/>
          <w:szCs w:val="24"/>
        </w:rPr>
        <w:t>中标供应商拒绝与采购人签订合同的，采购人可以按照评审报告推荐的中</w:t>
      </w:r>
      <w:r>
        <w:rPr>
          <w:rFonts w:ascii="宋体" w:hAnsi="宋体" w:eastAsia="宋体" w:cs="宋体"/>
          <w:sz w:val="24"/>
          <w:szCs w:val="24"/>
        </w:rPr>
        <w:t xml:space="preserve"> </w:t>
      </w:r>
      <w:r>
        <w:rPr>
          <w:rFonts w:ascii="宋体" w:hAnsi="宋体" w:eastAsia="宋体" w:cs="宋体"/>
          <w:spacing w:val="1"/>
          <w:sz w:val="24"/>
          <w:szCs w:val="24"/>
        </w:rPr>
        <w:t>标候选人名单排序，确定下一候选人为中标供应商，也可以重新开展政府采购活动。</w:t>
      </w:r>
    </w:p>
    <w:p w14:paraId="0C3A4E0D">
      <w:pPr>
        <w:spacing w:before="183" w:line="219" w:lineRule="auto"/>
        <w:ind w:left="523"/>
        <w:rPr>
          <w:rFonts w:ascii="宋体" w:hAnsi="宋体" w:eastAsia="宋体" w:cs="宋体"/>
          <w:sz w:val="24"/>
          <w:szCs w:val="24"/>
        </w:rPr>
      </w:pPr>
      <w:r>
        <w:rPr>
          <w:rFonts w:ascii="宋体" w:hAnsi="宋体" w:eastAsia="宋体" w:cs="宋体"/>
          <w:spacing w:val="2"/>
          <w:sz w:val="24"/>
          <w:szCs w:val="24"/>
        </w:rPr>
        <w:t>28.5 政府采购合同的双方当事人不得擅自变更、中</w:t>
      </w:r>
      <w:r>
        <w:rPr>
          <w:rFonts w:ascii="宋体" w:hAnsi="宋体" w:eastAsia="宋体" w:cs="宋体"/>
          <w:spacing w:val="1"/>
          <w:sz w:val="24"/>
          <w:szCs w:val="24"/>
        </w:rPr>
        <w:t>止或者终止合同。</w:t>
      </w:r>
    </w:p>
    <w:p w14:paraId="41B13D39">
      <w:pPr>
        <w:spacing w:before="184" w:line="360" w:lineRule="auto"/>
        <w:ind w:left="34" w:right="145" w:firstLine="485"/>
        <w:jc w:val="both"/>
        <w:rPr>
          <w:rFonts w:ascii="宋体" w:hAnsi="宋体" w:eastAsia="宋体" w:cs="宋体"/>
          <w:sz w:val="24"/>
          <w:szCs w:val="24"/>
        </w:rPr>
      </w:pPr>
      <w:r>
        <w:rPr>
          <w:rFonts w:ascii="宋体" w:hAnsi="宋体" w:eastAsia="宋体" w:cs="宋体"/>
          <w:spacing w:val="8"/>
          <w:sz w:val="24"/>
          <w:szCs w:val="24"/>
        </w:rPr>
        <w:t>政府采购合同继续履行将损害国家利益和社会公共利益的，双方当事人应当变</w:t>
      </w:r>
      <w:r>
        <w:rPr>
          <w:rFonts w:ascii="宋体" w:hAnsi="宋体" w:eastAsia="宋体" w:cs="宋体"/>
          <w:sz w:val="24"/>
          <w:szCs w:val="24"/>
        </w:rPr>
        <w:t xml:space="preserve"> </w:t>
      </w:r>
      <w:r>
        <w:rPr>
          <w:rFonts w:ascii="宋体" w:hAnsi="宋体" w:eastAsia="宋体" w:cs="宋体"/>
          <w:spacing w:val="1"/>
          <w:sz w:val="24"/>
          <w:szCs w:val="24"/>
        </w:rPr>
        <w:t>更、中止或者终止合同。有过错的一方应当承担赔偿责任，双方都有过错的，各自承</w:t>
      </w:r>
      <w:r>
        <w:rPr>
          <w:rFonts w:ascii="宋体" w:hAnsi="宋体" w:eastAsia="宋体" w:cs="宋体"/>
          <w:sz w:val="24"/>
          <w:szCs w:val="24"/>
        </w:rPr>
        <w:t xml:space="preserve"> 担相应的责任。</w:t>
      </w:r>
    </w:p>
    <w:p w14:paraId="3F88E49B">
      <w:pPr>
        <w:spacing w:line="219" w:lineRule="auto"/>
        <w:ind w:left="36"/>
        <w:rPr>
          <w:rFonts w:ascii="宋体" w:hAnsi="宋体" w:eastAsia="宋体" w:cs="宋体"/>
          <w:sz w:val="24"/>
          <w:szCs w:val="24"/>
        </w:rPr>
      </w:pPr>
      <w:r>
        <w:rPr>
          <w:rFonts w:ascii="宋体" w:hAnsi="宋体" w:eastAsia="宋体" w:cs="宋体"/>
          <w:b/>
          <w:bCs/>
          <w:spacing w:val="-3"/>
          <w:sz w:val="24"/>
          <w:szCs w:val="24"/>
        </w:rPr>
        <w:t>29</w:t>
      </w:r>
      <w:r>
        <w:rPr>
          <w:rFonts w:ascii="宋体" w:hAnsi="宋体" w:eastAsia="宋体" w:cs="宋体"/>
          <w:spacing w:val="11"/>
          <w:sz w:val="24"/>
          <w:szCs w:val="24"/>
        </w:rPr>
        <w:t xml:space="preserve">  </w:t>
      </w:r>
      <w:r>
        <w:rPr>
          <w:rFonts w:ascii="宋体" w:hAnsi="宋体" w:eastAsia="宋体" w:cs="宋体"/>
          <w:b/>
          <w:bCs/>
          <w:spacing w:val="-3"/>
          <w:sz w:val="24"/>
          <w:szCs w:val="24"/>
        </w:rPr>
        <w:t>商务合同的组成</w:t>
      </w:r>
    </w:p>
    <w:p w14:paraId="34579A35">
      <w:pPr>
        <w:spacing w:line="188" w:lineRule="auto"/>
        <w:rPr>
          <w:rFonts w:ascii="Times New Roman" w:hAnsi="Times New Roman" w:eastAsia="Times New Roman" w:cs="Times New Roman"/>
          <w:sz w:val="18"/>
          <w:szCs w:val="18"/>
        </w:rPr>
        <w:sectPr>
          <w:pgSz w:w="11906" w:h="16839"/>
          <w:pgMar w:top="1132" w:right="1416" w:bottom="1144" w:left="1391" w:header="429" w:footer="839" w:gutter="0"/>
          <w:pgNumType w:fmt="decimal"/>
          <w:cols w:space="720" w:num="1"/>
        </w:sectPr>
      </w:pPr>
    </w:p>
    <w:p w14:paraId="01F46C28">
      <w:pPr>
        <w:pStyle w:val="3"/>
        <w:spacing w:line="320" w:lineRule="auto"/>
      </w:pPr>
      <w:r>
        <w:pict>
          <v:shape id="_x0000_s1054" o:spid="_x0000_s1054" style="position:absolute;left:0pt;margin-left:1.25pt;margin-top:0.7pt;height:0.75pt;width:453.65pt;z-index:251688960;mso-width-relative:page;mso-height-relative:page;" fillcolor="#000000" filled="t" stroked="f" coordsize="9072,15" path="m0,0l9072,0,9072,14,0,14,0,0xe">
            <v:path/>
            <v:fill on="t" focussize="0,0"/>
            <v:stroke on="f"/>
            <v:imagedata o:title=""/>
            <o:lock v:ext="edit"/>
          </v:shape>
        </w:pict>
      </w:r>
    </w:p>
    <w:p w14:paraId="198CF4AD">
      <w:pPr>
        <w:spacing w:before="78" w:line="219" w:lineRule="auto"/>
        <w:ind w:left="523"/>
        <w:rPr>
          <w:rFonts w:ascii="宋体" w:hAnsi="宋体" w:eastAsia="宋体" w:cs="宋体"/>
          <w:sz w:val="24"/>
          <w:szCs w:val="24"/>
        </w:rPr>
      </w:pPr>
      <w:r>
        <w:rPr>
          <w:rFonts w:ascii="宋体" w:hAnsi="宋体" w:eastAsia="宋体" w:cs="宋体"/>
          <w:spacing w:val="1"/>
          <w:sz w:val="24"/>
          <w:szCs w:val="24"/>
        </w:rPr>
        <w:t>29.1 下列文件均为商务合同不可分割的组成部分：</w:t>
      </w:r>
    </w:p>
    <w:p w14:paraId="326B9B17">
      <w:pPr>
        <w:spacing w:before="182" w:line="219" w:lineRule="auto"/>
        <w:ind w:left="523"/>
        <w:rPr>
          <w:rFonts w:ascii="宋体" w:hAnsi="宋体" w:eastAsia="宋体" w:cs="宋体"/>
          <w:sz w:val="24"/>
          <w:szCs w:val="24"/>
        </w:rPr>
      </w:pPr>
      <w:r>
        <w:rPr>
          <w:rFonts w:ascii="宋体" w:hAnsi="宋体" w:eastAsia="宋体" w:cs="宋体"/>
          <w:spacing w:val="-2"/>
          <w:sz w:val="24"/>
          <w:szCs w:val="24"/>
        </w:rPr>
        <w:t>29.1.1</w:t>
      </w:r>
      <w:r>
        <w:rPr>
          <w:rFonts w:ascii="宋体" w:hAnsi="宋体" w:eastAsia="宋体" w:cs="宋体"/>
          <w:spacing w:val="47"/>
          <w:sz w:val="24"/>
          <w:szCs w:val="24"/>
        </w:rPr>
        <w:t xml:space="preserve"> </w:t>
      </w:r>
      <w:r>
        <w:rPr>
          <w:rFonts w:ascii="宋体" w:hAnsi="宋体" w:eastAsia="宋体" w:cs="宋体"/>
          <w:spacing w:val="-2"/>
          <w:sz w:val="24"/>
          <w:szCs w:val="24"/>
        </w:rPr>
        <w:t>中标（成交）通知书；</w:t>
      </w:r>
    </w:p>
    <w:p w14:paraId="7993FBFD">
      <w:pPr>
        <w:spacing w:before="183" w:line="219" w:lineRule="auto"/>
        <w:ind w:left="523"/>
        <w:rPr>
          <w:rFonts w:ascii="宋体" w:hAnsi="宋体" w:eastAsia="宋体" w:cs="宋体"/>
          <w:sz w:val="24"/>
          <w:szCs w:val="24"/>
        </w:rPr>
      </w:pPr>
      <w:r>
        <w:rPr>
          <w:rFonts w:ascii="宋体" w:hAnsi="宋体" w:eastAsia="宋体" w:cs="宋体"/>
          <w:spacing w:val="-2"/>
          <w:sz w:val="24"/>
          <w:szCs w:val="24"/>
        </w:rPr>
        <w:t>29.1.2</w:t>
      </w:r>
      <w:r>
        <w:rPr>
          <w:rFonts w:ascii="宋体" w:hAnsi="宋体" w:eastAsia="宋体" w:cs="宋体"/>
          <w:spacing w:val="51"/>
          <w:sz w:val="24"/>
          <w:szCs w:val="24"/>
        </w:rPr>
        <w:t xml:space="preserve"> </w:t>
      </w:r>
      <w:r>
        <w:rPr>
          <w:rFonts w:ascii="宋体" w:hAnsi="宋体" w:eastAsia="宋体" w:cs="宋体"/>
          <w:spacing w:val="-2"/>
          <w:sz w:val="24"/>
          <w:szCs w:val="24"/>
        </w:rPr>
        <w:t>中标供应商的投标文件；</w:t>
      </w:r>
    </w:p>
    <w:p w14:paraId="380F2127">
      <w:pPr>
        <w:spacing w:before="183" w:line="219" w:lineRule="auto"/>
        <w:ind w:left="523"/>
        <w:rPr>
          <w:rFonts w:ascii="宋体" w:hAnsi="宋体" w:eastAsia="宋体" w:cs="宋体"/>
          <w:sz w:val="24"/>
          <w:szCs w:val="24"/>
        </w:rPr>
      </w:pPr>
      <w:r>
        <w:rPr>
          <w:rFonts w:ascii="宋体" w:hAnsi="宋体" w:eastAsia="宋体" w:cs="宋体"/>
          <w:spacing w:val="1"/>
          <w:sz w:val="24"/>
          <w:szCs w:val="24"/>
        </w:rPr>
        <w:t>29.1.3 供应商澄清、说明或补正文件；</w:t>
      </w:r>
    </w:p>
    <w:p w14:paraId="165DF543">
      <w:pPr>
        <w:spacing w:before="184" w:line="219" w:lineRule="auto"/>
        <w:ind w:left="523"/>
        <w:rPr>
          <w:rFonts w:ascii="宋体" w:hAnsi="宋体" w:eastAsia="宋体" w:cs="宋体"/>
          <w:sz w:val="24"/>
          <w:szCs w:val="24"/>
        </w:rPr>
      </w:pPr>
      <w:r>
        <w:rPr>
          <w:rFonts w:ascii="宋体" w:hAnsi="宋体" w:eastAsia="宋体" w:cs="宋体"/>
          <w:sz w:val="24"/>
          <w:szCs w:val="24"/>
        </w:rPr>
        <w:t>29.1.4 公开招标文件。</w:t>
      </w:r>
    </w:p>
    <w:p w14:paraId="360A2133">
      <w:pPr>
        <w:spacing w:before="182" w:line="219" w:lineRule="auto"/>
        <w:ind w:left="2189"/>
        <w:rPr>
          <w:rFonts w:ascii="宋体" w:hAnsi="宋体" w:eastAsia="宋体" w:cs="宋体"/>
          <w:sz w:val="24"/>
          <w:szCs w:val="24"/>
        </w:rPr>
      </w:pPr>
      <w:r>
        <w:rPr>
          <w:rFonts w:ascii="宋体" w:hAnsi="宋体" w:eastAsia="宋体" w:cs="宋体"/>
          <w:b/>
          <w:bCs/>
          <w:sz w:val="24"/>
          <w:szCs w:val="24"/>
        </w:rPr>
        <w:t>八、采购人更改货物、工程或者服务的权利</w:t>
      </w:r>
    </w:p>
    <w:p w14:paraId="1ADB12DB">
      <w:pPr>
        <w:spacing w:before="183" w:line="360" w:lineRule="auto"/>
        <w:ind w:left="32" w:right="147" w:firstLine="5"/>
        <w:jc w:val="both"/>
        <w:rPr>
          <w:rFonts w:ascii="宋体" w:hAnsi="宋体" w:eastAsia="宋体" w:cs="宋体"/>
          <w:sz w:val="24"/>
          <w:szCs w:val="24"/>
        </w:rPr>
      </w:pPr>
      <w:r>
        <w:rPr>
          <w:rFonts w:ascii="宋体" w:hAnsi="宋体" w:eastAsia="宋体" w:cs="宋体"/>
          <w:spacing w:val="1"/>
          <w:sz w:val="24"/>
          <w:szCs w:val="24"/>
        </w:rPr>
        <w:t>31  政府采购合同履行中，采购人需追加与合同标的相同的货物</w:t>
      </w:r>
      <w:r>
        <w:rPr>
          <w:rFonts w:ascii="宋体" w:hAnsi="宋体" w:eastAsia="宋体" w:cs="宋体"/>
          <w:sz w:val="24"/>
          <w:szCs w:val="24"/>
        </w:rPr>
        <w:t xml:space="preserve">、工程或者服务的， </w:t>
      </w:r>
      <w:r>
        <w:rPr>
          <w:rFonts w:ascii="宋体" w:hAnsi="宋体" w:eastAsia="宋体" w:cs="宋体"/>
          <w:spacing w:val="1"/>
          <w:sz w:val="24"/>
          <w:szCs w:val="24"/>
        </w:rPr>
        <w:t>在不改变合同其他条款的前提下，可以与供应商协商签订补充合同，但所有补充合同</w:t>
      </w:r>
      <w:r>
        <w:rPr>
          <w:rFonts w:ascii="宋体" w:hAnsi="宋体" w:eastAsia="宋体" w:cs="宋体"/>
          <w:sz w:val="24"/>
          <w:szCs w:val="24"/>
        </w:rPr>
        <w:t xml:space="preserve"> </w:t>
      </w:r>
      <w:r>
        <w:rPr>
          <w:rFonts w:ascii="宋体" w:hAnsi="宋体" w:eastAsia="宋体" w:cs="宋体"/>
          <w:spacing w:val="2"/>
          <w:sz w:val="24"/>
          <w:szCs w:val="24"/>
        </w:rPr>
        <w:t>的采购金额不得超过原合同采购金额的百分之十。</w:t>
      </w:r>
    </w:p>
    <w:p w14:paraId="4C3DBC95">
      <w:pPr>
        <w:spacing w:line="220" w:lineRule="auto"/>
        <w:ind w:left="3773"/>
        <w:rPr>
          <w:rFonts w:ascii="宋体" w:hAnsi="宋体" w:eastAsia="宋体" w:cs="宋体"/>
          <w:sz w:val="24"/>
          <w:szCs w:val="24"/>
        </w:rPr>
      </w:pPr>
      <w:r>
        <w:rPr>
          <w:rFonts w:ascii="宋体" w:hAnsi="宋体" w:eastAsia="宋体" w:cs="宋体"/>
          <w:b/>
          <w:bCs/>
          <w:spacing w:val="-3"/>
          <w:sz w:val="24"/>
          <w:szCs w:val="24"/>
        </w:rPr>
        <w:t>九、其他事项</w:t>
      </w:r>
    </w:p>
    <w:p w14:paraId="4839FB72">
      <w:pPr>
        <w:spacing w:before="181" w:line="219" w:lineRule="auto"/>
        <w:ind w:left="38"/>
        <w:rPr>
          <w:rFonts w:ascii="宋体" w:hAnsi="宋体" w:eastAsia="宋体" w:cs="宋体"/>
          <w:sz w:val="24"/>
          <w:szCs w:val="24"/>
        </w:rPr>
      </w:pPr>
      <w:r>
        <w:rPr>
          <w:rFonts w:ascii="宋体" w:hAnsi="宋体" w:eastAsia="宋体" w:cs="宋体"/>
          <w:sz w:val="24"/>
          <w:szCs w:val="24"/>
        </w:rPr>
        <w:t>31  采购代理服务费</w:t>
      </w:r>
    </w:p>
    <w:p w14:paraId="251CA5AE">
      <w:pPr>
        <w:spacing w:before="184" w:line="219" w:lineRule="auto"/>
        <w:ind w:left="525"/>
        <w:rPr>
          <w:rFonts w:ascii="宋体" w:hAnsi="宋体" w:eastAsia="宋体" w:cs="宋体"/>
          <w:sz w:val="24"/>
          <w:szCs w:val="24"/>
        </w:rPr>
      </w:pPr>
      <w:r>
        <w:rPr>
          <w:rFonts w:ascii="宋体" w:hAnsi="宋体" w:eastAsia="宋体" w:cs="宋体"/>
          <w:spacing w:val="-1"/>
          <w:sz w:val="24"/>
          <w:szCs w:val="24"/>
        </w:rPr>
        <w:t>31.1</w:t>
      </w:r>
      <w:r>
        <w:rPr>
          <w:rFonts w:ascii="宋体" w:hAnsi="宋体" w:eastAsia="宋体" w:cs="宋体"/>
          <w:spacing w:val="-40"/>
          <w:sz w:val="24"/>
          <w:szCs w:val="24"/>
        </w:rPr>
        <w:t xml:space="preserve"> </w:t>
      </w:r>
      <w:r>
        <w:rPr>
          <w:rFonts w:ascii="宋体" w:hAnsi="宋体" w:eastAsia="宋体" w:cs="宋体"/>
          <w:b/>
          <w:bCs/>
          <w:spacing w:val="-1"/>
          <w:sz w:val="24"/>
          <w:szCs w:val="24"/>
        </w:rPr>
        <w:t>采购代理服务费：由中标供应商支付。</w:t>
      </w:r>
    </w:p>
    <w:p w14:paraId="2724C47F">
      <w:pPr>
        <w:spacing w:before="186" w:line="249" w:lineRule="auto"/>
        <w:ind w:left="32" w:right="145" w:firstLine="492"/>
        <w:rPr>
          <w:rFonts w:ascii="宋体" w:hAnsi="宋体" w:eastAsia="宋体" w:cs="宋体"/>
          <w:sz w:val="24"/>
          <w:szCs w:val="24"/>
        </w:rPr>
      </w:pPr>
      <w:r>
        <w:rPr>
          <w:rFonts w:ascii="宋体" w:hAnsi="宋体" w:eastAsia="宋体" w:cs="宋体"/>
          <w:spacing w:val="2"/>
          <w:sz w:val="24"/>
          <w:szCs w:val="24"/>
        </w:rPr>
        <w:t>31.2 采购代理服务费的计算基数是</w:t>
      </w:r>
      <w:r>
        <w:rPr>
          <w:rFonts w:ascii="宋体" w:hAnsi="宋体" w:eastAsia="宋体" w:cs="宋体"/>
          <w:b/>
          <w:bCs/>
          <w:spacing w:val="2"/>
          <w:sz w:val="24"/>
          <w:szCs w:val="24"/>
          <w:u w:val="single" w:color="auto"/>
        </w:rPr>
        <w:t>中标（成交）通知书中载明的中标总金额</w:t>
      </w:r>
      <w:r>
        <w:rPr>
          <w:rFonts w:ascii="宋体" w:hAnsi="宋体" w:eastAsia="宋体" w:cs="宋体"/>
          <w:spacing w:val="2"/>
          <w:sz w:val="24"/>
          <w:szCs w:val="24"/>
        </w:rPr>
        <w:t>。</w:t>
      </w:r>
      <w:r>
        <w:rPr>
          <w:rFonts w:ascii="宋体" w:hAnsi="宋体" w:eastAsia="宋体" w:cs="宋体"/>
          <w:spacing w:val="1"/>
          <w:sz w:val="24"/>
          <w:szCs w:val="24"/>
        </w:rPr>
        <w:t xml:space="preserve"> </w:t>
      </w:r>
      <w:r>
        <w:rPr>
          <w:rFonts w:ascii="宋体" w:hAnsi="宋体" w:eastAsia="宋体" w:cs="宋体"/>
          <w:b/>
          <w:bCs/>
          <w:spacing w:val="-4"/>
          <w:sz w:val="24"/>
          <w:szCs w:val="24"/>
        </w:rPr>
        <w:t>成交金额</w:t>
      </w:r>
      <w:r>
        <w:rPr>
          <w:rFonts w:ascii="宋体" w:hAnsi="宋体" w:eastAsia="宋体" w:cs="宋体"/>
          <w:spacing w:val="-28"/>
          <w:sz w:val="24"/>
          <w:szCs w:val="24"/>
        </w:rPr>
        <w:t xml:space="preserve"> </w:t>
      </w:r>
      <w:r>
        <w:rPr>
          <w:rFonts w:ascii="宋体" w:hAnsi="宋体" w:eastAsia="宋体" w:cs="宋体"/>
          <w:b/>
          <w:bCs/>
          <w:spacing w:val="-4"/>
          <w:sz w:val="24"/>
          <w:szCs w:val="24"/>
        </w:rPr>
        <w:t>100</w:t>
      </w:r>
      <w:r>
        <w:rPr>
          <w:rFonts w:ascii="宋体" w:hAnsi="宋体" w:eastAsia="宋体" w:cs="宋体"/>
          <w:spacing w:val="-42"/>
          <w:sz w:val="24"/>
          <w:szCs w:val="24"/>
        </w:rPr>
        <w:t xml:space="preserve"> </w:t>
      </w:r>
      <w:r>
        <w:rPr>
          <w:rFonts w:ascii="宋体" w:hAnsi="宋体" w:eastAsia="宋体" w:cs="宋体"/>
          <w:b/>
          <w:bCs/>
          <w:spacing w:val="-4"/>
          <w:sz w:val="24"/>
          <w:szCs w:val="24"/>
        </w:rPr>
        <w:t>万元以下的部分，货物类采购费率</w:t>
      </w:r>
      <w:r>
        <w:rPr>
          <w:rFonts w:ascii="宋体" w:hAnsi="宋体" w:eastAsia="宋体" w:cs="宋体"/>
          <w:spacing w:val="-26"/>
          <w:sz w:val="24"/>
          <w:szCs w:val="24"/>
        </w:rPr>
        <w:t xml:space="preserve"> </w:t>
      </w:r>
      <w:r>
        <w:rPr>
          <w:rFonts w:ascii="宋体" w:hAnsi="宋体" w:eastAsia="宋体" w:cs="宋体"/>
          <w:b/>
          <w:bCs/>
          <w:spacing w:val="-4"/>
          <w:sz w:val="24"/>
          <w:szCs w:val="24"/>
        </w:rPr>
        <w:t>1.50%，成交金额</w:t>
      </w:r>
      <w:r>
        <w:rPr>
          <w:rFonts w:ascii="宋体" w:hAnsi="宋体" w:eastAsia="宋体" w:cs="宋体"/>
          <w:spacing w:val="-28"/>
          <w:sz w:val="24"/>
          <w:szCs w:val="24"/>
        </w:rPr>
        <w:t xml:space="preserve"> </w:t>
      </w:r>
      <w:r>
        <w:rPr>
          <w:rFonts w:ascii="宋体" w:hAnsi="宋体" w:eastAsia="宋体" w:cs="宋体"/>
          <w:b/>
          <w:bCs/>
          <w:spacing w:val="-5"/>
          <w:sz w:val="24"/>
          <w:szCs w:val="24"/>
        </w:rPr>
        <w:t>100</w:t>
      </w:r>
      <w:r>
        <w:rPr>
          <w:rFonts w:ascii="宋体" w:hAnsi="宋体" w:eastAsia="宋体" w:cs="宋体"/>
          <w:spacing w:val="-42"/>
          <w:sz w:val="24"/>
          <w:szCs w:val="24"/>
        </w:rPr>
        <w:t xml:space="preserve"> </w:t>
      </w:r>
      <w:r>
        <w:rPr>
          <w:rFonts w:ascii="宋体" w:hAnsi="宋体" w:eastAsia="宋体" w:cs="宋体"/>
          <w:b/>
          <w:bCs/>
          <w:spacing w:val="-5"/>
          <w:sz w:val="24"/>
          <w:szCs w:val="24"/>
        </w:rPr>
        <w:t>万元至</w:t>
      </w:r>
      <w:r>
        <w:rPr>
          <w:rFonts w:ascii="宋体" w:hAnsi="宋体" w:eastAsia="宋体" w:cs="宋体"/>
          <w:spacing w:val="-41"/>
          <w:sz w:val="24"/>
          <w:szCs w:val="24"/>
        </w:rPr>
        <w:t xml:space="preserve"> </w:t>
      </w:r>
      <w:r>
        <w:rPr>
          <w:rFonts w:ascii="宋体" w:hAnsi="宋体" w:eastAsia="宋体" w:cs="宋体"/>
          <w:b/>
          <w:bCs/>
          <w:spacing w:val="-5"/>
          <w:sz w:val="24"/>
          <w:szCs w:val="24"/>
        </w:rPr>
        <w:t>500</w:t>
      </w:r>
      <w:r>
        <w:rPr>
          <w:rFonts w:ascii="宋体" w:hAnsi="宋体" w:eastAsia="宋体" w:cs="宋体"/>
          <w:spacing w:val="-43"/>
          <w:sz w:val="24"/>
          <w:szCs w:val="24"/>
        </w:rPr>
        <w:t xml:space="preserve"> </w:t>
      </w:r>
      <w:r>
        <w:rPr>
          <w:rFonts w:ascii="宋体" w:hAnsi="宋体" w:eastAsia="宋体" w:cs="宋体"/>
          <w:b/>
          <w:bCs/>
          <w:spacing w:val="-5"/>
          <w:sz w:val="24"/>
          <w:szCs w:val="24"/>
        </w:rPr>
        <w:t>万</w:t>
      </w:r>
      <w:r>
        <w:rPr>
          <w:rFonts w:ascii="宋体" w:hAnsi="宋体" w:eastAsia="宋体" w:cs="宋体"/>
          <w:sz w:val="24"/>
          <w:szCs w:val="24"/>
        </w:rPr>
        <w:t xml:space="preserve"> </w:t>
      </w:r>
      <w:r>
        <w:rPr>
          <w:rFonts w:ascii="宋体" w:hAnsi="宋体" w:eastAsia="宋体" w:cs="宋体"/>
          <w:b/>
          <w:bCs/>
          <w:sz w:val="24"/>
          <w:szCs w:val="24"/>
        </w:rPr>
        <w:t>元的部分，货物类采购费率</w:t>
      </w:r>
      <w:r>
        <w:rPr>
          <w:rFonts w:ascii="宋体" w:hAnsi="宋体" w:eastAsia="宋体" w:cs="宋体"/>
          <w:spacing w:val="-23"/>
          <w:sz w:val="24"/>
          <w:szCs w:val="24"/>
        </w:rPr>
        <w:t xml:space="preserve"> </w:t>
      </w:r>
      <w:r>
        <w:rPr>
          <w:rFonts w:ascii="宋体" w:hAnsi="宋体" w:eastAsia="宋体" w:cs="宋体"/>
          <w:b/>
          <w:bCs/>
          <w:sz w:val="24"/>
          <w:szCs w:val="24"/>
        </w:rPr>
        <w:t>1.10%，成交金额</w:t>
      </w:r>
      <w:r>
        <w:rPr>
          <w:rFonts w:ascii="宋体" w:hAnsi="宋体" w:eastAsia="宋体" w:cs="宋体"/>
          <w:spacing w:val="-38"/>
          <w:sz w:val="24"/>
          <w:szCs w:val="24"/>
        </w:rPr>
        <w:t xml:space="preserve"> </w:t>
      </w:r>
      <w:r>
        <w:rPr>
          <w:rFonts w:ascii="宋体" w:hAnsi="宋体" w:eastAsia="宋体" w:cs="宋体"/>
          <w:b/>
          <w:bCs/>
          <w:sz w:val="24"/>
          <w:szCs w:val="24"/>
        </w:rPr>
        <w:t>5</w:t>
      </w:r>
      <w:r>
        <w:rPr>
          <w:rFonts w:ascii="宋体" w:hAnsi="宋体" w:eastAsia="宋体" w:cs="宋体"/>
          <w:b/>
          <w:bCs/>
          <w:spacing w:val="-1"/>
          <w:sz w:val="24"/>
          <w:szCs w:val="24"/>
        </w:rPr>
        <w:t>00</w:t>
      </w:r>
      <w:r>
        <w:rPr>
          <w:rFonts w:ascii="宋体" w:hAnsi="宋体" w:eastAsia="宋体" w:cs="宋体"/>
          <w:spacing w:val="-41"/>
          <w:sz w:val="24"/>
          <w:szCs w:val="24"/>
        </w:rPr>
        <w:t xml:space="preserve"> </w:t>
      </w:r>
      <w:r>
        <w:rPr>
          <w:rFonts w:ascii="宋体" w:hAnsi="宋体" w:eastAsia="宋体" w:cs="宋体"/>
          <w:b/>
          <w:bCs/>
          <w:spacing w:val="-1"/>
          <w:sz w:val="24"/>
          <w:szCs w:val="24"/>
        </w:rPr>
        <w:t>万元至</w:t>
      </w:r>
      <w:r>
        <w:rPr>
          <w:rFonts w:ascii="宋体" w:hAnsi="宋体" w:eastAsia="宋体" w:cs="宋体"/>
          <w:spacing w:val="-25"/>
          <w:sz w:val="24"/>
          <w:szCs w:val="24"/>
        </w:rPr>
        <w:t xml:space="preserve"> </w:t>
      </w:r>
      <w:r>
        <w:rPr>
          <w:rFonts w:ascii="宋体" w:hAnsi="宋体" w:eastAsia="宋体" w:cs="宋体"/>
          <w:b/>
          <w:bCs/>
          <w:spacing w:val="-1"/>
          <w:sz w:val="24"/>
          <w:szCs w:val="24"/>
        </w:rPr>
        <w:t>1000</w:t>
      </w:r>
      <w:r>
        <w:rPr>
          <w:rFonts w:ascii="宋体" w:hAnsi="宋体" w:eastAsia="宋体" w:cs="宋体"/>
          <w:spacing w:val="-40"/>
          <w:sz w:val="24"/>
          <w:szCs w:val="24"/>
        </w:rPr>
        <w:t xml:space="preserve"> </w:t>
      </w:r>
      <w:r>
        <w:rPr>
          <w:rFonts w:ascii="宋体" w:hAnsi="宋体" w:eastAsia="宋体" w:cs="宋体"/>
          <w:b/>
          <w:bCs/>
          <w:spacing w:val="-1"/>
          <w:sz w:val="24"/>
          <w:szCs w:val="24"/>
        </w:rPr>
        <w:t>万元的部分，货物类</w:t>
      </w:r>
      <w:r>
        <w:rPr>
          <w:rFonts w:ascii="宋体" w:hAnsi="宋体" w:eastAsia="宋体" w:cs="宋体"/>
          <w:sz w:val="24"/>
          <w:szCs w:val="24"/>
        </w:rPr>
        <w:t xml:space="preserve"> </w:t>
      </w:r>
      <w:r>
        <w:rPr>
          <w:rFonts w:ascii="宋体" w:hAnsi="宋体" w:eastAsia="宋体" w:cs="宋体"/>
          <w:b/>
          <w:bCs/>
          <w:spacing w:val="-2"/>
          <w:sz w:val="24"/>
          <w:szCs w:val="24"/>
        </w:rPr>
        <w:t>采购费率</w:t>
      </w:r>
      <w:r>
        <w:rPr>
          <w:rFonts w:ascii="宋体" w:hAnsi="宋体" w:eastAsia="宋体" w:cs="宋体"/>
          <w:spacing w:val="-43"/>
          <w:sz w:val="24"/>
          <w:szCs w:val="24"/>
        </w:rPr>
        <w:t xml:space="preserve"> </w:t>
      </w:r>
      <w:r>
        <w:rPr>
          <w:rFonts w:ascii="宋体" w:hAnsi="宋体" w:eastAsia="宋体" w:cs="宋体"/>
          <w:b/>
          <w:bCs/>
          <w:spacing w:val="-2"/>
          <w:sz w:val="24"/>
          <w:szCs w:val="24"/>
        </w:rPr>
        <w:t>0.80%，成交金额</w:t>
      </w:r>
      <w:r>
        <w:rPr>
          <w:rFonts w:ascii="宋体" w:hAnsi="宋体" w:eastAsia="宋体" w:cs="宋体"/>
          <w:spacing w:val="-29"/>
          <w:sz w:val="24"/>
          <w:szCs w:val="24"/>
        </w:rPr>
        <w:t xml:space="preserve"> </w:t>
      </w:r>
      <w:r>
        <w:rPr>
          <w:rFonts w:ascii="宋体" w:hAnsi="宋体" w:eastAsia="宋体" w:cs="宋体"/>
          <w:b/>
          <w:bCs/>
          <w:spacing w:val="-2"/>
          <w:sz w:val="24"/>
          <w:szCs w:val="24"/>
        </w:rPr>
        <w:t>1000</w:t>
      </w:r>
      <w:r>
        <w:rPr>
          <w:rFonts w:ascii="宋体" w:hAnsi="宋体" w:eastAsia="宋体" w:cs="宋体"/>
          <w:spacing w:val="-44"/>
          <w:sz w:val="24"/>
          <w:szCs w:val="24"/>
        </w:rPr>
        <w:t xml:space="preserve"> </w:t>
      </w:r>
      <w:r>
        <w:rPr>
          <w:rFonts w:ascii="宋体" w:hAnsi="宋体" w:eastAsia="宋体" w:cs="宋体"/>
          <w:b/>
          <w:bCs/>
          <w:spacing w:val="-2"/>
          <w:sz w:val="24"/>
          <w:szCs w:val="24"/>
        </w:rPr>
        <w:t>万元至</w:t>
      </w:r>
      <w:r>
        <w:rPr>
          <w:rFonts w:ascii="宋体" w:hAnsi="宋体" w:eastAsia="宋体" w:cs="宋体"/>
          <w:spacing w:val="-41"/>
          <w:sz w:val="24"/>
          <w:szCs w:val="24"/>
        </w:rPr>
        <w:t xml:space="preserve"> </w:t>
      </w:r>
      <w:r>
        <w:rPr>
          <w:rFonts w:ascii="宋体" w:hAnsi="宋体" w:eastAsia="宋体" w:cs="宋体"/>
          <w:b/>
          <w:bCs/>
          <w:spacing w:val="-2"/>
          <w:sz w:val="24"/>
          <w:szCs w:val="24"/>
        </w:rPr>
        <w:t>5000</w:t>
      </w:r>
      <w:r>
        <w:rPr>
          <w:rFonts w:ascii="宋体" w:hAnsi="宋体" w:eastAsia="宋体" w:cs="宋体"/>
          <w:spacing w:val="-43"/>
          <w:sz w:val="24"/>
          <w:szCs w:val="24"/>
        </w:rPr>
        <w:t xml:space="preserve"> </w:t>
      </w:r>
      <w:r>
        <w:rPr>
          <w:rFonts w:ascii="宋体" w:hAnsi="宋体" w:eastAsia="宋体" w:cs="宋体"/>
          <w:b/>
          <w:bCs/>
          <w:spacing w:val="-2"/>
          <w:sz w:val="24"/>
          <w:szCs w:val="24"/>
        </w:rPr>
        <w:t>万元</w:t>
      </w:r>
      <w:r>
        <w:rPr>
          <w:rFonts w:ascii="宋体" w:hAnsi="宋体" w:eastAsia="宋体" w:cs="宋体"/>
          <w:b/>
          <w:bCs/>
          <w:spacing w:val="-3"/>
          <w:sz w:val="24"/>
          <w:szCs w:val="24"/>
        </w:rPr>
        <w:t>的部分，货物率</w:t>
      </w:r>
      <w:r>
        <w:rPr>
          <w:rFonts w:ascii="宋体" w:hAnsi="宋体" w:eastAsia="宋体" w:cs="宋体"/>
          <w:spacing w:val="-44"/>
          <w:sz w:val="24"/>
          <w:szCs w:val="24"/>
        </w:rPr>
        <w:t xml:space="preserve"> </w:t>
      </w:r>
      <w:r>
        <w:rPr>
          <w:rFonts w:ascii="宋体" w:hAnsi="宋体" w:eastAsia="宋体" w:cs="宋体"/>
          <w:b/>
          <w:bCs/>
          <w:spacing w:val="-3"/>
          <w:sz w:val="24"/>
          <w:szCs w:val="24"/>
        </w:rPr>
        <w:t>0.50%，成交金额</w:t>
      </w:r>
    </w:p>
    <w:p w14:paraId="003F6198">
      <w:pPr>
        <w:spacing w:before="29" w:line="241" w:lineRule="auto"/>
        <w:ind w:left="35" w:right="145" w:firstLine="2"/>
        <w:jc w:val="both"/>
        <w:rPr>
          <w:rFonts w:ascii="宋体" w:hAnsi="宋体" w:eastAsia="宋体" w:cs="宋体"/>
          <w:sz w:val="24"/>
          <w:szCs w:val="24"/>
        </w:rPr>
      </w:pPr>
      <w:r>
        <w:rPr>
          <w:rFonts w:ascii="宋体" w:hAnsi="宋体" w:eastAsia="宋体" w:cs="宋体"/>
          <w:b/>
          <w:bCs/>
          <w:spacing w:val="-6"/>
          <w:sz w:val="24"/>
          <w:szCs w:val="24"/>
        </w:rPr>
        <w:t>5000</w:t>
      </w:r>
      <w:r>
        <w:rPr>
          <w:rFonts w:ascii="宋体" w:hAnsi="宋体" w:eastAsia="宋体" w:cs="宋体"/>
          <w:spacing w:val="-43"/>
          <w:sz w:val="24"/>
          <w:szCs w:val="24"/>
        </w:rPr>
        <w:t xml:space="preserve"> </w:t>
      </w:r>
      <w:r>
        <w:rPr>
          <w:rFonts w:ascii="宋体" w:hAnsi="宋体" w:eastAsia="宋体" w:cs="宋体"/>
          <w:b/>
          <w:bCs/>
          <w:spacing w:val="-6"/>
          <w:sz w:val="24"/>
          <w:szCs w:val="24"/>
        </w:rPr>
        <w:t>万元至</w:t>
      </w:r>
      <w:r>
        <w:rPr>
          <w:rFonts w:ascii="宋体" w:hAnsi="宋体" w:eastAsia="宋体" w:cs="宋体"/>
          <w:spacing w:val="-28"/>
          <w:sz w:val="24"/>
          <w:szCs w:val="24"/>
        </w:rPr>
        <w:t xml:space="preserve"> </w:t>
      </w:r>
      <w:r>
        <w:rPr>
          <w:rFonts w:ascii="宋体" w:hAnsi="宋体" w:eastAsia="宋体" w:cs="宋体"/>
          <w:b/>
          <w:bCs/>
          <w:spacing w:val="-6"/>
          <w:sz w:val="24"/>
          <w:szCs w:val="24"/>
        </w:rPr>
        <w:t>10000</w:t>
      </w:r>
      <w:r>
        <w:rPr>
          <w:rFonts w:ascii="宋体" w:hAnsi="宋体" w:eastAsia="宋体" w:cs="宋体"/>
          <w:spacing w:val="-45"/>
          <w:sz w:val="24"/>
          <w:szCs w:val="24"/>
        </w:rPr>
        <w:t xml:space="preserve"> </w:t>
      </w:r>
      <w:r>
        <w:rPr>
          <w:rFonts w:ascii="宋体" w:hAnsi="宋体" w:eastAsia="宋体" w:cs="宋体"/>
          <w:b/>
          <w:bCs/>
          <w:spacing w:val="-6"/>
          <w:sz w:val="24"/>
          <w:szCs w:val="24"/>
        </w:rPr>
        <w:t>万元的部分，货物采购费率</w:t>
      </w:r>
      <w:r>
        <w:rPr>
          <w:rFonts w:ascii="宋体" w:hAnsi="宋体" w:eastAsia="宋体" w:cs="宋体"/>
          <w:spacing w:val="-44"/>
          <w:sz w:val="24"/>
          <w:szCs w:val="24"/>
        </w:rPr>
        <w:t xml:space="preserve"> </w:t>
      </w:r>
      <w:r>
        <w:rPr>
          <w:rFonts w:ascii="宋体" w:hAnsi="宋体" w:eastAsia="宋体" w:cs="宋体"/>
          <w:b/>
          <w:bCs/>
          <w:spacing w:val="-6"/>
          <w:sz w:val="24"/>
          <w:szCs w:val="24"/>
        </w:rPr>
        <w:t>0.25</w:t>
      </w:r>
      <w:r>
        <w:rPr>
          <w:rFonts w:ascii="宋体" w:hAnsi="宋体" w:eastAsia="宋体" w:cs="宋体"/>
          <w:b/>
          <w:bCs/>
          <w:spacing w:val="-7"/>
          <w:sz w:val="24"/>
          <w:szCs w:val="24"/>
        </w:rPr>
        <w:t>%，成交金额</w:t>
      </w:r>
      <w:r>
        <w:rPr>
          <w:rFonts w:ascii="宋体" w:hAnsi="宋体" w:eastAsia="宋体" w:cs="宋体"/>
          <w:spacing w:val="-28"/>
          <w:sz w:val="24"/>
          <w:szCs w:val="24"/>
        </w:rPr>
        <w:t xml:space="preserve"> </w:t>
      </w:r>
      <w:r>
        <w:rPr>
          <w:rFonts w:ascii="宋体" w:hAnsi="宋体" w:eastAsia="宋体" w:cs="宋体"/>
          <w:b/>
          <w:bCs/>
          <w:spacing w:val="-7"/>
          <w:sz w:val="24"/>
          <w:szCs w:val="24"/>
        </w:rPr>
        <w:t>10000</w:t>
      </w:r>
      <w:r>
        <w:rPr>
          <w:rFonts w:ascii="宋体" w:hAnsi="宋体" w:eastAsia="宋体" w:cs="宋体"/>
          <w:spacing w:val="-42"/>
          <w:sz w:val="24"/>
          <w:szCs w:val="24"/>
        </w:rPr>
        <w:t xml:space="preserve"> </w:t>
      </w:r>
      <w:r>
        <w:rPr>
          <w:rFonts w:ascii="宋体" w:hAnsi="宋体" w:eastAsia="宋体" w:cs="宋体"/>
          <w:b/>
          <w:bCs/>
          <w:spacing w:val="-7"/>
          <w:sz w:val="24"/>
          <w:szCs w:val="24"/>
        </w:rPr>
        <w:t>万元至</w:t>
      </w:r>
      <w:r>
        <w:rPr>
          <w:rFonts w:ascii="宋体" w:hAnsi="宋体" w:eastAsia="宋体" w:cs="宋体"/>
          <w:spacing w:val="-31"/>
          <w:sz w:val="24"/>
          <w:szCs w:val="24"/>
        </w:rPr>
        <w:t xml:space="preserve"> </w:t>
      </w:r>
      <w:r>
        <w:rPr>
          <w:rFonts w:ascii="宋体" w:hAnsi="宋体" w:eastAsia="宋体" w:cs="宋体"/>
          <w:b/>
          <w:bCs/>
          <w:spacing w:val="-7"/>
          <w:sz w:val="24"/>
          <w:szCs w:val="24"/>
        </w:rPr>
        <w:t>100000</w:t>
      </w:r>
      <w:r>
        <w:rPr>
          <w:rFonts w:ascii="宋体" w:hAnsi="宋体" w:eastAsia="宋体" w:cs="宋体"/>
          <w:sz w:val="24"/>
          <w:szCs w:val="24"/>
        </w:rPr>
        <w:t xml:space="preserve">  </w:t>
      </w:r>
      <w:r>
        <w:rPr>
          <w:rFonts w:ascii="宋体" w:hAnsi="宋体" w:eastAsia="宋体" w:cs="宋体"/>
          <w:b/>
          <w:bCs/>
          <w:spacing w:val="-2"/>
          <w:sz w:val="24"/>
          <w:szCs w:val="24"/>
        </w:rPr>
        <w:t>万元的部分，货物采购费率</w:t>
      </w:r>
      <w:r>
        <w:rPr>
          <w:rFonts w:ascii="宋体" w:hAnsi="宋体" w:eastAsia="宋体" w:cs="宋体"/>
          <w:spacing w:val="-36"/>
          <w:sz w:val="24"/>
          <w:szCs w:val="24"/>
        </w:rPr>
        <w:t xml:space="preserve"> </w:t>
      </w:r>
      <w:r>
        <w:rPr>
          <w:rFonts w:ascii="宋体" w:hAnsi="宋体" w:eastAsia="宋体" w:cs="宋体"/>
          <w:b/>
          <w:bCs/>
          <w:spacing w:val="-2"/>
          <w:sz w:val="24"/>
          <w:szCs w:val="24"/>
        </w:rPr>
        <w:t>0.05%，成交金额</w:t>
      </w:r>
      <w:r>
        <w:rPr>
          <w:rFonts w:ascii="宋体" w:hAnsi="宋体" w:eastAsia="宋体" w:cs="宋体"/>
          <w:spacing w:val="-26"/>
          <w:sz w:val="24"/>
          <w:szCs w:val="24"/>
        </w:rPr>
        <w:t xml:space="preserve"> </w:t>
      </w:r>
      <w:r>
        <w:rPr>
          <w:rFonts w:ascii="宋体" w:hAnsi="宋体" w:eastAsia="宋体" w:cs="宋体"/>
          <w:b/>
          <w:bCs/>
          <w:spacing w:val="-2"/>
          <w:sz w:val="24"/>
          <w:szCs w:val="24"/>
        </w:rPr>
        <w:t>1000000</w:t>
      </w:r>
      <w:r>
        <w:rPr>
          <w:rFonts w:ascii="宋体" w:hAnsi="宋体" w:eastAsia="宋体" w:cs="宋体"/>
          <w:spacing w:val="-45"/>
          <w:sz w:val="24"/>
          <w:szCs w:val="24"/>
        </w:rPr>
        <w:t xml:space="preserve"> </w:t>
      </w:r>
      <w:r>
        <w:rPr>
          <w:rFonts w:ascii="宋体" w:hAnsi="宋体" w:eastAsia="宋体" w:cs="宋体"/>
          <w:b/>
          <w:bCs/>
          <w:spacing w:val="-2"/>
          <w:sz w:val="24"/>
          <w:szCs w:val="24"/>
        </w:rPr>
        <w:t>万元以上的部分，货物采购费</w:t>
      </w:r>
      <w:r>
        <w:rPr>
          <w:rFonts w:ascii="宋体" w:hAnsi="宋体" w:eastAsia="宋体" w:cs="宋体"/>
          <w:sz w:val="24"/>
          <w:szCs w:val="24"/>
        </w:rPr>
        <w:t xml:space="preserve"> </w:t>
      </w:r>
      <w:r>
        <w:rPr>
          <w:rFonts w:ascii="宋体" w:hAnsi="宋体" w:eastAsia="宋体" w:cs="宋体"/>
          <w:b/>
          <w:bCs/>
          <w:spacing w:val="-5"/>
          <w:sz w:val="24"/>
          <w:szCs w:val="24"/>
        </w:rPr>
        <w:t>率</w:t>
      </w:r>
      <w:r>
        <w:rPr>
          <w:rFonts w:ascii="宋体" w:hAnsi="宋体" w:eastAsia="宋体" w:cs="宋体"/>
          <w:spacing w:val="-41"/>
          <w:sz w:val="24"/>
          <w:szCs w:val="24"/>
        </w:rPr>
        <w:t xml:space="preserve"> </w:t>
      </w:r>
      <w:r>
        <w:rPr>
          <w:rFonts w:ascii="宋体" w:hAnsi="宋体" w:eastAsia="宋体" w:cs="宋体"/>
          <w:b/>
          <w:bCs/>
          <w:spacing w:val="-5"/>
          <w:sz w:val="24"/>
          <w:szCs w:val="24"/>
        </w:rPr>
        <w:t>0.01%</w:t>
      </w:r>
      <w:r>
        <w:rPr>
          <w:rFonts w:ascii="宋体" w:hAnsi="宋体" w:eastAsia="宋体" w:cs="宋体"/>
          <w:spacing w:val="-70"/>
          <w:sz w:val="24"/>
          <w:szCs w:val="24"/>
        </w:rPr>
        <w:t xml:space="preserve"> </w:t>
      </w:r>
      <w:r>
        <w:rPr>
          <w:rFonts w:ascii="宋体" w:hAnsi="宋体" w:eastAsia="宋体" w:cs="宋体"/>
          <w:b/>
          <w:bCs/>
          <w:spacing w:val="-5"/>
          <w:sz w:val="24"/>
          <w:szCs w:val="24"/>
        </w:rPr>
        <w:t>;</w:t>
      </w:r>
    </w:p>
    <w:p w14:paraId="51B8A7C5">
      <w:pPr>
        <w:spacing w:before="74" w:line="360" w:lineRule="auto"/>
        <w:ind w:left="32" w:right="145" w:firstLine="5"/>
        <w:rPr>
          <w:rFonts w:ascii="宋体" w:hAnsi="宋体" w:eastAsia="宋体" w:cs="宋体"/>
          <w:sz w:val="24"/>
          <w:szCs w:val="24"/>
        </w:rPr>
      </w:pPr>
      <w:r>
        <w:rPr>
          <w:rFonts w:ascii="宋体" w:hAnsi="宋体" w:eastAsia="宋体" w:cs="宋体"/>
          <w:spacing w:val="1"/>
          <w:sz w:val="24"/>
          <w:szCs w:val="24"/>
        </w:rPr>
        <w:t>32  本公开招标文件是根据《中华人民共和国政府采购法》、《中华</w:t>
      </w:r>
      <w:r>
        <w:rPr>
          <w:rFonts w:ascii="宋体" w:hAnsi="宋体" w:eastAsia="宋体" w:cs="宋体"/>
          <w:sz w:val="24"/>
          <w:szCs w:val="24"/>
        </w:rPr>
        <w:t xml:space="preserve">人民共和国政府 </w:t>
      </w:r>
      <w:r>
        <w:rPr>
          <w:rFonts w:ascii="宋体" w:hAnsi="宋体" w:eastAsia="宋体" w:cs="宋体"/>
          <w:spacing w:val="2"/>
          <w:sz w:val="24"/>
          <w:szCs w:val="24"/>
        </w:rPr>
        <w:t>采购法实施条例》的规定编制，解释权属采购代理机构。</w:t>
      </w:r>
    </w:p>
    <w:p w14:paraId="0D72426C">
      <w:pPr>
        <w:spacing w:before="2" w:line="359" w:lineRule="auto"/>
        <w:ind w:left="31" w:right="145" w:firstLine="6"/>
        <w:rPr>
          <w:rFonts w:ascii="宋体" w:hAnsi="宋体" w:eastAsia="宋体" w:cs="宋体"/>
          <w:sz w:val="24"/>
          <w:szCs w:val="24"/>
        </w:rPr>
      </w:pPr>
      <w:r>
        <w:rPr>
          <w:rFonts w:ascii="宋体" w:hAnsi="宋体" w:eastAsia="宋体" w:cs="宋体"/>
          <w:spacing w:val="1"/>
          <w:sz w:val="24"/>
          <w:szCs w:val="24"/>
        </w:rPr>
        <w:t>33  参与本次采购的供应商应当有商务、技术人员对评标小组提出的</w:t>
      </w:r>
      <w:r>
        <w:rPr>
          <w:rFonts w:ascii="宋体" w:hAnsi="宋体" w:eastAsia="宋体" w:cs="宋体"/>
          <w:sz w:val="24"/>
          <w:szCs w:val="24"/>
        </w:rPr>
        <w:t xml:space="preserve">商务、技术问题 </w:t>
      </w:r>
      <w:r>
        <w:rPr>
          <w:rFonts w:ascii="宋体" w:hAnsi="宋体" w:eastAsia="宋体" w:cs="宋体"/>
          <w:spacing w:val="-1"/>
          <w:sz w:val="24"/>
          <w:szCs w:val="24"/>
        </w:rPr>
        <w:t>进行答疑。</w:t>
      </w:r>
    </w:p>
    <w:p w14:paraId="2D23700A">
      <w:pPr>
        <w:spacing w:before="2" w:line="361" w:lineRule="auto"/>
        <w:ind w:left="37" w:right="105"/>
        <w:rPr>
          <w:rFonts w:ascii="宋体" w:hAnsi="宋体" w:eastAsia="宋体" w:cs="宋体"/>
          <w:sz w:val="24"/>
          <w:szCs w:val="24"/>
        </w:rPr>
      </w:pPr>
      <w:r>
        <w:rPr>
          <w:rFonts w:ascii="宋体" w:hAnsi="宋体" w:eastAsia="宋体" w:cs="宋体"/>
          <w:b/>
          <w:bCs/>
          <w:spacing w:val="-2"/>
          <w:sz w:val="24"/>
          <w:szCs w:val="24"/>
        </w:rPr>
        <w:t>34</w:t>
      </w:r>
      <w:r>
        <w:rPr>
          <w:rFonts w:ascii="宋体" w:hAnsi="宋体" w:eastAsia="宋体" w:cs="宋体"/>
          <w:spacing w:val="-2"/>
          <w:sz w:val="24"/>
          <w:szCs w:val="24"/>
        </w:rPr>
        <w:t xml:space="preserve">  </w:t>
      </w:r>
      <w:r>
        <w:rPr>
          <w:rFonts w:ascii="宋体" w:hAnsi="宋体" w:eastAsia="宋体" w:cs="宋体"/>
          <w:b/>
          <w:bCs/>
          <w:spacing w:val="-2"/>
          <w:sz w:val="24"/>
          <w:szCs w:val="24"/>
        </w:rPr>
        <w:t>分支机构投标的（仅限银行、保险、石油石化、电力、电信、邮政、铁路等特殊</w:t>
      </w:r>
      <w:r>
        <w:rPr>
          <w:rFonts w:ascii="宋体" w:hAnsi="宋体" w:eastAsia="宋体" w:cs="宋体"/>
          <w:spacing w:val="8"/>
          <w:sz w:val="24"/>
          <w:szCs w:val="24"/>
        </w:rPr>
        <w:t xml:space="preserve">  </w:t>
      </w:r>
      <w:r>
        <w:rPr>
          <w:rFonts w:ascii="宋体" w:hAnsi="宋体" w:eastAsia="宋体" w:cs="宋体"/>
          <w:b/>
          <w:bCs/>
          <w:spacing w:val="-1"/>
          <w:sz w:val="24"/>
          <w:szCs w:val="24"/>
        </w:rPr>
        <w:t>行业</w:t>
      </w:r>
      <w:r>
        <w:rPr>
          <w:rFonts w:ascii="宋体" w:hAnsi="宋体" w:eastAsia="宋体" w:cs="宋体"/>
          <w:b/>
          <w:bCs/>
          <w:spacing w:val="10"/>
          <w:sz w:val="24"/>
          <w:szCs w:val="24"/>
        </w:rPr>
        <w:t>），</w:t>
      </w:r>
      <w:r>
        <w:rPr>
          <w:rFonts w:ascii="宋体" w:hAnsi="宋体" w:eastAsia="宋体" w:cs="宋体"/>
          <w:b/>
          <w:bCs/>
          <w:spacing w:val="-1"/>
          <w:sz w:val="24"/>
          <w:szCs w:val="24"/>
        </w:rPr>
        <w:t>须提供总公司和分公司的营业执照扫描件，总公司出具分支机</w:t>
      </w:r>
      <w:r>
        <w:rPr>
          <w:rFonts w:ascii="宋体" w:hAnsi="宋体" w:eastAsia="宋体" w:cs="宋体"/>
          <w:b/>
          <w:bCs/>
          <w:spacing w:val="-2"/>
          <w:sz w:val="24"/>
          <w:szCs w:val="24"/>
        </w:rPr>
        <w:t>构的授权书。</w:t>
      </w:r>
    </w:p>
    <w:p w14:paraId="76CA8C5F">
      <w:pPr>
        <w:spacing w:before="229" w:line="220" w:lineRule="auto"/>
        <w:ind w:left="3718"/>
        <w:rPr>
          <w:rFonts w:ascii="宋体" w:hAnsi="宋体" w:eastAsia="宋体" w:cs="宋体"/>
          <w:sz w:val="24"/>
          <w:szCs w:val="24"/>
        </w:rPr>
      </w:pPr>
      <w:r>
        <w:rPr>
          <w:rFonts w:ascii="宋体" w:hAnsi="宋体" w:eastAsia="宋体" w:cs="宋体"/>
          <w:b/>
          <w:bCs/>
          <w:spacing w:val="-1"/>
          <w:sz w:val="24"/>
          <w:szCs w:val="24"/>
        </w:rPr>
        <w:t>十、质疑与投诉</w:t>
      </w:r>
    </w:p>
    <w:p w14:paraId="39418C1A">
      <w:pPr>
        <w:spacing w:before="259" w:line="220" w:lineRule="auto"/>
        <w:ind w:left="37"/>
        <w:rPr>
          <w:rFonts w:ascii="宋体" w:hAnsi="宋体" w:eastAsia="宋体" w:cs="宋体"/>
          <w:sz w:val="24"/>
          <w:szCs w:val="24"/>
        </w:rPr>
      </w:pPr>
      <w:r>
        <w:rPr>
          <w:rFonts w:ascii="宋体" w:hAnsi="宋体" w:eastAsia="宋体" w:cs="宋体"/>
          <w:sz w:val="24"/>
          <w:szCs w:val="24"/>
        </w:rPr>
        <w:t>一、质疑的提出</w:t>
      </w:r>
    </w:p>
    <w:p w14:paraId="14A82494">
      <w:pPr>
        <w:spacing w:before="181" w:line="219" w:lineRule="auto"/>
        <w:ind w:left="32"/>
        <w:rPr>
          <w:rFonts w:ascii="宋体" w:hAnsi="宋体" w:eastAsia="宋体" w:cs="宋体"/>
          <w:sz w:val="24"/>
          <w:szCs w:val="24"/>
        </w:rPr>
      </w:pPr>
      <w:r>
        <w:rPr>
          <w:rFonts w:ascii="宋体" w:hAnsi="宋体" w:eastAsia="宋体" w:cs="宋体"/>
          <w:spacing w:val="2"/>
          <w:sz w:val="24"/>
          <w:szCs w:val="24"/>
        </w:rPr>
        <w:t>政府采购供应商（以下简称供应商）提出质疑应当坚持依法依规、诚实信用原则。</w:t>
      </w:r>
    </w:p>
    <w:p w14:paraId="5498C1B2">
      <w:pPr>
        <w:spacing w:before="184" w:line="219" w:lineRule="auto"/>
        <w:ind w:left="51"/>
        <w:rPr>
          <w:rFonts w:ascii="宋体" w:hAnsi="宋体" w:eastAsia="宋体" w:cs="宋体"/>
          <w:sz w:val="24"/>
          <w:szCs w:val="24"/>
        </w:rPr>
      </w:pPr>
      <w:r>
        <w:rPr>
          <w:rFonts w:ascii="宋体" w:hAnsi="宋体" w:eastAsia="宋体" w:cs="宋体"/>
          <w:spacing w:val="-1"/>
          <w:sz w:val="24"/>
          <w:szCs w:val="24"/>
        </w:rPr>
        <w:t>1.质疑人的主体资格</w:t>
      </w:r>
    </w:p>
    <w:p w14:paraId="4376D0D6">
      <w:pPr>
        <w:spacing w:before="182" w:line="362" w:lineRule="auto"/>
        <w:ind w:left="34" w:right="145"/>
        <w:rPr>
          <w:rFonts w:ascii="宋体" w:hAnsi="宋体" w:eastAsia="宋体" w:cs="宋体"/>
          <w:sz w:val="24"/>
          <w:szCs w:val="24"/>
        </w:rPr>
      </w:pPr>
      <w:r>
        <w:rPr>
          <w:rFonts w:ascii="宋体" w:hAnsi="宋体" w:eastAsia="宋体" w:cs="宋体"/>
          <w:spacing w:val="1"/>
          <w:sz w:val="24"/>
          <w:szCs w:val="24"/>
        </w:rPr>
        <w:t>提出质疑的供应商应当是参与所质疑项目采购活动的供应商。潜在供应商已依法获取</w:t>
      </w:r>
      <w:r>
        <w:rPr>
          <w:rFonts w:ascii="宋体" w:hAnsi="宋体" w:eastAsia="宋体" w:cs="宋体"/>
          <w:sz w:val="24"/>
          <w:szCs w:val="24"/>
        </w:rPr>
        <w:t xml:space="preserve"> </w:t>
      </w:r>
      <w:r>
        <w:rPr>
          <w:rFonts w:ascii="宋体" w:hAnsi="宋体" w:eastAsia="宋体" w:cs="宋体"/>
          <w:spacing w:val="2"/>
          <w:sz w:val="24"/>
          <w:szCs w:val="24"/>
        </w:rPr>
        <w:t>其可质疑的采购文件的，可以对该文件提出</w:t>
      </w:r>
      <w:r>
        <w:rPr>
          <w:rFonts w:ascii="宋体" w:hAnsi="宋体" w:eastAsia="宋体" w:cs="宋体"/>
          <w:spacing w:val="1"/>
          <w:sz w:val="24"/>
          <w:szCs w:val="24"/>
        </w:rPr>
        <w:t>质疑。</w:t>
      </w:r>
    </w:p>
    <w:p w14:paraId="5C4A52E1">
      <w:pPr>
        <w:spacing w:line="188" w:lineRule="auto"/>
        <w:rPr>
          <w:rFonts w:ascii="Times New Roman" w:hAnsi="Times New Roman" w:eastAsia="Times New Roman" w:cs="Times New Roman"/>
          <w:sz w:val="18"/>
          <w:szCs w:val="18"/>
        </w:rPr>
        <w:sectPr>
          <w:pgSz w:w="11906" w:h="16839"/>
          <w:pgMar w:top="1132" w:right="1416" w:bottom="1144" w:left="1391" w:header="429" w:footer="839" w:gutter="0"/>
          <w:pgNumType w:fmt="decimal"/>
          <w:cols w:space="720" w:num="1"/>
        </w:sectPr>
      </w:pPr>
    </w:p>
    <w:p w14:paraId="230C9803">
      <w:pPr>
        <w:pStyle w:val="3"/>
        <w:spacing w:line="319" w:lineRule="auto"/>
      </w:pPr>
      <w:r>
        <w:pict>
          <v:shape id="_x0000_s1055" o:spid="_x0000_s1055" style="position:absolute;left:0pt;margin-left:1.25pt;margin-top:0.7pt;height:0.75pt;width:453.65pt;z-index:251689984;mso-width-relative:page;mso-height-relative:page;" fillcolor="#000000" filled="t" stroked="f" coordsize="9072,15" path="m0,0l9072,0,9072,14,0,14,0,0xe">
            <v:path/>
            <v:fill on="t" focussize="0,0"/>
            <v:stroke on="f"/>
            <v:imagedata o:title=""/>
            <o:lock v:ext="edit"/>
          </v:shape>
        </w:pict>
      </w:r>
    </w:p>
    <w:p w14:paraId="4538F230">
      <w:pPr>
        <w:spacing w:before="78" w:line="220" w:lineRule="auto"/>
        <w:ind w:left="36"/>
        <w:rPr>
          <w:rFonts w:ascii="宋体" w:hAnsi="宋体" w:eastAsia="宋体" w:cs="宋体"/>
          <w:sz w:val="24"/>
          <w:szCs w:val="24"/>
        </w:rPr>
      </w:pPr>
      <w:r>
        <w:rPr>
          <w:rFonts w:ascii="宋体" w:hAnsi="宋体" w:eastAsia="宋体" w:cs="宋体"/>
          <w:sz w:val="24"/>
          <w:szCs w:val="24"/>
        </w:rPr>
        <w:t>2.质疑的时效性</w:t>
      </w:r>
    </w:p>
    <w:p w14:paraId="30B48F96">
      <w:pPr>
        <w:spacing w:before="181" w:line="360" w:lineRule="auto"/>
        <w:ind w:left="31" w:right="145" w:firstLine="1"/>
        <w:rPr>
          <w:rFonts w:ascii="宋体" w:hAnsi="宋体" w:eastAsia="宋体" w:cs="宋体"/>
          <w:sz w:val="24"/>
          <w:szCs w:val="24"/>
        </w:rPr>
      </w:pPr>
      <w:r>
        <w:rPr>
          <w:rFonts w:ascii="宋体" w:hAnsi="宋体" w:eastAsia="宋体" w:cs="宋体"/>
          <w:spacing w:val="1"/>
          <w:sz w:val="24"/>
          <w:szCs w:val="24"/>
        </w:rPr>
        <w:t>供应商认为采购文件、采购过程、中标或者成交结果使自己的权益受到损害的，可以</w:t>
      </w:r>
      <w:r>
        <w:rPr>
          <w:rFonts w:ascii="宋体" w:hAnsi="宋体" w:eastAsia="宋体" w:cs="宋体"/>
          <w:sz w:val="24"/>
          <w:szCs w:val="24"/>
        </w:rPr>
        <w:t xml:space="preserve"> </w:t>
      </w:r>
      <w:r>
        <w:rPr>
          <w:rFonts w:ascii="宋体" w:hAnsi="宋体" w:eastAsia="宋体" w:cs="宋体"/>
          <w:spacing w:val="4"/>
          <w:sz w:val="24"/>
          <w:szCs w:val="24"/>
        </w:rPr>
        <w:t>在知道或者应知其权益受到损害之日起 7 个工作日内，以书面形式向采购人或者采</w:t>
      </w:r>
      <w:r>
        <w:rPr>
          <w:rFonts w:ascii="宋体" w:hAnsi="宋体" w:eastAsia="宋体" w:cs="宋体"/>
          <w:spacing w:val="7"/>
          <w:sz w:val="24"/>
          <w:szCs w:val="24"/>
        </w:rPr>
        <w:t xml:space="preserve"> </w:t>
      </w:r>
      <w:r>
        <w:rPr>
          <w:rFonts w:ascii="宋体" w:hAnsi="宋体" w:eastAsia="宋体" w:cs="宋体"/>
          <w:spacing w:val="1"/>
          <w:sz w:val="24"/>
          <w:szCs w:val="24"/>
        </w:rPr>
        <w:t>购代理机构提出质疑。</w:t>
      </w:r>
    </w:p>
    <w:p w14:paraId="5D6047A7">
      <w:pPr>
        <w:spacing w:before="5" w:line="359" w:lineRule="auto"/>
        <w:ind w:left="31" w:right="145"/>
        <w:rPr>
          <w:rFonts w:ascii="宋体" w:hAnsi="宋体" w:eastAsia="宋体" w:cs="宋体"/>
          <w:sz w:val="24"/>
          <w:szCs w:val="24"/>
        </w:rPr>
      </w:pPr>
      <w:r>
        <w:rPr>
          <w:rFonts w:ascii="宋体" w:hAnsi="宋体" w:eastAsia="宋体" w:cs="宋体"/>
          <w:spacing w:val="4"/>
          <w:sz w:val="24"/>
          <w:szCs w:val="24"/>
        </w:rPr>
        <w:t>政府采购法第五十二条规定的供应商应知其权益受到损害之日，是指:①对可以质疑</w:t>
      </w:r>
      <w:r>
        <w:rPr>
          <w:rFonts w:ascii="宋体" w:hAnsi="宋体" w:eastAsia="宋体" w:cs="宋体"/>
          <w:spacing w:val="10"/>
          <w:sz w:val="24"/>
          <w:szCs w:val="24"/>
        </w:rPr>
        <w:t xml:space="preserve"> </w:t>
      </w:r>
      <w:r>
        <w:rPr>
          <w:rFonts w:ascii="宋体" w:hAnsi="宋体" w:eastAsia="宋体" w:cs="宋体"/>
          <w:spacing w:val="1"/>
          <w:sz w:val="24"/>
          <w:szCs w:val="24"/>
        </w:rPr>
        <w:t>的采购文件提出质疑的，应当在获取采购文件之日或者采购文件公告期限届满之日；</w:t>
      </w:r>
      <w:r>
        <w:rPr>
          <w:rFonts w:ascii="宋体" w:hAnsi="宋体" w:eastAsia="宋体" w:cs="宋体"/>
          <w:spacing w:val="2"/>
          <w:sz w:val="24"/>
          <w:szCs w:val="24"/>
        </w:rPr>
        <w:t xml:space="preserve"> </w:t>
      </w:r>
      <w:r>
        <w:rPr>
          <w:rFonts w:ascii="宋体" w:hAnsi="宋体" w:eastAsia="宋体" w:cs="宋体"/>
          <w:spacing w:val="1"/>
          <w:sz w:val="24"/>
          <w:szCs w:val="24"/>
        </w:rPr>
        <w:t>②对采购过程提出质疑的，为各采购程序环节结束之日；③对中标或者成交结果提出</w:t>
      </w:r>
      <w:r>
        <w:rPr>
          <w:rFonts w:ascii="宋体" w:hAnsi="宋体" w:eastAsia="宋体" w:cs="宋体"/>
          <w:spacing w:val="2"/>
          <w:sz w:val="24"/>
          <w:szCs w:val="24"/>
        </w:rPr>
        <w:t xml:space="preserve"> 质疑的，为中标或者成交结果公告期限届满之日。</w:t>
      </w:r>
    </w:p>
    <w:p w14:paraId="271237FF">
      <w:pPr>
        <w:spacing w:line="218" w:lineRule="auto"/>
        <w:ind w:left="33"/>
        <w:rPr>
          <w:rFonts w:ascii="宋体" w:hAnsi="宋体" w:eastAsia="宋体" w:cs="宋体"/>
          <w:sz w:val="24"/>
          <w:szCs w:val="24"/>
        </w:rPr>
      </w:pPr>
      <w:r>
        <w:rPr>
          <w:rFonts w:ascii="宋体" w:hAnsi="宋体" w:eastAsia="宋体" w:cs="宋体"/>
          <w:b/>
          <w:bCs/>
          <w:sz w:val="24"/>
          <w:szCs w:val="24"/>
        </w:rPr>
        <w:t>供应商须在法定质疑期内一次性提出针对同一采购程序环节的质疑。</w:t>
      </w:r>
    </w:p>
    <w:p w14:paraId="48531DD0">
      <w:pPr>
        <w:spacing w:before="183" w:line="219" w:lineRule="auto"/>
        <w:ind w:left="38"/>
        <w:rPr>
          <w:rFonts w:ascii="宋体" w:hAnsi="宋体" w:eastAsia="宋体" w:cs="宋体"/>
          <w:sz w:val="24"/>
          <w:szCs w:val="24"/>
        </w:rPr>
      </w:pPr>
      <w:r>
        <w:rPr>
          <w:rFonts w:ascii="宋体" w:hAnsi="宋体" w:eastAsia="宋体" w:cs="宋体"/>
          <w:spacing w:val="1"/>
          <w:sz w:val="24"/>
          <w:szCs w:val="24"/>
        </w:rPr>
        <w:t>3.供应商提出质疑应当提交质疑函和必要的证明材料。</w:t>
      </w:r>
    </w:p>
    <w:p w14:paraId="7E707F32">
      <w:pPr>
        <w:spacing w:before="185" w:line="219" w:lineRule="auto"/>
        <w:ind w:left="38"/>
        <w:rPr>
          <w:rFonts w:ascii="宋体" w:hAnsi="宋体" w:eastAsia="宋体" w:cs="宋体"/>
          <w:sz w:val="24"/>
          <w:szCs w:val="24"/>
        </w:rPr>
      </w:pPr>
      <w:r>
        <w:rPr>
          <w:rFonts w:ascii="宋体" w:hAnsi="宋体" w:eastAsia="宋体" w:cs="宋体"/>
          <w:spacing w:val="1"/>
          <w:sz w:val="24"/>
          <w:szCs w:val="24"/>
        </w:rPr>
        <w:t>3.1 质疑函应当包括下列内容：</w:t>
      </w:r>
    </w:p>
    <w:p w14:paraId="14551EC6">
      <w:pPr>
        <w:spacing w:before="182" w:line="219" w:lineRule="auto"/>
        <w:ind w:left="44"/>
        <w:rPr>
          <w:rFonts w:ascii="宋体" w:hAnsi="宋体" w:eastAsia="宋体" w:cs="宋体"/>
          <w:sz w:val="24"/>
          <w:szCs w:val="24"/>
        </w:rPr>
      </w:pPr>
      <w:r>
        <w:rPr>
          <w:rFonts w:ascii="宋体" w:hAnsi="宋体" w:eastAsia="宋体" w:cs="宋体"/>
          <w:spacing w:val="1"/>
          <w:sz w:val="24"/>
          <w:szCs w:val="24"/>
        </w:rPr>
        <w:t>（1）供应商的姓名或者名称、地址、邮编、联系人及联系电话；</w:t>
      </w:r>
    </w:p>
    <w:p w14:paraId="0AEF014E">
      <w:pPr>
        <w:spacing w:before="184" w:line="219" w:lineRule="auto"/>
        <w:ind w:left="44"/>
        <w:rPr>
          <w:rFonts w:ascii="宋体" w:hAnsi="宋体" w:eastAsia="宋体" w:cs="宋体"/>
          <w:sz w:val="24"/>
          <w:szCs w:val="24"/>
        </w:rPr>
      </w:pPr>
      <w:r>
        <w:rPr>
          <w:rFonts w:ascii="宋体" w:hAnsi="宋体" w:eastAsia="宋体" w:cs="宋体"/>
          <w:sz w:val="24"/>
          <w:szCs w:val="24"/>
        </w:rPr>
        <w:t>（2）质疑项目的名称、编号；</w:t>
      </w:r>
    </w:p>
    <w:p w14:paraId="47B9219A">
      <w:pPr>
        <w:spacing w:before="184" w:line="219" w:lineRule="auto"/>
        <w:ind w:left="44"/>
        <w:rPr>
          <w:rFonts w:ascii="宋体" w:hAnsi="宋体" w:eastAsia="宋体" w:cs="宋体"/>
          <w:sz w:val="24"/>
          <w:szCs w:val="24"/>
        </w:rPr>
      </w:pPr>
      <w:r>
        <w:rPr>
          <w:rFonts w:ascii="宋体" w:hAnsi="宋体" w:eastAsia="宋体" w:cs="宋体"/>
          <w:spacing w:val="1"/>
          <w:sz w:val="24"/>
          <w:szCs w:val="24"/>
        </w:rPr>
        <w:t>（3）具体、明确的质疑事项和与质疑事项相关的请求；</w:t>
      </w:r>
    </w:p>
    <w:p w14:paraId="06D0F828">
      <w:pPr>
        <w:spacing w:before="182" w:line="219" w:lineRule="auto"/>
        <w:ind w:left="44"/>
        <w:rPr>
          <w:rFonts w:ascii="宋体" w:hAnsi="宋体" w:eastAsia="宋体" w:cs="宋体"/>
          <w:sz w:val="24"/>
          <w:szCs w:val="24"/>
        </w:rPr>
      </w:pPr>
      <w:r>
        <w:rPr>
          <w:rFonts w:ascii="宋体" w:hAnsi="宋体" w:eastAsia="宋体" w:cs="宋体"/>
          <w:spacing w:val="-1"/>
          <w:sz w:val="24"/>
          <w:szCs w:val="24"/>
        </w:rPr>
        <w:t>（4）事实依据；</w:t>
      </w:r>
    </w:p>
    <w:p w14:paraId="77AA4917">
      <w:pPr>
        <w:spacing w:before="183" w:line="219" w:lineRule="auto"/>
        <w:ind w:left="44"/>
        <w:rPr>
          <w:rFonts w:ascii="宋体" w:hAnsi="宋体" w:eastAsia="宋体" w:cs="宋体"/>
          <w:sz w:val="24"/>
          <w:szCs w:val="24"/>
        </w:rPr>
      </w:pPr>
      <w:r>
        <w:rPr>
          <w:rFonts w:ascii="宋体" w:hAnsi="宋体" w:eastAsia="宋体" w:cs="宋体"/>
          <w:sz w:val="24"/>
          <w:szCs w:val="24"/>
        </w:rPr>
        <w:t>（5）必要的法律依据；</w:t>
      </w:r>
    </w:p>
    <w:p w14:paraId="18AC63B9">
      <w:pPr>
        <w:spacing w:before="184" w:line="220" w:lineRule="auto"/>
        <w:ind w:left="44"/>
        <w:rPr>
          <w:rFonts w:ascii="宋体" w:hAnsi="宋体" w:eastAsia="宋体" w:cs="宋体"/>
          <w:sz w:val="24"/>
          <w:szCs w:val="24"/>
        </w:rPr>
      </w:pPr>
      <w:r>
        <w:rPr>
          <w:rFonts w:ascii="宋体" w:hAnsi="宋体" w:eastAsia="宋体" w:cs="宋体"/>
          <w:sz w:val="24"/>
          <w:szCs w:val="24"/>
        </w:rPr>
        <w:t>（6）提出质疑的日期。</w:t>
      </w:r>
    </w:p>
    <w:p w14:paraId="7BCEC13E">
      <w:pPr>
        <w:spacing w:before="180" w:line="325" w:lineRule="auto"/>
        <w:ind w:left="33" w:right="145" w:firstLine="4"/>
        <w:rPr>
          <w:rFonts w:ascii="宋体" w:hAnsi="宋体" w:eastAsia="宋体" w:cs="宋体"/>
          <w:sz w:val="24"/>
          <w:szCs w:val="24"/>
        </w:rPr>
      </w:pPr>
      <w:r>
        <w:rPr>
          <w:rFonts w:ascii="宋体" w:hAnsi="宋体" w:eastAsia="宋体" w:cs="宋体"/>
          <w:spacing w:val="1"/>
          <w:sz w:val="24"/>
          <w:szCs w:val="24"/>
        </w:rPr>
        <w:t>3.2 质疑人为自然人的，质疑函应当由本人签字并附有效身份证明原</w:t>
      </w:r>
      <w:r>
        <w:rPr>
          <w:rFonts w:ascii="宋体" w:hAnsi="宋体" w:eastAsia="宋体" w:cs="宋体"/>
          <w:sz w:val="24"/>
          <w:szCs w:val="24"/>
        </w:rPr>
        <w:t xml:space="preserve">件及营业执照； </w:t>
      </w:r>
      <w:r>
        <w:rPr>
          <w:rFonts w:ascii="宋体" w:hAnsi="宋体" w:eastAsia="宋体" w:cs="宋体"/>
          <w:spacing w:val="1"/>
          <w:sz w:val="24"/>
          <w:szCs w:val="24"/>
        </w:rPr>
        <w:t>质疑人为法人或者其他组织的，应当由法定代表人或者主要负责人签字并加盖单位公</w:t>
      </w:r>
      <w:r>
        <w:rPr>
          <w:rFonts w:ascii="宋体" w:hAnsi="宋体" w:eastAsia="宋体" w:cs="宋体"/>
          <w:sz w:val="24"/>
          <w:szCs w:val="24"/>
        </w:rPr>
        <w:t xml:space="preserve"> </w:t>
      </w:r>
      <w:r>
        <w:rPr>
          <w:rFonts w:ascii="宋体" w:hAnsi="宋体" w:eastAsia="宋体" w:cs="宋体"/>
          <w:spacing w:val="1"/>
          <w:sz w:val="24"/>
          <w:szCs w:val="24"/>
        </w:rPr>
        <w:t>章，同时一并提交营业执照和法定代表人或者主要负责人有效身份证明原件。无法提</w:t>
      </w:r>
      <w:r>
        <w:rPr>
          <w:rFonts w:ascii="宋体" w:hAnsi="宋体" w:eastAsia="宋体" w:cs="宋体"/>
          <w:sz w:val="24"/>
          <w:szCs w:val="24"/>
        </w:rPr>
        <w:t xml:space="preserve"> </w:t>
      </w:r>
      <w:r>
        <w:rPr>
          <w:rFonts w:ascii="宋体" w:hAnsi="宋体" w:eastAsia="宋体" w:cs="宋体"/>
          <w:spacing w:val="2"/>
          <w:sz w:val="24"/>
          <w:szCs w:val="24"/>
        </w:rPr>
        <w:t>供营业执照原件的，应当提供真实有效的复印件，并加盖公章。</w:t>
      </w:r>
    </w:p>
    <w:p w14:paraId="260BE5A8">
      <w:pPr>
        <w:spacing w:before="182" w:line="332" w:lineRule="auto"/>
        <w:ind w:left="34" w:right="145" w:firstLine="3"/>
        <w:rPr>
          <w:rFonts w:ascii="宋体" w:hAnsi="宋体" w:eastAsia="宋体" w:cs="宋体"/>
          <w:sz w:val="24"/>
          <w:szCs w:val="24"/>
        </w:rPr>
      </w:pPr>
      <w:r>
        <w:rPr>
          <w:rFonts w:ascii="宋体" w:hAnsi="宋体" w:eastAsia="宋体" w:cs="宋体"/>
          <w:spacing w:val="1"/>
          <w:sz w:val="24"/>
          <w:szCs w:val="24"/>
        </w:rPr>
        <w:t>3.3 供应商可以委托代理人进行质疑和投诉。代理人提出质疑和投诉</w:t>
      </w:r>
      <w:r>
        <w:rPr>
          <w:rFonts w:ascii="宋体" w:hAnsi="宋体" w:eastAsia="宋体" w:cs="宋体"/>
          <w:sz w:val="24"/>
          <w:szCs w:val="24"/>
        </w:rPr>
        <w:t xml:space="preserve">，应当提交供应 </w:t>
      </w:r>
      <w:r>
        <w:rPr>
          <w:rFonts w:ascii="宋体" w:hAnsi="宋体" w:eastAsia="宋体" w:cs="宋体"/>
          <w:spacing w:val="1"/>
          <w:sz w:val="24"/>
          <w:szCs w:val="24"/>
        </w:rPr>
        <w:t>商签署的授权委托书原件、营业执照及代理人的有效身份证明原件。其授权委</w:t>
      </w:r>
      <w:r>
        <w:rPr>
          <w:rFonts w:ascii="宋体" w:hAnsi="宋体" w:eastAsia="宋体" w:cs="宋体"/>
          <w:sz w:val="24"/>
          <w:szCs w:val="24"/>
        </w:rPr>
        <w:t xml:space="preserve">托书应 </w:t>
      </w:r>
      <w:r>
        <w:rPr>
          <w:rFonts w:ascii="宋体" w:hAnsi="宋体" w:eastAsia="宋体" w:cs="宋体"/>
          <w:spacing w:val="1"/>
          <w:sz w:val="24"/>
          <w:szCs w:val="24"/>
        </w:rPr>
        <w:t>当载明代理人的姓名或者名称、代理事项、具体权限、期限和相关事项。供应商为自</w:t>
      </w:r>
      <w:r>
        <w:rPr>
          <w:rFonts w:ascii="宋体" w:hAnsi="宋体" w:eastAsia="宋体" w:cs="宋体"/>
          <w:sz w:val="24"/>
          <w:szCs w:val="24"/>
        </w:rPr>
        <w:t xml:space="preserve"> </w:t>
      </w:r>
      <w:r>
        <w:rPr>
          <w:rFonts w:ascii="宋体" w:hAnsi="宋体" w:eastAsia="宋体" w:cs="宋体"/>
          <w:spacing w:val="1"/>
          <w:sz w:val="24"/>
          <w:szCs w:val="24"/>
        </w:rPr>
        <w:t>然人的，应当由本人签字；供应商为法人或者其他组织的，应当由法定代表人、主要</w:t>
      </w:r>
      <w:r>
        <w:rPr>
          <w:rFonts w:ascii="宋体" w:hAnsi="宋体" w:eastAsia="宋体" w:cs="宋体"/>
          <w:sz w:val="24"/>
          <w:szCs w:val="24"/>
        </w:rPr>
        <w:t xml:space="preserve"> </w:t>
      </w:r>
      <w:r>
        <w:rPr>
          <w:rFonts w:ascii="宋体" w:hAnsi="宋体" w:eastAsia="宋体" w:cs="宋体"/>
          <w:spacing w:val="1"/>
          <w:sz w:val="24"/>
          <w:szCs w:val="24"/>
        </w:rPr>
        <w:t>负责人签字或者盖章，并加盖公章。</w:t>
      </w:r>
    </w:p>
    <w:p w14:paraId="53DCCF97">
      <w:pPr>
        <w:spacing w:before="184" w:line="220" w:lineRule="auto"/>
        <w:ind w:left="37"/>
        <w:rPr>
          <w:rFonts w:ascii="宋体" w:hAnsi="宋体" w:eastAsia="宋体" w:cs="宋体"/>
          <w:sz w:val="24"/>
          <w:szCs w:val="24"/>
        </w:rPr>
      </w:pPr>
      <w:r>
        <w:rPr>
          <w:rFonts w:ascii="宋体" w:hAnsi="宋体" w:eastAsia="宋体" w:cs="宋体"/>
          <w:spacing w:val="1"/>
          <w:sz w:val="24"/>
          <w:szCs w:val="24"/>
        </w:rPr>
        <w:t>二、 质疑函提交的注意事项</w:t>
      </w:r>
    </w:p>
    <w:p w14:paraId="1B83A83A">
      <w:pPr>
        <w:spacing w:before="183" w:line="289" w:lineRule="auto"/>
        <w:ind w:left="36" w:right="145" w:firstLine="14"/>
        <w:rPr>
          <w:rFonts w:ascii="宋体" w:hAnsi="宋体" w:eastAsia="宋体" w:cs="宋体"/>
          <w:sz w:val="24"/>
          <w:szCs w:val="24"/>
        </w:rPr>
      </w:pPr>
      <w:r>
        <w:rPr>
          <w:rFonts w:ascii="宋体" w:hAnsi="宋体" w:eastAsia="宋体" w:cs="宋体"/>
          <w:spacing w:val="1"/>
          <w:sz w:val="24"/>
          <w:szCs w:val="24"/>
        </w:rPr>
        <w:t>1.质疑函采用实名制，不得进行虚假、恶</w:t>
      </w:r>
      <w:r>
        <w:rPr>
          <w:rFonts w:ascii="宋体" w:hAnsi="宋体" w:eastAsia="宋体" w:cs="宋体"/>
          <w:sz w:val="24"/>
          <w:szCs w:val="24"/>
        </w:rPr>
        <w:t>意质疑。质疑人应在质疑有效期内提交《质 疑函》（格式后附）。</w:t>
      </w:r>
    </w:p>
    <w:p w14:paraId="7C094B6E">
      <w:pPr>
        <w:spacing w:before="184" w:line="265" w:lineRule="auto"/>
        <w:ind w:left="4372" w:right="145" w:hanging="4336"/>
        <w:rPr>
          <w:rFonts w:ascii="Times New Roman" w:hAnsi="Times New Roman" w:eastAsia="Times New Roman" w:cs="Times New Roman"/>
          <w:sz w:val="18"/>
          <w:szCs w:val="18"/>
        </w:rPr>
      </w:pPr>
      <w:r>
        <w:rPr>
          <w:rFonts w:ascii="宋体" w:hAnsi="宋体" w:eastAsia="宋体" w:cs="宋体"/>
          <w:spacing w:val="1"/>
          <w:sz w:val="24"/>
          <w:szCs w:val="24"/>
        </w:rPr>
        <w:t>2.质疑必须提供合法的信息来源或有效证据。质疑人保证所提出的质疑内容</w:t>
      </w:r>
      <w:r>
        <w:rPr>
          <w:rFonts w:ascii="宋体" w:hAnsi="宋体" w:eastAsia="宋体" w:cs="宋体"/>
          <w:sz w:val="24"/>
          <w:szCs w:val="24"/>
        </w:rPr>
        <w:t xml:space="preserve">及相关佐 </w:t>
      </w:r>
    </w:p>
    <w:p w14:paraId="2564BF88">
      <w:pPr>
        <w:spacing w:line="265" w:lineRule="auto"/>
        <w:rPr>
          <w:rFonts w:ascii="Times New Roman" w:hAnsi="Times New Roman" w:eastAsia="Times New Roman" w:cs="Times New Roman"/>
          <w:sz w:val="18"/>
          <w:szCs w:val="18"/>
        </w:rPr>
        <w:sectPr>
          <w:pgSz w:w="11906" w:h="16839"/>
          <w:pgMar w:top="1132" w:right="1416" w:bottom="1144" w:left="1391" w:header="429" w:footer="839" w:gutter="0"/>
          <w:pgNumType w:fmt="decimal"/>
          <w:cols w:space="720" w:num="1"/>
        </w:sectPr>
      </w:pPr>
    </w:p>
    <w:p w14:paraId="24C35F15">
      <w:pPr>
        <w:pStyle w:val="3"/>
        <w:spacing w:line="319" w:lineRule="auto"/>
      </w:pPr>
      <w:r>
        <w:pict>
          <v:shape id="_x0000_s1056" o:spid="_x0000_s1056" style="position:absolute;left:0pt;margin-left:1.25pt;margin-top:0.7pt;height:0.75pt;width:453.65pt;z-index:251691008;mso-width-relative:page;mso-height-relative:page;" fillcolor="#000000" filled="t" stroked="f" coordsize="9072,15" path="m0,0l9072,0,9072,14,0,14,0,0xe">
            <v:path/>
            <v:fill on="t" focussize="0,0"/>
            <v:stroke on="f"/>
            <v:imagedata o:title=""/>
            <o:lock v:ext="edit"/>
          </v:shape>
        </w:pict>
      </w:r>
    </w:p>
    <w:p w14:paraId="6FC209B1">
      <w:pPr>
        <w:spacing w:before="78" w:line="360" w:lineRule="auto"/>
        <w:ind w:left="33" w:right="139"/>
        <w:jc w:val="both"/>
        <w:rPr>
          <w:rFonts w:ascii="宋体" w:hAnsi="宋体" w:eastAsia="宋体" w:cs="宋体"/>
          <w:sz w:val="24"/>
          <w:szCs w:val="24"/>
        </w:rPr>
      </w:pPr>
      <w:r>
        <w:rPr>
          <w:rFonts w:ascii="宋体" w:hAnsi="宋体" w:eastAsia="宋体" w:cs="宋体"/>
          <w:spacing w:val="1"/>
          <w:sz w:val="24"/>
          <w:szCs w:val="24"/>
        </w:rPr>
        <w:t>证材料的真实性及来源的合法性，并承担相应的法律责任。属于须由相关部门调查、</w:t>
      </w:r>
      <w:r>
        <w:rPr>
          <w:rFonts w:ascii="宋体" w:hAnsi="宋体" w:eastAsia="宋体" w:cs="宋体"/>
          <w:spacing w:val="6"/>
          <w:sz w:val="24"/>
          <w:szCs w:val="24"/>
        </w:rPr>
        <w:t xml:space="preserve"> </w:t>
      </w:r>
      <w:r>
        <w:rPr>
          <w:rFonts w:ascii="宋体" w:hAnsi="宋体" w:eastAsia="宋体" w:cs="宋体"/>
          <w:spacing w:val="1"/>
          <w:sz w:val="24"/>
          <w:szCs w:val="24"/>
        </w:rPr>
        <w:t>鉴定或者先行做出相关认定的事项，质疑人应当依法申请具有法定职权的部门查清、</w:t>
      </w:r>
      <w:r>
        <w:rPr>
          <w:rFonts w:ascii="宋体" w:hAnsi="宋体" w:eastAsia="宋体" w:cs="宋体"/>
          <w:spacing w:val="6"/>
          <w:sz w:val="24"/>
          <w:szCs w:val="24"/>
        </w:rPr>
        <w:t xml:space="preserve"> </w:t>
      </w:r>
      <w:r>
        <w:rPr>
          <w:rFonts w:ascii="宋体" w:hAnsi="宋体" w:eastAsia="宋体" w:cs="宋体"/>
          <w:spacing w:val="2"/>
          <w:sz w:val="24"/>
          <w:szCs w:val="24"/>
        </w:rPr>
        <w:t>认定，并将相关结果提供给招标方。招标方不具有法定调查、认定权限和义务。</w:t>
      </w:r>
    </w:p>
    <w:p w14:paraId="21FBEBB5">
      <w:pPr>
        <w:spacing w:line="289" w:lineRule="auto"/>
        <w:ind w:left="34" w:right="145" w:firstLine="3"/>
        <w:rPr>
          <w:rFonts w:ascii="宋体" w:hAnsi="宋体" w:eastAsia="宋体" w:cs="宋体"/>
          <w:sz w:val="24"/>
          <w:szCs w:val="24"/>
        </w:rPr>
      </w:pPr>
      <w:r>
        <w:rPr>
          <w:rFonts w:ascii="宋体" w:hAnsi="宋体" w:eastAsia="宋体" w:cs="宋体"/>
          <w:spacing w:val="1"/>
          <w:sz w:val="24"/>
          <w:szCs w:val="24"/>
        </w:rPr>
        <w:t>3.佐证材料要具备客观性、关联性、合法性，无法查实的（如宣传册、</w:t>
      </w:r>
      <w:r>
        <w:rPr>
          <w:rFonts w:ascii="宋体" w:hAnsi="宋体" w:eastAsia="宋体" w:cs="宋体"/>
          <w:sz w:val="24"/>
          <w:szCs w:val="24"/>
        </w:rPr>
        <w:t xml:space="preserve">媒体报道、猜 </w:t>
      </w:r>
      <w:r>
        <w:rPr>
          <w:rFonts w:ascii="宋体" w:hAnsi="宋体" w:eastAsia="宋体" w:cs="宋体"/>
          <w:spacing w:val="1"/>
          <w:sz w:val="24"/>
          <w:szCs w:val="24"/>
        </w:rPr>
        <w:t>测、推理等）不能作为佐证材料。</w:t>
      </w:r>
    </w:p>
    <w:p w14:paraId="3AB0DB25">
      <w:pPr>
        <w:spacing w:before="184" w:line="313" w:lineRule="auto"/>
        <w:ind w:left="38" w:right="145" w:hanging="6"/>
        <w:rPr>
          <w:rFonts w:ascii="宋体" w:hAnsi="宋体" w:eastAsia="宋体" w:cs="宋体"/>
          <w:sz w:val="24"/>
          <w:szCs w:val="24"/>
        </w:rPr>
      </w:pPr>
      <w:r>
        <w:rPr>
          <w:rFonts w:ascii="宋体" w:hAnsi="宋体" w:eastAsia="宋体" w:cs="宋体"/>
          <w:spacing w:val="1"/>
          <w:sz w:val="24"/>
          <w:szCs w:val="24"/>
        </w:rPr>
        <w:t>4.质疑人的法定代表人办理质疑事务的，在提交质疑函（无需填写授权委托人）的同</w:t>
      </w:r>
      <w:r>
        <w:rPr>
          <w:rFonts w:ascii="宋体" w:hAnsi="宋体" w:eastAsia="宋体" w:cs="宋体"/>
          <w:sz w:val="24"/>
          <w:szCs w:val="24"/>
        </w:rPr>
        <w:t xml:space="preserve"> </w:t>
      </w:r>
      <w:r>
        <w:rPr>
          <w:rFonts w:ascii="宋体" w:hAnsi="宋体" w:eastAsia="宋体" w:cs="宋体"/>
          <w:spacing w:val="1"/>
          <w:sz w:val="24"/>
          <w:szCs w:val="24"/>
        </w:rPr>
        <w:t>时，还应提交加盖质疑人公章的营业执照副本复印件和法定代表人的身</w:t>
      </w:r>
      <w:r>
        <w:rPr>
          <w:rFonts w:ascii="宋体" w:hAnsi="宋体" w:eastAsia="宋体" w:cs="宋体"/>
          <w:sz w:val="24"/>
          <w:szCs w:val="24"/>
        </w:rPr>
        <w:t>份证复印件； 并持身份证原件用于核对。</w:t>
      </w:r>
    </w:p>
    <w:p w14:paraId="4D8229AB">
      <w:pPr>
        <w:spacing w:before="182" w:line="325" w:lineRule="auto"/>
        <w:ind w:left="32" w:right="145" w:firstLine="5"/>
        <w:rPr>
          <w:rFonts w:ascii="宋体" w:hAnsi="宋体" w:eastAsia="宋体" w:cs="宋体"/>
          <w:sz w:val="24"/>
          <w:szCs w:val="24"/>
        </w:rPr>
      </w:pPr>
      <w:r>
        <w:rPr>
          <w:rFonts w:ascii="宋体" w:hAnsi="宋体" w:eastAsia="宋体" w:cs="宋体"/>
          <w:spacing w:val="1"/>
          <w:sz w:val="24"/>
          <w:szCs w:val="24"/>
        </w:rPr>
        <w:t>5.授权本项目投标委托人办理质疑事务的，除提交质疑书、加盖质疑人</w:t>
      </w:r>
      <w:r>
        <w:rPr>
          <w:rFonts w:ascii="宋体" w:hAnsi="宋体" w:eastAsia="宋体" w:cs="宋体"/>
          <w:sz w:val="24"/>
          <w:szCs w:val="24"/>
        </w:rPr>
        <w:t xml:space="preserve">公章的营业执 </w:t>
      </w:r>
      <w:r>
        <w:rPr>
          <w:rFonts w:ascii="宋体" w:hAnsi="宋体" w:eastAsia="宋体" w:cs="宋体"/>
          <w:spacing w:val="1"/>
          <w:sz w:val="24"/>
          <w:szCs w:val="24"/>
        </w:rPr>
        <w:t xml:space="preserve">照副本复印件和法定代表人的身份证复印件外，还应当提交由质疑人出具的明确载明 </w:t>
      </w:r>
      <w:r>
        <w:rPr>
          <w:rFonts w:ascii="宋体" w:hAnsi="宋体" w:eastAsia="宋体" w:cs="宋体"/>
          <w:spacing w:val="8"/>
          <w:sz w:val="24"/>
          <w:szCs w:val="24"/>
        </w:rPr>
        <w:t>授权委托的具体权限和事项的法定代表人授权委托书以及授</w:t>
      </w:r>
      <w:r>
        <w:rPr>
          <w:rFonts w:ascii="宋体" w:hAnsi="宋体" w:eastAsia="宋体" w:cs="宋体"/>
          <w:spacing w:val="7"/>
          <w:sz w:val="24"/>
          <w:szCs w:val="24"/>
        </w:rPr>
        <w:t>权委托人的身份证复印</w:t>
      </w:r>
      <w:r>
        <w:rPr>
          <w:rFonts w:ascii="宋体" w:hAnsi="宋体" w:eastAsia="宋体" w:cs="宋体"/>
          <w:sz w:val="24"/>
          <w:szCs w:val="24"/>
        </w:rPr>
        <w:t xml:space="preserve"> </w:t>
      </w:r>
      <w:r>
        <w:rPr>
          <w:rFonts w:ascii="宋体" w:hAnsi="宋体" w:eastAsia="宋体" w:cs="宋体"/>
          <w:spacing w:val="1"/>
          <w:sz w:val="24"/>
          <w:szCs w:val="24"/>
        </w:rPr>
        <w:t>件；并持身份证原件用于核对。</w:t>
      </w:r>
    </w:p>
    <w:p w14:paraId="133297C7">
      <w:pPr>
        <w:spacing w:before="182" w:line="220" w:lineRule="auto"/>
        <w:ind w:left="33"/>
        <w:rPr>
          <w:rFonts w:ascii="宋体" w:hAnsi="宋体" w:eastAsia="宋体" w:cs="宋体"/>
          <w:sz w:val="24"/>
          <w:szCs w:val="24"/>
        </w:rPr>
      </w:pPr>
      <w:r>
        <w:rPr>
          <w:rFonts w:ascii="宋体" w:hAnsi="宋体" w:eastAsia="宋体" w:cs="宋体"/>
          <w:spacing w:val="1"/>
          <w:sz w:val="24"/>
          <w:szCs w:val="24"/>
        </w:rPr>
        <w:t>三、质疑的受理和处理</w:t>
      </w:r>
    </w:p>
    <w:p w14:paraId="3B215D52">
      <w:pPr>
        <w:spacing w:before="182" w:line="219" w:lineRule="auto"/>
        <w:ind w:left="51"/>
        <w:rPr>
          <w:rFonts w:ascii="宋体" w:hAnsi="宋体" w:eastAsia="宋体" w:cs="宋体"/>
          <w:sz w:val="24"/>
          <w:szCs w:val="24"/>
        </w:rPr>
      </w:pPr>
      <w:r>
        <w:rPr>
          <w:rFonts w:ascii="宋体" w:hAnsi="宋体" w:eastAsia="宋体" w:cs="宋体"/>
          <w:spacing w:val="1"/>
          <w:sz w:val="24"/>
          <w:szCs w:val="24"/>
        </w:rPr>
        <w:t>1.《质疑函》必须由质疑方的法定代表人或委托代理人送达采购代理机构。</w:t>
      </w:r>
    </w:p>
    <w:p w14:paraId="70C37B67">
      <w:pPr>
        <w:spacing w:before="183" w:line="290" w:lineRule="auto"/>
        <w:ind w:left="37" w:right="949" w:firstLine="38"/>
        <w:rPr>
          <w:rFonts w:ascii="宋体" w:hAnsi="宋体" w:eastAsia="宋体" w:cs="宋体"/>
          <w:sz w:val="24"/>
          <w:szCs w:val="24"/>
        </w:rPr>
      </w:pPr>
      <w:r>
        <w:rPr>
          <w:rFonts w:ascii="宋体" w:hAnsi="宋体" w:eastAsia="宋体" w:cs="宋体"/>
          <w:spacing w:val="1"/>
          <w:sz w:val="24"/>
          <w:szCs w:val="24"/>
        </w:rPr>
        <w:t>(1)接收质疑函的方式：现场递交纸质质疑材料一式三份，并提供电</w:t>
      </w:r>
      <w:r>
        <w:rPr>
          <w:rFonts w:ascii="宋体" w:hAnsi="宋体" w:eastAsia="宋体" w:cs="宋体"/>
          <w:sz w:val="24"/>
          <w:szCs w:val="24"/>
        </w:rPr>
        <w:t>子版资料 一份（刻录光盘）。</w:t>
      </w:r>
    </w:p>
    <w:p w14:paraId="3E396B26">
      <w:pPr>
        <w:spacing w:before="183" w:line="219" w:lineRule="auto"/>
        <w:ind w:left="75"/>
        <w:rPr>
          <w:rFonts w:ascii="宋体" w:hAnsi="宋体" w:eastAsia="宋体" w:cs="宋体"/>
          <w:sz w:val="24"/>
          <w:szCs w:val="24"/>
        </w:rPr>
      </w:pPr>
      <w:r>
        <w:rPr>
          <w:rFonts w:ascii="宋体" w:hAnsi="宋体" w:eastAsia="宋体" w:cs="宋体"/>
          <w:sz w:val="24"/>
          <w:szCs w:val="24"/>
        </w:rPr>
        <w:t>(2)联系单位：</w:t>
      </w:r>
      <w:r>
        <w:rPr>
          <w:rFonts w:hint="eastAsia" w:ascii="宋体" w:hAnsi="宋体" w:eastAsia="宋体" w:cs="宋体"/>
          <w:sz w:val="24"/>
          <w:szCs w:val="24"/>
        </w:rPr>
        <w:t>新疆标强项目管理有限公司</w:t>
      </w:r>
    </w:p>
    <w:p w14:paraId="06B130E3">
      <w:pPr>
        <w:spacing w:before="183" w:line="221" w:lineRule="auto"/>
        <w:ind w:left="75"/>
        <w:rPr>
          <w:rFonts w:ascii="宋体" w:hAnsi="宋体" w:eastAsia="宋体" w:cs="宋体"/>
          <w:sz w:val="24"/>
          <w:szCs w:val="24"/>
        </w:rPr>
      </w:pPr>
      <w:r>
        <w:rPr>
          <w:rFonts w:ascii="宋体" w:hAnsi="宋体" w:eastAsia="宋体" w:cs="宋体"/>
          <w:spacing w:val="-2"/>
          <w:sz w:val="24"/>
          <w:szCs w:val="24"/>
        </w:rPr>
        <w:t>(3)联系电话：</w:t>
      </w:r>
      <w:r>
        <w:rPr>
          <w:rFonts w:hint="eastAsia" w:ascii="宋体" w:hAnsi="宋体" w:eastAsia="宋体" w:cs="宋体"/>
          <w:spacing w:val="-2"/>
          <w:sz w:val="24"/>
          <w:szCs w:val="24"/>
        </w:rPr>
        <w:t>13579195874</w:t>
      </w:r>
    </w:p>
    <w:p w14:paraId="7185A652">
      <w:pPr>
        <w:spacing w:before="180" w:line="219" w:lineRule="auto"/>
        <w:ind w:left="75"/>
        <w:rPr>
          <w:rFonts w:ascii="宋体" w:hAnsi="宋体" w:eastAsia="宋体" w:cs="宋体"/>
          <w:sz w:val="24"/>
          <w:szCs w:val="24"/>
        </w:rPr>
      </w:pPr>
      <w:r>
        <w:rPr>
          <w:rFonts w:ascii="宋体" w:hAnsi="宋体" w:eastAsia="宋体" w:cs="宋体"/>
          <w:spacing w:val="-3"/>
          <w:sz w:val="24"/>
          <w:szCs w:val="24"/>
        </w:rPr>
        <w:t>(4)通讯地址：</w:t>
      </w:r>
      <w:r>
        <w:rPr>
          <w:rFonts w:hint="eastAsia" w:ascii="宋体" w:hAnsi="宋体" w:eastAsia="宋体" w:cs="宋体"/>
          <w:spacing w:val="-3"/>
          <w:sz w:val="24"/>
          <w:szCs w:val="24"/>
        </w:rPr>
        <w:t>阿勒泰地区阿勒泰是迎宾路万驰广场6楼6013室</w:t>
      </w:r>
    </w:p>
    <w:p w14:paraId="6E121FF5">
      <w:pPr>
        <w:spacing w:before="183" w:line="313" w:lineRule="auto"/>
        <w:ind w:left="32" w:right="145" w:firstLine="3"/>
        <w:rPr>
          <w:rFonts w:ascii="宋体" w:hAnsi="宋体" w:eastAsia="宋体" w:cs="宋体"/>
          <w:sz w:val="24"/>
          <w:szCs w:val="24"/>
        </w:rPr>
      </w:pPr>
      <w:r>
        <w:rPr>
          <w:rFonts w:ascii="宋体" w:hAnsi="宋体" w:eastAsia="宋体" w:cs="宋体"/>
          <w:b/>
          <w:bCs/>
          <w:spacing w:val="-2"/>
          <w:sz w:val="24"/>
          <w:szCs w:val="24"/>
        </w:rPr>
        <w:t>2.对符合要求的质疑，采购单位或采购代理机构予以签收。同一质疑人的质疑只接受</w:t>
      </w:r>
      <w:r>
        <w:rPr>
          <w:rFonts w:ascii="宋体" w:hAnsi="宋体" w:eastAsia="宋体" w:cs="宋体"/>
          <w:spacing w:val="14"/>
          <w:sz w:val="24"/>
          <w:szCs w:val="24"/>
        </w:rPr>
        <w:t xml:space="preserve"> </w:t>
      </w:r>
      <w:r>
        <w:rPr>
          <w:rFonts w:ascii="宋体" w:hAnsi="宋体" w:eastAsia="宋体" w:cs="宋体"/>
          <w:b/>
          <w:bCs/>
          <w:spacing w:val="-2"/>
          <w:sz w:val="24"/>
          <w:szCs w:val="24"/>
        </w:rPr>
        <w:t>一次。对于不符合上述所有条款要求的质疑（对不能提供相关佐证材料的、涉及商业</w:t>
      </w:r>
      <w:r>
        <w:rPr>
          <w:rFonts w:ascii="宋体" w:hAnsi="宋体" w:eastAsia="宋体" w:cs="宋体"/>
          <w:spacing w:val="16"/>
          <w:sz w:val="24"/>
          <w:szCs w:val="24"/>
        </w:rPr>
        <w:t xml:space="preserve"> </w:t>
      </w:r>
      <w:r>
        <w:rPr>
          <w:rFonts w:ascii="宋体" w:hAnsi="宋体" w:eastAsia="宋体" w:cs="宋体"/>
          <w:b/>
          <w:bCs/>
          <w:sz w:val="24"/>
          <w:szCs w:val="24"/>
        </w:rPr>
        <w:t>秘密的、非现场形式送达的、匿名的质疑</w:t>
      </w:r>
      <w:r>
        <w:rPr>
          <w:rFonts w:ascii="宋体" w:hAnsi="宋体" w:eastAsia="宋体" w:cs="宋体"/>
          <w:b/>
          <w:bCs/>
          <w:spacing w:val="7"/>
          <w:sz w:val="24"/>
          <w:szCs w:val="24"/>
        </w:rPr>
        <w:t>），</w:t>
      </w:r>
      <w:r>
        <w:rPr>
          <w:rFonts w:ascii="宋体" w:hAnsi="宋体" w:eastAsia="宋体" w:cs="宋体"/>
          <w:b/>
          <w:bCs/>
          <w:sz w:val="24"/>
          <w:szCs w:val="24"/>
        </w:rPr>
        <w:t>采购代理机构将不予受理。</w:t>
      </w:r>
    </w:p>
    <w:p w14:paraId="043DF54C">
      <w:pPr>
        <w:spacing w:before="184" w:line="313" w:lineRule="auto"/>
        <w:ind w:left="32" w:right="145" w:firstLine="5"/>
        <w:rPr>
          <w:rFonts w:ascii="宋体" w:hAnsi="宋体" w:eastAsia="宋体" w:cs="宋体"/>
          <w:sz w:val="24"/>
          <w:szCs w:val="24"/>
        </w:rPr>
      </w:pPr>
      <w:r>
        <w:rPr>
          <w:rFonts w:ascii="宋体" w:hAnsi="宋体" w:eastAsia="宋体" w:cs="宋体"/>
          <w:spacing w:val="4"/>
          <w:sz w:val="24"/>
          <w:szCs w:val="24"/>
        </w:rPr>
        <w:t>3.采购代理机构应当在受理质疑后 7 个工作日内作出答复，并以书面形式</w:t>
      </w:r>
      <w:r>
        <w:rPr>
          <w:rFonts w:ascii="宋体" w:hAnsi="宋体" w:eastAsia="宋体" w:cs="宋体"/>
          <w:spacing w:val="3"/>
          <w:sz w:val="24"/>
          <w:szCs w:val="24"/>
        </w:rPr>
        <w:t>通知质疑</w:t>
      </w:r>
      <w:r>
        <w:rPr>
          <w:rFonts w:ascii="宋体" w:hAnsi="宋体" w:eastAsia="宋体" w:cs="宋体"/>
          <w:sz w:val="24"/>
          <w:szCs w:val="24"/>
        </w:rPr>
        <w:t xml:space="preserve"> </w:t>
      </w:r>
      <w:r>
        <w:rPr>
          <w:rFonts w:ascii="宋体" w:hAnsi="宋体" w:eastAsia="宋体" w:cs="宋体"/>
          <w:spacing w:val="1"/>
          <w:sz w:val="24"/>
          <w:szCs w:val="24"/>
        </w:rPr>
        <w:t xml:space="preserve">人和其他有关供应商，答复内容仅限于供应商所质疑的内容，不得涉及国家秘密和商 </w:t>
      </w:r>
      <w:r>
        <w:rPr>
          <w:rFonts w:ascii="宋体" w:hAnsi="宋体" w:eastAsia="宋体" w:cs="宋体"/>
          <w:spacing w:val="-1"/>
          <w:sz w:val="24"/>
          <w:szCs w:val="24"/>
        </w:rPr>
        <w:t>业秘密。</w:t>
      </w:r>
    </w:p>
    <w:p w14:paraId="1C3D5170">
      <w:pPr>
        <w:spacing w:before="184" w:line="313" w:lineRule="auto"/>
        <w:ind w:left="34" w:right="145" w:hanging="2"/>
        <w:rPr>
          <w:rFonts w:ascii="宋体" w:hAnsi="宋体" w:eastAsia="宋体" w:cs="宋体"/>
          <w:sz w:val="24"/>
          <w:szCs w:val="24"/>
        </w:rPr>
      </w:pPr>
      <w:r>
        <w:rPr>
          <w:rFonts w:ascii="宋体" w:hAnsi="宋体" w:eastAsia="宋体" w:cs="宋体"/>
          <w:spacing w:val="1"/>
          <w:sz w:val="24"/>
          <w:szCs w:val="24"/>
        </w:rPr>
        <w:t>4.采购人、采购代理机构认为供应商质疑不成立，或者成立但未对中标、成交结果构</w:t>
      </w:r>
      <w:r>
        <w:rPr>
          <w:rFonts w:ascii="宋体" w:hAnsi="宋体" w:eastAsia="宋体" w:cs="宋体"/>
          <w:sz w:val="24"/>
          <w:szCs w:val="24"/>
        </w:rPr>
        <w:t xml:space="preserve"> </w:t>
      </w:r>
      <w:r>
        <w:rPr>
          <w:rFonts w:ascii="宋体" w:hAnsi="宋体" w:eastAsia="宋体" w:cs="宋体"/>
          <w:spacing w:val="1"/>
          <w:sz w:val="24"/>
          <w:szCs w:val="24"/>
        </w:rPr>
        <w:t>成影响的，继续开展采购活动；认为供应商质疑成立且影响或者可能影响中标、</w:t>
      </w:r>
      <w:r>
        <w:rPr>
          <w:rFonts w:ascii="宋体" w:hAnsi="宋体" w:eastAsia="宋体" w:cs="宋体"/>
          <w:sz w:val="24"/>
          <w:szCs w:val="24"/>
        </w:rPr>
        <w:t xml:space="preserve">成交 </w:t>
      </w:r>
      <w:r>
        <w:rPr>
          <w:rFonts w:ascii="宋体" w:hAnsi="宋体" w:eastAsia="宋体" w:cs="宋体"/>
          <w:spacing w:val="1"/>
          <w:sz w:val="24"/>
          <w:szCs w:val="24"/>
        </w:rPr>
        <w:t>结果的，按照下列情况处理：</w:t>
      </w:r>
    </w:p>
    <w:p w14:paraId="3065B3E0">
      <w:pPr>
        <w:spacing w:before="182" w:line="219" w:lineRule="auto"/>
        <w:ind w:left="75"/>
        <w:rPr>
          <w:rFonts w:ascii="宋体" w:hAnsi="宋体" w:eastAsia="宋体" w:cs="宋体"/>
          <w:sz w:val="24"/>
          <w:szCs w:val="24"/>
        </w:rPr>
      </w:pPr>
      <w:r>
        <w:rPr>
          <w:rFonts w:ascii="宋体" w:hAnsi="宋体" w:eastAsia="宋体" w:cs="宋体"/>
          <w:spacing w:val="1"/>
          <w:sz w:val="24"/>
          <w:szCs w:val="24"/>
        </w:rPr>
        <w:t>(1)对采购文件提出的质疑，依法通过澄清或者修改可以继续</w:t>
      </w:r>
      <w:r>
        <w:rPr>
          <w:rFonts w:ascii="宋体" w:hAnsi="宋体" w:eastAsia="宋体" w:cs="宋体"/>
          <w:sz w:val="24"/>
          <w:szCs w:val="24"/>
        </w:rPr>
        <w:t>开展采购活动</w:t>
      </w:r>
    </w:p>
    <w:p w14:paraId="76D1AACB">
      <w:pPr>
        <w:spacing w:before="183" w:line="219" w:lineRule="auto"/>
        <w:ind w:left="53"/>
        <w:rPr>
          <w:rFonts w:ascii="宋体" w:hAnsi="宋体" w:eastAsia="宋体" w:cs="宋体"/>
          <w:sz w:val="24"/>
          <w:szCs w:val="24"/>
        </w:rPr>
      </w:pPr>
      <w:r>
        <w:rPr>
          <w:rFonts w:ascii="宋体" w:hAnsi="宋体" w:eastAsia="宋体" w:cs="宋体"/>
          <w:sz w:val="24"/>
          <w:szCs w:val="24"/>
        </w:rPr>
        <w:t>的，澄清或者修改采购文件后继续开展采购活动；否则应当修改采购文件后重新开展</w:t>
      </w:r>
    </w:p>
    <w:p w14:paraId="2736D6C0">
      <w:pPr>
        <w:spacing w:line="188" w:lineRule="auto"/>
        <w:rPr>
          <w:rFonts w:ascii="Times New Roman" w:hAnsi="Times New Roman" w:eastAsia="Times New Roman" w:cs="Times New Roman"/>
          <w:sz w:val="18"/>
          <w:szCs w:val="18"/>
        </w:rPr>
        <w:sectPr>
          <w:pgSz w:w="11906" w:h="16839"/>
          <w:pgMar w:top="1132" w:right="1416" w:bottom="1144" w:left="1391" w:header="429" w:footer="839" w:gutter="0"/>
          <w:pgNumType w:fmt="decimal"/>
          <w:cols w:space="720" w:num="1"/>
        </w:sectPr>
      </w:pPr>
    </w:p>
    <w:p w14:paraId="4E79588B">
      <w:pPr>
        <w:pStyle w:val="3"/>
        <w:spacing w:line="319" w:lineRule="auto"/>
      </w:pPr>
      <w:r>
        <w:pict>
          <v:shape id="_x0000_s1057" o:spid="_x0000_s1057" style="position:absolute;left:0pt;margin-left:1.25pt;margin-top:0.65pt;height:0.75pt;width:453.65pt;z-index:251692032;mso-width-relative:page;mso-height-relative:page;" fillcolor="#000000" filled="t" stroked="f" coordsize="9072,15" path="m0,0l9072,0,9072,14,0,14,0,0xe">
            <v:path/>
            <v:fill on="t" focussize="0,0"/>
            <v:stroke on="f"/>
            <v:imagedata o:title=""/>
            <o:lock v:ext="edit"/>
          </v:shape>
        </w:pict>
      </w:r>
    </w:p>
    <w:p w14:paraId="795C9F30">
      <w:pPr>
        <w:spacing w:before="78" w:line="219" w:lineRule="auto"/>
        <w:ind w:left="32"/>
        <w:rPr>
          <w:rFonts w:ascii="宋体" w:hAnsi="宋体" w:eastAsia="宋体" w:cs="宋体"/>
          <w:sz w:val="24"/>
          <w:szCs w:val="24"/>
        </w:rPr>
      </w:pPr>
      <w:r>
        <w:rPr>
          <w:rFonts w:ascii="宋体" w:hAnsi="宋体" w:eastAsia="宋体" w:cs="宋体"/>
          <w:spacing w:val="-1"/>
          <w:sz w:val="24"/>
          <w:szCs w:val="24"/>
        </w:rPr>
        <w:t>采购活动。</w:t>
      </w:r>
    </w:p>
    <w:p w14:paraId="1D57E00F">
      <w:pPr>
        <w:spacing w:before="183" w:line="313" w:lineRule="auto"/>
        <w:ind w:left="34" w:right="145" w:firstLine="41"/>
        <w:rPr>
          <w:rFonts w:ascii="宋体" w:hAnsi="宋体" w:eastAsia="宋体" w:cs="宋体"/>
          <w:sz w:val="24"/>
          <w:szCs w:val="24"/>
        </w:rPr>
      </w:pPr>
      <w:r>
        <w:rPr>
          <w:rFonts w:ascii="宋体" w:hAnsi="宋体" w:eastAsia="宋体" w:cs="宋体"/>
          <w:spacing w:val="3"/>
          <w:sz w:val="24"/>
          <w:szCs w:val="24"/>
        </w:rPr>
        <w:t>(2)对采购过程、中标或者成交结果提出的质疑，合格供应商符合法定数量时，可以</w:t>
      </w:r>
      <w:r>
        <w:rPr>
          <w:rFonts w:ascii="宋体" w:hAnsi="宋体" w:eastAsia="宋体" w:cs="宋体"/>
          <w:spacing w:val="1"/>
          <w:sz w:val="24"/>
          <w:szCs w:val="24"/>
        </w:rPr>
        <w:t xml:space="preserve"> 从合格的中标或者成交候选人中另行确定中标、成交供应商的，应当依法另行确定中</w:t>
      </w:r>
      <w:r>
        <w:rPr>
          <w:rFonts w:ascii="宋体" w:hAnsi="宋体" w:eastAsia="宋体" w:cs="宋体"/>
          <w:sz w:val="24"/>
          <w:szCs w:val="24"/>
        </w:rPr>
        <w:t xml:space="preserve"> </w:t>
      </w:r>
      <w:r>
        <w:rPr>
          <w:rFonts w:ascii="宋体" w:hAnsi="宋体" w:eastAsia="宋体" w:cs="宋体"/>
          <w:spacing w:val="1"/>
          <w:sz w:val="24"/>
          <w:szCs w:val="24"/>
        </w:rPr>
        <w:t>标、成交供应商；否则应当重新开展采购活动。</w:t>
      </w:r>
    </w:p>
    <w:p w14:paraId="3AB489AC">
      <w:pPr>
        <w:spacing w:before="183" w:line="289" w:lineRule="auto"/>
        <w:ind w:left="38" w:right="145" w:firstLine="37"/>
        <w:rPr>
          <w:rFonts w:ascii="宋体" w:hAnsi="宋体" w:eastAsia="宋体" w:cs="宋体"/>
          <w:sz w:val="24"/>
          <w:szCs w:val="24"/>
        </w:rPr>
      </w:pPr>
      <w:r>
        <w:rPr>
          <w:rFonts w:ascii="宋体" w:hAnsi="宋体" w:eastAsia="宋体" w:cs="宋体"/>
          <w:spacing w:val="3"/>
          <w:sz w:val="24"/>
          <w:szCs w:val="24"/>
        </w:rPr>
        <w:t>(3)质疑答复导致中标、成交结果改变的，采购人或者采购代理机构应当将有关情况</w:t>
      </w:r>
      <w:r>
        <w:rPr>
          <w:rFonts w:ascii="宋体" w:hAnsi="宋体" w:eastAsia="宋体" w:cs="宋体"/>
          <w:spacing w:val="1"/>
          <w:sz w:val="24"/>
          <w:szCs w:val="24"/>
        </w:rPr>
        <w:t xml:space="preserve"> </w:t>
      </w:r>
      <w:r>
        <w:rPr>
          <w:rFonts w:ascii="宋体" w:hAnsi="宋体" w:eastAsia="宋体" w:cs="宋体"/>
          <w:sz w:val="24"/>
          <w:szCs w:val="24"/>
        </w:rPr>
        <w:t>书面报告本级财政部门。</w:t>
      </w:r>
    </w:p>
    <w:p w14:paraId="3398EDA3">
      <w:pPr>
        <w:spacing w:before="184" w:line="313" w:lineRule="auto"/>
        <w:ind w:left="32" w:right="145" w:firstLine="5"/>
        <w:rPr>
          <w:rFonts w:ascii="宋体" w:hAnsi="宋体" w:eastAsia="宋体" w:cs="宋体"/>
          <w:sz w:val="24"/>
          <w:szCs w:val="24"/>
        </w:rPr>
      </w:pPr>
      <w:r>
        <w:rPr>
          <w:rFonts w:ascii="宋体" w:hAnsi="宋体" w:eastAsia="宋体" w:cs="宋体"/>
          <w:spacing w:val="1"/>
          <w:sz w:val="24"/>
          <w:szCs w:val="24"/>
        </w:rPr>
        <w:t>5.质疑供应商对采购人、采购代理机构的答复不满意，或者采购人</w:t>
      </w:r>
      <w:r>
        <w:rPr>
          <w:rFonts w:ascii="宋体" w:hAnsi="宋体" w:eastAsia="宋体" w:cs="宋体"/>
          <w:sz w:val="24"/>
          <w:szCs w:val="24"/>
        </w:rPr>
        <w:t xml:space="preserve">、采购代理机构未 </w:t>
      </w:r>
      <w:r>
        <w:rPr>
          <w:rFonts w:ascii="宋体" w:hAnsi="宋体" w:eastAsia="宋体" w:cs="宋体"/>
          <w:spacing w:val="1"/>
          <w:sz w:val="24"/>
          <w:szCs w:val="24"/>
        </w:rPr>
        <w:t>在规定时间内作出答复的，可以在答复期满后 15 个工作日内向《政府采购质疑和投</w:t>
      </w:r>
      <w:r>
        <w:rPr>
          <w:rFonts w:ascii="宋体" w:hAnsi="宋体" w:eastAsia="宋体" w:cs="宋体"/>
          <w:sz w:val="24"/>
          <w:szCs w:val="24"/>
        </w:rPr>
        <w:t xml:space="preserve"> </w:t>
      </w:r>
      <w:r>
        <w:rPr>
          <w:rFonts w:ascii="宋体" w:hAnsi="宋体" w:eastAsia="宋体" w:cs="宋体"/>
          <w:spacing w:val="2"/>
          <w:sz w:val="24"/>
          <w:szCs w:val="24"/>
        </w:rPr>
        <w:t>诉办法》（财政部令第 94 号）第六条规定的财政部门提起投</w:t>
      </w:r>
      <w:r>
        <w:rPr>
          <w:rFonts w:ascii="宋体" w:hAnsi="宋体" w:eastAsia="宋体" w:cs="宋体"/>
          <w:spacing w:val="1"/>
          <w:sz w:val="24"/>
          <w:szCs w:val="24"/>
        </w:rPr>
        <w:t>诉。</w:t>
      </w:r>
    </w:p>
    <w:p w14:paraId="3CFDC0F8">
      <w:pPr>
        <w:spacing w:before="183" w:line="220" w:lineRule="auto"/>
        <w:ind w:left="35"/>
        <w:rPr>
          <w:rFonts w:ascii="宋体" w:hAnsi="宋体" w:eastAsia="宋体" w:cs="宋体"/>
          <w:sz w:val="24"/>
          <w:szCs w:val="24"/>
        </w:rPr>
      </w:pPr>
      <w:r>
        <w:rPr>
          <w:rFonts w:ascii="宋体" w:hAnsi="宋体" w:eastAsia="宋体" w:cs="宋体"/>
          <w:sz w:val="24"/>
          <w:szCs w:val="24"/>
        </w:rPr>
        <w:t>6.质疑无效的处理</w:t>
      </w:r>
    </w:p>
    <w:p w14:paraId="139F05BF">
      <w:pPr>
        <w:spacing w:before="181" w:line="219" w:lineRule="auto"/>
        <w:ind w:left="35"/>
        <w:rPr>
          <w:rFonts w:ascii="宋体" w:hAnsi="宋体" w:eastAsia="宋体" w:cs="宋体"/>
          <w:sz w:val="24"/>
          <w:szCs w:val="24"/>
        </w:rPr>
      </w:pPr>
      <w:r>
        <w:rPr>
          <w:rFonts w:ascii="宋体" w:hAnsi="宋体" w:eastAsia="宋体" w:cs="宋体"/>
          <w:spacing w:val="2"/>
          <w:sz w:val="24"/>
          <w:szCs w:val="24"/>
        </w:rPr>
        <w:t>6.1 质疑人提供的相关佐证材料不能证明质疑成立的，列为</w:t>
      </w:r>
      <w:r>
        <w:rPr>
          <w:rFonts w:ascii="宋体" w:hAnsi="宋体" w:eastAsia="宋体" w:cs="宋体"/>
          <w:spacing w:val="1"/>
          <w:sz w:val="24"/>
          <w:szCs w:val="24"/>
        </w:rPr>
        <w:t>无效质疑。</w:t>
      </w:r>
    </w:p>
    <w:p w14:paraId="5BC53345">
      <w:pPr>
        <w:spacing w:before="184" w:line="219" w:lineRule="auto"/>
        <w:ind w:left="35"/>
        <w:rPr>
          <w:rFonts w:ascii="宋体" w:hAnsi="宋体" w:eastAsia="宋体" w:cs="宋体"/>
          <w:sz w:val="24"/>
          <w:szCs w:val="24"/>
        </w:rPr>
      </w:pPr>
      <w:r>
        <w:rPr>
          <w:rFonts w:ascii="宋体" w:hAnsi="宋体" w:eastAsia="宋体" w:cs="宋体"/>
          <w:spacing w:val="2"/>
          <w:sz w:val="24"/>
          <w:szCs w:val="24"/>
        </w:rPr>
        <w:t>6.2 对于质疑人在质疑期间不配合进行质疑调查处理的，视为自动放弃</w:t>
      </w:r>
      <w:r>
        <w:rPr>
          <w:rFonts w:ascii="宋体" w:hAnsi="宋体" w:eastAsia="宋体" w:cs="宋体"/>
          <w:spacing w:val="1"/>
          <w:sz w:val="24"/>
          <w:szCs w:val="24"/>
        </w:rPr>
        <w:t>质疑。</w:t>
      </w:r>
    </w:p>
    <w:p w14:paraId="7F19B17A">
      <w:pPr>
        <w:spacing w:before="183" w:line="220" w:lineRule="auto"/>
        <w:ind w:left="35"/>
        <w:rPr>
          <w:rFonts w:ascii="宋体" w:hAnsi="宋体" w:eastAsia="宋体" w:cs="宋体"/>
          <w:sz w:val="24"/>
          <w:szCs w:val="24"/>
        </w:rPr>
      </w:pPr>
      <w:r>
        <w:rPr>
          <w:rFonts w:ascii="宋体" w:hAnsi="宋体" w:eastAsia="宋体" w:cs="宋体"/>
          <w:spacing w:val="2"/>
          <w:sz w:val="24"/>
          <w:szCs w:val="24"/>
        </w:rPr>
        <w:t>6.3 质疑人提出的质疑，经评标专家审定后驳回的，列为</w:t>
      </w:r>
      <w:r>
        <w:rPr>
          <w:rFonts w:ascii="宋体" w:hAnsi="宋体" w:eastAsia="宋体" w:cs="宋体"/>
          <w:spacing w:val="1"/>
          <w:sz w:val="24"/>
          <w:szCs w:val="24"/>
        </w:rPr>
        <w:t>无效质疑。</w:t>
      </w:r>
    </w:p>
    <w:p w14:paraId="0748619B">
      <w:pPr>
        <w:spacing w:before="183" w:line="289" w:lineRule="auto"/>
        <w:ind w:left="33" w:right="147" w:firstLine="1"/>
        <w:rPr>
          <w:rFonts w:ascii="宋体" w:hAnsi="宋体" w:eastAsia="宋体" w:cs="宋体"/>
          <w:sz w:val="24"/>
          <w:szCs w:val="24"/>
        </w:rPr>
      </w:pPr>
      <w:r>
        <w:rPr>
          <w:rFonts w:ascii="宋体" w:hAnsi="宋体" w:eastAsia="宋体" w:cs="宋体"/>
          <w:spacing w:val="1"/>
          <w:sz w:val="24"/>
          <w:szCs w:val="24"/>
        </w:rPr>
        <w:t>6.4 对于质疑中使用虚假材料或恶意方式质疑的，按无效质疑处理，并</w:t>
      </w:r>
      <w:r>
        <w:rPr>
          <w:rFonts w:ascii="宋体" w:hAnsi="宋体" w:eastAsia="宋体" w:cs="宋体"/>
          <w:sz w:val="24"/>
          <w:szCs w:val="24"/>
        </w:rPr>
        <w:t>列入不良记录 供应商名单。</w:t>
      </w:r>
    </w:p>
    <w:p w14:paraId="7954E236">
      <w:pPr>
        <w:pStyle w:val="3"/>
        <w:spacing w:line="243" w:lineRule="auto"/>
      </w:pPr>
    </w:p>
    <w:p w14:paraId="1A3CCA9D">
      <w:pPr>
        <w:pStyle w:val="3"/>
        <w:spacing w:line="243" w:lineRule="auto"/>
      </w:pPr>
    </w:p>
    <w:p w14:paraId="427DBDA8">
      <w:pPr>
        <w:pStyle w:val="3"/>
        <w:spacing w:line="243" w:lineRule="auto"/>
      </w:pPr>
    </w:p>
    <w:p w14:paraId="2A6D7DF6">
      <w:pPr>
        <w:pStyle w:val="3"/>
        <w:spacing w:line="243" w:lineRule="auto"/>
      </w:pPr>
    </w:p>
    <w:p w14:paraId="68DEFEBA">
      <w:pPr>
        <w:pStyle w:val="3"/>
        <w:spacing w:line="243" w:lineRule="auto"/>
      </w:pPr>
    </w:p>
    <w:p w14:paraId="09096864">
      <w:pPr>
        <w:pStyle w:val="3"/>
        <w:spacing w:line="243" w:lineRule="auto"/>
      </w:pPr>
    </w:p>
    <w:p w14:paraId="594973EA">
      <w:pPr>
        <w:pStyle w:val="3"/>
        <w:spacing w:line="243" w:lineRule="auto"/>
      </w:pPr>
    </w:p>
    <w:p w14:paraId="448F296A">
      <w:pPr>
        <w:pStyle w:val="3"/>
        <w:spacing w:line="243" w:lineRule="auto"/>
      </w:pPr>
    </w:p>
    <w:p w14:paraId="6A57D859">
      <w:pPr>
        <w:pStyle w:val="3"/>
        <w:spacing w:line="243" w:lineRule="auto"/>
      </w:pPr>
    </w:p>
    <w:p w14:paraId="3A6FBB20">
      <w:pPr>
        <w:pStyle w:val="3"/>
        <w:spacing w:line="243" w:lineRule="auto"/>
      </w:pPr>
    </w:p>
    <w:p w14:paraId="6926A205">
      <w:pPr>
        <w:pStyle w:val="3"/>
        <w:spacing w:line="243" w:lineRule="auto"/>
      </w:pPr>
    </w:p>
    <w:p w14:paraId="6F9F3B96">
      <w:pPr>
        <w:pStyle w:val="3"/>
        <w:spacing w:line="243" w:lineRule="auto"/>
      </w:pPr>
    </w:p>
    <w:p w14:paraId="19B013F3">
      <w:pPr>
        <w:pStyle w:val="3"/>
        <w:spacing w:line="243" w:lineRule="auto"/>
      </w:pPr>
    </w:p>
    <w:p w14:paraId="1A709D4D">
      <w:pPr>
        <w:pStyle w:val="3"/>
        <w:spacing w:line="243" w:lineRule="auto"/>
      </w:pPr>
    </w:p>
    <w:p w14:paraId="0128239C">
      <w:pPr>
        <w:pStyle w:val="3"/>
        <w:spacing w:line="243" w:lineRule="auto"/>
      </w:pPr>
    </w:p>
    <w:p w14:paraId="7065C9A8">
      <w:pPr>
        <w:pStyle w:val="3"/>
        <w:spacing w:line="243" w:lineRule="auto"/>
      </w:pPr>
    </w:p>
    <w:p w14:paraId="53F234FA">
      <w:pPr>
        <w:pStyle w:val="3"/>
        <w:spacing w:line="243" w:lineRule="auto"/>
      </w:pPr>
    </w:p>
    <w:p w14:paraId="693475B5">
      <w:pPr>
        <w:pStyle w:val="3"/>
        <w:spacing w:line="243" w:lineRule="auto"/>
      </w:pPr>
    </w:p>
    <w:p w14:paraId="06359880">
      <w:pPr>
        <w:pStyle w:val="3"/>
        <w:spacing w:line="243" w:lineRule="auto"/>
      </w:pPr>
    </w:p>
    <w:p w14:paraId="0E0A20A5">
      <w:pPr>
        <w:pStyle w:val="3"/>
        <w:spacing w:line="243" w:lineRule="auto"/>
      </w:pPr>
    </w:p>
    <w:p w14:paraId="53728F2E">
      <w:pPr>
        <w:pStyle w:val="3"/>
        <w:spacing w:line="243" w:lineRule="auto"/>
      </w:pPr>
    </w:p>
    <w:p w14:paraId="100DA307">
      <w:pPr>
        <w:pStyle w:val="3"/>
        <w:spacing w:line="243" w:lineRule="auto"/>
      </w:pPr>
    </w:p>
    <w:p w14:paraId="563D107A">
      <w:pPr>
        <w:pStyle w:val="3"/>
        <w:spacing w:line="243" w:lineRule="auto"/>
      </w:pPr>
    </w:p>
    <w:p w14:paraId="19D32533">
      <w:pPr>
        <w:pStyle w:val="3"/>
        <w:spacing w:line="243" w:lineRule="auto"/>
      </w:pPr>
    </w:p>
    <w:p w14:paraId="1CC0C178">
      <w:pPr>
        <w:pStyle w:val="3"/>
        <w:spacing w:line="244" w:lineRule="auto"/>
      </w:pPr>
    </w:p>
    <w:p w14:paraId="1EDB76DB">
      <w:pPr>
        <w:pStyle w:val="3"/>
        <w:spacing w:line="244" w:lineRule="auto"/>
      </w:pPr>
    </w:p>
    <w:p w14:paraId="702CAFB7">
      <w:pPr>
        <w:pStyle w:val="3"/>
        <w:spacing w:line="244" w:lineRule="auto"/>
      </w:pPr>
    </w:p>
    <w:p w14:paraId="24A6DA56">
      <w:pPr>
        <w:pStyle w:val="3"/>
        <w:spacing w:line="244" w:lineRule="auto"/>
      </w:pPr>
    </w:p>
    <w:p w14:paraId="503EFC2A">
      <w:pPr>
        <w:pStyle w:val="3"/>
        <w:spacing w:line="244" w:lineRule="auto"/>
      </w:pPr>
    </w:p>
    <w:p w14:paraId="38F3E8B0">
      <w:pPr>
        <w:spacing w:line="188" w:lineRule="auto"/>
        <w:rPr>
          <w:rFonts w:ascii="Times New Roman" w:hAnsi="Times New Roman" w:eastAsia="Times New Roman" w:cs="Times New Roman"/>
          <w:sz w:val="18"/>
          <w:szCs w:val="18"/>
        </w:rPr>
        <w:sectPr>
          <w:pgSz w:w="11906" w:h="16839"/>
          <w:pgMar w:top="1132" w:right="1416" w:bottom="1144" w:left="1391" w:header="429" w:footer="839" w:gutter="0"/>
          <w:pgNumType w:fmt="decimal"/>
          <w:cols w:space="720" w:num="1"/>
        </w:sectPr>
      </w:pPr>
    </w:p>
    <w:p w14:paraId="51E00804">
      <w:pPr>
        <w:pStyle w:val="3"/>
      </w:pPr>
      <w:r>
        <w:pict>
          <v:shape id="_x0000_s1058" o:spid="_x0000_s1058" style="position:absolute;left:0pt;margin-left:5.6pt;margin-top:0.65pt;height:0.75pt;width:453.65pt;z-index:251693056;mso-width-relative:page;mso-height-relative:page;" fillcolor="#000000" filled="t" stroked="f" coordsize="9072,15" path="m0,0l9072,0,9072,14,0,14,0,0xe">
            <v:path/>
            <v:fill on="t" focussize="0,0"/>
            <v:stroke on="f"/>
            <v:imagedata o:title=""/>
            <o:lock v:ext="edit"/>
          </v:shape>
        </w:pict>
      </w:r>
    </w:p>
    <w:p w14:paraId="033CE6FD">
      <w:pPr>
        <w:spacing w:before="78" w:line="219" w:lineRule="auto"/>
        <w:ind w:left="139"/>
        <w:rPr>
          <w:rFonts w:ascii="宋体" w:hAnsi="宋体" w:eastAsia="宋体" w:cs="宋体"/>
          <w:sz w:val="24"/>
          <w:szCs w:val="24"/>
        </w:rPr>
      </w:pPr>
      <w:r>
        <w:rPr>
          <w:rFonts w:ascii="宋体" w:hAnsi="宋体" w:eastAsia="宋体" w:cs="宋体"/>
          <w:b/>
          <w:bCs/>
          <w:spacing w:val="-8"/>
          <w:sz w:val="24"/>
          <w:szCs w:val="24"/>
        </w:rPr>
        <w:t>附表一：</w:t>
      </w:r>
    </w:p>
    <w:p w14:paraId="24408D91">
      <w:pPr>
        <w:spacing w:before="181" w:line="219" w:lineRule="auto"/>
        <w:ind w:left="3937"/>
        <w:rPr>
          <w:rFonts w:ascii="宋体" w:hAnsi="宋体" w:eastAsia="宋体" w:cs="宋体"/>
          <w:sz w:val="24"/>
          <w:szCs w:val="24"/>
        </w:rPr>
      </w:pPr>
      <w:r>
        <w:rPr>
          <w:rFonts w:ascii="宋体" w:hAnsi="宋体" w:eastAsia="宋体" w:cs="宋体"/>
          <w:b/>
          <w:bCs/>
          <w:spacing w:val="-4"/>
          <w:sz w:val="24"/>
          <w:szCs w:val="24"/>
        </w:rPr>
        <w:t>资格性审查表</w:t>
      </w:r>
    </w:p>
    <w:p w14:paraId="04C2A61B">
      <w:pPr>
        <w:spacing w:line="147" w:lineRule="exact"/>
      </w:pPr>
    </w:p>
    <w:tbl>
      <w:tblPr>
        <w:tblStyle w:val="8"/>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8329"/>
      </w:tblGrid>
      <w:tr w14:paraId="2AEC7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963" w:type="dxa"/>
            <w:vAlign w:val="top"/>
          </w:tcPr>
          <w:p w14:paraId="64052797">
            <w:pPr>
              <w:pStyle w:val="9"/>
              <w:spacing w:before="167" w:line="221" w:lineRule="auto"/>
              <w:ind w:left="244"/>
            </w:pPr>
            <w:r>
              <w:rPr>
                <w:spacing w:val="-4"/>
              </w:rPr>
              <w:t>序号</w:t>
            </w:r>
          </w:p>
        </w:tc>
        <w:tc>
          <w:tcPr>
            <w:tcW w:w="8329" w:type="dxa"/>
            <w:vAlign w:val="top"/>
          </w:tcPr>
          <w:p w14:paraId="268963A7">
            <w:pPr>
              <w:pStyle w:val="9"/>
              <w:spacing w:before="168" w:line="219" w:lineRule="auto"/>
              <w:ind w:left="3683"/>
            </w:pPr>
            <w:r>
              <w:rPr>
                <w:spacing w:val="-1"/>
              </w:rPr>
              <w:t>评审内容</w:t>
            </w:r>
          </w:p>
        </w:tc>
      </w:tr>
      <w:tr w14:paraId="61A72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8" w:hRule="atLeast"/>
        </w:trPr>
        <w:tc>
          <w:tcPr>
            <w:tcW w:w="963" w:type="dxa"/>
            <w:vAlign w:val="top"/>
          </w:tcPr>
          <w:p w14:paraId="0029AC42">
            <w:pPr>
              <w:spacing w:line="259" w:lineRule="auto"/>
              <w:rPr>
                <w:rFonts w:ascii="Arial"/>
                <w:sz w:val="21"/>
              </w:rPr>
            </w:pPr>
          </w:p>
          <w:p w14:paraId="7506DFA7">
            <w:pPr>
              <w:spacing w:line="259" w:lineRule="auto"/>
              <w:rPr>
                <w:rFonts w:ascii="Arial"/>
                <w:sz w:val="21"/>
              </w:rPr>
            </w:pPr>
          </w:p>
          <w:p w14:paraId="58F33B9E">
            <w:pPr>
              <w:spacing w:line="259" w:lineRule="auto"/>
              <w:rPr>
                <w:rFonts w:ascii="Arial"/>
                <w:sz w:val="21"/>
              </w:rPr>
            </w:pPr>
          </w:p>
          <w:p w14:paraId="05A133ED">
            <w:pPr>
              <w:spacing w:line="259" w:lineRule="auto"/>
              <w:rPr>
                <w:rFonts w:ascii="Arial"/>
                <w:sz w:val="21"/>
              </w:rPr>
            </w:pPr>
          </w:p>
          <w:p w14:paraId="7A7771F3">
            <w:pPr>
              <w:spacing w:line="259" w:lineRule="auto"/>
              <w:rPr>
                <w:rFonts w:ascii="Arial"/>
                <w:sz w:val="21"/>
              </w:rPr>
            </w:pPr>
          </w:p>
          <w:p w14:paraId="0E310CB4">
            <w:pPr>
              <w:spacing w:line="260" w:lineRule="auto"/>
              <w:rPr>
                <w:rFonts w:ascii="Arial"/>
                <w:sz w:val="21"/>
              </w:rPr>
            </w:pPr>
          </w:p>
          <w:p w14:paraId="7E4DE855">
            <w:pPr>
              <w:spacing w:line="260" w:lineRule="auto"/>
              <w:rPr>
                <w:rFonts w:ascii="Arial"/>
                <w:sz w:val="21"/>
              </w:rPr>
            </w:pPr>
          </w:p>
          <w:p w14:paraId="34336168">
            <w:pPr>
              <w:spacing w:line="260" w:lineRule="auto"/>
              <w:rPr>
                <w:rFonts w:ascii="Arial"/>
                <w:sz w:val="21"/>
              </w:rPr>
            </w:pPr>
          </w:p>
          <w:p w14:paraId="6D349EC0">
            <w:pPr>
              <w:spacing w:line="260" w:lineRule="auto"/>
              <w:rPr>
                <w:rFonts w:ascii="Arial"/>
                <w:sz w:val="21"/>
              </w:rPr>
            </w:pPr>
          </w:p>
          <w:p w14:paraId="087D5B35">
            <w:pPr>
              <w:spacing w:line="260" w:lineRule="auto"/>
              <w:rPr>
                <w:rFonts w:ascii="Arial"/>
                <w:sz w:val="21"/>
              </w:rPr>
            </w:pPr>
          </w:p>
          <w:p w14:paraId="735C6905">
            <w:pPr>
              <w:pStyle w:val="9"/>
              <w:spacing w:before="78" w:line="241" w:lineRule="auto"/>
              <w:ind w:left="445"/>
            </w:pPr>
            <w:r>
              <w:t>1</w:t>
            </w:r>
          </w:p>
        </w:tc>
        <w:tc>
          <w:tcPr>
            <w:tcW w:w="8329" w:type="dxa"/>
            <w:vAlign w:val="top"/>
          </w:tcPr>
          <w:p w14:paraId="3AA87DFF">
            <w:pPr>
              <w:pStyle w:val="9"/>
              <w:spacing w:before="37"/>
              <w:ind w:left="121" w:right="216" w:hanging="8"/>
            </w:pPr>
            <w:r>
              <w:rPr>
                <w:spacing w:val="2"/>
              </w:rPr>
              <w:t>满足《中华人民共和国政府采购法》第二十二条规定：①具有独立承担民事</w:t>
            </w:r>
            <w:r>
              <w:rPr>
                <w:spacing w:val="7"/>
              </w:rPr>
              <w:t xml:space="preserve"> </w:t>
            </w:r>
            <w:r>
              <w:rPr>
                <w:spacing w:val="2"/>
              </w:rPr>
              <w:t>责任的能力，须提供在中华人民共和国境内注册的法人或其他组织或自</w:t>
            </w:r>
            <w:r>
              <w:rPr>
                <w:spacing w:val="1"/>
              </w:rPr>
              <w:t>然人</w:t>
            </w:r>
            <w:r>
              <w:t xml:space="preserve"> </w:t>
            </w:r>
            <w:r>
              <w:rPr>
                <w:spacing w:val="2"/>
              </w:rPr>
              <w:t>的营业执照副本或事业法人登记证或执业许可证或身份证等相关</w:t>
            </w:r>
            <w:r>
              <w:rPr>
                <w:spacing w:val="1"/>
              </w:rPr>
              <w:t>证明扫描</w:t>
            </w:r>
          </w:p>
          <w:p w14:paraId="042FC2B4">
            <w:pPr>
              <w:pStyle w:val="9"/>
              <w:spacing w:line="219" w:lineRule="auto"/>
              <w:ind w:left="112"/>
            </w:pPr>
            <w:r>
              <w:rPr>
                <w:spacing w:val="-5"/>
              </w:rPr>
              <w:t>件；</w:t>
            </w:r>
          </w:p>
          <w:p w14:paraId="116602A1">
            <w:pPr>
              <w:pStyle w:val="9"/>
              <w:spacing w:before="27" w:line="217" w:lineRule="auto"/>
              <w:ind w:left="111"/>
            </w:pPr>
            <w:r>
              <w:rPr>
                <w:spacing w:val="1"/>
              </w:rPr>
              <w:t>②需提供诚信声明（格式详见附件：诚信声明）</w:t>
            </w:r>
          </w:p>
          <w:p w14:paraId="4699DD35">
            <w:pPr>
              <w:pStyle w:val="9"/>
              <w:spacing w:before="28" w:line="230" w:lineRule="auto"/>
              <w:ind w:left="112" w:right="110" w:hanging="1"/>
            </w:pPr>
            <w:r>
              <w:rPr>
                <w:spacing w:val="1"/>
              </w:rPr>
              <w:t>③提供近一年（2023</w:t>
            </w:r>
            <w:r>
              <w:rPr>
                <w:spacing w:val="-45"/>
              </w:rPr>
              <w:t xml:space="preserve"> </w:t>
            </w:r>
            <w:r>
              <w:rPr>
                <w:spacing w:val="1"/>
              </w:rPr>
              <w:t>或</w:t>
            </w:r>
            <w:r>
              <w:rPr>
                <w:spacing w:val="-46"/>
              </w:rPr>
              <w:t xml:space="preserve"> </w:t>
            </w:r>
            <w:r>
              <w:rPr>
                <w:spacing w:val="1"/>
              </w:rPr>
              <w:t>2024）年度内经会计事务所或审计机构</w:t>
            </w:r>
            <w:r>
              <w:t xml:space="preserve">审计的财务会 </w:t>
            </w:r>
            <w:r>
              <w:rPr>
                <w:spacing w:val="2"/>
              </w:rPr>
              <w:t>计报表，包括资产负债表、利润表、现金流量表、所有者权益变动（如有）</w:t>
            </w:r>
          </w:p>
          <w:p w14:paraId="270B54A0">
            <w:pPr>
              <w:pStyle w:val="9"/>
              <w:spacing w:before="27" w:line="229" w:lineRule="auto"/>
              <w:ind w:left="125" w:right="216" w:hanging="13"/>
            </w:pPr>
            <w:r>
              <w:rPr>
                <w:spacing w:val="2"/>
              </w:rPr>
              <w:t>及其附注（扫描件并加盖本单位公章）。（注：若无会计事务所或审计机构</w:t>
            </w:r>
            <w:r>
              <w:rPr>
                <w:spacing w:val="8"/>
              </w:rPr>
              <w:t xml:space="preserve"> </w:t>
            </w:r>
            <w:r>
              <w:rPr>
                <w:spacing w:val="1"/>
              </w:rPr>
              <w:t>审计的财务会计报表，可提供公司内部财务报表加盖公章</w:t>
            </w:r>
            <w:r>
              <w:rPr>
                <w:spacing w:val="7"/>
              </w:rPr>
              <w:t>）；</w:t>
            </w:r>
          </w:p>
          <w:p w14:paraId="2C70A554">
            <w:pPr>
              <w:pStyle w:val="9"/>
              <w:spacing w:before="27" w:line="230" w:lineRule="auto"/>
              <w:ind w:left="135" w:right="461" w:hanging="24"/>
            </w:pPr>
            <w:r>
              <w:rPr>
                <w:spacing w:val="2"/>
              </w:rPr>
              <w:t>④须提供具备履行合同所必需的设备和专业技术能力的证明材料或书面声</w:t>
            </w:r>
            <w:r>
              <w:rPr>
                <w:spacing w:val="6"/>
              </w:rPr>
              <w:t xml:space="preserve"> </w:t>
            </w:r>
            <w:r>
              <w:rPr>
                <w:spacing w:val="-16"/>
              </w:rPr>
              <w:t>明；</w:t>
            </w:r>
          </w:p>
          <w:p w14:paraId="2BEC3A53">
            <w:pPr>
              <w:pStyle w:val="9"/>
              <w:spacing w:before="25" w:line="236" w:lineRule="auto"/>
              <w:ind w:left="113" w:right="216" w:hanging="2"/>
            </w:pPr>
            <w:r>
              <w:rPr>
                <w:spacing w:val="2"/>
              </w:rPr>
              <w:t>⑤须提供响应文件递交截止日期之前六个月内任意一个月的纳税记录或证明</w:t>
            </w:r>
            <w:r>
              <w:rPr>
                <w:spacing w:val="6"/>
              </w:rPr>
              <w:t xml:space="preserve"> </w:t>
            </w:r>
            <w:r>
              <w:rPr>
                <w:spacing w:val="2"/>
              </w:rPr>
              <w:t>文件扫描件加盖公章（依法免税的应提供相应文</w:t>
            </w:r>
            <w:r>
              <w:rPr>
                <w:spacing w:val="1"/>
              </w:rPr>
              <w:t>件说明</w:t>
            </w:r>
            <w:r>
              <w:rPr>
                <w:spacing w:val="10"/>
              </w:rPr>
              <w:t>），</w:t>
            </w:r>
            <w:r>
              <w:rPr>
                <w:spacing w:val="1"/>
              </w:rPr>
              <w:t>须提供响应文件</w:t>
            </w:r>
            <w:r>
              <w:t xml:space="preserve"> </w:t>
            </w:r>
            <w:r>
              <w:rPr>
                <w:spacing w:val="1"/>
              </w:rPr>
              <w:t>递交截止日期之前六个月内任意</w:t>
            </w:r>
            <w:r>
              <w:rPr>
                <w:spacing w:val="-35"/>
              </w:rPr>
              <w:t xml:space="preserve"> </w:t>
            </w:r>
            <w:r>
              <w:rPr>
                <w:spacing w:val="1"/>
              </w:rPr>
              <w:t>3</w:t>
            </w:r>
            <w:r>
              <w:rPr>
                <w:spacing w:val="-48"/>
              </w:rPr>
              <w:t xml:space="preserve"> </w:t>
            </w:r>
            <w:r>
              <w:rPr>
                <w:spacing w:val="1"/>
              </w:rPr>
              <w:t>个月为员工缴纳社会保障资金的证明材料</w:t>
            </w:r>
            <w:r>
              <w:t xml:space="preserve"> </w:t>
            </w:r>
            <w:r>
              <w:rPr>
                <w:spacing w:val="2"/>
              </w:rPr>
              <w:t>扫描件加盖公章，证明材料是缴纳社会保险的凭据（专用收据或社会保险缴</w:t>
            </w:r>
            <w:r>
              <w:rPr>
                <w:spacing w:val="6"/>
              </w:rPr>
              <w:t xml:space="preserve"> </w:t>
            </w:r>
            <w:r>
              <w:rPr>
                <w:spacing w:val="3"/>
              </w:rPr>
              <w:t>纳清单</w:t>
            </w:r>
            <w:r>
              <w:rPr>
                <w:spacing w:val="-5"/>
              </w:rPr>
              <w:t>）（</w:t>
            </w:r>
            <w:r>
              <w:rPr>
                <w:spacing w:val="3"/>
              </w:rPr>
              <w:t>依法不需要缴纳社会保障资金的应提供相应文件说明</w:t>
            </w:r>
            <w:r>
              <w:rPr>
                <w:spacing w:val="-5"/>
              </w:rPr>
              <w:t>）；</w:t>
            </w:r>
          </w:p>
          <w:p w14:paraId="387A7289">
            <w:pPr>
              <w:pStyle w:val="9"/>
              <w:spacing w:before="29" w:line="222" w:lineRule="auto"/>
              <w:ind w:left="135" w:right="218" w:hanging="24"/>
            </w:pPr>
            <w:r>
              <w:rPr>
                <w:spacing w:val="2"/>
              </w:rPr>
              <w:t>⑥参加政府采购活动前三年内，在经营活动中没有重大违法记录（须提供声</w:t>
            </w:r>
            <w:r>
              <w:rPr>
                <w:spacing w:val="6"/>
              </w:rPr>
              <w:t xml:space="preserve"> </w:t>
            </w:r>
            <w:r>
              <w:rPr>
                <w:spacing w:val="-8"/>
              </w:rPr>
              <w:t>明函）。</w:t>
            </w:r>
          </w:p>
        </w:tc>
      </w:tr>
      <w:tr w14:paraId="09551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963" w:type="dxa"/>
            <w:vAlign w:val="top"/>
          </w:tcPr>
          <w:p w14:paraId="1E974F3D">
            <w:pPr>
              <w:pStyle w:val="9"/>
              <w:spacing w:before="150" w:line="241" w:lineRule="auto"/>
              <w:ind w:left="431"/>
            </w:pPr>
            <w:r>
              <w:t>2</w:t>
            </w:r>
          </w:p>
        </w:tc>
        <w:tc>
          <w:tcPr>
            <w:tcW w:w="8329" w:type="dxa"/>
            <w:vAlign w:val="top"/>
          </w:tcPr>
          <w:p w14:paraId="0ABA282B">
            <w:pPr>
              <w:pStyle w:val="9"/>
              <w:spacing w:before="150" w:line="219" w:lineRule="auto"/>
              <w:ind w:left="114"/>
            </w:pPr>
            <w:r>
              <w:rPr>
                <w:spacing w:val="2"/>
              </w:rPr>
              <w:t>法定代表人身份证明或授权委托书及代理人身份证</w:t>
            </w:r>
            <w:r>
              <w:rPr>
                <w:spacing w:val="1"/>
              </w:rPr>
              <w:t>明；</w:t>
            </w:r>
          </w:p>
        </w:tc>
      </w:tr>
      <w:tr w14:paraId="2FCFA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63" w:type="dxa"/>
            <w:vAlign w:val="top"/>
          </w:tcPr>
          <w:p w14:paraId="3BC5FCB1">
            <w:pPr>
              <w:pStyle w:val="9"/>
              <w:spacing w:before="166"/>
              <w:ind w:left="432"/>
            </w:pPr>
            <w:r>
              <w:t>3</w:t>
            </w:r>
          </w:p>
        </w:tc>
        <w:tc>
          <w:tcPr>
            <w:tcW w:w="8329" w:type="dxa"/>
            <w:vAlign w:val="top"/>
          </w:tcPr>
          <w:p w14:paraId="5B1D1015">
            <w:pPr>
              <w:pStyle w:val="9"/>
              <w:spacing w:before="167" w:line="220" w:lineRule="auto"/>
              <w:ind w:left="117"/>
            </w:pPr>
            <w:r>
              <w:t>是否交纳投标保证金；</w:t>
            </w:r>
          </w:p>
        </w:tc>
      </w:tr>
      <w:tr w14:paraId="28433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963" w:type="dxa"/>
            <w:vAlign w:val="top"/>
          </w:tcPr>
          <w:p w14:paraId="1E70AABC">
            <w:pPr>
              <w:pStyle w:val="9"/>
              <w:spacing w:before="288" w:line="241" w:lineRule="auto"/>
              <w:ind w:left="427"/>
            </w:pPr>
            <w:r>
              <w:t>4</w:t>
            </w:r>
          </w:p>
        </w:tc>
        <w:tc>
          <w:tcPr>
            <w:tcW w:w="8329" w:type="dxa"/>
            <w:vAlign w:val="top"/>
          </w:tcPr>
          <w:p w14:paraId="1A094425">
            <w:pPr>
              <w:pStyle w:val="9"/>
              <w:spacing w:before="87" w:line="276" w:lineRule="auto"/>
              <w:ind w:left="136" w:right="9" w:hanging="21"/>
            </w:pPr>
            <w:r>
              <w:rPr>
                <w:spacing w:val="5"/>
              </w:rPr>
              <w:t>单位负责人为同一人或者存在直接控股、管理关系的不同供应商，不得参加</w:t>
            </w:r>
            <w:r>
              <w:rPr>
                <w:spacing w:val="14"/>
              </w:rPr>
              <w:t xml:space="preserve"> </w:t>
            </w:r>
            <w:r>
              <w:t>同一合同项下的政府采购活动（格式详见附件：主要股东或出资人信息填写）</w:t>
            </w:r>
          </w:p>
        </w:tc>
      </w:tr>
      <w:tr w14:paraId="3C0AA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63" w:type="dxa"/>
            <w:vAlign w:val="top"/>
          </w:tcPr>
          <w:p w14:paraId="2BBB991A">
            <w:pPr>
              <w:pStyle w:val="9"/>
              <w:spacing w:before="166"/>
              <w:ind w:left="432"/>
            </w:pPr>
            <w:r>
              <w:t>5</w:t>
            </w:r>
          </w:p>
        </w:tc>
        <w:tc>
          <w:tcPr>
            <w:tcW w:w="8329" w:type="dxa"/>
            <w:vAlign w:val="top"/>
          </w:tcPr>
          <w:p w14:paraId="04832948">
            <w:pPr>
              <w:pStyle w:val="9"/>
              <w:spacing w:before="166" w:line="219" w:lineRule="auto"/>
              <w:ind w:left="114"/>
            </w:pPr>
            <w:r>
              <w:rPr>
                <w:spacing w:val="2"/>
              </w:rPr>
              <w:t>本项目专门面向中小企业，提供《中小企业声明函》，填写符合要求。</w:t>
            </w:r>
          </w:p>
        </w:tc>
      </w:tr>
      <w:tr w14:paraId="44447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63" w:type="dxa"/>
            <w:vAlign w:val="top"/>
          </w:tcPr>
          <w:p w14:paraId="429E24F5">
            <w:pPr>
              <w:pStyle w:val="9"/>
              <w:spacing w:before="167" w:line="221" w:lineRule="auto"/>
              <w:ind w:left="251"/>
            </w:pPr>
            <w:r>
              <w:rPr>
                <w:spacing w:val="-7"/>
              </w:rPr>
              <w:t>结论</w:t>
            </w:r>
          </w:p>
        </w:tc>
        <w:tc>
          <w:tcPr>
            <w:tcW w:w="8329" w:type="dxa"/>
            <w:vAlign w:val="top"/>
          </w:tcPr>
          <w:p w14:paraId="392ECF35">
            <w:pPr>
              <w:pStyle w:val="9"/>
              <w:spacing w:before="168" w:line="219" w:lineRule="auto"/>
              <w:ind w:left="117"/>
            </w:pPr>
            <w:r>
              <w:t>是否实质性响应招标文件</w:t>
            </w:r>
          </w:p>
        </w:tc>
      </w:tr>
    </w:tbl>
    <w:p w14:paraId="54B8BA6B">
      <w:pPr>
        <w:pStyle w:val="3"/>
        <w:spacing w:line="421" w:lineRule="auto"/>
      </w:pPr>
    </w:p>
    <w:p w14:paraId="5F73CE12">
      <w:pPr>
        <w:spacing w:before="78" w:line="364" w:lineRule="auto"/>
        <w:ind w:left="125" w:right="116" w:hanging="1"/>
        <w:rPr>
          <w:rFonts w:ascii="宋体" w:hAnsi="宋体" w:eastAsia="宋体" w:cs="宋体"/>
          <w:sz w:val="24"/>
          <w:szCs w:val="24"/>
        </w:rPr>
      </w:pPr>
      <w:r>
        <w:rPr>
          <w:rFonts w:ascii="宋体" w:hAnsi="宋体" w:eastAsia="宋体" w:cs="宋体"/>
          <w:b/>
          <w:bCs/>
          <w:spacing w:val="2"/>
          <w:sz w:val="24"/>
          <w:szCs w:val="24"/>
        </w:rPr>
        <w:t>备注：如有一项未通过，采购人将认定整个投标文件未响应公开招标文件而予以废标</w:t>
      </w:r>
      <w:r>
        <w:rPr>
          <w:rFonts w:ascii="宋体" w:hAnsi="宋体" w:eastAsia="宋体" w:cs="宋体"/>
          <w:spacing w:val="9"/>
          <w:sz w:val="24"/>
          <w:szCs w:val="24"/>
        </w:rPr>
        <w:t xml:space="preserve"> </w:t>
      </w:r>
      <w:r>
        <w:rPr>
          <w:rFonts w:ascii="宋体" w:hAnsi="宋体" w:eastAsia="宋体" w:cs="宋体"/>
          <w:b/>
          <w:bCs/>
          <w:spacing w:val="-7"/>
          <w:sz w:val="24"/>
          <w:szCs w:val="24"/>
        </w:rPr>
        <w:t>处理。</w:t>
      </w:r>
    </w:p>
    <w:p w14:paraId="4D1FA602">
      <w:pPr>
        <w:pStyle w:val="3"/>
        <w:spacing w:line="260" w:lineRule="auto"/>
      </w:pPr>
    </w:p>
    <w:p w14:paraId="461B358E">
      <w:pPr>
        <w:pStyle w:val="3"/>
        <w:spacing w:line="260" w:lineRule="auto"/>
      </w:pPr>
    </w:p>
    <w:p w14:paraId="21E536EA">
      <w:pPr>
        <w:pStyle w:val="3"/>
        <w:spacing w:line="260" w:lineRule="auto"/>
      </w:pPr>
    </w:p>
    <w:p w14:paraId="675F9D1C">
      <w:pPr>
        <w:pStyle w:val="3"/>
        <w:spacing w:line="260" w:lineRule="auto"/>
      </w:pPr>
    </w:p>
    <w:p w14:paraId="4F9DB3B7">
      <w:pPr>
        <w:pStyle w:val="3"/>
        <w:spacing w:line="260" w:lineRule="auto"/>
      </w:pPr>
    </w:p>
    <w:p w14:paraId="5689BB4B">
      <w:pPr>
        <w:pStyle w:val="3"/>
        <w:spacing w:line="260" w:lineRule="auto"/>
      </w:pPr>
    </w:p>
    <w:p w14:paraId="7AE74C1F">
      <w:pPr>
        <w:pStyle w:val="3"/>
        <w:spacing w:line="261" w:lineRule="auto"/>
      </w:pPr>
    </w:p>
    <w:p w14:paraId="403E5ABB">
      <w:pPr>
        <w:pStyle w:val="3"/>
        <w:spacing w:line="261" w:lineRule="auto"/>
      </w:pPr>
    </w:p>
    <w:p w14:paraId="648E7566">
      <w:pPr>
        <w:pStyle w:val="3"/>
        <w:spacing w:line="261" w:lineRule="auto"/>
      </w:pPr>
    </w:p>
    <w:p w14:paraId="1B10B097">
      <w:pPr>
        <w:spacing w:before="16" w:line="57" w:lineRule="exact"/>
        <w:ind w:firstLine="112"/>
      </w:pPr>
    </w:p>
    <w:p w14:paraId="32A10A46">
      <w:pPr>
        <w:spacing w:line="222" w:lineRule="auto"/>
        <w:rPr>
          <w:rFonts w:ascii="仿宋" w:hAnsi="仿宋" w:eastAsia="仿宋" w:cs="仿宋"/>
          <w:sz w:val="18"/>
          <w:szCs w:val="18"/>
        </w:rPr>
        <w:sectPr>
          <w:headerReference r:id="rId17" w:type="default"/>
          <w:pgSz w:w="11906" w:h="16839"/>
          <w:pgMar w:top="1132" w:right="1304" w:bottom="400" w:left="1304" w:header="429" w:footer="0" w:gutter="0"/>
          <w:pgNumType w:fmt="decimal"/>
          <w:cols w:space="720" w:num="1"/>
        </w:sectPr>
      </w:pPr>
    </w:p>
    <w:p w14:paraId="6F2E3259">
      <w:pPr>
        <w:pStyle w:val="3"/>
      </w:pPr>
      <w:r>
        <w:pict>
          <v:shape id="_x0000_s1059" o:spid="_x0000_s1059" style="position:absolute;left:0pt;margin-left:1.55pt;margin-top:0.65pt;height:0.75pt;width:453.65pt;z-index:251694080;mso-width-relative:page;mso-height-relative:page;" fillcolor="#000000" filled="t" stroked="f" coordsize="9072,15" path="m0,0l9072,0,9072,14,0,14,0,0xe">
            <v:path/>
            <v:fill on="t" focussize="0,0"/>
            <v:stroke on="f"/>
            <v:imagedata o:title=""/>
            <o:lock v:ext="edit"/>
          </v:shape>
        </w:pict>
      </w:r>
    </w:p>
    <w:p w14:paraId="74D892DC">
      <w:pPr>
        <w:spacing w:before="78" w:line="219" w:lineRule="auto"/>
        <w:ind w:left="58"/>
        <w:rPr>
          <w:rFonts w:ascii="宋体" w:hAnsi="宋体" w:eastAsia="宋体" w:cs="宋体"/>
          <w:sz w:val="24"/>
          <w:szCs w:val="24"/>
        </w:rPr>
      </w:pPr>
      <w:r>
        <w:rPr>
          <w:rFonts w:ascii="宋体" w:hAnsi="宋体" w:eastAsia="宋体" w:cs="宋体"/>
          <w:b/>
          <w:bCs/>
          <w:spacing w:val="-8"/>
          <w:sz w:val="24"/>
          <w:szCs w:val="24"/>
        </w:rPr>
        <w:t>附表二：</w:t>
      </w:r>
    </w:p>
    <w:p w14:paraId="042BDA81">
      <w:pPr>
        <w:spacing w:before="181" w:line="219" w:lineRule="auto"/>
        <w:ind w:left="3848"/>
        <w:rPr>
          <w:rFonts w:ascii="宋体" w:hAnsi="宋体" w:eastAsia="宋体" w:cs="宋体"/>
          <w:sz w:val="24"/>
          <w:szCs w:val="24"/>
        </w:rPr>
      </w:pPr>
      <w:r>
        <w:rPr>
          <w:rFonts w:ascii="宋体" w:hAnsi="宋体" w:eastAsia="宋体" w:cs="宋体"/>
          <w:b/>
          <w:bCs/>
          <w:spacing w:val="-2"/>
          <w:sz w:val="24"/>
          <w:szCs w:val="24"/>
        </w:rPr>
        <w:t>符合性审查表</w:t>
      </w:r>
    </w:p>
    <w:p w14:paraId="5B842E4A">
      <w:pPr>
        <w:spacing w:line="147" w:lineRule="exact"/>
      </w:pPr>
    </w:p>
    <w:tbl>
      <w:tblPr>
        <w:tblStyle w:val="8"/>
        <w:tblW w:w="91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0"/>
        <w:gridCol w:w="8039"/>
      </w:tblGrid>
      <w:tr w14:paraId="13676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1090" w:type="dxa"/>
            <w:vAlign w:val="top"/>
          </w:tcPr>
          <w:p w14:paraId="75B653A3">
            <w:pPr>
              <w:pStyle w:val="9"/>
              <w:spacing w:before="167" w:line="221" w:lineRule="auto"/>
              <w:ind w:left="307"/>
            </w:pPr>
            <w:r>
              <w:rPr>
                <w:b/>
                <w:bCs/>
                <w:spacing w:val="-6"/>
              </w:rPr>
              <w:t>序号</w:t>
            </w:r>
          </w:p>
        </w:tc>
        <w:tc>
          <w:tcPr>
            <w:tcW w:w="8039" w:type="dxa"/>
            <w:vAlign w:val="top"/>
          </w:tcPr>
          <w:p w14:paraId="7918DD03">
            <w:pPr>
              <w:pStyle w:val="9"/>
              <w:spacing w:before="168" w:line="219" w:lineRule="auto"/>
              <w:ind w:left="3535"/>
            </w:pPr>
            <w:r>
              <w:rPr>
                <w:b/>
                <w:bCs/>
                <w:spacing w:val="-3"/>
              </w:rPr>
              <w:t>评审内容</w:t>
            </w:r>
          </w:p>
        </w:tc>
      </w:tr>
      <w:tr w14:paraId="57311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090" w:type="dxa"/>
            <w:vAlign w:val="top"/>
          </w:tcPr>
          <w:p w14:paraId="3E9DD0ED">
            <w:pPr>
              <w:pStyle w:val="9"/>
              <w:spacing w:before="167" w:line="241" w:lineRule="auto"/>
              <w:ind w:left="508"/>
            </w:pPr>
            <w:r>
              <w:t>1</w:t>
            </w:r>
          </w:p>
        </w:tc>
        <w:tc>
          <w:tcPr>
            <w:tcW w:w="8039" w:type="dxa"/>
            <w:tcBorders/>
            <w:vAlign w:val="top"/>
          </w:tcPr>
          <w:p w14:paraId="622A25C1">
            <w:pPr>
              <w:pStyle w:val="9"/>
              <w:spacing w:before="166" w:line="219" w:lineRule="auto"/>
              <w:ind w:left="117"/>
            </w:pPr>
            <w:r>
              <w:rPr>
                <w:spacing w:val="1"/>
              </w:rPr>
              <w:t>是否满足项目的合同履行期限（供货期限）要求</w:t>
            </w:r>
          </w:p>
        </w:tc>
      </w:tr>
      <w:tr w14:paraId="19935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0" w:type="dxa"/>
            <w:vAlign w:val="top"/>
          </w:tcPr>
          <w:p w14:paraId="196746AE">
            <w:pPr>
              <w:pStyle w:val="9"/>
              <w:spacing w:before="164"/>
              <w:ind w:left="495"/>
              <w:rPr>
                <w:rFonts w:hint="eastAsia" w:eastAsia="宋体"/>
                <w:lang w:eastAsia="zh-CN"/>
              </w:rPr>
            </w:pPr>
            <w:r>
              <w:rPr>
                <w:rFonts w:hint="eastAsia"/>
                <w:lang w:val="en-US" w:eastAsia="zh-CN"/>
              </w:rPr>
              <w:t>2</w:t>
            </w:r>
          </w:p>
        </w:tc>
        <w:tc>
          <w:tcPr>
            <w:tcW w:w="8039" w:type="dxa"/>
            <w:vAlign w:val="top"/>
          </w:tcPr>
          <w:p w14:paraId="0B10A469">
            <w:pPr>
              <w:pStyle w:val="9"/>
              <w:spacing w:before="164" w:line="219" w:lineRule="auto"/>
              <w:ind w:left="117"/>
            </w:pPr>
            <w:r>
              <w:rPr>
                <w:spacing w:val="1"/>
              </w:rPr>
              <w:t>是否符合招标文件的签署盖章要求</w:t>
            </w:r>
          </w:p>
        </w:tc>
      </w:tr>
      <w:tr w14:paraId="71C6F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0" w:type="dxa"/>
            <w:vAlign w:val="top"/>
          </w:tcPr>
          <w:p w14:paraId="625A7EE0">
            <w:pPr>
              <w:pStyle w:val="9"/>
              <w:spacing w:before="166" w:line="241" w:lineRule="auto"/>
              <w:ind w:left="490"/>
              <w:rPr>
                <w:rFonts w:hint="eastAsia" w:eastAsia="宋体"/>
                <w:lang w:eastAsia="zh-CN"/>
              </w:rPr>
            </w:pPr>
            <w:r>
              <w:rPr>
                <w:rFonts w:hint="eastAsia"/>
                <w:lang w:val="en-US" w:eastAsia="zh-CN"/>
              </w:rPr>
              <w:t>3</w:t>
            </w:r>
          </w:p>
        </w:tc>
        <w:tc>
          <w:tcPr>
            <w:tcW w:w="8039" w:type="dxa"/>
            <w:vAlign w:val="top"/>
          </w:tcPr>
          <w:p w14:paraId="4941D8BF">
            <w:pPr>
              <w:pStyle w:val="9"/>
              <w:spacing w:before="167" w:line="219" w:lineRule="auto"/>
              <w:ind w:left="116"/>
            </w:pPr>
            <w:r>
              <w:rPr>
                <w:spacing w:val="-1"/>
              </w:rPr>
              <w:t>投标文件有效期是否为</w:t>
            </w:r>
            <w:r>
              <w:rPr>
                <w:spacing w:val="-37"/>
              </w:rPr>
              <w:t xml:space="preserve"> </w:t>
            </w:r>
            <w:r>
              <w:rPr>
                <w:spacing w:val="-1"/>
              </w:rPr>
              <w:t>90</w:t>
            </w:r>
            <w:r>
              <w:rPr>
                <w:spacing w:val="-41"/>
              </w:rPr>
              <w:t xml:space="preserve"> </w:t>
            </w:r>
            <w:r>
              <w:rPr>
                <w:spacing w:val="-1"/>
              </w:rPr>
              <w:t>天</w:t>
            </w:r>
          </w:p>
        </w:tc>
      </w:tr>
      <w:tr w14:paraId="52C23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0" w:type="dxa"/>
            <w:vAlign w:val="top"/>
          </w:tcPr>
          <w:p w14:paraId="057D59D3">
            <w:pPr>
              <w:pStyle w:val="9"/>
              <w:spacing w:before="166"/>
              <w:ind w:left="495"/>
              <w:rPr>
                <w:rFonts w:hint="eastAsia" w:eastAsia="宋体"/>
                <w:lang w:eastAsia="zh-CN"/>
              </w:rPr>
            </w:pPr>
            <w:r>
              <w:rPr>
                <w:rFonts w:hint="eastAsia"/>
                <w:lang w:val="en-US" w:eastAsia="zh-CN"/>
              </w:rPr>
              <w:t>4</w:t>
            </w:r>
          </w:p>
        </w:tc>
        <w:tc>
          <w:tcPr>
            <w:tcW w:w="8039" w:type="dxa"/>
            <w:vAlign w:val="top"/>
          </w:tcPr>
          <w:p w14:paraId="41AA716B">
            <w:pPr>
              <w:pStyle w:val="9"/>
              <w:spacing w:before="166" w:line="218" w:lineRule="auto"/>
              <w:ind w:left="112"/>
            </w:pPr>
            <w:r>
              <w:rPr>
                <w:spacing w:val="2"/>
              </w:rPr>
              <w:t>报价是否固定唯一，且各报价没有超过最高限价</w:t>
            </w:r>
          </w:p>
        </w:tc>
      </w:tr>
      <w:tr w14:paraId="64070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090" w:type="dxa"/>
            <w:vAlign w:val="top"/>
          </w:tcPr>
          <w:p w14:paraId="41D72396">
            <w:pPr>
              <w:pStyle w:val="9"/>
              <w:spacing w:before="147"/>
              <w:ind w:left="493"/>
              <w:rPr>
                <w:rFonts w:hint="eastAsia" w:eastAsia="宋体"/>
                <w:lang w:eastAsia="zh-CN"/>
              </w:rPr>
            </w:pPr>
            <w:r>
              <w:rPr>
                <w:rFonts w:hint="eastAsia"/>
                <w:lang w:val="en-US" w:eastAsia="zh-CN"/>
              </w:rPr>
              <w:t>5</w:t>
            </w:r>
          </w:p>
        </w:tc>
        <w:tc>
          <w:tcPr>
            <w:tcW w:w="8039" w:type="dxa"/>
            <w:vAlign w:val="top"/>
          </w:tcPr>
          <w:p w14:paraId="38B2E8E5">
            <w:pPr>
              <w:pStyle w:val="9"/>
              <w:spacing w:before="148" w:line="219" w:lineRule="auto"/>
              <w:ind w:left="117"/>
            </w:pPr>
            <w:r>
              <w:rPr>
                <w:spacing w:val="1"/>
              </w:rPr>
              <w:t>是否满足项目的质保期要求</w:t>
            </w:r>
          </w:p>
        </w:tc>
      </w:tr>
      <w:tr w14:paraId="59ED7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1090" w:type="dxa"/>
            <w:vAlign w:val="top"/>
          </w:tcPr>
          <w:p w14:paraId="6F1A7794">
            <w:pPr>
              <w:pStyle w:val="9"/>
              <w:spacing w:before="166"/>
              <w:ind w:left="496"/>
              <w:rPr>
                <w:rFonts w:hint="eastAsia" w:eastAsia="宋体"/>
                <w:lang w:eastAsia="zh-CN"/>
              </w:rPr>
            </w:pPr>
            <w:r>
              <w:rPr>
                <w:rFonts w:hint="eastAsia"/>
                <w:lang w:val="en-US" w:eastAsia="zh-CN"/>
              </w:rPr>
              <w:t>6</w:t>
            </w:r>
          </w:p>
        </w:tc>
        <w:tc>
          <w:tcPr>
            <w:tcW w:w="8039" w:type="dxa"/>
            <w:vAlign w:val="top"/>
          </w:tcPr>
          <w:p w14:paraId="595ACEC2">
            <w:pPr>
              <w:pStyle w:val="9"/>
              <w:spacing w:before="166" w:line="219" w:lineRule="auto"/>
              <w:ind w:left="116"/>
            </w:pPr>
            <w:r>
              <w:rPr>
                <w:spacing w:val="2"/>
              </w:rPr>
              <w:t>投标文件是否满足采购人需求的要求，且没有</w:t>
            </w:r>
            <w:r>
              <w:rPr>
                <w:spacing w:val="1"/>
              </w:rPr>
              <w:t>重大偏离</w:t>
            </w:r>
          </w:p>
        </w:tc>
      </w:tr>
      <w:tr w14:paraId="68F41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0" w:type="dxa"/>
            <w:vAlign w:val="top"/>
          </w:tcPr>
          <w:p w14:paraId="1A5951FE">
            <w:pPr>
              <w:pStyle w:val="9"/>
              <w:spacing w:before="168"/>
              <w:ind w:left="492"/>
              <w:rPr>
                <w:rFonts w:hint="eastAsia" w:eastAsia="宋体"/>
                <w:lang w:eastAsia="zh-CN"/>
              </w:rPr>
            </w:pPr>
            <w:r>
              <w:rPr>
                <w:rFonts w:hint="eastAsia"/>
                <w:lang w:val="en-US" w:eastAsia="zh-CN"/>
              </w:rPr>
              <w:t>7</w:t>
            </w:r>
          </w:p>
        </w:tc>
        <w:tc>
          <w:tcPr>
            <w:tcW w:w="8039" w:type="dxa"/>
            <w:vAlign w:val="top"/>
          </w:tcPr>
          <w:p w14:paraId="39932AA6">
            <w:pPr>
              <w:pStyle w:val="9"/>
              <w:spacing w:before="169" w:line="219" w:lineRule="auto"/>
              <w:ind w:left="117"/>
            </w:pPr>
            <w:r>
              <w:rPr>
                <w:spacing w:val="1"/>
              </w:rPr>
              <w:t>是否按照招标文件规定投标文件编制的要求</w:t>
            </w:r>
          </w:p>
        </w:tc>
      </w:tr>
      <w:tr w14:paraId="05F97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0" w:type="dxa"/>
            <w:vAlign w:val="top"/>
          </w:tcPr>
          <w:p w14:paraId="3B7052C0">
            <w:pPr>
              <w:pStyle w:val="9"/>
              <w:spacing w:before="167"/>
              <w:ind w:left="492"/>
              <w:rPr>
                <w:rFonts w:hint="eastAsia" w:eastAsia="宋体"/>
                <w:lang w:eastAsia="zh-CN"/>
              </w:rPr>
            </w:pPr>
            <w:r>
              <w:rPr>
                <w:rFonts w:hint="eastAsia"/>
                <w:lang w:val="en-US" w:eastAsia="zh-CN"/>
              </w:rPr>
              <w:t>8</w:t>
            </w:r>
          </w:p>
        </w:tc>
        <w:tc>
          <w:tcPr>
            <w:tcW w:w="8039" w:type="dxa"/>
            <w:vAlign w:val="top"/>
          </w:tcPr>
          <w:p w14:paraId="09AD7F58">
            <w:pPr>
              <w:pStyle w:val="9"/>
              <w:spacing w:before="168" w:line="219" w:lineRule="auto"/>
              <w:ind w:left="117"/>
            </w:pPr>
            <w:r>
              <w:rPr>
                <w:spacing w:val="1"/>
              </w:rPr>
              <w:t>没有其他未实质性响应招标文件的要求</w:t>
            </w:r>
          </w:p>
        </w:tc>
      </w:tr>
      <w:tr w14:paraId="6B5FA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90" w:type="dxa"/>
            <w:vAlign w:val="top"/>
          </w:tcPr>
          <w:p w14:paraId="64D912C3">
            <w:pPr>
              <w:pStyle w:val="9"/>
              <w:spacing w:before="166" w:line="221" w:lineRule="auto"/>
              <w:ind w:left="314"/>
            </w:pPr>
            <w:r>
              <w:rPr>
                <w:spacing w:val="-7"/>
              </w:rPr>
              <w:t>结论</w:t>
            </w:r>
          </w:p>
        </w:tc>
        <w:tc>
          <w:tcPr>
            <w:tcW w:w="8039" w:type="dxa"/>
            <w:vAlign w:val="top"/>
          </w:tcPr>
          <w:p w14:paraId="70C54B21">
            <w:pPr>
              <w:pStyle w:val="9"/>
              <w:spacing w:before="167" w:line="219" w:lineRule="auto"/>
              <w:ind w:left="117"/>
            </w:pPr>
            <w:r>
              <w:t>是否实质性响应招标文件</w:t>
            </w:r>
          </w:p>
        </w:tc>
      </w:tr>
    </w:tbl>
    <w:p w14:paraId="18A8586F">
      <w:pPr>
        <w:spacing w:before="114" w:line="362" w:lineRule="auto"/>
        <w:ind w:left="67" w:right="178" w:firstLine="462"/>
        <w:rPr>
          <w:rFonts w:ascii="宋体" w:hAnsi="宋体" w:eastAsia="宋体" w:cs="宋体"/>
          <w:sz w:val="24"/>
          <w:szCs w:val="24"/>
        </w:rPr>
      </w:pPr>
      <w:r>
        <w:rPr>
          <w:rFonts w:ascii="宋体" w:hAnsi="宋体" w:eastAsia="宋体" w:cs="宋体"/>
          <w:b/>
          <w:bCs/>
          <w:spacing w:val="-2"/>
          <w:sz w:val="24"/>
          <w:szCs w:val="24"/>
        </w:rPr>
        <w:t>备注：如有一项未通过，评标小组将认定整个投标文件未响应公开招标文件而予</w:t>
      </w:r>
      <w:r>
        <w:rPr>
          <w:rFonts w:ascii="宋体" w:hAnsi="宋体" w:eastAsia="宋体" w:cs="宋体"/>
          <w:spacing w:val="6"/>
          <w:sz w:val="24"/>
          <w:szCs w:val="24"/>
        </w:rPr>
        <w:t xml:space="preserve"> </w:t>
      </w:r>
      <w:r>
        <w:rPr>
          <w:rFonts w:ascii="宋体" w:hAnsi="宋体" w:eastAsia="宋体" w:cs="宋体"/>
          <w:b/>
          <w:bCs/>
          <w:spacing w:val="-7"/>
          <w:sz w:val="24"/>
          <w:szCs w:val="24"/>
        </w:rPr>
        <w:t>以废标处理。</w:t>
      </w:r>
    </w:p>
    <w:p w14:paraId="05D58283">
      <w:pPr>
        <w:pStyle w:val="3"/>
        <w:spacing w:line="245" w:lineRule="auto"/>
      </w:pPr>
    </w:p>
    <w:p w14:paraId="0A436C12">
      <w:pPr>
        <w:pStyle w:val="3"/>
        <w:spacing w:line="245" w:lineRule="auto"/>
      </w:pPr>
    </w:p>
    <w:p w14:paraId="72037CE9">
      <w:pPr>
        <w:pStyle w:val="3"/>
        <w:spacing w:line="245" w:lineRule="auto"/>
      </w:pPr>
    </w:p>
    <w:p w14:paraId="1809A1F7">
      <w:pPr>
        <w:pStyle w:val="3"/>
        <w:spacing w:line="245" w:lineRule="auto"/>
      </w:pPr>
    </w:p>
    <w:p w14:paraId="204A3A35">
      <w:pPr>
        <w:pStyle w:val="3"/>
        <w:spacing w:line="245" w:lineRule="auto"/>
      </w:pPr>
    </w:p>
    <w:p w14:paraId="1FEB4584">
      <w:pPr>
        <w:pStyle w:val="3"/>
        <w:spacing w:line="245" w:lineRule="auto"/>
      </w:pPr>
    </w:p>
    <w:p w14:paraId="5BD54E82">
      <w:pPr>
        <w:pStyle w:val="3"/>
        <w:spacing w:line="245" w:lineRule="auto"/>
      </w:pPr>
    </w:p>
    <w:p w14:paraId="016795AC">
      <w:pPr>
        <w:pStyle w:val="3"/>
        <w:spacing w:line="245" w:lineRule="auto"/>
      </w:pPr>
    </w:p>
    <w:p w14:paraId="58CF66EE">
      <w:pPr>
        <w:pStyle w:val="3"/>
        <w:spacing w:line="245" w:lineRule="auto"/>
      </w:pPr>
    </w:p>
    <w:p w14:paraId="2CB58B88">
      <w:pPr>
        <w:pStyle w:val="3"/>
        <w:spacing w:line="245" w:lineRule="auto"/>
      </w:pPr>
    </w:p>
    <w:p w14:paraId="4106BA8D">
      <w:pPr>
        <w:pStyle w:val="3"/>
        <w:spacing w:line="245" w:lineRule="auto"/>
      </w:pPr>
    </w:p>
    <w:p w14:paraId="1394E367">
      <w:pPr>
        <w:pStyle w:val="3"/>
        <w:spacing w:line="245" w:lineRule="auto"/>
      </w:pPr>
    </w:p>
    <w:p w14:paraId="51CBE1B7">
      <w:pPr>
        <w:pStyle w:val="3"/>
        <w:spacing w:line="245" w:lineRule="auto"/>
      </w:pPr>
    </w:p>
    <w:p w14:paraId="55D95014">
      <w:pPr>
        <w:pStyle w:val="3"/>
        <w:spacing w:line="245" w:lineRule="auto"/>
      </w:pPr>
    </w:p>
    <w:p w14:paraId="6725C66B">
      <w:pPr>
        <w:pStyle w:val="3"/>
        <w:spacing w:line="246" w:lineRule="auto"/>
      </w:pPr>
    </w:p>
    <w:p w14:paraId="4C43E4D7">
      <w:pPr>
        <w:pStyle w:val="3"/>
        <w:spacing w:line="246" w:lineRule="auto"/>
      </w:pPr>
    </w:p>
    <w:p w14:paraId="287AE2A7">
      <w:pPr>
        <w:pStyle w:val="3"/>
        <w:spacing w:line="246" w:lineRule="auto"/>
      </w:pPr>
    </w:p>
    <w:p w14:paraId="2196EFA1">
      <w:pPr>
        <w:pStyle w:val="3"/>
        <w:spacing w:line="246" w:lineRule="auto"/>
      </w:pPr>
    </w:p>
    <w:p w14:paraId="44685023">
      <w:pPr>
        <w:pStyle w:val="3"/>
        <w:spacing w:line="246" w:lineRule="auto"/>
      </w:pPr>
    </w:p>
    <w:p w14:paraId="12931C91">
      <w:pPr>
        <w:pStyle w:val="3"/>
        <w:spacing w:line="246" w:lineRule="auto"/>
      </w:pPr>
    </w:p>
    <w:p w14:paraId="624149E6">
      <w:pPr>
        <w:pStyle w:val="3"/>
        <w:spacing w:line="246" w:lineRule="auto"/>
      </w:pPr>
    </w:p>
    <w:p w14:paraId="776D55C2">
      <w:pPr>
        <w:pStyle w:val="3"/>
        <w:spacing w:line="246" w:lineRule="auto"/>
      </w:pPr>
    </w:p>
    <w:p w14:paraId="7BC6407D">
      <w:pPr>
        <w:pStyle w:val="3"/>
        <w:spacing w:line="246" w:lineRule="auto"/>
      </w:pPr>
    </w:p>
    <w:p w14:paraId="065F5658">
      <w:pPr>
        <w:spacing w:line="188" w:lineRule="auto"/>
        <w:rPr>
          <w:rFonts w:ascii="Times New Roman" w:hAnsi="Times New Roman" w:eastAsia="Times New Roman" w:cs="Times New Roman"/>
          <w:sz w:val="18"/>
          <w:szCs w:val="18"/>
        </w:rPr>
        <w:sectPr>
          <w:headerReference r:id="rId18" w:type="default"/>
          <w:footerReference r:id="rId19" w:type="default"/>
          <w:pgSz w:w="11906" w:h="16839"/>
          <w:pgMar w:top="1132" w:right="1386" w:bottom="1144" w:left="1385" w:header="429" w:footer="839" w:gutter="0"/>
          <w:pgNumType w:fmt="decimal"/>
          <w:cols w:space="720" w:num="1"/>
        </w:sectPr>
      </w:pPr>
    </w:p>
    <w:p w14:paraId="55AD0E0B">
      <w:pPr>
        <w:pStyle w:val="3"/>
        <w:spacing w:line="319" w:lineRule="auto"/>
      </w:pPr>
      <w:r>
        <w:pict>
          <v:shape id="_x0000_s1060" o:spid="_x0000_s1060" style="position:absolute;left:0pt;margin-left:40.2pt;margin-top:0.65pt;height:0.75pt;width:453.65pt;z-index:251695104;mso-width-relative:page;mso-height-relative:page;" fillcolor="#000000" filled="t" stroked="f" coordsize="9072,15" path="m0,0l9072,0,9072,14,0,14,0,0xe">
            <v:path/>
            <v:fill on="t" focussize="0,0"/>
            <v:stroke on="f"/>
            <v:imagedata o:title=""/>
            <o:lock v:ext="edit"/>
          </v:shape>
        </w:pict>
      </w:r>
    </w:p>
    <w:p w14:paraId="3E302231">
      <w:pPr>
        <w:spacing w:before="78" w:line="219" w:lineRule="auto"/>
        <w:ind w:left="831"/>
        <w:rPr>
          <w:rFonts w:ascii="宋体" w:hAnsi="宋体" w:eastAsia="宋体" w:cs="宋体"/>
          <w:sz w:val="24"/>
          <w:szCs w:val="24"/>
        </w:rPr>
      </w:pPr>
      <w:r>
        <w:rPr>
          <w:rFonts w:ascii="宋体" w:hAnsi="宋体" w:eastAsia="宋体" w:cs="宋体"/>
          <w:b/>
          <w:bCs/>
          <w:spacing w:val="-8"/>
          <w:sz w:val="24"/>
          <w:szCs w:val="24"/>
        </w:rPr>
        <w:t>附表三：</w:t>
      </w:r>
    </w:p>
    <w:p w14:paraId="4455A71A">
      <w:pPr>
        <w:spacing w:before="148" w:line="211" w:lineRule="auto"/>
        <w:ind w:left="4432"/>
        <w:rPr>
          <w:rFonts w:ascii="宋体" w:hAnsi="宋体" w:eastAsia="宋体" w:cs="宋体"/>
          <w:sz w:val="28"/>
          <w:szCs w:val="28"/>
        </w:rPr>
      </w:pPr>
      <w:r>
        <w:rPr>
          <w:rFonts w:ascii="宋体" w:hAnsi="宋体" w:eastAsia="宋体" w:cs="宋体"/>
          <w:b/>
          <w:bCs/>
          <w:spacing w:val="-3"/>
          <w:sz w:val="28"/>
          <w:szCs w:val="28"/>
        </w:rPr>
        <w:t>详细评审标准</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673"/>
        <w:gridCol w:w="1035"/>
        <w:gridCol w:w="658"/>
        <w:gridCol w:w="7608"/>
        <w:gridCol w:w="427"/>
      </w:tblGrid>
      <w:tr w14:paraId="18AC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 w:type="pct"/>
            <w:vAlign w:val="center"/>
          </w:tcPr>
          <w:p w14:paraId="5F1EF998">
            <w:pPr>
              <w:ind w:firstLine="28"/>
              <w:jc w:val="center"/>
              <w:rPr>
                <w:rFonts w:ascii="宋体" w:hAnsi="宋体"/>
                <w:b/>
                <w:szCs w:val="21"/>
              </w:rPr>
            </w:pPr>
            <w:r>
              <w:rPr>
                <w:rFonts w:hint="eastAsia" w:ascii="宋体" w:hAnsi="宋体"/>
                <w:b/>
                <w:szCs w:val="21"/>
              </w:rPr>
              <w:t>序号</w:t>
            </w:r>
          </w:p>
        </w:tc>
        <w:tc>
          <w:tcPr>
            <w:tcW w:w="784" w:type="pct"/>
            <w:gridSpan w:val="2"/>
            <w:vAlign w:val="center"/>
          </w:tcPr>
          <w:p w14:paraId="1A76F8B8">
            <w:pPr>
              <w:ind w:firstLine="28"/>
              <w:jc w:val="center"/>
              <w:rPr>
                <w:rFonts w:ascii="宋体" w:hAnsi="宋体"/>
                <w:b/>
                <w:szCs w:val="21"/>
              </w:rPr>
            </w:pPr>
            <w:r>
              <w:rPr>
                <w:rFonts w:hint="eastAsia" w:ascii="宋体" w:hAnsi="宋体"/>
                <w:b/>
                <w:szCs w:val="21"/>
              </w:rPr>
              <w:t>评分因素</w:t>
            </w:r>
          </w:p>
          <w:p w14:paraId="6F624DF4">
            <w:pPr>
              <w:ind w:firstLine="28"/>
              <w:jc w:val="center"/>
              <w:rPr>
                <w:rFonts w:ascii="宋体" w:hAnsi="宋体"/>
                <w:b/>
                <w:szCs w:val="21"/>
              </w:rPr>
            </w:pPr>
            <w:r>
              <w:rPr>
                <w:rFonts w:hint="eastAsia" w:ascii="宋体" w:hAnsi="宋体"/>
                <w:b/>
                <w:szCs w:val="21"/>
              </w:rPr>
              <w:t>及权重</w:t>
            </w:r>
          </w:p>
        </w:tc>
        <w:tc>
          <w:tcPr>
            <w:tcW w:w="302" w:type="pct"/>
            <w:vAlign w:val="center"/>
          </w:tcPr>
          <w:p w14:paraId="4696D9DD">
            <w:pPr>
              <w:jc w:val="center"/>
              <w:rPr>
                <w:rFonts w:ascii="宋体" w:hAnsi="宋体"/>
                <w:b/>
                <w:szCs w:val="21"/>
              </w:rPr>
            </w:pPr>
            <w:r>
              <w:rPr>
                <w:rFonts w:hint="eastAsia" w:ascii="宋体" w:hAnsi="宋体"/>
                <w:b/>
                <w:szCs w:val="21"/>
              </w:rPr>
              <w:t>分值</w:t>
            </w:r>
          </w:p>
        </w:tc>
        <w:tc>
          <w:tcPr>
            <w:tcW w:w="3491" w:type="pct"/>
            <w:vAlign w:val="center"/>
          </w:tcPr>
          <w:p w14:paraId="719C4FF9">
            <w:pPr>
              <w:ind w:firstLine="28"/>
              <w:jc w:val="center"/>
              <w:rPr>
                <w:rFonts w:ascii="宋体" w:hAnsi="宋体"/>
                <w:b/>
                <w:szCs w:val="21"/>
              </w:rPr>
            </w:pPr>
            <w:r>
              <w:rPr>
                <w:rFonts w:hint="eastAsia" w:ascii="宋体" w:hAnsi="宋体"/>
                <w:b/>
                <w:szCs w:val="21"/>
              </w:rPr>
              <w:t>评分标准</w:t>
            </w:r>
          </w:p>
        </w:tc>
        <w:tc>
          <w:tcPr>
            <w:tcW w:w="195" w:type="pct"/>
            <w:vAlign w:val="center"/>
          </w:tcPr>
          <w:p w14:paraId="30B6925E">
            <w:pPr>
              <w:pStyle w:val="11"/>
              <w:spacing w:before="0" w:after="0" w:line="240" w:lineRule="auto"/>
              <w:rPr>
                <w:rFonts w:ascii="宋体" w:hAnsi="宋体" w:eastAsia="宋体"/>
                <w:sz w:val="21"/>
                <w:szCs w:val="21"/>
              </w:rPr>
            </w:pPr>
            <w:r>
              <w:rPr>
                <w:rFonts w:hint="eastAsia" w:ascii="宋体" w:hAnsi="宋体" w:eastAsia="宋体"/>
                <w:sz w:val="21"/>
                <w:szCs w:val="21"/>
              </w:rPr>
              <w:t>说明</w:t>
            </w:r>
          </w:p>
        </w:tc>
      </w:tr>
      <w:tr w14:paraId="2E04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26" w:type="pct"/>
            <w:vAlign w:val="center"/>
          </w:tcPr>
          <w:p w14:paraId="1B00D647">
            <w:pPr>
              <w:ind w:firstLine="28"/>
              <w:jc w:val="center"/>
              <w:rPr>
                <w:rFonts w:ascii="宋体" w:hAnsi="宋体"/>
                <w:szCs w:val="21"/>
              </w:rPr>
            </w:pPr>
            <w:r>
              <w:rPr>
                <w:rFonts w:hint="eastAsia" w:ascii="宋体" w:hAnsi="宋体"/>
                <w:szCs w:val="21"/>
              </w:rPr>
              <w:t>1</w:t>
            </w:r>
          </w:p>
        </w:tc>
        <w:tc>
          <w:tcPr>
            <w:tcW w:w="784" w:type="pct"/>
            <w:gridSpan w:val="2"/>
            <w:vAlign w:val="center"/>
          </w:tcPr>
          <w:p w14:paraId="0008566C">
            <w:pPr>
              <w:ind w:firstLine="28"/>
              <w:jc w:val="center"/>
              <w:rPr>
                <w:rFonts w:ascii="宋体" w:hAnsi="宋体"/>
                <w:szCs w:val="21"/>
              </w:rPr>
            </w:pPr>
            <w:r>
              <w:rPr>
                <w:rFonts w:hint="eastAsia" w:ascii="宋体" w:hAnsi="宋体"/>
                <w:szCs w:val="21"/>
              </w:rPr>
              <w:t>投标报价</w:t>
            </w:r>
          </w:p>
          <w:p w14:paraId="14A8ACB8">
            <w:pPr>
              <w:pStyle w:val="5"/>
              <w:ind w:left="360" w:hanging="360"/>
              <w:jc w:val="center"/>
              <w:rPr>
                <w:rFonts w:hint="default" w:hAnsi="宋体"/>
                <w:sz w:val="21"/>
                <w:szCs w:val="21"/>
              </w:rPr>
            </w:pPr>
            <w:r>
              <w:rPr>
                <w:rFonts w:hint="eastAsia" w:hAnsi="宋体"/>
                <w:sz w:val="21"/>
                <w:szCs w:val="21"/>
                <w:lang w:val="en-US" w:eastAsia="zh-CN"/>
              </w:rPr>
              <w:t>30</w:t>
            </w:r>
            <w:r>
              <w:rPr>
                <w:rFonts w:hAnsi="宋体"/>
                <w:sz w:val="21"/>
                <w:szCs w:val="21"/>
              </w:rPr>
              <w:t>分</w:t>
            </w:r>
          </w:p>
        </w:tc>
        <w:tc>
          <w:tcPr>
            <w:tcW w:w="302" w:type="pct"/>
            <w:vAlign w:val="center"/>
          </w:tcPr>
          <w:p w14:paraId="2F0F8B77">
            <w:pPr>
              <w:ind w:firstLine="28"/>
              <w:jc w:val="center"/>
              <w:rPr>
                <w:rFonts w:ascii="宋体" w:hAnsi="宋体"/>
                <w:szCs w:val="21"/>
              </w:rPr>
            </w:pPr>
            <w:r>
              <w:rPr>
                <w:rFonts w:hint="eastAsia" w:ascii="宋体" w:hAnsi="宋体"/>
                <w:sz w:val="20"/>
                <w:szCs w:val="20"/>
                <w:lang w:val="en-US" w:eastAsia="zh-CN"/>
              </w:rPr>
              <w:t>30</w:t>
            </w:r>
            <w:r>
              <w:rPr>
                <w:rFonts w:hint="eastAsia" w:ascii="宋体" w:hAnsi="宋体"/>
                <w:sz w:val="20"/>
                <w:szCs w:val="20"/>
              </w:rPr>
              <w:t>分</w:t>
            </w:r>
          </w:p>
        </w:tc>
        <w:tc>
          <w:tcPr>
            <w:tcW w:w="3491" w:type="pct"/>
            <w:vAlign w:val="center"/>
          </w:tcPr>
          <w:p w14:paraId="0A6D28AD">
            <w:pPr>
              <w:rPr>
                <w:rFonts w:ascii="宋体" w:hAnsi="宋体"/>
                <w:sz w:val="20"/>
                <w:szCs w:val="20"/>
              </w:rPr>
            </w:pPr>
            <w:r>
              <w:rPr>
                <w:rFonts w:hint="eastAsia" w:ascii="宋体" w:hAnsi="宋体"/>
                <w:sz w:val="20"/>
                <w:szCs w:val="20"/>
              </w:rPr>
              <w:t>综合评分法中的价格分统一采用低价优先法计算，即满足招标文件要求且投标价格最低的投标报价为评标基准价，其价格分为满分。其他投标人的价格分按照下列公式计算：价格得分=(评标基准价／投标报价)×</w:t>
            </w:r>
            <w:r>
              <w:rPr>
                <w:rFonts w:hint="eastAsia" w:ascii="宋体" w:hAnsi="宋体"/>
                <w:sz w:val="20"/>
                <w:szCs w:val="20"/>
                <w:lang w:val="en-US" w:eastAsia="zh-CN"/>
              </w:rPr>
              <w:t>30</w:t>
            </w:r>
            <w:r>
              <w:rPr>
                <w:rFonts w:hint="eastAsia" w:ascii="宋体" w:hAnsi="宋体"/>
                <w:sz w:val="20"/>
                <w:szCs w:val="20"/>
              </w:rPr>
              <w:t>％×100。</w:t>
            </w:r>
          </w:p>
          <w:p w14:paraId="4FA2F2DD">
            <w:pPr>
              <w:rPr>
                <w:rFonts w:ascii="宋体" w:hAnsi="宋体"/>
                <w:sz w:val="20"/>
                <w:szCs w:val="20"/>
              </w:rPr>
            </w:pPr>
            <w:r>
              <w:rPr>
                <w:rFonts w:hint="eastAsia" w:ascii="宋体" w:hAnsi="宋体"/>
                <w:b/>
                <w:bCs/>
                <w:sz w:val="20"/>
                <w:szCs w:val="20"/>
              </w:rPr>
              <w:t>注：投标报价超过采购预算价的按废标处理</w:t>
            </w:r>
          </w:p>
        </w:tc>
        <w:tc>
          <w:tcPr>
            <w:tcW w:w="195" w:type="pct"/>
            <w:vAlign w:val="center"/>
          </w:tcPr>
          <w:p w14:paraId="159A6E6B">
            <w:pPr>
              <w:rPr>
                <w:rFonts w:ascii="宋体" w:hAnsi="宋体"/>
                <w:szCs w:val="21"/>
              </w:rPr>
            </w:pPr>
          </w:p>
        </w:tc>
      </w:tr>
      <w:tr w14:paraId="5189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226" w:type="pct"/>
            <w:vAlign w:val="center"/>
          </w:tcPr>
          <w:p w14:paraId="447048A0">
            <w:pPr>
              <w:ind w:firstLine="28"/>
              <w:jc w:val="center"/>
              <w:rPr>
                <w:rFonts w:ascii="宋体" w:hAnsi="宋体"/>
                <w:szCs w:val="21"/>
              </w:rPr>
            </w:pPr>
            <w:r>
              <w:rPr>
                <w:rFonts w:hint="eastAsia" w:ascii="宋体" w:hAnsi="宋体"/>
                <w:szCs w:val="21"/>
              </w:rPr>
              <w:t>2</w:t>
            </w:r>
          </w:p>
        </w:tc>
        <w:tc>
          <w:tcPr>
            <w:tcW w:w="309" w:type="pct"/>
            <w:vMerge w:val="restart"/>
            <w:vAlign w:val="center"/>
          </w:tcPr>
          <w:p w14:paraId="218D206E">
            <w:pPr>
              <w:pStyle w:val="5"/>
              <w:ind w:left="0" w:firstLine="0"/>
              <w:rPr>
                <w:rFonts w:hint="default" w:hAnsi="宋体"/>
                <w:sz w:val="21"/>
                <w:szCs w:val="21"/>
              </w:rPr>
            </w:pPr>
          </w:p>
          <w:p w14:paraId="495FF1A1">
            <w:pPr>
              <w:ind w:firstLine="28"/>
              <w:jc w:val="center"/>
              <w:rPr>
                <w:rFonts w:ascii="宋体" w:hAnsi="宋体"/>
                <w:szCs w:val="21"/>
              </w:rPr>
            </w:pPr>
            <w:r>
              <w:rPr>
                <w:rFonts w:hint="eastAsia" w:ascii="宋体" w:hAnsi="宋体"/>
                <w:szCs w:val="21"/>
              </w:rPr>
              <w:t>技术部</w:t>
            </w:r>
          </w:p>
          <w:p w14:paraId="2DFD9D5F">
            <w:pPr>
              <w:ind w:firstLine="28"/>
              <w:jc w:val="center"/>
              <w:rPr>
                <w:rFonts w:ascii="宋体" w:hAnsi="宋体"/>
                <w:szCs w:val="21"/>
              </w:rPr>
            </w:pPr>
            <w:r>
              <w:rPr>
                <w:rFonts w:hint="eastAsia" w:ascii="宋体" w:hAnsi="宋体"/>
                <w:szCs w:val="21"/>
              </w:rPr>
              <w:t>分</w:t>
            </w:r>
            <w:r>
              <w:rPr>
                <w:rFonts w:hint="eastAsia" w:ascii="宋体" w:hAnsi="宋体"/>
                <w:szCs w:val="21"/>
                <w:lang w:val="en-US" w:eastAsia="zh-CN"/>
              </w:rPr>
              <w:t>41</w:t>
            </w:r>
            <w:r>
              <w:rPr>
                <w:rFonts w:hint="eastAsia" w:ascii="宋体" w:hAnsi="宋体"/>
                <w:szCs w:val="21"/>
              </w:rPr>
              <w:t>分</w:t>
            </w:r>
          </w:p>
          <w:p w14:paraId="697416E4">
            <w:pPr>
              <w:pStyle w:val="2"/>
              <w:numPr>
                <w:ilvl w:val="2"/>
                <w:numId w:val="0"/>
              </w:numPr>
              <w:spacing w:line="240" w:lineRule="auto"/>
              <w:jc w:val="center"/>
              <w:rPr>
                <w:rFonts w:ascii="宋体" w:hAnsi="宋体"/>
                <w:sz w:val="21"/>
                <w:szCs w:val="21"/>
              </w:rPr>
            </w:pPr>
          </w:p>
        </w:tc>
        <w:tc>
          <w:tcPr>
            <w:tcW w:w="475" w:type="pct"/>
            <w:vAlign w:val="center"/>
          </w:tcPr>
          <w:p w14:paraId="5C4BAD3E">
            <w:pPr>
              <w:ind w:firstLine="28" w:firstLineChars="0"/>
              <w:jc w:val="center"/>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质量</w:t>
            </w:r>
          </w:p>
          <w:p w14:paraId="11EACCF6">
            <w:pPr>
              <w:ind w:firstLine="28" w:firstLineChars="0"/>
              <w:jc w:val="center"/>
              <w:rPr>
                <w:rFonts w:hint="default" w:ascii="宋体" w:hAnsi="宋体" w:eastAsia="宋体"/>
                <w:szCs w:val="21"/>
                <w:highlight w:val="yellow"/>
                <w:lang w:val="en-US" w:eastAsia="zh-CN"/>
              </w:rPr>
            </w:pPr>
            <w:r>
              <w:rPr>
                <w:rFonts w:hint="default" w:ascii="宋体" w:hAnsi="宋体" w:eastAsia="宋体"/>
                <w:color w:val="auto"/>
                <w:szCs w:val="21"/>
                <w:highlight w:val="none"/>
                <w:lang w:val="en-US" w:eastAsia="zh-CN"/>
              </w:rPr>
              <w:t>保证</w:t>
            </w:r>
          </w:p>
        </w:tc>
        <w:tc>
          <w:tcPr>
            <w:tcW w:w="302" w:type="pct"/>
            <w:vAlign w:val="center"/>
          </w:tcPr>
          <w:p w14:paraId="1534782C">
            <w:pPr>
              <w:widowControl/>
              <w:jc w:val="center"/>
              <w:textAlignment w:val="center"/>
              <w:rPr>
                <w:rFonts w:ascii="宋体" w:hAnsi="宋体"/>
                <w:szCs w:val="21"/>
                <w:highlight w:val="yellow"/>
              </w:rPr>
            </w:pPr>
            <w:r>
              <w:rPr>
                <w:rFonts w:hint="eastAsia" w:ascii="宋体" w:hAnsi="宋体"/>
                <w:kern w:val="0"/>
                <w:szCs w:val="21"/>
                <w:lang w:val="en-US" w:eastAsia="zh-CN"/>
              </w:rPr>
              <w:t>6</w:t>
            </w:r>
            <w:r>
              <w:rPr>
                <w:rFonts w:hint="eastAsia" w:ascii="宋体" w:hAnsi="宋体"/>
                <w:kern w:val="0"/>
                <w:szCs w:val="21"/>
              </w:rPr>
              <w:t>分</w:t>
            </w:r>
          </w:p>
        </w:tc>
        <w:tc>
          <w:tcPr>
            <w:tcW w:w="3491" w:type="pct"/>
            <w:vAlign w:val="center"/>
          </w:tcPr>
          <w:p w14:paraId="62BE1D16">
            <w:pPr>
              <w:rPr>
                <w:rFonts w:ascii="宋体" w:hAnsi="宋体"/>
                <w:sz w:val="20"/>
                <w:szCs w:val="20"/>
                <w:highlight w:val="yellow"/>
              </w:rPr>
            </w:pPr>
            <w:r>
              <w:rPr>
                <w:rFonts w:ascii="宋体" w:hAnsi="宋体"/>
                <w:sz w:val="20"/>
                <w:szCs w:val="20"/>
                <w:highlight w:val="none"/>
              </w:rPr>
              <w:t>①产品性能技术方案、②质量保证方案、③培训方案，全部满足客户产品需求得6分，满分6分；每缺一个要素扣2分，每个要素里每有一处 内容缺陷扣 1 分。注：</w:t>
            </w:r>
            <w:bookmarkStart w:id="10" w:name="_GoBack"/>
            <w:bookmarkEnd w:id="10"/>
            <w:r>
              <w:rPr>
                <w:rFonts w:ascii="宋体" w:hAnsi="宋体"/>
                <w:sz w:val="20"/>
                <w:szCs w:val="20"/>
                <w:highlight w:val="none"/>
              </w:rPr>
              <w:t>内容存在缺陷是指：该项内容描述前后不一致； 该项内容所阐述的项目信息与本项目实际信息不一致；该项内容阐述的 各类措施明显不符合本项目实际情况；该项内容描述与本项目实际情况 不符；该项内容套用其他项目内容。</w:t>
            </w:r>
          </w:p>
        </w:tc>
        <w:tc>
          <w:tcPr>
            <w:tcW w:w="195" w:type="pct"/>
            <w:vAlign w:val="center"/>
          </w:tcPr>
          <w:p w14:paraId="3B9CAF57">
            <w:pPr>
              <w:rPr>
                <w:rFonts w:ascii="宋体" w:hAnsi="宋体"/>
                <w:szCs w:val="21"/>
              </w:rPr>
            </w:pPr>
          </w:p>
        </w:tc>
      </w:tr>
      <w:tr w14:paraId="3E6E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226" w:type="pct"/>
            <w:vAlign w:val="center"/>
          </w:tcPr>
          <w:p w14:paraId="5681DEC3">
            <w:pPr>
              <w:jc w:val="center"/>
              <w:rPr>
                <w:rFonts w:hint="eastAsia" w:ascii="宋体" w:hAnsi="宋体" w:eastAsia="宋体"/>
                <w:szCs w:val="21"/>
                <w:lang w:eastAsia="zh-CN"/>
              </w:rPr>
            </w:pPr>
            <w:r>
              <w:rPr>
                <w:rFonts w:hint="eastAsia" w:ascii="宋体" w:hAnsi="宋体"/>
                <w:szCs w:val="21"/>
                <w:lang w:val="en-US" w:eastAsia="zh-CN"/>
              </w:rPr>
              <w:t>3</w:t>
            </w:r>
          </w:p>
        </w:tc>
        <w:tc>
          <w:tcPr>
            <w:tcW w:w="309" w:type="pct"/>
            <w:vMerge w:val="continue"/>
            <w:vAlign w:val="center"/>
          </w:tcPr>
          <w:p w14:paraId="74A81218">
            <w:pPr>
              <w:ind w:firstLine="28"/>
              <w:jc w:val="center"/>
              <w:rPr>
                <w:rFonts w:ascii="宋体" w:hAnsi="宋体"/>
                <w:szCs w:val="21"/>
              </w:rPr>
            </w:pPr>
          </w:p>
        </w:tc>
        <w:tc>
          <w:tcPr>
            <w:tcW w:w="475" w:type="pct"/>
            <w:vAlign w:val="center"/>
          </w:tcPr>
          <w:p w14:paraId="18BC8060">
            <w:pPr>
              <w:ind w:firstLine="28"/>
              <w:jc w:val="center"/>
              <w:rPr>
                <w:rFonts w:ascii="宋体" w:hAnsi="宋体"/>
                <w:color w:val="0000FF"/>
                <w:szCs w:val="21"/>
              </w:rPr>
            </w:pPr>
            <w:r>
              <w:rPr>
                <w:rFonts w:hint="eastAsia" w:ascii="宋体" w:hAnsi="宋体"/>
                <w:sz w:val="20"/>
                <w:szCs w:val="20"/>
                <w:lang w:val="en-US" w:eastAsia="zh-CN"/>
              </w:rPr>
              <w:t>技术</w:t>
            </w:r>
            <w:r>
              <w:rPr>
                <w:rFonts w:hint="eastAsia" w:ascii="宋体" w:hAnsi="宋体"/>
                <w:sz w:val="20"/>
                <w:szCs w:val="20"/>
              </w:rPr>
              <w:t>方案</w:t>
            </w:r>
          </w:p>
        </w:tc>
        <w:tc>
          <w:tcPr>
            <w:tcW w:w="302" w:type="pct"/>
            <w:vAlign w:val="center"/>
          </w:tcPr>
          <w:p w14:paraId="059761F2">
            <w:pPr>
              <w:jc w:val="left"/>
              <w:rPr>
                <w:rFonts w:ascii="宋体" w:hAnsi="宋体"/>
                <w:color w:val="0000FF"/>
                <w:szCs w:val="21"/>
              </w:rPr>
            </w:pPr>
            <w:r>
              <w:rPr>
                <w:rFonts w:hint="eastAsia" w:ascii="宋体" w:hAnsi="宋体"/>
                <w:sz w:val="20"/>
                <w:szCs w:val="20"/>
                <w:lang w:val="en-US" w:eastAsia="zh-CN"/>
              </w:rPr>
              <w:t>30</w:t>
            </w:r>
            <w:r>
              <w:rPr>
                <w:rFonts w:hint="eastAsia" w:ascii="宋体" w:hAnsi="宋体"/>
                <w:sz w:val="20"/>
                <w:szCs w:val="20"/>
              </w:rPr>
              <w:t>分</w:t>
            </w:r>
          </w:p>
        </w:tc>
        <w:tc>
          <w:tcPr>
            <w:tcW w:w="3491" w:type="pct"/>
            <w:vAlign w:val="center"/>
          </w:tcPr>
          <w:p w14:paraId="658DB092">
            <w:pPr>
              <w:rPr>
                <w:rFonts w:hint="eastAsia"/>
                <w:sz w:val="20"/>
                <w:szCs w:val="22"/>
              </w:rPr>
            </w:pPr>
            <w:r>
              <w:rPr>
                <w:rFonts w:hint="eastAsia"/>
                <w:sz w:val="20"/>
                <w:szCs w:val="22"/>
              </w:rPr>
              <w:t>包括但不限于</w:t>
            </w:r>
          </w:p>
          <w:p w14:paraId="3BD66604">
            <w:pPr>
              <w:rPr>
                <w:sz w:val="20"/>
                <w:szCs w:val="22"/>
              </w:rPr>
            </w:pPr>
            <w:r>
              <w:rPr>
                <w:sz w:val="20"/>
                <w:szCs w:val="22"/>
              </w:rPr>
              <w:t>①</w:t>
            </w:r>
            <w:r>
              <w:rPr>
                <w:rFonts w:hint="eastAsia"/>
                <w:sz w:val="20"/>
                <w:szCs w:val="22"/>
              </w:rPr>
              <w:t>对项目</w:t>
            </w:r>
            <w:r>
              <w:rPr>
                <w:rFonts w:hint="eastAsia"/>
                <w:sz w:val="20"/>
                <w:szCs w:val="22"/>
                <w:lang w:val="en-US" w:eastAsia="zh-CN"/>
              </w:rPr>
              <w:t>组织实施方案</w:t>
            </w:r>
            <w:r>
              <w:rPr>
                <w:rFonts w:hint="eastAsia"/>
                <w:sz w:val="20"/>
                <w:szCs w:val="22"/>
              </w:rPr>
              <w:t>；</w:t>
            </w:r>
          </w:p>
          <w:p w14:paraId="707395A4">
            <w:pPr>
              <w:rPr>
                <w:sz w:val="20"/>
                <w:szCs w:val="22"/>
              </w:rPr>
            </w:pPr>
            <w:r>
              <w:rPr>
                <w:sz w:val="20"/>
                <w:szCs w:val="22"/>
              </w:rPr>
              <w:t>②</w:t>
            </w:r>
            <w:r>
              <w:rPr>
                <w:rFonts w:hint="eastAsia"/>
                <w:sz w:val="20"/>
                <w:szCs w:val="22"/>
                <w:lang w:val="en-US" w:eastAsia="zh-CN"/>
              </w:rPr>
              <w:t>项目</w:t>
            </w:r>
            <w:r>
              <w:rPr>
                <w:rFonts w:hint="eastAsia"/>
                <w:sz w:val="20"/>
                <w:szCs w:val="22"/>
              </w:rPr>
              <w:t>质量管理控制方案；</w:t>
            </w:r>
          </w:p>
          <w:p w14:paraId="523C5265">
            <w:pPr>
              <w:rPr>
                <w:sz w:val="20"/>
                <w:szCs w:val="22"/>
              </w:rPr>
            </w:pPr>
            <w:r>
              <w:rPr>
                <w:sz w:val="20"/>
                <w:szCs w:val="22"/>
              </w:rPr>
              <w:t>③</w:t>
            </w:r>
            <w:r>
              <w:rPr>
                <w:rFonts w:hint="eastAsia"/>
                <w:sz w:val="20"/>
                <w:szCs w:val="22"/>
              </w:rPr>
              <w:t>项目实施计划、进度安排；</w:t>
            </w:r>
          </w:p>
          <w:p w14:paraId="439C6CC5">
            <w:pPr>
              <w:rPr>
                <w:sz w:val="20"/>
                <w:szCs w:val="22"/>
              </w:rPr>
            </w:pPr>
            <w:r>
              <w:rPr>
                <w:rFonts w:hint="eastAsia"/>
                <w:sz w:val="20"/>
                <w:szCs w:val="22"/>
              </w:rPr>
              <w:t>④项目供货方案；</w:t>
            </w:r>
          </w:p>
          <w:p w14:paraId="133E6F83">
            <w:pPr>
              <w:rPr>
                <w:rFonts w:hint="eastAsia"/>
                <w:sz w:val="20"/>
                <w:szCs w:val="22"/>
              </w:rPr>
            </w:pPr>
            <w:r>
              <w:rPr>
                <w:rFonts w:hint="eastAsia"/>
              </w:rPr>
              <w:t>⑤</w:t>
            </w:r>
            <w:r>
              <w:rPr>
                <w:rFonts w:hint="eastAsia"/>
                <w:sz w:val="20"/>
                <w:szCs w:val="22"/>
              </w:rPr>
              <w:t>项目</w:t>
            </w:r>
            <w:r>
              <w:rPr>
                <w:rFonts w:hint="eastAsia"/>
                <w:sz w:val="20"/>
                <w:szCs w:val="22"/>
                <w:lang w:val="en-US" w:eastAsia="zh-CN"/>
              </w:rPr>
              <w:t>安装</w:t>
            </w:r>
            <w:r>
              <w:rPr>
                <w:rFonts w:hint="eastAsia"/>
                <w:sz w:val="20"/>
                <w:szCs w:val="22"/>
              </w:rPr>
              <w:t>和验收方案；</w:t>
            </w:r>
          </w:p>
          <w:p w14:paraId="666E245F">
            <w:pPr>
              <w:rPr>
                <w:rFonts w:ascii="宋体" w:hAnsi="宋体"/>
                <w:color w:val="0000FF"/>
                <w:sz w:val="20"/>
                <w:szCs w:val="20"/>
              </w:rPr>
            </w:pPr>
            <w:r>
              <w:rPr>
                <w:rFonts w:hint="eastAsia"/>
                <w:sz w:val="20"/>
                <w:szCs w:val="22"/>
              </w:rPr>
              <w:t>备注：</w:t>
            </w:r>
            <w:r>
              <w:rPr>
                <w:rFonts w:hint="eastAsia" w:eastAsia="宋体" w:cs="宋体"/>
                <w:sz w:val="20"/>
                <w:szCs w:val="22"/>
              </w:rPr>
              <w:t>（若每有一项内容缺失扣</w:t>
            </w:r>
            <w:r>
              <w:rPr>
                <w:rFonts w:hint="eastAsia" w:cs="宋体"/>
                <w:sz w:val="20"/>
                <w:szCs w:val="22"/>
                <w:lang w:val="en-US" w:eastAsia="zh-CN"/>
              </w:rPr>
              <w:t>6</w:t>
            </w:r>
            <w:r>
              <w:rPr>
                <w:rFonts w:hint="eastAsia" w:eastAsia="宋体" w:cs="宋体"/>
                <w:sz w:val="20"/>
                <w:szCs w:val="22"/>
              </w:rPr>
              <w:t>分</w:t>
            </w:r>
            <w:r>
              <w:rPr>
                <w:rFonts w:hint="eastAsia" w:eastAsia="宋体" w:cs="宋体"/>
                <w:sz w:val="20"/>
                <w:szCs w:val="22"/>
                <w:lang w:eastAsia="zh-CN"/>
              </w:rPr>
              <w:t>，</w:t>
            </w:r>
            <w:r>
              <w:rPr>
                <w:rFonts w:hint="eastAsia" w:eastAsia="宋体" w:cs="宋体"/>
                <w:sz w:val="20"/>
                <w:szCs w:val="22"/>
              </w:rPr>
              <w:t>方案与项目实际不匹配或存在偏差、内容缺乏逻辑性每有一处扣</w:t>
            </w:r>
            <w:r>
              <w:rPr>
                <w:rFonts w:hint="eastAsia" w:cs="宋体"/>
                <w:sz w:val="20"/>
                <w:szCs w:val="22"/>
                <w:lang w:val="en-US" w:eastAsia="zh-CN"/>
              </w:rPr>
              <w:t>3</w:t>
            </w:r>
            <w:r>
              <w:rPr>
                <w:rFonts w:hint="eastAsia" w:eastAsia="宋体" w:cs="宋体"/>
                <w:sz w:val="20"/>
                <w:szCs w:val="22"/>
              </w:rPr>
              <w:t>分，扣完为止）。</w:t>
            </w:r>
          </w:p>
        </w:tc>
        <w:tc>
          <w:tcPr>
            <w:tcW w:w="195" w:type="pct"/>
            <w:vAlign w:val="center"/>
          </w:tcPr>
          <w:p w14:paraId="741A282E">
            <w:pPr>
              <w:rPr>
                <w:rFonts w:ascii="宋体" w:hAnsi="宋体"/>
                <w:szCs w:val="21"/>
              </w:rPr>
            </w:pPr>
          </w:p>
        </w:tc>
      </w:tr>
      <w:tr w14:paraId="7B74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226" w:type="pct"/>
            <w:vAlign w:val="center"/>
          </w:tcPr>
          <w:p w14:paraId="0AE95370">
            <w:pPr>
              <w:jc w:val="center"/>
              <w:rPr>
                <w:rFonts w:hint="eastAsia" w:ascii="宋体" w:hAnsi="宋体" w:eastAsia="宋体"/>
                <w:szCs w:val="21"/>
                <w:lang w:val="en-US" w:eastAsia="zh-CN"/>
              </w:rPr>
            </w:pPr>
            <w:r>
              <w:rPr>
                <w:rFonts w:hint="eastAsia" w:ascii="宋体" w:hAnsi="宋体"/>
                <w:szCs w:val="21"/>
                <w:lang w:val="en-US" w:eastAsia="zh-CN"/>
              </w:rPr>
              <w:t>4</w:t>
            </w:r>
          </w:p>
        </w:tc>
        <w:tc>
          <w:tcPr>
            <w:tcW w:w="309" w:type="pct"/>
            <w:vMerge w:val="continue"/>
            <w:vAlign w:val="center"/>
          </w:tcPr>
          <w:p w14:paraId="67DECF91">
            <w:pPr>
              <w:ind w:firstLine="28"/>
              <w:jc w:val="center"/>
              <w:rPr>
                <w:rFonts w:ascii="宋体" w:hAnsi="宋体"/>
                <w:szCs w:val="21"/>
              </w:rPr>
            </w:pPr>
          </w:p>
        </w:tc>
        <w:tc>
          <w:tcPr>
            <w:tcW w:w="475" w:type="pct"/>
            <w:vAlign w:val="center"/>
          </w:tcPr>
          <w:p w14:paraId="3A23FAB2">
            <w:pPr>
              <w:ind w:firstLine="28"/>
              <w:jc w:val="center"/>
              <w:rPr>
                <w:rFonts w:hint="eastAsia" w:ascii="宋体" w:hAnsi="宋体" w:eastAsia="宋体" w:cs="宋体"/>
                <w:szCs w:val="21"/>
                <w:lang w:val="en-US" w:eastAsia="zh-CN"/>
              </w:rPr>
            </w:pPr>
            <w:r>
              <w:rPr>
                <w:rFonts w:hint="eastAsia" w:ascii="宋体" w:hAnsi="宋体" w:cs="宋体"/>
                <w:szCs w:val="21"/>
                <w:lang w:val="en-US" w:eastAsia="zh-CN"/>
              </w:rPr>
              <w:t>应急响应预案</w:t>
            </w:r>
            <w:r>
              <w:rPr>
                <w:rFonts w:hint="eastAsia" w:ascii="宋体" w:hAnsi="宋体" w:eastAsia="宋体" w:cs="宋体"/>
                <w:szCs w:val="21"/>
                <w:lang w:val="en-US" w:eastAsia="zh-CN"/>
              </w:rPr>
              <w:t xml:space="preserve"> </w:t>
            </w:r>
          </w:p>
          <w:p w14:paraId="3E41CFB7">
            <w:pPr>
              <w:rPr>
                <w:rFonts w:ascii="宋体" w:hAnsi="宋体"/>
                <w:szCs w:val="21"/>
              </w:rPr>
            </w:pPr>
          </w:p>
        </w:tc>
        <w:tc>
          <w:tcPr>
            <w:tcW w:w="302" w:type="pct"/>
            <w:vAlign w:val="center"/>
          </w:tcPr>
          <w:p w14:paraId="06B9383A">
            <w:pPr>
              <w:rPr>
                <w:rFonts w:ascii="宋体" w:hAnsi="宋体"/>
                <w:szCs w:val="21"/>
              </w:rPr>
            </w:pPr>
            <w:r>
              <w:rPr>
                <w:rFonts w:hint="eastAsia" w:ascii="宋体" w:hAnsi="宋体"/>
                <w:szCs w:val="21"/>
                <w:lang w:val="en-US" w:eastAsia="zh-CN"/>
              </w:rPr>
              <w:t>5</w:t>
            </w:r>
            <w:r>
              <w:rPr>
                <w:rFonts w:hint="eastAsia" w:ascii="宋体" w:hAnsi="宋体"/>
                <w:szCs w:val="21"/>
              </w:rPr>
              <w:t>分</w:t>
            </w:r>
          </w:p>
        </w:tc>
        <w:tc>
          <w:tcPr>
            <w:tcW w:w="3491" w:type="pct"/>
            <w:vAlign w:val="center"/>
          </w:tcPr>
          <w:p w14:paraId="4F1B0E53">
            <w:r>
              <w:t>对本项目提供产品应急处理方案（有符合采购产品的应急处理措施、产品质量问题应急预案、遇突发事件应急预案）； 方案各项内容详细完善，完全符合本项目要求，层次清晰针对性强，得 5 分；方案各项内容合理，较符合本项目要求，比较满足本项目需求，得 2 分； 方案各项内容基本满足本项目需求但不完整，得1分； 方案差的及未提供的不得分。</w:t>
            </w:r>
          </w:p>
        </w:tc>
        <w:tc>
          <w:tcPr>
            <w:tcW w:w="195" w:type="pct"/>
            <w:vAlign w:val="center"/>
          </w:tcPr>
          <w:p w14:paraId="6309F968">
            <w:pPr>
              <w:rPr>
                <w:rFonts w:ascii="宋体" w:hAnsi="宋体"/>
                <w:szCs w:val="21"/>
              </w:rPr>
            </w:pPr>
          </w:p>
        </w:tc>
      </w:tr>
      <w:tr w14:paraId="5A7A6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26" w:type="pct"/>
            <w:vAlign w:val="center"/>
          </w:tcPr>
          <w:p w14:paraId="1062D89E">
            <w:pPr>
              <w:jc w:val="center"/>
              <w:rPr>
                <w:rFonts w:hint="default" w:ascii="宋体" w:hAnsi="宋体"/>
                <w:szCs w:val="21"/>
                <w:lang w:val="en-US" w:eastAsia="zh-CN"/>
              </w:rPr>
            </w:pPr>
            <w:r>
              <w:rPr>
                <w:rFonts w:hint="eastAsia" w:ascii="宋体" w:hAnsi="宋体"/>
                <w:szCs w:val="21"/>
                <w:lang w:val="en-US" w:eastAsia="zh-CN"/>
              </w:rPr>
              <w:t>5</w:t>
            </w:r>
          </w:p>
        </w:tc>
        <w:tc>
          <w:tcPr>
            <w:tcW w:w="309" w:type="pct"/>
            <w:vMerge w:val="restart"/>
            <w:vAlign w:val="center"/>
          </w:tcPr>
          <w:p w14:paraId="606AFAF5">
            <w:pPr>
              <w:ind w:firstLine="28"/>
              <w:jc w:val="center"/>
              <w:rPr>
                <w:rFonts w:ascii="宋体" w:hAnsi="宋体"/>
                <w:szCs w:val="21"/>
              </w:rPr>
            </w:pPr>
            <w:r>
              <w:rPr>
                <w:rFonts w:hint="eastAsia" w:ascii="宋体" w:hAnsi="宋体"/>
                <w:szCs w:val="21"/>
              </w:rPr>
              <w:t>商务部分</w:t>
            </w:r>
            <w:r>
              <w:rPr>
                <w:rFonts w:hint="eastAsia" w:ascii="宋体" w:hAnsi="宋体"/>
                <w:szCs w:val="21"/>
                <w:lang w:val="en-US" w:eastAsia="zh-CN"/>
              </w:rPr>
              <w:t>29</w:t>
            </w:r>
            <w:r>
              <w:rPr>
                <w:rFonts w:hint="eastAsia" w:ascii="宋体" w:hAnsi="宋体"/>
                <w:szCs w:val="21"/>
              </w:rPr>
              <w:t>分</w:t>
            </w:r>
          </w:p>
          <w:p w14:paraId="05110F28">
            <w:pPr>
              <w:ind w:firstLine="28"/>
              <w:jc w:val="center"/>
              <w:rPr>
                <w:rFonts w:ascii="宋体" w:hAnsi="宋体"/>
                <w:szCs w:val="21"/>
              </w:rPr>
            </w:pPr>
          </w:p>
        </w:tc>
        <w:tc>
          <w:tcPr>
            <w:tcW w:w="475" w:type="pct"/>
            <w:vAlign w:val="center"/>
          </w:tcPr>
          <w:p w14:paraId="64DE121C">
            <w:pPr>
              <w:ind w:firstLine="28" w:firstLineChars="0"/>
              <w:jc w:val="center"/>
              <w:rPr>
                <w:rFonts w:hint="eastAsia" w:ascii="宋体" w:hAnsi="宋体"/>
                <w:szCs w:val="21"/>
                <w:highlight w:val="none"/>
                <w:lang w:val="en-US" w:eastAsia="zh-CN"/>
              </w:rPr>
            </w:pPr>
            <w:r>
              <w:rPr>
                <w:rFonts w:hint="eastAsia" w:ascii="宋体" w:hAnsi="宋体"/>
                <w:szCs w:val="21"/>
                <w:highlight w:val="none"/>
                <w:lang w:val="en-US" w:eastAsia="zh-CN"/>
              </w:rPr>
              <w:t>质保期</w:t>
            </w:r>
          </w:p>
        </w:tc>
        <w:tc>
          <w:tcPr>
            <w:tcW w:w="302" w:type="pct"/>
            <w:vAlign w:val="center"/>
          </w:tcPr>
          <w:p w14:paraId="6155CEC3">
            <w:pPr>
              <w:rPr>
                <w:rFonts w:hint="eastAsia" w:ascii="宋体" w:hAnsi="宋体"/>
                <w:sz w:val="20"/>
                <w:szCs w:val="20"/>
                <w:highlight w:val="none"/>
                <w:lang w:val="en-US" w:eastAsia="zh-CN"/>
              </w:rPr>
            </w:pPr>
            <w:r>
              <w:rPr>
                <w:rFonts w:hint="eastAsia" w:ascii="宋体" w:hAnsi="宋体"/>
                <w:sz w:val="20"/>
                <w:szCs w:val="20"/>
                <w:highlight w:val="none"/>
                <w:lang w:val="en-US" w:eastAsia="zh-CN"/>
              </w:rPr>
              <w:t>2</w:t>
            </w:r>
            <w:r>
              <w:rPr>
                <w:rFonts w:hint="eastAsia" w:ascii="宋体" w:hAnsi="宋体"/>
                <w:sz w:val="20"/>
                <w:szCs w:val="20"/>
                <w:highlight w:val="none"/>
              </w:rPr>
              <w:t>分</w:t>
            </w:r>
          </w:p>
        </w:tc>
        <w:tc>
          <w:tcPr>
            <w:tcW w:w="3491" w:type="pct"/>
            <w:vAlign w:val="center"/>
          </w:tcPr>
          <w:p w14:paraId="0FCA1A9F">
            <w:pPr>
              <w:rPr>
                <w:rFonts w:hint="eastAsia" w:ascii="宋体" w:hAnsi="宋体"/>
                <w:sz w:val="20"/>
                <w:szCs w:val="20"/>
                <w:highlight w:val="none"/>
                <w:lang w:val="en-US" w:eastAsia="zh-CN"/>
              </w:rPr>
            </w:pPr>
            <w:r>
              <w:rPr>
                <w:rFonts w:hint="eastAsia" w:eastAsia="宋体" w:cs="宋体"/>
                <w:sz w:val="20"/>
                <w:szCs w:val="22"/>
                <w:lang w:val="en-US" w:eastAsia="zh-CN"/>
              </w:rPr>
              <w:t>质保期在招标文件要求基础上所有产品每延长半年加1分，本项最高得2分</w:t>
            </w:r>
          </w:p>
        </w:tc>
        <w:tc>
          <w:tcPr>
            <w:tcW w:w="195" w:type="pct"/>
            <w:vAlign w:val="center"/>
          </w:tcPr>
          <w:p w14:paraId="09BB65AB">
            <w:pPr>
              <w:rPr>
                <w:rFonts w:ascii="宋体" w:hAnsi="宋体"/>
                <w:szCs w:val="21"/>
              </w:rPr>
            </w:pPr>
          </w:p>
        </w:tc>
      </w:tr>
      <w:tr w14:paraId="31089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226" w:type="pct"/>
            <w:vAlign w:val="center"/>
          </w:tcPr>
          <w:p w14:paraId="7FF63DAC">
            <w:pPr>
              <w:jc w:val="center"/>
              <w:rPr>
                <w:rFonts w:hint="eastAsia" w:ascii="宋体" w:hAnsi="宋体" w:eastAsia="宋体"/>
                <w:szCs w:val="21"/>
                <w:lang w:eastAsia="zh-CN"/>
              </w:rPr>
            </w:pPr>
            <w:r>
              <w:rPr>
                <w:rFonts w:hint="eastAsia" w:ascii="宋体" w:hAnsi="宋体"/>
                <w:szCs w:val="21"/>
                <w:lang w:val="en-US" w:eastAsia="zh-CN"/>
              </w:rPr>
              <w:t>6</w:t>
            </w:r>
          </w:p>
        </w:tc>
        <w:tc>
          <w:tcPr>
            <w:tcW w:w="309" w:type="pct"/>
            <w:vMerge w:val="continue"/>
            <w:vAlign w:val="center"/>
          </w:tcPr>
          <w:p w14:paraId="11B7600B">
            <w:pPr>
              <w:ind w:firstLine="28"/>
              <w:jc w:val="center"/>
              <w:rPr>
                <w:rFonts w:ascii="宋体" w:hAnsi="宋体"/>
                <w:szCs w:val="21"/>
              </w:rPr>
            </w:pPr>
          </w:p>
        </w:tc>
        <w:tc>
          <w:tcPr>
            <w:tcW w:w="475" w:type="pct"/>
            <w:vAlign w:val="center"/>
          </w:tcPr>
          <w:p w14:paraId="6C5E2EC5">
            <w:pPr>
              <w:ind w:firstLine="28"/>
              <w:jc w:val="center"/>
              <w:rPr>
                <w:rFonts w:hint="eastAsia" w:ascii="宋体" w:hAnsi="宋体" w:eastAsia="宋体" w:cs="宋体"/>
                <w:szCs w:val="21"/>
              </w:rPr>
            </w:pPr>
            <w:r>
              <w:rPr>
                <w:rFonts w:hint="eastAsia" w:ascii="宋体" w:hAnsi="宋体" w:eastAsia="宋体" w:cs="宋体"/>
                <w:szCs w:val="21"/>
                <w:lang w:val="en-US" w:eastAsia="zh-CN"/>
              </w:rPr>
              <w:t>退货、换</w:t>
            </w:r>
            <w:r>
              <w:rPr>
                <w:rFonts w:hint="default" w:ascii="宋体" w:hAnsi="宋体" w:eastAsia="宋体" w:cs="宋体"/>
                <w:szCs w:val="21"/>
                <w:lang w:val="en-US" w:eastAsia="zh-CN"/>
              </w:rPr>
              <w:t>货方案</w:t>
            </w:r>
          </w:p>
          <w:p w14:paraId="58290147">
            <w:pPr>
              <w:rPr>
                <w:rFonts w:hint="default" w:ascii="宋体" w:hAnsi="宋体" w:eastAsia="宋体"/>
                <w:szCs w:val="21"/>
                <w:lang w:val="en-US" w:eastAsia="zh-CN"/>
              </w:rPr>
            </w:pPr>
          </w:p>
        </w:tc>
        <w:tc>
          <w:tcPr>
            <w:tcW w:w="302" w:type="pct"/>
            <w:vAlign w:val="center"/>
          </w:tcPr>
          <w:p w14:paraId="790EC7FB">
            <w:pPr>
              <w:rPr>
                <w:rFonts w:hint="default" w:ascii="宋体" w:hAnsi="宋体" w:eastAsia="宋体"/>
                <w:szCs w:val="21"/>
                <w:highlight w:val="none"/>
                <w:lang w:val="en-US" w:eastAsia="zh-CN"/>
              </w:rPr>
            </w:pP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分</w:t>
            </w:r>
          </w:p>
        </w:tc>
        <w:tc>
          <w:tcPr>
            <w:tcW w:w="3491" w:type="pct"/>
            <w:vAlign w:val="center"/>
          </w:tcPr>
          <w:p w14:paraId="51C86486">
            <w:pPr>
              <w:rPr>
                <w:rFonts w:hint="eastAsia" w:eastAsia="宋体" w:cs="宋体"/>
                <w:sz w:val="20"/>
                <w:szCs w:val="22"/>
                <w:highlight w:val="none"/>
                <w:lang w:val="en-US" w:eastAsia="zh-CN"/>
              </w:rPr>
            </w:pPr>
            <w:r>
              <w:rPr>
                <w:rFonts w:hint="eastAsia" w:eastAsia="宋体" w:cs="宋体"/>
                <w:sz w:val="20"/>
                <w:szCs w:val="22"/>
                <w:highlight w:val="none"/>
                <w:lang w:val="en-US" w:eastAsia="zh-CN"/>
              </w:rPr>
              <w:t>制定针对产品问题产生的退换货方案，包括（但不限于）：制定退货要求、退货产品处置、退货</w:t>
            </w:r>
            <w:r>
              <w:rPr>
                <w:rFonts w:hint="eastAsia" w:cs="宋体"/>
                <w:sz w:val="20"/>
                <w:szCs w:val="22"/>
                <w:highlight w:val="none"/>
                <w:lang w:val="en-US" w:eastAsia="zh-CN"/>
              </w:rPr>
              <w:t>流程</w:t>
            </w:r>
            <w:r>
              <w:rPr>
                <w:rFonts w:hint="eastAsia" w:eastAsia="宋体" w:cs="宋体"/>
                <w:sz w:val="20"/>
                <w:szCs w:val="22"/>
                <w:highlight w:val="none"/>
                <w:lang w:val="en-US" w:eastAsia="zh-CN"/>
              </w:rPr>
              <w:t xml:space="preserve">等内容， </w:t>
            </w:r>
          </w:p>
          <w:p w14:paraId="7ED7EF26">
            <w:pPr>
              <w:rPr>
                <w:rFonts w:hint="eastAsia" w:ascii="宋体" w:hAnsi="宋体" w:cs="宋体"/>
                <w:sz w:val="21"/>
                <w:szCs w:val="21"/>
                <w:highlight w:val="none"/>
                <w:lang w:val="en-US" w:eastAsia="zh-CN"/>
              </w:rPr>
            </w:pPr>
            <w:r>
              <w:rPr>
                <w:rFonts w:hint="eastAsia" w:eastAsia="宋体" w:cs="宋体"/>
                <w:sz w:val="20"/>
                <w:szCs w:val="22"/>
                <w:highlight w:val="none"/>
                <w:lang w:val="en-US" w:eastAsia="zh-CN"/>
              </w:rPr>
              <w:t xml:space="preserve">每提供一项得 </w:t>
            </w:r>
            <w:r>
              <w:rPr>
                <w:rFonts w:hint="eastAsia" w:cs="宋体"/>
                <w:sz w:val="20"/>
                <w:szCs w:val="22"/>
                <w:highlight w:val="none"/>
                <w:lang w:val="en-US" w:eastAsia="zh-CN"/>
              </w:rPr>
              <w:t>2</w:t>
            </w:r>
            <w:r>
              <w:rPr>
                <w:rFonts w:hint="eastAsia" w:eastAsia="宋体" w:cs="宋体"/>
                <w:sz w:val="20"/>
                <w:szCs w:val="22"/>
                <w:highlight w:val="none"/>
                <w:lang w:val="en-US" w:eastAsia="zh-CN"/>
              </w:rPr>
              <w:t xml:space="preserve"> 分，最高得 </w:t>
            </w:r>
            <w:r>
              <w:rPr>
                <w:rFonts w:hint="eastAsia" w:cs="宋体"/>
                <w:sz w:val="20"/>
                <w:szCs w:val="22"/>
                <w:highlight w:val="none"/>
                <w:lang w:val="en-US" w:eastAsia="zh-CN"/>
              </w:rPr>
              <w:t>6</w:t>
            </w:r>
            <w:r>
              <w:rPr>
                <w:rFonts w:hint="eastAsia" w:eastAsia="宋体" w:cs="宋体"/>
                <w:sz w:val="20"/>
                <w:szCs w:val="22"/>
                <w:highlight w:val="none"/>
                <w:lang w:val="en-US" w:eastAsia="zh-CN"/>
              </w:rPr>
              <w:t xml:space="preserve"> 分；每缺少1方面内容扣</w:t>
            </w:r>
            <w:r>
              <w:rPr>
                <w:rFonts w:hint="eastAsia" w:cs="宋体"/>
                <w:sz w:val="20"/>
                <w:szCs w:val="22"/>
                <w:highlight w:val="none"/>
                <w:lang w:val="en-US" w:eastAsia="zh-CN"/>
              </w:rPr>
              <w:t>2</w:t>
            </w:r>
            <w:r>
              <w:rPr>
                <w:rFonts w:hint="eastAsia" w:eastAsia="宋体" w:cs="宋体"/>
                <w:sz w:val="20"/>
                <w:szCs w:val="22"/>
                <w:highlight w:val="none"/>
                <w:lang w:val="en-US" w:eastAsia="zh-CN"/>
              </w:rPr>
              <w:t xml:space="preserve">分，每有1处内容存在不足之处(指内容不全面或不完善、与项目实际不匹配或存在偏差、内容缺乏逻辑性等)扣0.5分，扣完为止。 </w:t>
            </w:r>
          </w:p>
        </w:tc>
        <w:tc>
          <w:tcPr>
            <w:tcW w:w="195" w:type="pct"/>
            <w:vAlign w:val="center"/>
          </w:tcPr>
          <w:p w14:paraId="403FD51A">
            <w:pPr>
              <w:rPr>
                <w:rFonts w:ascii="宋体" w:hAnsi="宋体"/>
                <w:szCs w:val="21"/>
              </w:rPr>
            </w:pPr>
          </w:p>
        </w:tc>
      </w:tr>
      <w:tr w14:paraId="23EA6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26" w:type="pct"/>
            <w:vAlign w:val="center"/>
          </w:tcPr>
          <w:p w14:paraId="1FE027AB">
            <w:pPr>
              <w:jc w:val="center"/>
              <w:rPr>
                <w:rFonts w:hint="default" w:ascii="宋体" w:hAnsi="宋体"/>
                <w:szCs w:val="21"/>
                <w:lang w:val="en-US" w:eastAsia="zh-CN"/>
              </w:rPr>
            </w:pPr>
            <w:r>
              <w:rPr>
                <w:rFonts w:hint="eastAsia" w:ascii="宋体" w:hAnsi="宋体"/>
                <w:szCs w:val="21"/>
                <w:lang w:val="en-US" w:eastAsia="zh-CN"/>
              </w:rPr>
              <w:t>7</w:t>
            </w:r>
          </w:p>
        </w:tc>
        <w:tc>
          <w:tcPr>
            <w:tcW w:w="309" w:type="pct"/>
            <w:vMerge w:val="continue"/>
            <w:vAlign w:val="center"/>
          </w:tcPr>
          <w:p w14:paraId="44C8E9D7">
            <w:pPr>
              <w:ind w:firstLine="28"/>
              <w:jc w:val="center"/>
              <w:rPr>
                <w:rFonts w:ascii="宋体" w:hAnsi="宋体"/>
                <w:szCs w:val="21"/>
              </w:rPr>
            </w:pPr>
          </w:p>
        </w:tc>
        <w:tc>
          <w:tcPr>
            <w:tcW w:w="475" w:type="pct"/>
            <w:vAlign w:val="center"/>
          </w:tcPr>
          <w:p w14:paraId="2861625C">
            <w:pPr>
              <w:ind w:firstLine="28" w:firstLineChars="0"/>
              <w:jc w:val="center"/>
              <w:rPr>
                <w:rFonts w:hint="default" w:eastAsia="宋体" w:cs="宋体"/>
                <w:sz w:val="20"/>
                <w:szCs w:val="22"/>
                <w:highlight w:val="none"/>
                <w:lang w:val="en-US" w:eastAsia="zh-CN"/>
              </w:rPr>
            </w:pPr>
            <w:r>
              <w:rPr>
                <w:rFonts w:hint="eastAsia" w:ascii="宋体" w:hAnsi="宋体"/>
                <w:szCs w:val="21"/>
                <w:highlight w:val="none"/>
              </w:rPr>
              <w:t>售后服务</w:t>
            </w:r>
          </w:p>
        </w:tc>
        <w:tc>
          <w:tcPr>
            <w:tcW w:w="302" w:type="pct"/>
            <w:shd w:val="clear" w:color="auto" w:fill="auto"/>
            <w:vAlign w:val="center"/>
          </w:tcPr>
          <w:p w14:paraId="3672E0F2">
            <w:pPr>
              <w:widowControl/>
              <w:jc w:val="center"/>
              <w:textAlignment w:val="center"/>
              <w:rPr>
                <w:rFonts w:hint="default" w:ascii="宋体" w:hAnsi="宋体" w:cs="宋体"/>
                <w:szCs w:val="21"/>
                <w:highlight w:val="none"/>
                <w:lang w:val="en-US" w:eastAsia="zh-CN"/>
              </w:rPr>
            </w:pPr>
            <w:r>
              <w:rPr>
                <w:rFonts w:hint="eastAsia" w:ascii="宋体" w:hAnsi="宋体"/>
                <w:kern w:val="0"/>
                <w:szCs w:val="21"/>
                <w:highlight w:val="none"/>
                <w:lang w:val="en-US" w:eastAsia="zh-CN"/>
              </w:rPr>
              <w:t>18</w:t>
            </w:r>
            <w:r>
              <w:rPr>
                <w:rFonts w:hint="eastAsia" w:ascii="宋体" w:hAnsi="宋体"/>
                <w:kern w:val="0"/>
                <w:szCs w:val="21"/>
                <w:highlight w:val="none"/>
              </w:rPr>
              <w:t>分</w:t>
            </w:r>
          </w:p>
        </w:tc>
        <w:tc>
          <w:tcPr>
            <w:tcW w:w="3491" w:type="pct"/>
            <w:shd w:val="clear" w:color="auto" w:fill="auto"/>
            <w:vAlign w:val="center"/>
          </w:tcPr>
          <w:p w14:paraId="3291BF5B">
            <w:pPr>
              <w:rPr>
                <w:rFonts w:ascii="宋体" w:hAnsi="宋体"/>
                <w:sz w:val="20"/>
                <w:szCs w:val="20"/>
                <w:highlight w:val="none"/>
              </w:rPr>
            </w:pPr>
            <w:r>
              <w:rPr>
                <w:rFonts w:hint="eastAsia" w:ascii="宋体" w:hAnsi="宋体"/>
                <w:sz w:val="20"/>
                <w:szCs w:val="20"/>
                <w:highlight w:val="none"/>
              </w:rPr>
              <w:t>投标人提供了售后服务方案，内容包含但不限于：</w:t>
            </w:r>
          </w:p>
          <w:p w14:paraId="71FB3CD0">
            <w:pPr>
              <w:numPr>
                <w:ilvl w:val="0"/>
                <w:numId w:val="0"/>
              </w:numPr>
              <w:rPr>
                <w:rFonts w:hint="eastAsia" w:ascii="宋体" w:hAnsi="宋体"/>
                <w:sz w:val="20"/>
                <w:szCs w:val="20"/>
                <w:highlight w:val="none"/>
              </w:rPr>
            </w:pPr>
            <w:r>
              <w:rPr>
                <w:rFonts w:hint="eastAsia" w:ascii="宋体" w:hAnsi="宋体"/>
                <w:sz w:val="20"/>
                <w:szCs w:val="20"/>
                <w:highlight w:val="none"/>
              </w:rPr>
              <w:t>根据投标人提供的售后服务方案包括但不限于</w:t>
            </w:r>
          </w:p>
          <w:p w14:paraId="36DC5AC1">
            <w:pPr>
              <w:numPr>
                <w:ilvl w:val="0"/>
                <w:numId w:val="0"/>
              </w:numPr>
              <w:rPr>
                <w:rFonts w:hint="eastAsia" w:ascii="宋体" w:hAnsi="宋体"/>
                <w:sz w:val="20"/>
                <w:szCs w:val="20"/>
                <w:highlight w:val="none"/>
              </w:rPr>
            </w:pPr>
            <w:r>
              <w:rPr>
                <w:rFonts w:hint="eastAsia" w:ascii="宋体" w:hAnsi="宋体"/>
                <w:sz w:val="20"/>
                <w:szCs w:val="20"/>
                <w:highlight w:val="none"/>
              </w:rPr>
              <w:t>①售后服务人员</w:t>
            </w:r>
            <w:r>
              <w:rPr>
                <w:rFonts w:hint="eastAsia" w:ascii="宋体" w:hAnsi="宋体"/>
                <w:sz w:val="20"/>
                <w:szCs w:val="20"/>
                <w:highlight w:val="none"/>
                <w:lang w:val="en-US" w:eastAsia="zh-CN"/>
              </w:rPr>
              <w:t>以及</w:t>
            </w:r>
            <w:r>
              <w:rPr>
                <w:rFonts w:hint="eastAsia" w:ascii="宋体" w:hAnsi="宋体"/>
                <w:sz w:val="20"/>
                <w:szCs w:val="20"/>
                <w:highlight w:val="none"/>
              </w:rPr>
              <w:t>售后服务机构②售后服务流程③售后服务保障措施等内容，</w:t>
            </w:r>
          </w:p>
          <w:p w14:paraId="3BF24D62">
            <w:pPr>
              <w:numPr>
                <w:ilvl w:val="0"/>
                <w:numId w:val="0"/>
              </w:numPr>
              <w:ind w:left="0" w:leftChars="0" w:firstLine="0" w:firstLineChars="0"/>
              <w:rPr>
                <w:rFonts w:hint="default" w:eastAsia="宋体" w:cs="宋体"/>
                <w:sz w:val="20"/>
                <w:szCs w:val="22"/>
                <w:highlight w:val="none"/>
                <w:lang w:val="en-US" w:eastAsia="zh-CN"/>
              </w:rPr>
            </w:pPr>
            <w:r>
              <w:rPr>
                <w:rFonts w:hint="eastAsia" w:ascii="宋体" w:hAnsi="宋体"/>
                <w:sz w:val="20"/>
                <w:szCs w:val="20"/>
                <w:highlight w:val="none"/>
              </w:rPr>
              <w:t>完全响应本项目售后服务的相关要求的得</w:t>
            </w:r>
            <w:r>
              <w:rPr>
                <w:rFonts w:hint="eastAsia" w:ascii="宋体" w:hAnsi="宋体"/>
                <w:sz w:val="20"/>
                <w:szCs w:val="20"/>
                <w:highlight w:val="none"/>
                <w:lang w:val="en-US" w:eastAsia="zh-CN"/>
              </w:rPr>
              <w:t>18</w:t>
            </w:r>
            <w:r>
              <w:rPr>
                <w:rFonts w:hint="eastAsia" w:ascii="宋体" w:hAnsi="宋体"/>
                <w:sz w:val="20"/>
                <w:szCs w:val="20"/>
                <w:highlight w:val="none"/>
              </w:rPr>
              <w:t>分。每缺少1方面内容扣</w:t>
            </w:r>
            <w:r>
              <w:rPr>
                <w:rFonts w:hint="eastAsia" w:ascii="宋体" w:hAnsi="宋体"/>
                <w:sz w:val="20"/>
                <w:szCs w:val="20"/>
                <w:highlight w:val="none"/>
                <w:lang w:val="en-US" w:eastAsia="zh-CN"/>
              </w:rPr>
              <w:t>6</w:t>
            </w:r>
            <w:r>
              <w:rPr>
                <w:rFonts w:hint="eastAsia" w:ascii="宋体" w:hAnsi="宋体"/>
                <w:sz w:val="20"/>
                <w:szCs w:val="20"/>
                <w:highlight w:val="none"/>
              </w:rPr>
              <w:t>分，每有1处内容存在不足（指内容不全面或不完善、与项目实际不匹配或存在偏差、内容缺乏逻辑性等）扣</w:t>
            </w:r>
            <w:r>
              <w:rPr>
                <w:rFonts w:hint="eastAsia" w:ascii="宋体" w:hAnsi="宋体"/>
                <w:sz w:val="20"/>
                <w:szCs w:val="20"/>
                <w:highlight w:val="none"/>
                <w:lang w:val="en-US" w:eastAsia="zh-CN"/>
              </w:rPr>
              <w:t>1.5</w:t>
            </w:r>
            <w:r>
              <w:rPr>
                <w:rFonts w:hint="eastAsia" w:ascii="宋体" w:hAnsi="宋体"/>
                <w:sz w:val="20"/>
                <w:szCs w:val="20"/>
                <w:highlight w:val="none"/>
              </w:rPr>
              <w:t>分，扣完为止。</w:t>
            </w:r>
          </w:p>
        </w:tc>
        <w:tc>
          <w:tcPr>
            <w:tcW w:w="195" w:type="pct"/>
            <w:vAlign w:val="center"/>
          </w:tcPr>
          <w:p w14:paraId="3104ED0A">
            <w:pPr>
              <w:rPr>
                <w:rFonts w:ascii="宋体" w:hAnsi="宋体"/>
                <w:szCs w:val="21"/>
              </w:rPr>
            </w:pPr>
          </w:p>
        </w:tc>
      </w:tr>
      <w:tr w14:paraId="1D1A3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26" w:type="pct"/>
            <w:vAlign w:val="center"/>
          </w:tcPr>
          <w:p w14:paraId="5FBEC081">
            <w:pPr>
              <w:jc w:val="center"/>
              <w:rPr>
                <w:rFonts w:hint="default" w:ascii="宋体" w:hAnsi="宋体"/>
                <w:szCs w:val="21"/>
                <w:lang w:val="en-US" w:eastAsia="zh-CN"/>
              </w:rPr>
            </w:pPr>
            <w:r>
              <w:rPr>
                <w:rFonts w:hint="eastAsia" w:ascii="宋体" w:hAnsi="宋体"/>
                <w:szCs w:val="21"/>
                <w:lang w:val="en-US" w:eastAsia="zh-CN"/>
              </w:rPr>
              <w:t>8</w:t>
            </w:r>
          </w:p>
        </w:tc>
        <w:tc>
          <w:tcPr>
            <w:tcW w:w="309" w:type="pct"/>
            <w:vMerge w:val="continue"/>
            <w:vAlign w:val="center"/>
          </w:tcPr>
          <w:p w14:paraId="475A65D9">
            <w:pPr>
              <w:ind w:firstLine="28"/>
              <w:jc w:val="center"/>
              <w:rPr>
                <w:rFonts w:ascii="宋体" w:hAnsi="宋体"/>
                <w:szCs w:val="21"/>
              </w:rPr>
            </w:pPr>
          </w:p>
        </w:tc>
        <w:tc>
          <w:tcPr>
            <w:tcW w:w="475" w:type="pct"/>
            <w:vAlign w:val="center"/>
          </w:tcPr>
          <w:p w14:paraId="2890FD2E">
            <w:pPr>
              <w:ind w:firstLine="28" w:firstLineChars="0"/>
              <w:jc w:val="center"/>
              <w:rPr>
                <w:rFonts w:hint="eastAsia" w:ascii="宋体" w:hAnsi="宋体"/>
                <w:szCs w:val="21"/>
                <w:highlight w:val="none"/>
              </w:rPr>
            </w:pPr>
            <w:r>
              <w:rPr>
                <w:spacing w:val="-4"/>
              </w:rPr>
              <w:t>业绩</w:t>
            </w:r>
          </w:p>
        </w:tc>
        <w:tc>
          <w:tcPr>
            <w:tcW w:w="302" w:type="pct"/>
            <w:shd w:val="clear" w:color="auto" w:fill="auto"/>
            <w:vAlign w:val="center"/>
          </w:tcPr>
          <w:p w14:paraId="6870D6DE">
            <w:pPr>
              <w:widowControl/>
              <w:jc w:val="center"/>
              <w:textAlignment w:val="center"/>
              <w:rPr>
                <w:rFonts w:hint="default" w:ascii="宋体" w:hAnsi="宋体"/>
                <w:kern w:val="0"/>
                <w:szCs w:val="21"/>
                <w:highlight w:val="none"/>
                <w:lang w:val="en-US" w:eastAsia="zh-CN"/>
              </w:rPr>
            </w:pPr>
            <w:r>
              <w:rPr>
                <w:rFonts w:hint="eastAsia" w:ascii="宋体" w:hAnsi="宋体"/>
                <w:kern w:val="0"/>
                <w:szCs w:val="21"/>
                <w:highlight w:val="none"/>
                <w:lang w:val="en-US" w:eastAsia="zh-CN"/>
              </w:rPr>
              <w:t>3分</w:t>
            </w:r>
          </w:p>
        </w:tc>
        <w:tc>
          <w:tcPr>
            <w:tcW w:w="3491" w:type="pct"/>
            <w:shd w:val="clear" w:color="auto" w:fill="auto"/>
            <w:vAlign w:val="center"/>
          </w:tcPr>
          <w:p w14:paraId="5266D7CA">
            <w:pPr>
              <w:pStyle w:val="9"/>
              <w:spacing w:before="38"/>
              <w:ind w:left="114" w:right="106" w:firstLine="1"/>
            </w:pPr>
            <w:r>
              <w:rPr>
                <w:spacing w:val="-3"/>
              </w:rPr>
              <w:t>投标人近三年（2022</w:t>
            </w:r>
            <w:r>
              <w:rPr>
                <w:spacing w:val="-45"/>
              </w:rPr>
              <w:t xml:space="preserve"> </w:t>
            </w:r>
            <w:r>
              <w:rPr>
                <w:spacing w:val="-3"/>
              </w:rPr>
              <w:t>年至今）具有的类似项目业绩，每项得</w:t>
            </w:r>
            <w:r>
              <w:rPr>
                <w:rFonts w:hint="eastAsia" w:eastAsia="宋体"/>
                <w:spacing w:val="-28"/>
                <w:lang w:val="en-US" w:eastAsia="zh-CN"/>
              </w:rPr>
              <w:t>3</w:t>
            </w:r>
            <w:r>
              <w:rPr>
                <w:spacing w:val="-4"/>
              </w:rPr>
              <w:t>分，最高</w:t>
            </w:r>
            <w:r>
              <w:rPr>
                <w:spacing w:val="-1"/>
              </w:rPr>
              <w:t>得</w:t>
            </w:r>
            <w:r>
              <w:rPr>
                <w:rFonts w:hint="eastAsia"/>
                <w:spacing w:val="-38"/>
                <w:lang w:val="en-US" w:eastAsia="zh-CN"/>
              </w:rPr>
              <w:t>3</w:t>
            </w:r>
            <w:r>
              <w:rPr>
                <w:spacing w:val="-1"/>
              </w:rPr>
              <w:t>分，无业绩证明材料不得分。</w:t>
            </w:r>
          </w:p>
          <w:p w14:paraId="1D8A4DD8">
            <w:pPr>
              <w:numPr>
                <w:ilvl w:val="0"/>
                <w:numId w:val="0"/>
              </w:numPr>
              <w:ind w:left="0" w:leftChars="0" w:firstLine="0" w:firstLineChars="0"/>
              <w:rPr>
                <w:rFonts w:hint="default" w:ascii="宋体" w:hAnsi="宋体" w:eastAsia="宋体"/>
                <w:sz w:val="20"/>
                <w:szCs w:val="20"/>
                <w:highlight w:val="none"/>
                <w:lang w:val="en-US" w:eastAsia="zh-CN"/>
              </w:rPr>
            </w:pPr>
            <w:r>
              <w:rPr>
                <w:spacing w:val="2"/>
              </w:rPr>
              <w:t>注：提供上述项目的合同</w:t>
            </w:r>
            <w:r>
              <w:rPr>
                <w:rFonts w:hint="eastAsia" w:eastAsia="宋体"/>
                <w:spacing w:val="2"/>
                <w:lang w:val="en-US" w:eastAsia="zh-CN"/>
              </w:rPr>
              <w:t>或中标通知书</w:t>
            </w:r>
          </w:p>
        </w:tc>
        <w:tc>
          <w:tcPr>
            <w:tcW w:w="195" w:type="pct"/>
            <w:vAlign w:val="center"/>
          </w:tcPr>
          <w:p w14:paraId="68F42827">
            <w:pPr>
              <w:rPr>
                <w:rFonts w:ascii="宋体" w:hAnsi="宋体"/>
                <w:szCs w:val="21"/>
              </w:rPr>
            </w:pPr>
          </w:p>
        </w:tc>
      </w:tr>
    </w:tbl>
    <w:p w14:paraId="59B91B0F">
      <w:pPr>
        <w:spacing w:line="222" w:lineRule="auto"/>
        <w:rPr>
          <w:rFonts w:ascii="仿宋" w:hAnsi="仿宋" w:eastAsia="仿宋" w:cs="仿宋"/>
          <w:sz w:val="18"/>
          <w:szCs w:val="18"/>
        </w:rPr>
        <w:sectPr>
          <w:headerReference r:id="rId20" w:type="default"/>
          <w:pgSz w:w="11906" w:h="16839"/>
          <w:pgMar w:top="1132" w:right="613" w:bottom="400" w:left="612" w:header="429" w:footer="0" w:gutter="0"/>
          <w:pgNumType w:fmt="decimal"/>
          <w:cols w:space="720" w:num="1"/>
        </w:sectPr>
      </w:pPr>
    </w:p>
    <w:p w14:paraId="40B1AC2E">
      <w:pPr>
        <w:spacing w:line="57" w:lineRule="exact"/>
        <w:ind w:firstLine="769"/>
      </w:pPr>
      <w:r>
        <w:rPr>
          <w:position w:val="-1"/>
        </w:rPr>
        <w:pict>
          <v:shape id="_x0000_s1062" o:spid="_x0000_s1062" style="height:2.9pt;width:700.25pt;" fillcolor="#000000" filled="t" stroked="f" coordsize="14005,58" path="m0,0l14004,0,14004,28,0,28,0,0xem0,43l14004,43,14004,57,0,57,0,43xe">
            <v:path/>
            <v:fill on="t" focussize="0,0"/>
            <v:stroke on="f"/>
            <v:imagedata o:title=""/>
            <o:lock v:ext="edit"/>
            <w10:wrap type="none"/>
            <w10:anchorlock/>
          </v:shape>
        </w:pict>
      </w:r>
    </w:p>
    <w:p w14:paraId="672492D3">
      <w:pPr>
        <w:pStyle w:val="3"/>
        <w:spacing w:line="305" w:lineRule="auto"/>
      </w:pPr>
    </w:p>
    <w:p w14:paraId="0F5B62D8">
      <w:pPr>
        <w:spacing w:before="101" w:line="224" w:lineRule="auto"/>
        <w:ind w:left="6546"/>
        <w:rPr>
          <w:rFonts w:ascii="宋体" w:hAnsi="宋体" w:eastAsia="宋体" w:cs="宋体"/>
          <w:sz w:val="31"/>
          <w:szCs w:val="31"/>
        </w:rPr>
      </w:pPr>
      <w:bookmarkStart w:id="7" w:name="bookmark10"/>
      <w:bookmarkEnd w:id="7"/>
      <w:r>
        <w:rPr>
          <w:rFonts w:ascii="宋体" w:hAnsi="宋体" w:eastAsia="宋体" w:cs="宋体"/>
          <w:b/>
          <w:bCs/>
          <w:spacing w:val="7"/>
          <w:sz w:val="31"/>
          <w:szCs w:val="31"/>
        </w:rPr>
        <w:t>第三章</w:t>
      </w:r>
      <w:r>
        <w:rPr>
          <w:rFonts w:ascii="宋体" w:hAnsi="宋体" w:eastAsia="宋体" w:cs="宋体"/>
          <w:spacing w:val="30"/>
          <w:sz w:val="31"/>
          <w:szCs w:val="31"/>
        </w:rPr>
        <w:t xml:space="preserve"> </w:t>
      </w:r>
      <w:r>
        <w:rPr>
          <w:rFonts w:ascii="宋体" w:hAnsi="宋体" w:eastAsia="宋体" w:cs="宋体"/>
          <w:b/>
          <w:bCs/>
          <w:spacing w:val="7"/>
          <w:sz w:val="31"/>
          <w:szCs w:val="31"/>
        </w:rPr>
        <w:t>采购清单</w:t>
      </w:r>
    </w:p>
    <w:p w14:paraId="79290DA3">
      <w:pPr>
        <w:pStyle w:val="3"/>
        <w:spacing w:line="407" w:lineRule="auto"/>
      </w:pPr>
    </w:p>
    <w:p w14:paraId="5C5412EA">
      <w:pPr>
        <w:jc w:val="center"/>
        <w:rPr>
          <w:rFonts w:hint="eastAsia" w:ascii="仿宋" w:hAnsi="仿宋" w:eastAsia="仿宋" w:cs="仿宋"/>
          <w:sz w:val="44"/>
          <w:szCs w:val="44"/>
        </w:rPr>
      </w:pPr>
      <w:r>
        <w:rPr>
          <w:rFonts w:hint="eastAsia" w:ascii="仿宋" w:hAnsi="仿宋" w:eastAsia="仿宋" w:cs="仿宋"/>
          <w:sz w:val="44"/>
          <w:szCs w:val="44"/>
        </w:rPr>
        <w:t>体育测试、教学、社团活动类</w:t>
      </w:r>
    </w:p>
    <w:tbl>
      <w:tblPr>
        <w:tblStyle w:val="6"/>
        <w:tblpPr w:leftFromText="180" w:rightFromText="180" w:vertAnchor="text" w:horzAnchor="page" w:tblpX="1438" w:tblpY="616"/>
        <w:tblOverlap w:val="never"/>
        <w:tblW w:w="458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1"/>
        <w:gridCol w:w="888"/>
        <w:gridCol w:w="2435"/>
        <w:gridCol w:w="2708"/>
        <w:gridCol w:w="933"/>
        <w:gridCol w:w="590"/>
        <w:gridCol w:w="468"/>
        <w:gridCol w:w="468"/>
        <w:gridCol w:w="468"/>
        <w:gridCol w:w="468"/>
        <w:gridCol w:w="468"/>
        <w:gridCol w:w="500"/>
        <w:gridCol w:w="1209"/>
        <w:gridCol w:w="2203"/>
      </w:tblGrid>
      <w:tr w14:paraId="4F6F5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3BAD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6E1CE">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83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F574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体育器材名称</w:t>
            </w:r>
          </w:p>
        </w:tc>
        <w:tc>
          <w:tcPr>
            <w:tcW w:w="93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5AD3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501"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277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DA2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数量合计</w:t>
            </w: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1B66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50C4D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8"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847D">
            <w:pPr>
              <w:jc w:val="center"/>
              <w:rPr>
                <w:rFonts w:hint="eastAsia" w:ascii="宋体" w:hAnsi="宋体" w:eastAsia="宋体" w:cs="宋体"/>
                <w:b/>
                <w:bCs/>
                <w:i w:val="0"/>
                <w:iCs w:val="0"/>
                <w:color w:val="000000"/>
                <w:sz w:val="24"/>
                <w:szCs w:val="24"/>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112D7">
            <w:pPr>
              <w:jc w:val="center"/>
              <w:rPr>
                <w:rFonts w:hint="eastAsia" w:ascii="宋体" w:hAnsi="宋体" w:eastAsia="宋体" w:cs="宋体"/>
                <w:b/>
                <w:bCs/>
                <w:i w:val="0"/>
                <w:iCs w:val="0"/>
                <w:color w:val="000000"/>
                <w:sz w:val="24"/>
                <w:szCs w:val="24"/>
                <w:u w:val="none"/>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2C9F3">
            <w:pPr>
              <w:jc w:val="center"/>
              <w:rPr>
                <w:rFonts w:hint="eastAsia" w:ascii="宋体" w:hAnsi="宋体" w:eastAsia="宋体" w:cs="宋体"/>
                <w:b/>
                <w:bCs/>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1C139">
            <w:pPr>
              <w:jc w:val="center"/>
              <w:rPr>
                <w:rFonts w:hint="eastAsia" w:ascii="宋体" w:hAnsi="宋体" w:eastAsia="宋体" w:cs="宋体"/>
                <w:b/>
                <w:bCs/>
                <w:i w:val="0"/>
                <w:iCs w:val="0"/>
                <w:color w:val="000000"/>
                <w:sz w:val="24"/>
                <w:szCs w:val="24"/>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D5F4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初级中学</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43AD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县直小学</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5AE0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乌拉斯特镇小学</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299F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别斯乡学校</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8E1F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托斯特乡学校</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F558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喀尔交镇学校</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7A99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吉木乃镇学校</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4EC8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拉斯特学校</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0593B">
            <w:pPr>
              <w:jc w:val="center"/>
              <w:rPr>
                <w:rFonts w:hint="eastAsia" w:ascii="宋体" w:hAnsi="宋体" w:eastAsia="宋体" w:cs="宋体"/>
                <w:b/>
                <w:bCs/>
                <w:i w:val="0"/>
                <w:iCs w:val="0"/>
                <w:color w:val="000000"/>
                <w:sz w:val="24"/>
                <w:szCs w:val="24"/>
                <w:u w:val="none"/>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50072">
            <w:pPr>
              <w:jc w:val="center"/>
              <w:rPr>
                <w:rFonts w:hint="eastAsia" w:ascii="宋体" w:hAnsi="宋体" w:eastAsia="宋体" w:cs="宋体"/>
                <w:b/>
                <w:bCs/>
                <w:i w:val="0"/>
                <w:iCs w:val="0"/>
                <w:color w:val="000000"/>
                <w:sz w:val="24"/>
                <w:szCs w:val="24"/>
                <w:u w:val="none"/>
              </w:rPr>
            </w:pPr>
          </w:p>
        </w:tc>
      </w:tr>
      <w:tr w14:paraId="04222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2D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6D9B">
            <w:pPr>
              <w:jc w:val="center"/>
              <w:rPr>
                <w:rFonts w:hint="eastAsia" w:ascii="宋体" w:hAnsi="宋体" w:eastAsia="宋体" w:cs="宋体"/>
                <w:i w:val="0"/>
                <w:iCs w:val="0"/>
                <w:color w:val="000000"/>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850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运动会电子发令设备</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88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八灯发令+音响+支架+手提箱</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C019E">
            <w:pPr>
              <w:jc w:val="center"/>
              <w:rPr>
                <w:rFonts w:hint="eastAsia" w:ascii="宋体" w:hAnsi="宋体" w:eastAsia="宋体" w:cs="宋体"/>
                <w:i w:val="0"/>
                <w:iCs w:val="0"/>
                <w:color w:val="000000"/>
                <w:sz w:val="24"/>
                <w:szCs w:val="24"/>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9A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91D7">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2F8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A0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35B0">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95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F5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06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B6E0E">
            <w:pPr>
              <w:jc w:val="center"/>
              <w:rPr>
                <w:rFonts w:hint="eastAsia" w:ascii="宋体" w:hAnsi="宋体" w:eastAsia="宋体" w:cs="宋体"/>
                <w:i w:val="0"/>
                <w:iCs w:val="0"/>
                <w:color w:val="000000"/>
                <w:sz w:val="24"/>
                <w:szCs w:val="24"/>
                <w:u w:val="none"/>
              </w:rPr>
            </w:pPr>
          </w:p>
        </w:tc>
      </w:tr>
      <w:tr w14:paraId="4DAB8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67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4391">
            <w:pPr>
              <w:jc w:val="center"/>
              <w:rPr>
                <w:rFonts w:hint="eastAsia" w:ascii="宋体" w:hAnsi="宋体" w:eastAsia="宋体" w:cs="宋体"/>
                <w:i w:val="0"/>
                <w:iCs w:val="0"/>
                <w:color w:val="000000"/>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38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中考专业计数跳绳</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787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学生考试计数专用4MM竞速</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0AE3D">
            <w:pPr>
              <w:jc w:val="center"/>
              <w:rPr>
                <w:rFonts w:hint="eastAsia" w:ascii="宋体" w:hAnsi="宋体" w:eastAsia="宋体" w:cs="宋体"/>
                <w:i w:val="0"/>
                <w:iCs w:val="0"/>
                <w:color w:val="000000"/>
                <w:sz w:val="24"/>
                <w:szCs w:val="24"/>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BD9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807E0">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408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F63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215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A8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2F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1C9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897F">
            <w:pPr>
              <w:jc w:val="center"/>
              <w:rPr>
                <w:rFonts w:hint="eastAsia" w:ascii="宋体" w:hAnsi="宋体" w:eastAsia="宋体" w:cs="宋体"/>
                <w:i w:val="0"/>
                <w:iCs w:val="0"/>
                <w:color w:val="000000"/>
                <w:sz w:val="24"/>
                <w:szCs w:val="24"/>
                <w:u w:val="none"/>
              </w:rPr>
            </w:pPr>
          </w:p>
        </w:tc>
      </w:tr>
      <w:tr w14:paraId="1B73F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D4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06DFA">
            <w:pPr>
              <w:jc w:val="center"/>
              <w:rPr>
                <w:rFonts w:hint="eastAsia" w:ascii="宋体" w:hAnsi="宋体" w:eastAsia="宋体" w:cs="宋体"/>
                <w:i w:val="0"/>
                <w:iCs w:val="0"/>
                <w:color w:val="000000"/>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DA7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计数跳绳</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F55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绳子直径6mm，显示屏，轴承跳绳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E78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0A5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CFC3">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3D87">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2F75">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92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21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 </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63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D96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290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8F51">
            <w:pPr>
              <w:jc w:val="center"/>
              <w:rPr>
                <w:rFonts w:hint="eastAsia" w:ascii="宋体" w:hAnsi="宋体" w:eastAsia="宋体" w:cs="宋体"/>
                <w:i w:val="0"/>
                <w:iCs w:val="0"/>
                <w:color w:val="000000"/>
                <w:sz w:val="24"/>
                <w:szCs w:val="24"/>
                <w:u w:val="none"/>
              </w:rPr>
            </w:pPr>
          </w:p>
        </w:tc>
      </w:tr>
      <w:tr w14:paraId="5DC96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01B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AEAA7">
            <w:pPr>
              <w:jc w:val="center"/>
              <w:rPr>
                <w:rFonts w:hint="eastAsia" w:ascii="宋体" w:hAnsi="宋体" w:eastAsia="宋体" w:cs="宋体"/>
                <w:i w:val="0"/>
                <w:iCs w:val="0"/>
                <w:color w:val="000000"/>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D2B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坐位体前屈测量仪器</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E33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量程20/30厘米，分度值0.1厘米，误差0.1厘米，带语音播报，加厚底座</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EEBBD">
            <w:pPr>
              <w:jc w:val="center"/>
              <w:rPr>
                <w:rFonts w:hint="eastAsia" w:ascii="宋体" w:hAnsi="宋体" w:eastAsia="宋体" w:cs="宋体"/>
                <w:i w:val="0"/>
                <w:iCs w:val="0"/>
                <w:color w:val="000000"/>
                <w:sz w:val="24"/>
                <w:szCs w:val="24"/>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7C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549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79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C9C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3D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97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50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2D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29F94">
            <w:pPr>
              <w:jc w:val="center"/>
              <w:rPr>
                <w:rFonts w:hint="eastAsia" w:ascii="宋体" w:hAnsi="宋体" w:eastAsia="宋体" w:cs="宋体"/>
                <w:i w:val="0"/>
                <w:iCs w:val="0"/>
                <w:color w:val="000000"/>
                <w:sz w:val="24"/>
                <w:szCs w:val="24"/>
                <w:u w:val="none"/>
              </w:rPr>
            </w:pPr>
          </w:p>
        </w:tc>
      </w:tr>
      <w:tr w14:paraId="522CB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376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3387E">
            <w:pPr>
              <w:jc w:val="center"/>
              <w:rPr>
                <w:rFonts w:hint="eastAsia" w:ascii="宋体" w:hAnsi="宋体" w:eastAsia="宋体" w:cs="宋体"/>
                <w:i w:val="0"/>
                <w:iCs w:val="0"/>
                <w:color w:val="000000"/>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DAD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秒表</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B91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3排100道，可分段计时，精确0.001秒</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491C8">
            <w:pPr>
              <w:jc w:val="center"/>
              <w:rPr>
                <w:rFonts w:hint="eastAsia" w:ascii="宋体" w:hAnsi="宋体" w:eastAsia="宋体" w:cs="宋体"/>
                <w:i w:val="0"/>
                <w:iCs w:val="0"/>
                <w:color w:val="000000"/>
                <w:sz w:val="24"/>
                <w:szCs w:val="24"/>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4B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98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21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1D0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C12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3FD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CD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AB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B7629">
            <w:pPr>
              <w:jc w:val="center"/>
              <w:rPr>
                <w:rFonts w:hint="eastAsia" w:ascii="宋体" w:hAnsi="宋体" w:eastAsia="宋体" w:cs="宋体"/>
                <w:i w:val="0"/>
                <w:iCs w:val="0"/>
                <w:color w:val="000000"/>
                <w:sz w:val="24"/>
                <w:szCs w:val="24"/>
                <w:u w:val="none"/>
              </w:rPr>
            </w:pPr>
          </w:p>
        </w:tc>
      </w:tr>
      <w:tr w14:paraId="6C08C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653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E3A1">
            <w:pPr>
              <w:jc w:val="center"/>
              <w:rPr>
                <w:rFonts w:hint="eastAsia" w:ascii="宋体" w:hAnsi="宋体" w:eastAsia="宋体" w:cs="宋体"/>
                <w:i w:val="0"/>
                <w:iCs w:val="0"/>
                <w:color w:val="000000"/>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BA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体育训练垫</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B67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PVC防水3*2米×０．７米（打开是６*４米）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7207">
            <w:pPr>
              <w:jc w:val="center"/>
              <w:rPr>
                <w:rFonts w:hint="eastAsia" w:ascii="宋体" w:hAnsi="宋体" w:eastAsia="宋体" w:cs="宋体"/>
                <w:i w:val="0"/>
                <w:iCs w:val="0"/>
                <w:color w:val="000000"/>
                <w:sz w:val="24"/>
                <w:szCs w:val="24"/>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10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7D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BD83">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B2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45E8">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9ED0">
            <w:pPr>
              <w:jc w:val="center"/>
              <w:rPr>
                <w:rFonts w:hint="eastAsia" w:ascii="宋体" w:hAnsi="宋体" w:eastAsia="宋体" w:cs="宋体"/>
                <w:i w:val="0"/>
                <w:iCs w:val="0"/>
                <w:color w:val="000000"/>
                <w:sz w:val="24"/>
                <w:szCs w:val="24"/>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89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D4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3320">
            <w:pPr>
              <w:jc w:val="center"/>
              <w:rPr>
                <w:rFonts w:hint="eastAsia" w:ascii="宋体" w:hAnsi="宋体" w:eastAsia="宋体" w:cs="宋体"/>
                <w:i w:val="0"/>
                <w:iCs w:val="0"/>
                <w:color w:val="000000"/>
                <w:sz w:val="24"/>
                <w:szCs w:val="24"/>
                <w:u w:val="none"/>
              </w:rPr>
            </w:pPr>
          </w:p>
        </w:tc>
      </w:tr>
      <w:tr w14:paraId="1B19C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D0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9F92">
            <w:pPr>
              <w:jc w:val="center"/>
              <w:rPr>
                <w:rFonts w:hint="eastAsia" w:ascii="宋体" w:hAnsi="宋体" w:eastAsia="宋体" w:cs="宋体"/>
                <w:i w:val="0"/>
                <w:iCs w:val="0"/>
                <w:color w:val="000000"/>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3A0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体操折叠垫</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27D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PVC防水1.8*0.6米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85FEA">
            <w:pPr>
              <w:jc w:val="center"/>
              <w:rPr>
                <w:rFonts w:hint="eastAsia" w:ascii="宋体" w:hAnsi="宋体" w:eastAsia="宋体" w:cs="宋体"/>
                <w:i w:val="0"/>
                <w:iCs w:val="0"/>
                <w:color w:val="000000"/>
                <w:sz w:val="24"/>
                <w:szCs w:val="24"/>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7F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B9E8">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B9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7C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3D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58B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0A2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27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54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5412">
            <w:pPr>
              <w:jc w:val="center"/>
              <w:rPr>
                <w:rFonts w:hint="eastAsia" w:ascii="宋体" w:hAnsi="宋体" w:eastAsia="宋体" w:cs="宋体"/>
                <w:i w:val="0"/>
                <w:iCs w:val="0"/>
                <w:color w:val="000000"/>
                <w:sz w:val="24"/>
                <w:szCs w:val="24"/>
                <w:u w:val="none"/>
              </w:rPr>
            </w:pPr>
          </w:p>
        </w:tc>
      </w:tr>
      <w:tr w14:paraId="425F1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B5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756A">
            <w:pPr>
              <w:jc w:val="center"/>
              <w:rPr>
                <w:rFonts w:hint="eastAsia" w:ascii="宋体" w:hAnsi="宋体" w:eastAsia="宋体" w:cs="宋体"/>
                <w:i w:val="0"/>
                <w:iCs w:val="0"/>
                <w:color w:val="000000"/>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AB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训练跨栏架</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1F8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15.厘米高,(加厚ABS材质环保无异味）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93C38">
            <w:pPr>
              <w:jc w:val="center"/>
              <w:rPr>
                <w:rFonts w:hint="eastAsia" w:ascii="宋体" w:hAnsi="宋体" w:eastAsia="宋体" w:cs="宋体"/>
                <w:i w:val="0"/>
                <w:iCs w:val="0"/>
                <w:color w:val="000000"/>
                <w:sz w:val="24"/>
                <w:szCs w:val="24"/>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AD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2B76">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BACA">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CE387">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3801E">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9554A">
            <w:pPr>
              <w:jc w:val="center"/>
              <w:rPr>
                <w:rFonts w:hint="eastAsia" w:ascii="宋体" w:hAnsi="宋体" w:eastAsia="宋体" w:cs="宋体"/>
                <w:i w:val="0"/>
                <w:iCs w:val="0"/>
                <w:color w:val="000000"/>
                <w:sz w:val="24"/>
                <w:szCs w:val="24"/>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54BA">
            <w:pPr>
              <w:jc w:val="center"/>
              <w:rPr>
                <w:rFonts w:hint="eastAsia" w:ascii="宋体" w:hAnsi="宋体" w:eastAsia="宋体" w:cs="宋体"/>
                <w:i w:val="0"/>
                <w:iCs w:val="0"/>
                <w:color w:val="000000"/>
                <w:sz w:val="24"/>
                <w:szCs w:val="24"/>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EA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199A">
            <w:pPr>
              <w:jc w:val="center"/>
              <w:rPr>
                <w:rFonts w:hint="eastAsia" w:ascii="宋体" w:hAnsi="宋体" w:eastAsia="宋体" w:cs="宋体"/>
                <w:i w:val="0"/>
                <w:iCs w:val="0"/>
                <w:color w:val="000000"/>
                <w:sz w:val="24"/>
                <w:szCs w:val="24"/>
                <w:u w:val="none"/>
              </w:rPr>
            </w:pPr>
          </w:p>
        </w:tc>
      </w:tr>
      <w:tr w14:paraId="26F46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490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8976">
            <w:pPr>
              <w:jc w:val="center"/>
              <w:rPr>
                <w:rFonts w:hint="eastAsia" w:ascii="宋体" w:hAnsi="宋体" w:eastAsia="宋体" w:cs="宋体"/>
                <w:i w:val="0"/>
                <w:iCs w:val="0"/>
                <w:color w:val="000000"/>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576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训练跨栏架</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93F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２０厘米高，（加厚ABS材质）</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AB82">
            <w:pPr>
              <w:jc w:val="center"/>
              <w:rPr>
                <w:rFonts w:hint="eastAsia" w:ascii="宋体" w:hAnsi="宋体" w:eastAsia="宋体" w:cs="宋体"/>
                <w:i w:val="0"/>
                <w:iCs w:val="0"/>
                <w:color w:val="000000"/>
                <w:sz w:val="24"/>
                <w:szCs w:val="24"/>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37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16035">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C5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930FB">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99A3">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D00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B5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56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47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6CA1">
            <w:pPr>
              <w:jc w:val="center"/>
              <w:rPr>
                <w:rFonts w:hint="eastAsia" w:ascii="宋体" w:hAnsi="宋体" w:eastAsia="宋体" w:cs="宋体"/>
                <w:i w:val="0"/>
                <w:iCs w:val="0"/>
                <w:color w:val="000000"/>
                <w:sz w:val="24"/>
                <w:szCs w:val="24"/>
                <w:u w:val="none"/>
              </w:rPr>
            </w:pPr>
          </w:p>
        </w:tc>
      </w:tr>
      <w:tr w14:paraId="4E606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3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6992">
            <w:pPr>
              <w:jc w:val="center"/>
              <w:rPr>
                <w:rFonts w:hint="eastAsia" w:ascii="宋体" w:hAnsi="宋体" w:eastAsia="宋体" w:cs="宋体"/>
                <w:i w:val="0"/>
                <w:iCs w:val="0"/>
                <w:color w:val="000000"/>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BB4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训练跨栏架</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E4D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３０厘米高，（加厚ABS材质）</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D350F">
            <w:pPr>
              <w:jc w:val="center"/>
              <w:rPr>
                <w:rFonts w:hint="eastAsia" w:ascii="宋体" w:hAnsi="宋体" w:eastAsia="宋体" w:cs="宋体"/>
                <w:i w:val="0"/>
                <w:iCs w:val="0"/>
                <w:color w:val="000000"/>
                <w:sz w:val="24"/>
                <w:szCs w:val="24"/>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5E8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3E3F3">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54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CA79">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516A">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B1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F1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C8A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47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6C3D">
            <w:pPr>
              <w:jc w:val="center"/>
              <w:rPr>
                <w:rFonts w:hint="eastAsia" w:ascii="宋体" w:hAnsi="宋体" w:eastAsia="宋体" w:cs="宋体"/>
                <w:i w:val="0"/>
                <w:iCs w:val="0"/>
                <w:color w:val="000000"/>
                <w:sz w:val="24"/>
                <w:szCs w:val="24"/>
                <w:u w:val="none"/>
              </w:rPr>
            </w:pPr>
          </w:p>
        </w:tc>
      </w:tr>
      <w:tr w14:paraId="2AC25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9A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E9A5">
            <w:pPr>
              <w:jc w:val="center"/>
              <w:rPr>
                <w:rFonts w:hint="eastAsia" w:ascii="宋体" w:hAnsi="宋体" w:eastAsia="宋体" w:cs="宋体"/>
                <w:i w:val="0"/>
                <w:iCs w:val="0"/>
                <w:color w:val="000000"/>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F4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训练跨栏架</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519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４０厘米高，（加厚ABS材质）</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F1C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F1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9433B">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584E">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D2CF0">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A653">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EC94">
            <w:pPr>
              <w:jc w:val="center"/>
              <w:rPr>
                <w:rFonts w:hint="eastAsia" w:ascii="宋体" w:hAnsi="宋体" w:eastAsia="宋体" w:cs="宋体"/>
                <w:i w:val="0"/>
                <w:iCs w:val="0"/>
                <w:color w:val="000000"/>
                <w:sz w:val="24"/>
                <w:szCs w:val="24"/>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42836">
            <w:pPr>
              <w:jc w:val="center"/>
              <w:rPr>
                <w:rFonts w:hint="eastAsia" w:ascii="宋体" w:hAnsi="宋体" w:eastAsia="宋体" w:cs="宋体"/>
                <w:i w:val="0"/>
                <w:iCs w:val="0"/>
                <w:color w:val="000000"/>
                <w:sz w:val="24"/>
                <w:szCs w:val="24"/>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4F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3A4C">
            <w:pPr>
              <w:jc w:val="center"/>
              <w:rPr>
                <w:rFonts w:hint="eastAsia" w:ascii="宋体" w:hAnsi="宋体" w:eastAsia="宋体" w:cs="宋体"/>
                <w:i w:val="0"/>
                <w:iCs w:val="0"/>
                <w:color w:val="000000"/>
                <w:sz w:val="24"/>
                <w:szCs w:val="24"/>
                <w:u w:val="none"/>
              </w:rPr>
            </w:pPr>
          </w:p>
        </w:tc>
      </w:tr>
      <w:tr w14:paraId="7C6C9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89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F6AA">
            <w:pPr>
              <w:jc w:val="center"/>
              <w:rPr>
                <w:rFonts w:hint="eastAsia" w:ascii="宋体" w:hAnsi="宋体" w:eastAsia="宋体" w:cs="宋体"/>
                <w:i w:val="0"/>
                <w:iCs w:val="0"/>
                <w:color w:val="000000"/>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8F9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单人白胶绳</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351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内置调节卡扣，材质白胶，绳子长2米，绳子直径6mm</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91CD">
            <w:pPr>
              <w:jc w:val="center"/>
              <w:rPr>
                <w:rFonts w:hint="eastAsia" w:ascii="宋体" w:hAnsi="宋体" w:eastAsia="宋体" w:cs="宋体"/>
                <w:i w:val="0"/>
                <w:iCs w:val="0"/>
                <w:color w:val="000000"/>
                <w:sz w:val="24"/>
                <w:szCs w:val="24"/>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54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8C534">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DA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3D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3A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A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AC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E0A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190 </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DA32E">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p>
        </w:tc>
      </w:tr>
      <w:tr w14:paraId="008DE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49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B0D1A">
            <w:pPr>
              <w:rPr>
                <w:rFonts w:hint="eastAsia" w:ascii="宋体" w:hAnsi="宋体" w:eastAsia="宋体" w:cs="宋体"/>
                <w:i w:val="0"/>
                <w:iCs w:val="0"/>
                <w:color w:val="000000"/>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2B9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单人钢丝绳</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DEE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钢丝绳防断，金属轴承，体能训练绳</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F34B">
            <w:pPr>
              <w:jc w:val="center"/>
              <w:rPr>
                <w:rFonts w:hint="eastAsia" w:ascii="宋体" w:hAnsi="宋体" w:eastAsia="宋体" w:cs="宋体"/>
                <w:i w:val="0"/>
                <w:iCs w:val="0"/>
                <w:color w:val="000000"/>
                <w:sz w:val="24"/>
                <w:szCs w:val="24"/>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27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C8706">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DB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BF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13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0A9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1A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7B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190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1285">
            <w:pPr>
              <w:rPr>
                <w:rFonts w:hint="eastAsia" w:ascii="宋体" w:hAnsi="宋体" w:eastAsia="宋体" w:cs="宋体"/>
                <w:i w:val="0"/>
                <w:iCs w:val="0"/>
                <w:color w:val="000000"/>
                <w:sz w:val="24"/>
                <w:szCs w:val="24"/>
                <w:u w:val="none"/>
              </w:rPr>
            </w:pPr>
          </w:p>
        </w:tc>
      </w:tr>
      <w:tr w14:paraId="4E362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4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05EF9">
            <w:pPr>
              <w:rPr>
                <w:rFonts w:hint="eastAsia" w:ascii="宋体" w:hAnsi="宋体" w:eastAsia="宋体" w:cs="宋体"/>
                <w:i w:val="0"/>
                <w:iCs w:val="0"/>
                <w:color w:val="000000"/>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0F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单人竹节绳</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8F2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绳子材质（PVC),长度2-3米，直径6mm</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190B">
            <w:pPr>
              <w:jc w:val="center"/>
              <w:rPr>
                <w:rFonts w:hint="eastAsia" w:ascii="宋体" w:hAnsi="宋体" w:eastAsia="宋体" w:cs="宋体"/>
                <w:i w:val="0"/>
                <w:iCs w:val="0"/>
                <w:color w:val="000000"/>
                <w:sz w:val="24"/>
                <w:szCs w:val="24"/>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7F3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BE783">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A19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2C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17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9C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6D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E3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1D25">
            <w:pPr>
              <w:rPr>
                <w:rFonts w:hint="eastAsia" w:ascii="宋体" w:hAnsi="宋体" w:eastAsia="宋体" w:cs="宋体"/>
                <w:i w:val="0"/>
                <w:iCs w:val="0"/>
                <w:color w:val="000000"/>
                <w:sz w:val="24"/>
                <w:szCs w:val="24"/>
                <w:u w:val="none"/>
              </w:rPr>
            </w:pPr>
          </w:p>
        </w:tc>
      </w:tr>
      <w:tr w14:paraId="162A7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A9A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8D22">
            <w:pPr>
              <w:rPr>
                <w:rFonts w:hint="eastAsia" w:ascii="宋体" w:hAnsi="宋体" w:eastAsia="宋体" w:cs="宋体"/>
                <w:i w:val="0"/>
                <w:iCs w:val="0"/>
                <w:color w:val="000000"/>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52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泡沫田径跨栏架</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B3B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标准版，高度可调节</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263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EE5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8DF7B">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539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2A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527B">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24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3F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CEC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2975">
            <w:pPr>
              <w:rPr>
                <w:rFonts w:hint="eastAsia" w:ascii="宋体" w:hAnsi="宋体" w:eastAsia="宋体" w:cs="宋体"/>
                <w:i w:val="0"/>
                <w:iCs w:val="0"/>
                <w:color w:val="000000"/>
                <w:sz w:val="24"/>
                <w:szCs w:val="24"/>
                <w:u w:val="none"/>
              </w:rPr>
            </w:pPr>
          </w:p>
        </w:tc>
      </w:tr>
      <w:tr w14:paraId="03890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12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460ED">
            <w:pPr>
              <w:rPr>
                <w:rFonts w:hint="eastAsia" w:ascii="宋体" w:hAnsi="宋体" w:eastAsia="宋体" w:cs="宋体"/>
                <w:i w:val="0"/>
                <w:iCs w:val="0"/>
                <w:color w:val="000000"/>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92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篮球</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67E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７号（耐磨，高弹，防滑）</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9B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5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EF15">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67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8D2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5D8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DA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D1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460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121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8AE8">
            <w:pPr>
              <w:rPr>
                <w:rFonts w:hint="eastAsia" w:ascii="宋体" w:hAnsi="宋体" w:eastAsia="宋体" w:cs="宋体"/>
                <w:i w:val="0"/>
                <w:iCs w:val="0"/>
                <w:color w:val="000000"/>
                <w:sz w:val="24"/>
                <w:szCs w:val="24"/>
                <w:u w:val="none"/>
              </w:rPr>
            </w:pPr>
          </w:p>
        </w:tc>
      </w:tr>
      <w:tr w14:paraId="1C4C3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4CA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B965E">
            <w:pPr>
              <w:rPr>
                <w:rFonts w:hint="eastAsia" w:ascii="宋体" w:hAnsi="宋体" w:eastAsia="宋体" w:cs="宋体"/>
                <w:i w:val="0"/>
                <w:iCs w:val="0"/>
                <w:color w:val="000000"/>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90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篮球</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E1B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５号（耐磨，高弹，防滑）</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6746">
            <w:pPr>
              <w:jc w:val="center"/>
              <w:rPr>
                <w:rFonts w:hint="eastAsia" w:ascii="宋体" w:hAnsi="宋体" w:eastAsia="宋体" w:cs="宋体"/>
                <w:i w:val="0"/>
                <w:iCs w:val="0"/>
                <w:color w:val="000000"/>
                <w:sz w:val="24"/>
                <w:szCs w:val="24"/>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26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4C64E">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804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81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71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9E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C79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AC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91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637B2">
            <w:pPr>
              <w:rPr>
                <w:rFonts w:hint="eastAsia" w:ascii="宋体" w:hAnsi="宋体" w:eastAsia="宋体" w:cs="宋体"/>
                <w:i w:val="0"/>
                <w:iCs w:val="0"/>
                <w:color w:val="000000"/>
                <w:sz w:val="24"/>
                <w:szCs w:val="24"/>
                <w:u w:val="none"/>
              </w:rPr>
            </w:pPr>
          </w:p>
        </w:tc>
      </w:tr>
      <w:tr w14:paraId="56A5A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7B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C585">
            <w:pPr>
              <w:rPr>
                <w:rFonts w:hint="eastAsia" w:ascii="宋体" w:hAnsi="宋体" w:eastAsia="宋体" w:cs="宋体"/>
                <w:i w:val="0"/>
                <w:iCs w:val="0"/>
                <w:color w:val="000000"/>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4F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乒乓球拍</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018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双层（MT6486)</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D27C">
            <w:pPr>
              <w:jc w:val="center"/>
              <w:rPr>
                <w:rFonts w:hint="eastAsia" w:ascii="宋体" w:hAnsi="宋体" w:eastAsia="宋体" w:cs="宋体"/>
                <w:i w:val="0"/>
                <w:iCs w:val="0"/>
                <w:color w:val="000000"/>
                <w:sz w:val="24"/>
                <w:szCs w:val="24"/>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75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3937">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8D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D4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67101">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D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4FD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2C3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170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DDDD1">
            <w:pPr>
              <w:rPr>
                <w:rFonts w:hint="eastAsia" w:ascii="宋体" w:hAnsi="宋体" w:eastAsia="宋体" w:cs="宋体"/>
                <w:i w:val="0"/>
                <w:iCs w:val="0"/>
                <w:color w:val="000000"/>
                <w:sz w:val="24"/>
                <w:szCs w:val="24"/>
                <w:u w:val="none"/>
              </w:rPr>
            </w:pPr>
          </w:p>
        </w:tc>
      </w:tr>
      <w:tr w14:paraId="6492D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F13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67630">
            <w:pPr>
              <w:rPr>
                <w:rFonts w:hint="eastAsia" w:ascii="宋体" w:hAnsi="宋体" w:eastAsia="宋体" w:cs="宋体"/>
                <w:i w:val="0"/>
                <w:iCs w:val="0"/>
                <w:color w:val="000000"/>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9C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羽毛球拍</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C69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碳钎维材质，碳素中管</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AEE3">
            <w:pPr>
              <w:jc w:val="center"/>
              <w:rPr>
                <w:rFonts w:hint="eastAsia" w:ascii="宋体" w:hAnsi="宋体" w:eastAsia="宋体" w:cs="宋体"/>
                <w:i w:val="0"/>
                <w:iCs w:val="0"/>
                <w:color w:val="000000"/>
                <w:sz w:val="24"/>
                <w:szCs w:val="24"/>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4A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62B0">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CF6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7D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0A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2A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75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51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190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A8FA">
            <w:pPr>
              <w:rPr>
                <w:rFonts w:hint="eastAsia" w:ascii="宋体" w:hAnsi="宋体" w:eastAsia="宋体" w:cs="宋体"/>
                <w:i w:val="0"/>
                <w:iCs w:val="0"/>
                <w:color w:val="000000"/>
                <w:sz w:val="24"/>
                <w:szCs w:val="24"/>
                <w:u w:val="none"/>
              </w:rPr>
            </w:pPr>
          </w:p>
        </w:tc>
      </w:tr>
      <w:tr w14:paraId="25E6E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1C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52C8B">
            <w:pPr>
              <w:rPr>
                <w:rFonts w:hint="eastAsia" w:ascii="宋体" w:hAnsi="宋体" w:eastAsia="宋体" w:cs="宋体"/>
                <w:i w:val="0"/>
                <w:iCs w:val="0"/>
                <w:color w:val="000000"/>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EF2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乒乓球</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780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一星级（耐打，高弹，耐寒，耐热）</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2B921">
            <w:pPr>
              <w:jc w:val="center"/>
              <w:rPr>
                <w:rFonts w:hint="eastAsia" w:ascii="宋体" w:hAnsi="宋体" w:eastAsia="宋体" w:cs="宋体"/>
                <w:i w:val="0"/>
                <w:iCs w:val="0"/>
                <w:color w:val="000000"/>
                <w:sz w:val="24"/>
                <w:szCs w:val="24"/>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35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FF9C7">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C4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112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142A">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0B3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64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0B5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84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4DE7A">
            <w:pPr>
              <w:rPr>
                <w:rFonts w:hint="eastAsia" w:ascii="宋体" w:hAnsi="宋体" w:eastAsia="宋体" w:cs="宋体"/>
                <w:i w:val="0"/>
                <w:iCs w:val="0"/>
                <w:color w:val="000000"/>
                <w:sz w:val="24"/>
                <w:szCs w:val="24"/>
                <w:u w:val="none"/>
              </w:rPr>
            </w:pPr>
          </w:p>
        </w:tc>
      </w:tr>
      <w:tr w14:paraId="14EA8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6C5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80EF6">
            <w:pPr>
              <w:rPr>
                <w:rFonts w:hint="eastAsia" w:ascii="宋体" w:hAnsi="宋体" w:eastAsia="宋体" w:cs="宋体"/>
                <w:i w:val="0"/>
                <w:iCs w:val="0"/>
                <w:color w:val="000000"/>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88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羽毛球</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290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羽毛直径6.5cm，球总高8.2cm</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0960">
            <w:pPr>
              <w:jc w:val="center"/>
              <w:rPr>
                <w:rFonts w:hint="eastAsia" w:ascii="宋体" w:hAnsi="宋体" w:eastAsia="宋体" w:cs="宋体"/>
                <w:i w:val="0"/>
                <w:iCs w:val="0"/>
                <w:color w:val="000000"/>
                <w:sz w:val="24"/>
                <w:szCs w:val="24"/>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6F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E00B9">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E98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84A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33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74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7B7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C82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122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6574">
            <w:pPr>
              <w:rPr>
                <w:rFonts w:hint="eastAsia" w:ascii="宋体" w:hAnsi="宋体" w:eastAsia="宋体" w:cs="宋体"/>
                <w:i w:val="0"/>
                <w:iCs w:val="0"/>
                <w:color w:val="000000"/>
                <w:sz w:val="24"/>
                <w:szCs w:val="24"/>
                <w:u w:val="none"/>
              </w:rPr>
            </w:pPr>
          </w:p>
        </w:tc>
      </w:tr>
      <w:tr w14:paraId="44D00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8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85D45">
            <w:pPr>
              <w:rPr>
                <w:rFonts w:hint="eastAsia" w:ascii="宋体" w:hAnsi="宋体" w:eastAsia="宋体" w:cs="宋体"/>
                <w:i w:val="0"/>
                <w:iCs w:val="0"/>
                <w:color w:val="000000"/>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05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软式排球</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F8C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F-8605（PU吸湿革高密缠沙）</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9D45">
            <w:pPr>
              <w:jc w:val="center"/>
              <w:rPr>
                <w:rFonts w:hint="eastAsia" w:ascii="宋体" w:hAnsi="宋体" w:eastAsia="宋体" w:cs="宋体"/>
                <w:i w:val="0"/>
                <w:iCs w:val="0"/>
                <w:color w:val="000000"/>
                <w:sz w:val="24"/>
                <w:szCs w:val="24"/>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BC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2A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A60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24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5A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08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247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A6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103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6E5CC">
            <w:pPr>
              <w:rPr>
                <w:rFonts w:hint="eastAsia" w:ascii="宋体" w:hAnsi="宋体" w:eastAsia="宋体" w:cs="宋体"/>
                <w:i w:val="0"/>
                <w:iCs w:val="0"/>
                <w:color w:val="000000"/>
                <w:sz w:val="24"/>
                <w:szCs w:val="24"/>
                <w:u w:val="none"/>
              </w:rPr>
            </w:pPr>
          </w:p>
        </w:tc>
      </w:tr>
      <w:tr w14:paraId="1B4B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AA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A619">
            <w:pPr>
              <w:rPr>
                <w:rFonts w:hint="eastAsia" w:ascii="宋体" w:hAnsi="宋体" w:eastAsia="宋体" w:cs="宋体"/>
                <w:i w:val="0"/>
                <w:iCs w:val="0"/>
                <w:color w:val="000000"/>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782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排球网</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023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MT-3003(涤纶材质，加厚绳子）</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F8032">
            <w:pPr>
              <w:jc w:val="center"/>
              <w:rPr>
                <w:rFonts w:hint="eastAsia" w:ascii="宋体" w:hAnsi="宋体" w:eastAsia="宋体" w:cs="宋体"/>
                <w:i w:val="0"/>
                <w:iCs w:val="0"/>
                <w:color w:val="000000"/>
                <w:sz w:val="24"/>
                <w:szCs w:val="24"/>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6C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EBF8">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EA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FC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E60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E20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C8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B9C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1ED8A">
            <w:pPr>
              <w:rPr>
                <w:rFonts w:hint="eastAsia" w:ascii="宋体" w:hAnsi="宋体" w:eastAsia="宋体" w:cs="宋体"/>
                <w:i w:val="0"/>
                <w:iCs w:val="0"/>
                <w:color w:val="000000"/>
                <w:sz w:val="24"/>
                <w:szCs w:val="24"/>
                <w:u w:val="none"/>
              </w:rPr>
            </w:pPr>
          </w:p>
        </w:tc>
      </w:tr>
      <w:tr w14:paraId="1D153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DEF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86BA">
            <w:pPr>
              <w:rPr>
                <w:rFonts w:hint="eastAsia" w:ascii="宋体" w:hAnsi="宋体" w:eastAsia="宋体" w:cs="宋体"/>
                <w:i w:val="0"/>
                <w:iCs w:val="0"/>
                <w:color w:val="000000"/>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B6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乒乓球网</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B9D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137C(可加厚度3.5cm）</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7A06">
            <w:pPr>
              <w:jc w:val="center"/>
              <w:rPr>
                <w:rFonts w:hint="eastAsia" w:ascii="宋体" w:hAnsi="宋体" w:eastAsia="宋体" w:cs="宋体"/>
                <w:i w:val="0"/>
                <w:iCs w:val="0"/>
                <w:color w:val="000000"/>
                <w:sz w:val="24"/>
                <w:szCs w:val="24"/>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93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B5C2">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64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B1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FAD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7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38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5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E74BE">
            <w:pPr>
              <w:rPr>
                <w:rFonts w:hint="eastAsia" w:ascii="宋体" w:hAnsi="宋体" w:eastAsia="宋体" w:cs="宋体"/>
                <w:i w:val="0"/>
                <w:iCs w:val="0"/>
                <w:color w:val="000000"/>
                <w:sz w:val="24"/>
                <w:szCs w:val="24"/>
                <w:u w:val="none"/>
              </w:rPr>
            </w:pPr>
          </w:p>
        </w:tc>
      </w:tr>
      <w:tr w14:paraId="2017F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03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E2DC">
            <w:pPr>
              <w:rPr>
                <w:rFonts w:hint="eastAsia" w:ascii="宋体" w:hAnsi="宋体" w:eastAsia="宋体" w:cs="宋体"/>
                <w:i w:val="0"/>
                <w:iCs w:val="0"/>
                <w:color w:val="000000"/>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F0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红黄牌</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A05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X-8011</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7A95">
            <w:pPr>
              <w:jc w:val="center"/>
              <w:rPr>
                <w:rFonts w:hint="eastAsia" w:ascii="宋体" w:hAnsi="宋体" w:eastAsia="宋体" w:cs="宋体"/>
                <w:i w:val="0"/>
                <w:iCs w:val="0"/>
                <w:color w:val="000000"/>
                <w:sz w:val="24"/>
                <w:szCs w:val="24"/>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7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B39A3">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2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57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943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2E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08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0A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31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D411B">
            <w:pPr>
              <w:rPr>
                <w:rFonts w:hint="eastAsia" w:ascii="宋体" w:hAnsi="宋体" w:eastAsia="宋体" w:cs="宋体"/>
                <w:i w:val="0"/>
                <w:iCs w:val="0"/>
                <w:color w:val="000000"/>
                <w:sz w:val="22"/>
                <w:szCs w:val="22"/>
                <w:u w:val="single"/>
              </w:rPr>
            </w:pPr>
          </w:p>
        </w:tc>
      </w:tr>
      <w:tr w14:paraId="3CA39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E7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38F50">
            <w:pPr>
              <w:rPr>
                <w:rFonts w:hint="eastAsia" w:ascii="宋体" w:hAnsi="宋体" w:eastAsia="宋体" w:cs="宋体"/>
                <w:i w:val="0"/>
                <w:iCs w:val="0"/>
                <w:color w:val="000000"/>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09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AD弹力带</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A04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20磅（X-208)</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02D0A">
            <w:pPr>
              <w:jc w:val="center"/>
              <w:rPr>
                <w:rFonts w:hint="eastAsia" w:ascii="宋体" w:hAnsi="宋体" w:eastAsia="宋体" w:cs="宋体"/>
                <w:i w:val="0"/>
                <w:iCs w:val="0"/>
                <w:color w:val="000000"/>
                <w:sz w:val="24"/>
                <w:szCs w:val="24"/>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61C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17C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A3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2E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42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4E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45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032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D9A1">
            <w:pPr>
              <w:rPr>
                <w:rFonts w:hint="eastAsia" w:ascii="宋体" w:hAnsi="宋体" w:eastAsia="宋体" w:cs="宋体"/>
                <w:i w:val="0"/>
                <w:iCs w:val="0"/>
                <w:color w:val="000000"/>
                <w:sz w:val="24"/>
                <w:szCs w:val="24"/>
                <w:u w:val="none"/>
              </w:rPr>
            </w:pPr>
          </w:p>
        </w:tc>
      </w:tr>
      <w:tr w14:paraId="67CF2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FA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85F1F">
            <w:pPr>
              <w:rPr>
                <w:rFonts w:hint="eastAsia" w:ascii="宋体" w:hAnsi="宋体" w:eastAsia="宋体" w:cs="宋体"/>
                <w:i w:val="0"/>
                <w:iCs w:val="0"/>
                <w:color w:val="000000"/>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184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AD弹力带</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1DB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30磅(X-208)</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DC5A">
            <w:pPr>
              <w:jc w:val="center"/>
              <w:rPr>
                <w:rFonts w:hint="eastAsia" w:ascii="宋体" w:hAnsi="宋体" w:eastAsia="宋体" w:cs="宋体"/>
                <w:i w:val="0"/>
                <w:iCs w:val="0"/>
                <w:color w:val="000000"/>
                <w:sz w:val="24"/>
                <w:szCs w:val="24"/>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86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B9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DD9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FD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6E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9CE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144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BCE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5C26">
            <w:pPr>
              <w:rPr>
                <w:rFonts w:hint="eastAsia" w:ascii="宋体" w:hAnsi="宋体" w:eastAsia="宋体" w:cs="宋体"/>
                <w:i w:val="0"/>
                <w:iCs w:val="0"/>
                <w:color w:val="000000"/>
                <w:sz w:val="24"/>
                <w:szCs w:val="24"/>
                <w:u w:val="none"/>
              </w:rPr>
            </w:pPr>
          </w:p>
        </w:tc>
      </w:tr>
      <w:tr w14:paraId="2FFC0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B5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D5755">
            <w:pPr>
              <w:rPr>
                <w:rFonts w:hint="eastAsia" w:ascii="宋体" w:hAnsi="宋体" w:eastAsia="宋体" w:cs="宋体"/>
                <w:i w:val="0"/>
                <w:iCs w:val="0"/>
                <w:color w:val="000000"/>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BDA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AD弹力带</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63B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40磅(X-208)</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6D8C">
            <w:pPr>
              <w:jc w:val="center"/>
              <w:rPr>
                <w:rFonts w:hint="eastAsia" w:ascii="宋体" w:hAnsi="宋体" w:eastAsia="宋体" w:cs="宋体"/>
                <w:i w:val="0"/>
                <w:iCs w:val="0"/>
                <w:color w:val="000000"/>
                <w:sz w:val="24"/>
                <w:szCs w:val="24"/>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765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8E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79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B1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3A0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4F3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1C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B1E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72F27">
            <w:pPr>
              <w:rPr>
                <w:rFonts w:hint="eastAsia" w:ascii="宋体" w:hAnsi="宋体" w:eastAsia="宋体" w:cs="宋体"/>
                <w:i w:val="0"/>
                <w:iCs w:val="0"/>
                <w:color w:val="000000"/>
                <w:sz w:val="24"/>
                <w:szCs w:val="24"/>
                <w:u w:val="none"/>
              </w:rPr>
            </w:pPr>
          </w:p>
        </w:tc>
      </w:tr>
      <w:tr w14:paraId="12ACF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88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D24C">
            <w:pPr>
              <w:rPr>
                <w:rFonts w:hint="eastAsia" w:ascii="宋体" w:hAnsi="宋体" w:eastAsia="宋体" w:cs="宋体"/>
                <w:i w:val="0"/>
                <w:iCs w:val="0"/>
                <w:color w:val="000000"/>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03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平衡球</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805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单脚(X-2499)</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3C7B4">
            <w:pPr>
              <w:jc w:val="center"/>
              <w:rPr>
                <w:rFonts w:hint="eastAsia" w:ascii="宋体" w:hAnsi="宋体" w:eastAsia="宋体" w:cs="宋体"/>
                <w:i w:val="0"/>
                <w:iCs w:val="0"/>
                <w:color w:val="000000"/>
                <w:sz w:val="24"/>
                <w:szCs w:val="24"/>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24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ABF5">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2E5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F4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9A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CF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 </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46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57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102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93507">
            <w:pPr>
              <w:rPr>
                <w:rFonts w:hint="eastAsia" w:ascii="宋体" w:hAnsi="宋体" w:eastAsia="宋体" w:cs="宋体"/>
                <w:i w:val="0"/>
                <w:iCs w:val="0"/>
                <w:color w:val="000000"/>
                <w:sz w:val="24"/>
                <w:szCs w:val="24"/>
                <w:u w:val="none"/>
              </w:rPr>
            </w:pPr>
          </w:p>
        </w:tc>
      </w:tr>
      <w:tr w14:paraId="27E8D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AC7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379C6">
            <w:pPr>
              <w:rPr>
                <w:rFonts w:hint="eastAsia" w:ascii="宋体" w:hAnsi="宋体" w:eastAsia="宋体" w:cs="宋体"/>
                <w:i w:val="0"/>
                <w:iCs w:val="0"/>
                <w:color w:val="000000"/>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0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平衡球</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B25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双脚(X-2450)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7908A">
            <w:pPr>
              <w:jc w:val="center"/>
              <w:rPr>
                <w:rFonts w:hint="eastAsia" w:ascii="宋体" w:hAnsi="宋体" w:eastAsia="宋体" w:cs="宋体"/>
                <w:i w:val="0"/>
                <w:iCs w:val="0"/>
                <w:color w:val="000000"/>
                <w:sz w:val="24"/>
                <w:szCs w:val="24"/>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3E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64E92">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21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5C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08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C11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 </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C34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F6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102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7A69">
            <w:pPr>
              <w:rPr>
                <w:rFonts w:hint="eastAsia" w:ascii="宋体" w:hAnsi="宋体" w:eastAsia="宋体" w:cs="宋体"/>
                <w:i w:val="0"/>
                <w:iCs w:val="0"/>
                <w:color w:val="000000"/>
                <w:sz w:val="24"/>
                <w:szCs w:val="24"/>
                <w:u w:val="none"/>
              </w:rPr>
            </w:pPr>
          </w:p>
        </w:tc>
      </w:tr>
      <w:tr w14:paraId="7A2EE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E2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EDFF">
            <w:pPr>
              <w:rPr>
                <w:rFonts w:hint="eastAsia" w:ascii="宋体" w:hAnsi="宋体" w:eastAsia="宋体" w:cs="宋体"/>
                <w:i w:val="0"/>
                <w:iCs w:val="0"/>
                <w:color w:val="000000"/>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2B9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四合一跳箱</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82C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速干材质(可拆分使用，减震海绵，高密度EPE)</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29283">
            <w:pPr>
              <w:jc w:val="center"/>
              <w:rPr>
                <w:rFonts w:hint="eastAsia" w:ascii="宋体" w:hAnsi="宋体" w:eastAsia="宋体" w:cs="宋体"/>
                <w:i w:val="0"/>
                <w:iCs w:val="0"/>
                <w:color w:val="000000"/>
                <w:sz w:val="24"/>
                <w:szCs w:val="24"/>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33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89D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E0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70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8B4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C9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E46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24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0ADE">
            <w:pPr>
              <w:rPr>
                <w:rFonts w:hint="eastAsia" w:ascii="宋体" w:hAnsi="宋体" w:eastAsia="宋体" w:cs="宋体"/>
                <w:i w:val="0"/>
                <w:iCs w:val="0"/>
                <w:color w:val="000000"/>
                <w:sz w:val="24"/>
                <w:szCs w:val="24"/>
                <w:u w:val="none"/>
              </w:rPr>
            </w:pPr>
          </w:p>
        </w:tc>
      </w:tr>
      <w:tr w14:paraId="77034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937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FD7B">
            <w:pPr>
              <w:rPr>
                <w:rFonts w:hint="eastAsia" w:ascii="宋体" w:hAnsi="宋体" w:eastAsia="宋体" w:cs="宋体"/>
                <w:i w:val="0"/>
                <w:iCs w:val="0"/>
                <w:color w:val="000000"/>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CB5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标志桶</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A8C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大高45—60厘米(PE材质）</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C97D">
            <w:pPr>
              <w:jc w:val="center"/>
              <w:rPr>
                <w:rFonts w:hint="eastAsia" w:ascii="宋体" w:hAnsi="宋体" w:eastAsia="宋体" w:cs="宋体"/>
                <w:i w:val="0"/>
                <w:iCs w:val="0"/>
                <w:color w:val="000000"/>
                <w:sz w:val="24"/>
                <w:szCs w:val="24"/>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E6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38A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327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8D6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CB6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A1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8D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93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170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C13FF">
            <w:pPr>
              <w:rPr>
                <w:rFonts w:hint="eastAsia" w:ascii="宋体" w:hAnsi="宋体" w:eastAsia="宋体" w:cs="宋体"/>
                <w:i w:val="0"/>
                <w:iCs w:val="0"/>
                <w:color w:val="000000"/>
                <w:sz w:val="24"/>
                <w:szCs w:val="24"/>
                <w:u w:val="none"/>
              </w:rPr>
            </w:pPr>
          </w:p>
        </w:tc>
      </w:tr>
      <w:tr w14:paraId="77274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28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3029">
            <w:pPr>
              <w:rPr>
                <w:rFonts w:hint="eastAsia" w:ascii="宋体" w:hAnsi="宋体" w:eastAsia="宋体" w:cs="宋体"/>
                <w:i w:val="0"/>
                <w:iCs w:val="0"/>
                <w:color w:val="000000"/>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B26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升降摸高器</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007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简易的（X-8118)</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D1C1E">
            <w:pPr>
              <w:jc w:val="center"/>
              <w:rPr>
                <w:rFonts w:hint="eastAsia" w:ascii="宋体" w:hAnsi="宋体" w:eastAsia="宋体" w:cs="宋体"/>
                <w:i w:val="0"/>
                <w:iCs w:val="0"/>
                <w:color w:val="000000"/>
                <w:sz w:val="24"/>
                <w:szCs w:val="24"/>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BCF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B820">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BA18">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13421">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C4C0">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5B463">
            <w:pPr>
              <w:jc w:val="center"/>
              <w:rPr>
                <w:rFonts w:hint="eastAsia" w:ascii="宋体" w:hAnsi="宋体" w:eastAsia="宋体" w:cs="宋体"/>
                <w:i w:val="0"/>
                <w:iCs w:val="0"/>
                <w:color w:val="000000"/>
                <w:sz w:val="24"/>
                <w:szCs w:val="24"/>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5D7FC">
            <w:pPr>
              <w:jc w:val="center"/>
              <w:rPr>
                <w:rFonts w:hint="eastAsia" w:ascii="宋体" w:hAnsi="宋体" w:eastAsia="宋体" w:cs="宋体"/>
                <w:i w:val="0"/>
                <w:iCs w:val="0"/>
                <w:color w:val="000000"/>
                <w:sz w:val="24"/>
                <w:szCs w:val="24"/>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CF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6E9B3">
            <w:pPr>
              <w:rPr>
                <w:rFonts w:hint="eastAsia" w:ascii="宋体" w:hAnsi="宋体" w:eastAsia="宋体" w:cs="宋体"/>
                <w:i w:val="0"/>
                <w:iCs w:val="0"/>
                <w:color w:val="FF0000"/>
                <w:sz w:val="24"/>
                <w:szCs w:val="24"/>
                <w:u w:val="none"/>
              </w:rPr>
            </w:pPr>
          </w:p>
        </w:tc>
      </w:tr>
      <w:tr w14:paraId="71EE3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2"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C64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CCAD">
            <w:pPr>
              <w:rPr>
                <w:rFonts w:hint="eastAsia" w:ascii="宋体" w:hAnsi="宋体" w:eastAsia="宋体" w:cs="宋体"/>
                <w:i w:val="0"/>
                <w:iCs w:val="0"/>
                <w:color w:val="000000"/>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0C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室外乒乓球台子</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B2D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大翻边（台长2750mm左右，台高760mm左右，台宽1525mm左右,材质；中密度板）</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AF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6C91">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EDCC">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F554">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A249C">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8F73E">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593E">
            <w:pPr>
              <w:jc w:val="center"/>
              <w:rPr>
                <w:rFonts w:hint="eastAsia" w:ascii="宋体" w:hAnsi="宋体" w:eastAsia="宋体" w:cs="宋体"/>
                <w:i w:val="0"/>
                <w:iCs w:val="0"/>
                <w:color w:val="000000"/>
                <w:sz w:val="24"/>
                <w:szCs w:val="24"/>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F41A">
            <w:pPr>
              <w:jc w:val="center"/>
              <w:rPr>
                <w:rFonts w:hint="eastAsia" w:ascii="宋体" w:hAnsi="宋体" w:eastAsia="宋体" w:cs="宋体"/>
                <w:i w:val="0"/>
                <w:iCs w:val="0"/>
                <w:color w:val="000000"/>
                <w:sz w:val="24"/>
                <w:szCs w:val="24"/>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14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BC3F">
            <w:pPr>
              <w:rPr>
                <w:rFonts w:hint="eastAsia" w:ascii="宋体" w:hAnsi="宋体" w:eastAsia="宋体" w:cs="宋体"/>
                <w:i w:val="0"/>
                <w:iCs w:val="0"/>
                <w:color w:val="000000"/>
                <w:sz w:val="24"/>
                <w:szCs w:val="24"/>
                <w:u w:val="none"/>
              </w:rPr>
            </w:pPr>
          </w:p>
        </w:tc>
      </w:tr>
      <w:tr w14:paraId="47905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6AC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F7A81">
            <w:pPr>
              <w:rPr>
                <w:rFonts w:hint="eastAsia" w:ascii="宋体" w:hAnsi="宋体" w:eastAsia="宋体" w:cs="宋体"/>
                <w:i w:val="0"/>
                <w:iCs w:val="0"/>
                <w:color w:val="000000"/>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47B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替补席球员休息椅</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3AD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10座位（中空塑料座椅，镀锌管底座，镀锌管支架）</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5B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AD874">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E568">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E2812">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74E3">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EE96A">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607C">
            <w:pPr>
              <w:jc w:val="center"/>
              <w:rPr>
                <w:rFonts w:hint="eastAsia" w:ascii="宋体" w:hAnsi="宋体" w:eastAsia="宋体" w:cs="宋体"/>
                <w:i w:val="0"/>
                <w:iCs w:val="0"/>
                <w:color w:val="000000"/>
                <w:sz w:val="24"/>
                <w:szCs w:val="24"/>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8171">
            <w:pPr>
              <w:jc w:val="center"/>
              <w:rPr>
                <w:rFonts w:hint="eastAsia" w:ascii="宋体" w:hAnsi="宋体" w:eastAsia="宋体" w:cs="宋体"/>
                <w:i w:val="0"/>
                <w:iCs w:val="0"/>
                <w:color w:val="000000"/>
                <w:sz w:val="24"/>
                <w:szCs w:val="24"/>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34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49BC">
            <w:pPr>
              <w:rPr>
                <w:rFonts w:hint="eastAsia" w:ascii="宋体" w:hAnsi="宋体" w:eastAsia="宋体" w:cs="宋体"/>
                <w:i w:val="0"/>
                <w:iCs w:val="0"/>
                <w:color w:val="FF0000"/>
                <w:sz w:val="24"/>
                <w:szCs w:val="24"/>
                <w:u w:val="none"/>
              </w:rPr>
            </w:pPr>
          </w:p>
        </w:tc>
      </w:tr>
      <w:tr w14:paraId="6C395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02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F574">
            <w:pPr>
              <w:rPr>
                <w:rFonts w:hint="eastAsia" w:ascii="宋体" w:hAnsi="宋体" w:eastAsia="宋体" w:cs="宋体"/>
                <w:i w:val="0"/>
                <w:iCs w:val="0"/>
                <w:color w:val="FF0000"/>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4CB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田径短钉鞋</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BC1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透气MONO纱鞋面，防散锯齿鞋带，全掌L-PEBAX尼龙弹性大底</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E0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B3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1164">
            <w:pPr>
              <w:jc w:val="center"/>
              <w:rPr>
                <w:rFonts w:hint="eastAsia" w:ascii="宋体" w:hAnsi="宋体" w:eastAsia="宋体" w:cs="宋体"/>
                <w:i w:val="0"/>
                <w:iCs w:val="0"/>
                <w:color w:val="FF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946A">
            <w:pPr>
              <w:jc w:val="center"/>
              <w:rPr>
                <w:rFonts w:hint="eastAsia" w:ascii="宋体" w:hAnsi="宋体" w:eastAsia="宋体" w:cs="宋体"/>
                <w:i w:val="0"/>
                <w:iCs w:val="0"/>
                <w:color w:val="FF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0AE4">
            <w:pPr>
              <w:jc w:val="center"/>
              <w:rPr>
                <w:rFonts w:hint="eastAsia" w:ascii="宋体" w:hAnsi="宋体" w:eastAsia="宋体" w:cs="宋体"/>
                <w:i w:val="0"/>
                <w:iCs w:val="0"/>
                <w:color w:val="FF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AD5B9">
            <w:pPr>
              <w:jc w:val="center"/>
              <w:rPr>
                <w:rFonts w:hint="eastAsia" w:ascii="宋体" w:hAnsi="宋体" w:eastAsia="宋体" w:cs="宋体"/>
                <w:i w:val="0"/>
                <w:iCs w:val="0"/>
                <w:color w:val="FF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5309">
            <w:pPr>
              <w:jc w:val="center"/>
              <w:rPr>
                <w:rFonts w:hint="eastAsia" w:ascii="宋体" w:hAnsi="宋体" w:eastAsia="宋体" w:cs="宋体"/>
                <w:i w:val="0"/>
                <w:iCs w:val="0"/>
                <w:color w:val="FF0000"/>
                <w:sz w:val="24"/>
                <w:szCs w:val="24"/>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5B4D">
            <w:pPr>
              <w:jc w:val="center"/>
              <w:rPr>
                <w:rFonts w:hint="eastAsia" w:ascii="宋体" w:hAnsi="宋体" w:eastAsia="宋体" w:cs="宋体"/>
                <w:i w:val="0"/>
                <w:iCs w:val="0"/>
                <w:color w:val="FF0000"/>
                <w:sz w:val="24"/>
                <w:szCs w:val="24"/>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1A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615D">
            <w:pPr>
              <w:rPr>
                <w:rFonts w:hint="eastAsia" w:ascii="宋体" w:hAnsi="宋体" w:eastAsia="宋体" w:cs="宋体"/>
                <w:i w:val="0"/>
                <w:iCs w:val="0"/>
                <w:color w:val="FF0000"/>
                <w:sz w:val="24"/>
                <w:szCs w:val="24"/>
                <w:u w:val="none"/>
              </w:rPr>
            </w:pPr>
          </w:p>
        </w:tc>
      </w:tr>
      <w:tr w14:paraId="013E5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9BB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1917">
            <w:pPr>
              <w:rPr>
                <w:rFonts w:hint="eastAsia" w:ascii="宋体" w:hAnsi="宋体" w:eastAsia="宋体" w:cs="宋体"/>
                <w:i w:val="0"/>
                <w:iCs w:val="0"/>
                <w:color w:val="000000"/>
                <w:sz w:val="24"/>
                <w:szCs w:val="24"/>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44D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室外篮球板</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A4D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3.0铁质</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5E0F">
            <w:pPr>
              <w:jc w:val="center"/>
              <w:rPr>
                <w:rFonts w:hint="eastAsia" w:ascii="宋体" w:hAnsi="宋体" w:eastAsia="宋体" w:cs="宋体"/>
                <w:i w:val="0"/>
                <w:iCs w:val="0"/>
                <w:color w:val="000000"/>
                <w:sz w:val="24"/>
                <w:szCs w:val="24"/>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773A">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90E9">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D8B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2E09">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200B">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C73A">
            <w:pPr>
              <w:jc w:val="center"/>
              <w:rPr>
                <w:rFonts w:hint="eastAsia" w:ascii="宋体" w:hAnsi="宋体" w:eastAsia="宋体" w:cs="宋体"/>
                <w:i w:val="0"/>
                <w:iCs w:val="0"/>
                <w:color w:val="000000"/>
                <w:sz w:val="24"/>
                <w:szCs w:val="24"/>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67527">
            <w:pPr>
              <w:jc w:val="center"/>
              <w:rPr>
                <w:rFonts w:hint="eastAsia" w:ascii="宋体" w:hAnsi="宋体" w:eastAsia="宋体" w:cs="宋体"/>
                <w:i w:val="0"/>
                <w:iCs w:val="0"/>
                <w:color w:val="000000"/>
                <w:sz w:val="24"/>
                <w:szCs w:val="24"/>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0E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F5CD7">
            <w:pPr>
              <w:rPr>
                <w:rFonts w:hint="eastAsia" w:ascii="宋体" w:hAnsi="宋体" w:eastAsia="宋体" w:cs="宋体"/>
                <w:i w:val="0"/>
                <w:iCs w:val="0"/>
                <w:color w:val="FF0000"/>
                <w:sz w:val="24"/>
                <w:szCs w:val="24"/>
                <w:u w:val="none"/>
              </w:rPr>
            </w:pPr>
          </w:p>
        </w:tc>
      </w:tr>
    </w:tbl>
    <w:p w14:paraId="3EE4CDAA">
      <w:pPr>
        <w:jc w:val="center"/>
        <w:rPr>
          <w:rFonts w:hint="eastAsia" w:ascii="仿宋" w:hAnsi="仿宋" w:eastAsia="仿宋" w:cs="仿宋"/>
          <w:sz w:val="44"/>
          <w:szCs w:val="44"/>
        </w:rPr>
      </w:pPr>
    </w:p>
    <w:p w14:paraId="0621AF7B">
      <w:pPr>
        <w:jc w:val="center"/>
        <w:rPr>
          <w:rFonts w:hint="eastAsia" w:ascii="仿宋" w:hAnsi="仿宋" w:eastAsia="仿宋" w:cs="仿宋"/>
          <w:sz w:val="44"/>
          <w:szCs w:val="44"/>
        </w:rPr>
      </w:pPr>
    </w:p>
    <w:p w14:paraId="157B30FB">
      <w:pPr>
        <w:jc w:val="center"/>
        <w:rPr>
          <w:rFonts w:hint="eastAsia" w:ascii="仿宋" w:hAnsi="仿宋" w:eastAsia="仿宋" w:cs="仿宋"/>
          <w:sz w:val="44"/>
          <w:szCs w:val="44"/>
        </w:rPr>
      </w:pPr>
    </w:p>
    <w:p w14:paraId="209710AD">
      <w:pPr>
        <w:jc w:val="center"/>
        <w:rPr>
          <w:rFonts w:hint="eastAsia" w:ascii="仿宋" w:hAnsi="仿宋" w:eastAsia="仿宋" w:cs="仿宋"/>
          <w:sz w:val="44"/>
          <w:szCs w:val="44"/>
        </w:rPr>
      </w:pPr>
    </w:p>
    <w:p w14:paraId="1986F221">
      <w:pPr>
        <w:jc w:val="center"/>
        <w:rPr>
          <w:rFonts w:hint="eastAsia" w:ascii="仿宋" w:hAnsi="仿宋" w:eastAsia="仿宋" w:cs="仿宋"/>
          <w:sz w:val="44"/>
          <w:szCs w:val="44"/>
        </w:rPr>
      </w:pPr>
    </w:p>
    <w:p w14:paraId="36634CBF">
      <w:pPr>
        <w:jc w:val="center"/>
        <w:rPr>
          <w:rFonts w:hint="eastAsia" w:ascii="仿宋" w:hAnsi="仿宋" w:eastAsia="仿宋" w:cs="仿宋"/>
          <w:sz w:val="44"/>
          <w:szCs w:val="44"/>
        </w:rPr>
      </w:pPr>
    </w:p>
    <w:p w14:paraId="07B998A6">
      <w:pPr>
        <w:jc w:val="center"/>
        <w:rPr>
          <w:rFonts w:hint="eastAsia" w:ascii="仿宋" w:hAnsi="仿宋" w:eastAsia="仿宋" w:cs="仿宋"/>
          <w:sz w:val="44"/>
          <w:szCs w:val="44"/>
        </w:rPr>
      </w:pPr>
    </w:p>
    <w:p w14:paraId="23ED5579">
      <w:pPr>
        <w:jc w:val="center"/>
        <w:rPr>
          <w:rFonts w:hint="eastAsia" w:ascii="仿宋" w:hAnsi="仿宋" w:eastAsia="仿宋" w:cs="仿宋"/>
          <w:sz w:val="44"/>
          <w:szCs w:val="44"/>
        </w:rPr>
      </w:pPr>
    </w:p>
    <w:p w14:paraId="15FF6B97">
      <w:pPr>
        <w:jc w:val="center"/>
        <w:rPr>
          <w:rFonts w:hint="eastAsia" w:ascii="仿宋" w:hAnsi="仿宋" w:eastAsia="仿宋" w:cs="仿宋"/>
          <w:sz w:val="44"/>
          <w:szCs w:val="44"/>
        </w:rPr>
      </w:pPr>
    </w:p>
    <w:p w14:paraId="6BFF0D25">
      <w:pPr>
        <w:jc w:val="center"/>
        <w:rPr>
          <w:rFonts w:hint="eastAsia" w:ascii="仿宋" w:hAnsi="仿宋" w:eastAsia="仿宋" w:cs="仿宋"/>
          <w:sz w:val="44"/>
          <w:szCs w:val="44"/>
        </w:rPr>
      </w:pPr>
    </w:p>
    <w:p w14:paraId="026C120F">
      <w:pPr>
        <w:jc w:val="center"/>
        <w:rPr>
          <w:rFonts w:hint="eastAsia" w:ascii="仿宋" w:hAnsi="仿宋" w:eastAsia="仿宋" w:cs="仿宋"/>
          <w:sz w:val="44"/>
          <w:szCs w:val="44"/>
        </w:rPr>
      </w:pPr>
    </w:p>
    <w:p w14:paraId="20BAA4E7">
      <w:pPr>
        <w:jc w:val="center"/>
        <w:rPr>
          <w:rFonts w:hint="eastAsia" w:ascii="仿宋" w:hAnsi="仿宋" w:eastAsia="仿宋" w:cs="仿宋"/>
          <w:sz w:val="44"/>
          <w:szCs w:val="44"/>
        </w:rPr>
      </w:pPr>
    </w:p>
    <w:p w14:paraId="670F347C">
      <w:pPr>
        <w:jc w:val="center"/>
        <w:rPr>
          <w:rFonts w:hint="eastAsia" w:ascii="仿宋" w:hAnsi="仿宋" w:eastAsia="仿宋" w:cs="仿宋"/>
          <w:sz w:val="44"/>
          <w:szCs w:val="44"/>
        </w:rPr>
      </w:pPr>
    </w:p>
    <w:p w14:paraId="4372682A">
      <w:pPr>
        <w:jc w:val="center"/>
        <w:rPr>
          <w:rFonts w:hint="eastAsia" w:ascii="仿宋" w:hAnsi="仿宋" w:eastAsia="仿宋" w:cs="仿宋"/>
          <w:sz w:val="44"/>
          <w:szCs w:val="44"/>
        </w:rPr>
      </w:pPr>
    </w:p>
    <w:p w14:paraId="16D234BB">
      <w:pPr>
        <w:jc w:val="center"/>
        <w:rPr>
          <w:rFonts w:hint="eastAsia" w:ascii="仿宋" w:hAnsi="仿宋" w:eastAsia="仿宋" w:cs="仿宋"/>
          <w:sz w:val="44"/>
          <w:szCs w:val="44"/>
        </w:rPr>
      </w:pPr>
    </w:p>
    <w:p w14:paraId="0D7949F0">
      <w:pPr>
        <w:jc w:val="center"/>
        <w:rPr>
          <w:rFonts w:hint="eastAsia" w:ascii="仿宋" w:hAnsi="仿宋" w:eastAsia="仿宋" w:cs="仿宋"/>
          <w:sz w:val="44"/>
          <w:szCs w:val="44"/>
        </w:rPr>
      </w:pPr>
    </w:p>
    <w:p w14:paraId="7956CB2B">
      <w:pPr>
        <w:jc w:val="center"/>
        <w:rPr>
          <w:rFonts w:hint="eastAsia" w:ascii="仿宋" w:hAnsi="仿宋" w:eastAsia="仿宋" w:cs="仿宋"/>
          <w:sz w:val="44"/>
          <w:szCs w:val="44"/>
        </w:rPr>
      </w:pPr>
    </w:p>
    <w:p w14:paraId="73A3E43D">
      <w:pPr>
        <w:jc w:val="center"/>
        <w:rPr>
          <w:rFonts w:hint="eastAsia" w:ascii="仿宋" w:hAnsi="仿宋" w:eastAsia="仿宋" w:cs="仿宋"/>
          <w:sz w:val="44"/>
          <w:szCs w:val="44"/>
        </w:rPr>
      </w:pPr>
    </w:p>
    <w:p w14:paraId="17DA1DFC">
      <w:pPr>
        <w:jc w:val="center"/>
        <w:rPr>
          <w:rFonts w:hint="eastAsia" w:ascii="仿宋" w:hAnsi="仿宋" w:eastAsia="仿宋" w:cs="仿宋"/>
          <w:sz w:val="44"/>
          <w:szCs w:val="44"/>
        </w:rPr>
      </w:pPr>
      <w:r>
        <w:rPr>
          <w:rFonts w:hint="eastAsia" w:ascii="仿宋" w:hAnsi="仿宋" w:eastAsia="仿宋" w:cs="仿宋"/>
          <w:sz w:val="44"/>
          <w:szCs w:val="44"/>
        </w:rPr>
        <w:t>特色运动类</w:t>
      </w:r>
    </w:p>
    <w:tbl>
      <w:tblPr>
        <w:tblStyle w:val="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2"/>
        <w:gridCol w:w="1310"/>
        <w:gridCol w:w="4147"/>
        <w:gridCol w:w="2498"/>
        <w:gridCol w:w="510"/>
        <w:gridCol w:w="510"/>
        <w:gridCol w:w="510"/>
        <w:gridCol w:w="510"/>
        <w:gridCol w:w="510"/>
        <w:gridCol w:w="510"/>
        <w:gridCol w:w="510"/>
        <w:gridCol w:w="510"/>
        <w:gridCol w:w="655"/>
        <w:gridCol w:w="2356"/>
      </w:tblGrid>
      <w:tr w14:paraId="27CF4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65B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5C7D">
            <w:pPr>
              <w:jc w:val="center"/>
              <w:rPr>
                <w:rFonts w:hint="eastAsia" w:ascii="宋体" w:hAnsi="宋体" w:eastAsia="宋体" w:cs="宋体"/>
                <w:b/>
                <w:bCs/>
                <w:i w:val="0"/>
                <w:iCs w:val="0"/>
                <w:color w:val="000000"/>
                <w:sz w:val="24"/>
                <w:szCs w:val="24"/>
                <w:u w:val="none"/>
              </w:rPr>
            </w:pPr>
          </w:p>
        </w:tc>
        <w:tc>
          <w:tcPr>
            <w:tcW w:w="1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34E4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体育器材名称</w:t>
            </w:r>
          </w:p>
        </w:tc>
        <w:tc>
          <w:tcPr>
            <w:tcW w:w="7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52D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495" w:type="pct"/>
            <w:gridSpan w:val="9"/>
            <w:tcBorders>
              <w:top w:val="single" w:color="000000" w:sz="4" w:space="0"/>
              <w:left w:val="single" w:color="000000" w:sz="4" w:space="0"/>
              <w:bottom w:val="nil"/>
              <w:right w:val="single" w:color="000000" w:sz="4" w:space="0"/>
            </w:tcBorders>
            <w:shd w:val="clear" w:color="auto" w:fill="auto"/>
            <w:noWrap/>
            <w:vAlign w:val="center"/>
          </w:tcPr>
          <w:p w14:paraId="62CCE34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CC29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35EC7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4BAE">
            <w:pPr>
              <w:jc w:val="center"/>
              <w:rPr>
                <w:rFonts w:hint="eastAsia" w:ascii="宋体" w:hAnsi="宋体" w:eastAsia="宋体" w:cs="宋体"/>
                <w:b/>
                <w:bCs/>
                <w:i w:val="0"/>
                <w:iCs w:val="0"/>
                <w:color w:val="000000"/>
                <w:sz w:val="24"/>
                <w:szCs w:val="24"/>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6B400">
            <w:pPr>
              <w:jc w:val="center"/>
              <w:rPr>
                <w:rFonts w:hint="eastAsia" w:ascii="宋体" w:hAnsi="宋体" w:eastAsia="宋体" w:cs="宋体"/>
                <w:b/>
                <w:bCs/>
                <w:i w:val="0"/>
                <w:iCs w:val="0"/>
                <w:color w:val="000000"/>
                <w:sz w:val="24"/>
                <w:szCs w:val="24"/>
                <w:u w:val="none"/>
              </w:rPr>
            </w:pPr>
          </w:p>
        </w:tc>
        <w:tc>
          <w:tcPr>
            <w:tcW w:w="1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E932">
            <w:pPr>
              <w:jc w:val="center"/>
              <w:rPr>
                <w:rFonts w:hint="eastAsia" w:ascii="宋体" w:hAnsi="宋体" w:eastAsia="宋体" w:cs="宋体"/>
                <w:b/>
                <w:bCs/>
                <w:i w:val="0"/>
                <w:iCs w:val="0"/>
                <w:color w:val="000000"/>
                <w:sz w:val="24"/>
                <w:szCs w:val="24"/>
                <w:u w:val="none"/>
              </w:rPr>
            </w:pPr>
          </w:p>
        </w:tc>
        <w:tc>
          <w:tcPr>
            <w:tcW w:w="7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D318">
            <w:pPr>
              <w:jc w:val="center"/>
              <w:rPr>
                <w:rFonts w:hint="eastAsia" w:ascii="宋体" w:hAnsi="宋体" w:eastAsia="宋体" w:cs="宋体"/>
                <w:b/>
                <w:bCs/>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3260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初级中学</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101F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县直小学</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253F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乌拉斯特镇小学</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F7C7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别斯乡学校</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C1A5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托斯特乡学校</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108A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喀尔交镇学校</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CAA3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吉木乃镇学校</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539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拉斯特学校</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BDF5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7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4277E">
            <w:pPr>
              <w:jc w:val="center"/>
              <w:rPr>
                <w:rFonts w:hint="eastAsia" w:ascii="宋体" w:hAnsi="宋体" w:eastAsia="宋体" w:cs="宋体"/>
                <w:b/>
                <w:bCs/>
                <w:i w:val="0"/>
                <w:iCs w:val="0"/>
                <w:color w:val="000000"/>
                <w:sz w:val="24"/>
                <w:szCs w:val="24"/>
                <w:u w:val="none"/>
              </w:rPr>
            </w:pPr>
          </w:p>
        </w:tc>
      </w:tr>
      <w:tr w14:paraId="1D075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28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26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428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越野滑轮（套）</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0C9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自由式（滑板材质：碳钎维，滑轮轴距：600mm，鞋子：复合纤维材质，四季可穿，雪仗：全碳纤维</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586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8C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8E9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474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0D7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98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5E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A4F7">
            <w:pPr>
              <w:jc w:val="center"/>
              <w:rPr>
                <w:rFonts w:hint="eastAsia" w:ascii="宋体" w:hAnsi="宋体" w:eastAsia="宋体" w:cs="宋体"/>
                <w:i w:val="0"/>
                <w:iCs w:val="0"/>
                <w:color w:val="000000"/>
                <w:sz w:val="24"/>
                <w:szCs w:val="24"/>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51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3FB55">
            <w:pPr>
              <w:jc w:val="center"/>
              <w:rPr>
                <w:rFonts w:hint="eastAsia" w:ascii="宋体" w:hAnsi="宋体" w:eastAsia="宋体" w:cs="宋体"/>
                <w:i w:val="0"/>
                <w:iCs w:val="0"/>
                <w:color w:val="000000"/>
                <w:sz w:val="24"/>
                <w:szCs w:val="24"/>
                <w:u w:val="none"/>
              </w:rPr>
            </w:pPr>
          </w:p>
        </w:tc>
      </w:tr>
      <w:tr w14:paraId="06F14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71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20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39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越野滑轮（套）</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473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滑板材质：高强度碳钎维，滑轮轴距：580-650mm，鞋子：复合纤维/四季可穿，雪仗：全碳纤维</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BC5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1FD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19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59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27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376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41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358A8">
            <w:pPr>
              <w:jc w:val="center"/>
              <w:rPr>
                <w:rFonts w:hint="eastAsia" w:ascii="宋体" w:hAnsi="宋体" w:eastAsia="宋体" w:cs="宋体"/>
                <w:i w:val="0"/>
                <w:iCs w:val="0"/>
                <w:color w:val="000000"/>
                <w:sz w:val="24"/>
                <w:szCs w:val="24"/>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2CD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FE167">
            <w:pPr>
              <w:jc w:val="center"/>
              <w:rPr>
                <w:rFonts w:hint="eastAsia" w:ascii="宋体" w:hAnsi="宋体" w:eastAsia="宋体" w:cs="宋体"/>
                <w:i w:val="0"/>
                <w:iCs w:val="0"/>
                <w:color w:val="000000"/>
                <w:sz w:val="24"/>
                <w:szCs w:val="24"/>
                <w:u w:val="none"/>
              </w:rPr>
            </w:pPr>
          </w:p>
        </w:tc>
      </w:tr>
      <w:tr w14:paraId="4A760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A7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739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35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竞技越野滑雪板（带固定器＋雪仗）</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D9E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自由式（滑板材质：CPS底板，CDW钢边条，鞋子：复合纤维材质，四季可穿，雪仗：碳钎维加强条）</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A56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F1E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4DF5">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82FF0">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10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75530">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76FC">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0B5A9">
            <w:pPr>
              <w:jc w:val="center"/>
              <w:rPr>
                <w:rFonts w:hint="eastAsia" w:ascii="宋体" w:hAnsi="宋体" w:eastAsia="宋体" w:cs="宋体"/>
                <w:i w:val="0"/>
                <w:iCs w:val="0"/>
                <w:color w:val="000000"/>
                <w:sz w:val="24"/>
                <w:szCs w:val="24"/>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0E8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9257">
            <w:pPr>
              <w:jc w:val="center"/>
              <w:rPr>
                <w:rFonts w:hint="eastAsia" w:ascii="宋体" w:hAnsi="宋体" w:eastAsia="宋体" w:cs="宋体"/>
                <w:i w:val="0"/>
                <w:iCs w:val="0"/>
                <w:color w:val="000000"/>
                <w:sz w:val="24"/>
                <w:szCs w:val="24"/>
                <w:u w:val="none"/>
              </w:rPr>
            </w:pPr>
          </w:p>
        </w:tc>
      </w:tr>
      <w:tr w14:paraId="1BC66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CAD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855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B7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竞技越野滑雪板（带固定器＋雪仗）</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8CA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滑板材质：CPS底板/CWD钢包边，鞋子：复合纤维材质/四季可穿，雪仗：碳钎维加强条</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674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FB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A5F7">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7181">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29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77A04">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40FF">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7716D">
            <w:pPr>
              <w:jc w:val="center"/>
              <w:rPr>
                <w:rFonts w:hint="eastAsia" w:ascii="宋体" w:hAnsi="宋体" w:eastAsia="宋体" w:cs="宋体"/>
                <w:i w:val="0"/>
                <w:iCs w:val="0"/>
                <w:color w:val="000000"/>
                <w:sz w:val="24"/>
                <w:szCs w:val="24"/>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ED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6E4B">
            <w:pPr>
              <w:jc w:val="center"/>
              <w:rPr>
                <w:rFonts w:hint="eastAsia" w:ascii="宋体" w:hAnsi="宋体" w:eastAsia="宋体" w:cs="宋体"/>
                <w:i w:val="0"/>
                <w:iCs w:val="0"/>
                <w:color w:val="000000"/>
                <w:sz w:val="24"/>
                <w:szCs w:val="24"/>
                <w:u w:val="none"/>
              </w:rPr>
            </w:pPr>
          </w:p>
        </w:tc>
      </w:tr>
      <w:tr w14:paraId="7B00A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03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5E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FC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0"/>
                <w:lang w:val="en-US" w:eastAsia="zh-CN" w:bidi="ar"/>
              </w:rPr>
              <w:t>越野滑雪板（日常训练）＋雪仗</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CA5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滑板材质：防刮拉丝纹，高强度碳钎维，三轴玻纤夹层，白杨木芯，雪仗材质：加强碳钎维</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F202">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07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DDB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BE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1A8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534B2">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232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F255">
            <w:pPr>
              <w:jc w:val="center"/>
              <w:rPr>
                <w:rFonts w:hint="eastAsia" w:ascii="宋体" w:hAnsi="宋体" w:eastAsia="宋体" w:cs="宋体"/>
                <w:i w:val="0"/>
                <w:iCs w:val="0"/>
                <w:color w:val="000000"/>
                <w:sz w:val="24"/>
                <w:szCs w:val="24"/>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58A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623E9">
            <w:pPr>
              <w:jc w:val="center"/>
              <w:rPr>
                <w:rFonts w:hint="eastAsia" w:ascii="宋体" w:hAnsi="宋体" w:eastAsia="宋体" w:cs="宋体"/>
                <w:i w:val="0"/>
                <w:iCs w:val="0"/>
                <w:color w:val="000000"/>
                <w:sz w:val="24"/>
                <w:szCs w:val="24"/>
                <w:u w:val="none"/>
              </w:rPr>
            </w:pPr>
          </w:p>
        </w:tc>
      </w:tr>
      <w:tr w14:paraId="69E7D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EAE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3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8ED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滑雪护具（套）</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A5C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护目镜：HD高清视野，PS防爆镜片防紫外线，头盔：外壳ABS，内壳EPS，膝肘护具：透气抗冲击。</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E9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CA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D210">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8485">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3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E5DC">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3F9C">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B33E">
            <w:pPr>
              <w:jc w:val="center"/>
              <w:rPr>
                <w:rFonts w:hint="eastAsia" w:ascii="宋体" w:hAnsi="宋体" w:eastAsia="宋体" w:cs="宋体"/>
                <w:i w:val="0"/>
                <w:iCs w:val="0"/>
                <w:color w:val="000000"/>
                <w:sz w:val="24"/>
                <w:szCs w:val="24"/>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C0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F2274">
            <w:pPr>
              <w:jc w:val="center"/>
              <w:rPr>
                <w:rFonts w:hint="eastAsia" w:ascii="宋体" w:hAnsi="宋体" w:eastAsia="宋体" w:cs="宋体"/>
                <w:i w:val="0"/>
                <w:iCs w:val="0"/>
                <w:color w:val="000000"/>
                <w:sz w:val="24"/>
                <w:szCs w:val="24"/>
                <w:u w:val="none"/>
              </w:rPr>
            </w:pPr>
          </w:p>
        </w:tc>
      </w:tr>
      <w:tr w14:paraId="2559D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35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369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D1B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滑雪连体服</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B8D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面布：100%聚脂钎维，保温指数零下15-28度，防水指数：》20000mmHO，耐磨指数》20000次</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86D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270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1D53F">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5CFA">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7F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6DCC">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23AD">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B340">
            <w:pPr>
              <w:jc w:val="center"/>
              <w:rPr>
                <w:rFonts w:hint="eastAsia" w:ascii="宋体" w:hAnsi="宋体" w:eastAsia="宋体" w:cs="宋体"/>
                <w:i w:val="0"/>
                <w:iCs w:val="0"/>
                <w:color w:val="000000"/>
                <w:sz w:val="24"/>
                <w:szCs w:val="24"/>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74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3B73A">
            <w:pPr>
              <w:jc w:val="center"/>
              <w:rPr>
                <w:rFonts w:hint="eastAsia" w:ascii="宋体" w:hAnsi="宋体" w:eastAsia="宋体" w:cs="宋体"/>
                <w:i w:val="0"/>
                <w:iCs w:val="0"/>
                <w:color w:val="000000"/>
                <w:sz w:val="24"/>
                <w:szCs w:val="24"/>
                <w:u w:val="none"/>
              </w:rPr>
            </w:pPr>
          </w:p>
        </w:tc>
      </w:tr>
      <w:tr w14:paraId="2E1C9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A4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970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滑冰项目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F23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浇冰机</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C66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室外专用（车身长度6250mm，车宽度1650mm，车高度：2050mm，水箱容积：700升左右，具有浇冰/整冰/收集冰屑/刮冰功能</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2F564">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CB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CEA5">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3E60">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788C3">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67E08">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83E29">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DD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00E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435B">
            <w:pPr>
              <w:jc w:val="center"/>
              <w:rPr>
                <w:rFonts w:hint="eastAsia" w:ascii="宋体" w:hAnsi="宋体" w:eastAsia="宋体" w:cs="宋体"/>
                <w:i w:val="0"/>
                <w:iCs w:val="0"/>
                <w:color w:val="000000"/>
                <w:sz w:val="24"/>
                <w:szCs w:val="24"/>
                <w:u w:val="none"/>
              </w:rPr>
            </w:pPr>
          </w:p>
        </w:tc>
      </w:tr>
      <w:tr w14:paraId="47379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72F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A8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滑冰项目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2E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轮滑鞋　轮子１００</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0C3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皮质防水斜面，超细纤维，记忆海绵</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E38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5B1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FD00A">
            <w:pPr>
              <w:jc w:val="center"/>
              <w:rPr>
                <w:rFonts w:hint="eastAsia" w:ascii="宋体" w:hAnsi="宋体" w:eastAsia="宋体" w:cs="宋体"/>
                <w:i w:val="0"/>
                <w:iCs w:val="0"/>
                <w:color w:val="auto"/>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CDF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57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C89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84D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DF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9E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C76B">
            <w:pPr>
              <w:jc w:val="center"/>
              <w:rPr>
                <w:rFonts w:hint="eastAsia" w:ascii="宋体" w:hAnsi="宋体" w:eastAsia="宋体" w:cs="宋体"/>
                <w:i w:val="0"/>
                <w:iCs w:val="0"/>
                <w:color w:val="FF0000"/>
                <w:sz w:val="24"/>
                <w:szCs w:val="24"/>
                <w:u w:val="none"/>
              </w:rPr>
            </w:pPr>
          </w:p>
        </w:tc>
      </w:tr>
      <w:tr w14:paraId="74A9E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CE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662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滑冰项目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2D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短道速滑鞋</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323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防水鞋面，内里聚酯纤维绒，冰刀GRAF高精度刚</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875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27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97B6">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864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4A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4B9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86A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C6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C7D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B100">
            <w:pPr>
              <w:jc w:val="center"/>
              <w:rPr>
                <w:rFonts w:hint="eastAsia" w:ascii="宋体" w:hAnsi="宋体" w:eastAsia="宋体" w:cs="宋体"/>
                <w:i w:val="0"/>
                <w:iCs w:val="0"/>
                <w:color w:val="000000"/>
                <w:sz w:val="24"/>
                <w:szCs w:val="24"/>
                <w:u w:val="none"/>
              </w:rPr>
            </w:pPr>
          </w:p>
        </w:tc>
      </w:tr>
      <w:tr w14:paraId="25590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046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E3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滑冰项目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2AA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轮滑护具（套）</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FA7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护目镜：HD高清视野，PS防爆镜片防紫外线，头盔：外壳ABS，内壳EPS，膝肘护具：透气抗冲击。</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7ED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212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31A2">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C25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EF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EC2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CEA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90E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71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C10F">
            <w:pPr>
              <w:jc w:val="center"/>
              <w:rPr>
                <w:rFonts w:hint="eastAsia" w:ascii="宋体" w:hAnsi="宋体" w:eastAsia="宋体" w:cs="宋体"/>
                <w:i w:val="0"/>
                <w:iCs w:val="0"/>
                <w:color w:val="000000"/>
                <w:sz w:val="24"/>
                <w:szCs w:val="24"/>
                <w:u w:val="none"/>
              </w:rPr>
            </w:pPr>
          </w:p>
        </w:tc>
      </w:tr>
      <w:tr w14:paraId="0796F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2A8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5D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滑冰项目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705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冰刀磨刀架</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0D8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铝合金材质</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13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94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9B51">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4201F">
            <w:pPr>
              <w:jc w:val="center"/>
              <w:rPr>
                <w:rFonts w:hint="eastAsia" w:ascii="宋体" w:hAnsi="宋体" w:eastAsia="宋体" w:cs="宋体"/>
                <w:i w:val="0"/>
                <w:iCs w:val="0"/>
                <w:color w:val="FF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B5B93">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C50E">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E3D25">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15E5">
            <w:pPr>
              <w:jc w:val="center"/>
              <w:rPr>
                <w:rFonts w:hint="eastAsia" w:ascii="宋体" w:hAnsi="宋体" w:eastAsia="宋体" w:cs="宋体"/>
                <w:i w:val="0"/>
                <w:iCs w:val="0"/>
                <w:color w:val="000000"/>
                <w:sz w:val="24"/>
                <w:szCs w:val="24"/>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77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979A">
            <w:pPr>
              <w:jc w:val="center"/>
              <w:rPr>
                <w:rFonts w:hint="eastAsia" w:ascii="宋体" w:hAnsi="宋体" w:eastAsia="宋体" w:cs="宋体"/>
                <w:i w:val="0"/>
                <w:iCs w:val="0"/>
                <w:color w:val="000000"/>
                <w:sz w:val="24"/>
                <w:szCs w:val="24"/>
                <w:u w:val="none"/>
              </w:rPr>
            </w:pPr>
          </w:p>
        </w:tc>
      </w:tr>
      <w:tr w14:paraId="0FAE3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89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D3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足球项目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C4B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足球</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291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5号（外皮：聚氨酯层压球面，内皮：丁基合成橡胶内胆，球重：420-450克，直径21.5cm）</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DC8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C13E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909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330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F12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D24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314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A1BE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FB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C8FA6">
            <w:pPr>
              <w:jc w:val="center"/>
              <w:rPr>
                <w:rFonts w:hint="eastAsia" w:ascii="宋体" w:hAnsi="宋体" w:eastAsia="宋体" w:cs="宋体"/>
                <w:i w:val="0"/>
                <w:iCs w:val="0"/>
                <w:color w:val="000000"/>
                <w:sz w:val="24"/>
                <w:szCs w:val="24"/>
                <w:u w:val="none"/>
              </w:rPr>
            </w:pPr>
          </w:p>
        </w:tc>
      </w:tr>
      <w:tr w14:paraId="2586A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CB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81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足球项目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FB5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足球</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190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外皮：聚氨酯层压球面，内皮：丁基合成橡胶内胆，重：350-400克，圆周：62-64cm</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C801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90E7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A8B6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3A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7767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FF1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5D7B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865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FF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31740">
            <w:pPr>
              <w:jc w:val="center"/>
              <w:rPr>
                <w:rFonts w:hint="eastAsia" w:ascii="宋体" w:hAnsi="宋体" w:eastAsia="宋体" w:cs="宋体"/>
                <w:i w:val="0"/>
                <w:iCs w:val="0"/>
                <w:color w:val="000000"/>
                <w:sz w:val="24"/>
                <w:szCs w:val="24"/>
                <w:u w:val="none"/>
              </w:rPr>
            </w:pPr>
          </w:p>
        </w:tc>
      </w:tr>
      <w:tr w14:paraId="133C4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60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158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武术项目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A2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武术鞋</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ADD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白面金武色，四季可穿，鞋底防滑，鞋面超纤皮，立体循环透气孔</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CA5E">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984C">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CE3C">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7C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51F1">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7A87">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6CDC">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36CA">
            <w:pPr>
              <w:rPr>
                <w:rFonts w:hint="eastAsia" w:ascii="宋体" w:hAnsi="宋体" w:eastAsia="宋体" w:cs="宋体"/>
                <w:i w:val="0"/>
                <w:iCs w:val="0"/>
                <w:color w:val="000000"/>
                <w:sz w:val="24"/>
                <w:szCs w:val="24"/>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4D9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E8929">
            <w:pPr>
              <w:rPr>
                <w:rFonts w:hint="eastAsia" w:ascii="宋体" w:hAnsi="宋体" w:eastAsia="宋体" w:cs="宋体"/>
                <w:i w:val="0"/>
                <w:iCs w:val="0"/>
                <w:color w:val="000000"/>
                <w:sz w:val="24"/>
                <w:szCs w:val="24"/>
                <w:u w:val="none"/>
              </w:rPr>
            </w:pPr>
          </w:p>
        </w:tc>
      </w:tr>
      <w:tr w14:paraId="7B670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D4D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01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武术项目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790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武术服装</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FE6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面料：聚脂钎维/氨纶/，款式：宽松。</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D39D1">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A209">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FD22">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01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1D01">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3522">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F403">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9EB5">
            <w:pPr>
              <w:rPr>
                <w:rFonts w:hint="eastAsia" w:ascii="宋体" w:hAnsi="宋体" w:eastAsia="宋体" w:cs="宋体"/>
                <w:i w:val="0"/>
                <w:iCs w:val="0"/>
                <w:color w:val="000000"/>
                <w:sz w:val="24"/>
                <w:szCs w:val="24"/>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BA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42BF">
            <w:pPr>
              <w:jc w:val="center"/>
              <w:rPr>
                <w:rFonts w:hint="eastAsia" w:ascii="宋体" w:hAnsi="宋体" w:eastAsia="宋体" w:cs="宋体"/>
                <w:i w:val="0"/>
                <w:iCs w:val="0"/>
                <w:color w:val="000000"/>
                <w:sz w:val="24"/>
                <w:szCs w:val="24"/>
                <w:u w:val="none"/>
              </w:rPr>
            </w:pPr>
          </w:p>
        </w:tc>
      </w:tr>
      <w:tr w14:paraId="424F1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D3B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7A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武术项目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820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武术地垫</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9C2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优质XPE发泡聚酯海绵，5厘米后/48平方左右</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C48F9">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31909">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7CCFE">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5C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0BF1">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038BA">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248B">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235A0">
            <w:pPr>
              <w:rPr>
                <w:rFonts w:hint="eastAsia" w:ascii="宋体" w:hAnsi="宋体" w:eastAsia="宋体" w:cs="宋体"/>
                <w:i w:val="0"/>
                <w:iCs w:val="0"/>
                <w:color w:val="000000"/>
                <w:sz w:val="24"/>
                <w:szCs w:val="24"/>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FD8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36A3">
            <w:pPr>
              <w:jc w:val="center"/>
              <w:rPr>
                <w:rFonts w:hint="eastAsia" w:ascii="宋体" w:hAnsi="宋体" w:eastAsia="宋体" w:cs="宋体"/>
                <w:i w:val="0"/>
                <w:iCs w:val="0"/>
                <w:color w:val="000000"/>
                <w:sz w:val="24"/>
                <w:szCs w:val="24"/>
                <w:u w:val="none"/>
              </w:rPr>
            </w:pPr>
          </w:p>
        </w:tc>
      </w:tr>
      <w:tr w14:paraId="127F6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D2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46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武术项目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0B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立体拳击沙袋</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1F6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皮质加厚耐打（PU皮质，高260cm，宽60cm）</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295F">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E2091">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388E">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2A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B0C8">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73C0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80C0">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A528D">
            <w:pPr>
              <w:rPr>
                <w:rFonts w:hint="eastAsia" w:ascii="宋体" w:hAnsi="宋体" w:eastAsia="宋体" w:cs="宋体"/>
                <w:i w:val="0"/>
                <w:iCs w:val="0"/>
                <w:color w:val="000000"/>
                <w:sz w:val="24"/>
                <w:szCs w:val="24"/>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7BC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679C8">
            <w:pPr>
              <w:jc w:val="center"/>
              <w:rPr>
                <w:rFonts w:hint="eastAsia" w:ascii="宋体" w:hAnsi="宋体" w:eastAsia="宋体" w:cs="宋体"/>
                <w:i w:val="0"/>
                <w:iCs w:val="0"/>
                <w:color w:val="000000"/>
                <w:sz w:val="24"/>
                <w:szCs w:val="24"/>
                <w:u w:val="none"/>
              </w:rPr>
            </w:pPr>
          </w:p>
        </w:tc>
      </w:tr>
      <w:tr w14:paraId="4BB12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96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00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武术项目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5A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武术棍</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E33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1BB32">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C1C9">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1DC0">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C84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76C7">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38E4D">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37F0A">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49621">
            <w:pPr>
              <w:rPr>
                <w:rFonts w:hint="eastAsia" w:ascii="宋体" w:hAnsi="宋体" w:eastAsia="宋体" w:cs="宋体"/>
                <w:i w:val="0"/>
                <w:iCs w:val="0"/>
                <w:color w:val="000000"/>
                <w:sz w:val="24"/>
                <w:szCs w:val="24"/>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DC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9CAB6">
            <w:pPr>
              <w:jc w:val="center"/>
              <w:rPr>
                <w:rFonts w:hint="eastAsia" w:ascii="宋体" w:hAnsi="宋体" w:eastAsia="宋体" w:cs="宋体"/>
                <w:i w:val="0"/>
                <w:iCs w:val="0"/>
                <w:color w:val="000000"/>
                <w:sz w:val="24"/>
                <w:szCs w:val="24"/>
                <w:u w:val="none"/>
              </w:rPr>
            </w:pPr>
          </w:p>
        </w:tc>
      </w:tr>
      <w:tr w14:paraId="35691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7B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A5D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武术项目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A4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平衡球</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14A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65cm（防滑/防爆，环保TPE材质）</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BE89">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835D">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F1CD0">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3D5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7D5B">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11CE">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5DCE">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A9E0">
            <w:pPr>
              <w:rPr>
                <w:rFonts w:hint="eastAsia" w:ascii="宋体" w:hAnsi="宋体" w:eastAsia="宋体" w:cs="宋体"/>
                <w:i w:val="0"/>
                <w:iCs w:val="0"/>
                <w:color w:val="000000"/>
                <w:sz w:val="24"/>
                <w:szCs w:val="24"/>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0E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3C42">
            <w:pPr>
              <w:jc w:val="center"/>
              <w:rPr>
                <w:rFonts w:hint="eastAsia" w:ascii="宋体" w:hAnsi="宋体" w:eastAsia="宋体" w:cs="宋体"/>
                <w:i w:val="0"/>
                <w:iCs w:val="0"/>
                <w:color w:val="000000"/>
                <w:sz w:val="24"/>
                <w:szCs w:val="24"/>
                <w:u w:val="none"/>
              </w:rPr>
            </w:pPr>
          </w:p>
        </w:tc>
      </w:tr>
      <w:tr w14:paraId="6952A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55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48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武术项目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33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武术剑</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777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剑身材质：高碳钢，剑桥材质：ABS，剑长：90cm左右</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25F82">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115D">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A2C09">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E9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0C99">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6507">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FA07">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4E59">
            <w:pPr>
              <w:rPr>
                <w:rFonts w:hint="eastAsia" w:ascii="宋体" w:hAnsi="宋体" w:eastAsia="宋体" w:cs="宋体"/>
                <w:i w:val="0"/>
                <w:iCs w:val="0"/>
                <w:color w:val="000000"/>
                <w:sz w:val="24"/>
                <w:szCs w:val="24"/>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1D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6B28">
            <w:pPr>
              <w:jc w:val="center"/>
              <w:rPr>
                <w:rFonts w:hint="eastAsia" w:ascii="宋体" w:hAnsi="宋体" w:eastAsia="宋体" w:cs="宋体"/>
                <w:i w:val="0"/>
                <w:iCs w:val="0"/>
                <w:color w:val="000000"/>
                <w:sz w:val="24"/>
                <w:szCs w:val="24"/>
                <w:u w:val="none"/>
              </w:rPr>
            </w:pPr>
          </w:p>
        </w:tc>
      </w:tr>
      <w:tr w14:paraId="6DBDF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EE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E4B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武术项目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9A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武术教室收纳柜子</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059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加厚板承重不变形 ，长900mm-1500mm，深500mm，独立锁，</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EEA3">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0000">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19EC6">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DCB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E4314">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CE34">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3191">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7675">
            <w:pPr>
              <w:rPr>
                <w:rFonts w:hint="eastAsia" w:ascii="宋体" w:hAnsi="宋体" w:eastAsia="宋体" w:cs="宋体"/>
                <w:i w:val="0"/>
                <w:iCs w:val="0"/>
                <w:color w:val="000000"/>
                <w:sz w:val="24"/>
                <w:szCs w:val="24"/>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F9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6646">
            <w:pPr>
              <w:jc w:val="center"/>
              <w:rPr>
                <w:rFonts w:hint="eastAsia" w:ascii="宋体" w:hAnsi="宋体" w:eastAsia="宋体" w:cs="宋体"/>
                <w:i w:val="0"/>
                <w:iCs w:val="0"/>
                <w:color w:val="000000"/>
                <w:sz w:val="24"/>
                <w:szCs w:val="24"/>
                <w:u w:val="none"/>
              </w:rPr>
            </w:pPr>
          </w:p>
        </w:tc>
      </w:tr>
      <w:tr w14:paraId="650BD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C8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FF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武术项目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20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武术器材架子</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4B4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铝合金材质/不锈钢材质，长：2米左右，高：1.5米左右</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2E47">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A5AA">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ABCCF">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908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49D02">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21DFA">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8806B">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9254">
            <w:pPr>
              <w:rPr>
                <w:rFonts w:hint="eastAsia" w:ascii="宋体" w:hAnsi="宋体" w:eastAsia="宋体" w:cs="宋体"/>
                <w:i w:val="0"/>
                <w:iCs w:val="0"/>
                <w:color w:val="000000"/>
                <w:sz w:val="24"/>
                <w:szCs w:val="24"/>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862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948D">
            <w:pPr>
              <w:rPr>
                <w:rFonts w:hint="eastAsia" w:ascii="宋体" w:hAnsi="宋体" w:eastAsia="宋体" w:cs="宋体"/>
                <w:i w:val="0"/>
                <w:iCs w:val="0"/>
                <w:color w:val="000000"/>
                <w:sz w:val="24"/>
                <w:szCs w:val="24"/>
                <w:u w:val="none"/>
              </w:rPr>
            </w:pPr>
          </w:p>
        </w:tc>
      </w:tr>
      <w:tr w14:paraId="4A68E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3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5E0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武术项目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70B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武术表演训练刀</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331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刀长75cm左右，材质：电镀不锈钢，重量：240-460克左右</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B636C">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13B9">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7EA73">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11C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B9AA">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0115">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8DF8">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A1D3">
            <w:pPr>
              <w:rPr>
                <w:rFonts w:hint="eastAsia" w:ascii="宋体" w:hAnsi="宋体" w:eastAsia="宋体" w:cs="宋体"/>
                <w:i w:val="0"/>
                <w:iCs w:val="0"/>
                <w:color w:val="000000"/>
                <w:sz w:val="24"/>
                <w:szCs w:val="24"/>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1B9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B98D">
            <w:pPr>
              <w:rPr>
                <w:rFonts w:hint="eastAsia" w:ascii="宋体" w:hAnsi="宋体" w:eastAsia="宋体" w:cs="宋体"/>
                <w:i w:val="0"/>
                <w:iCs w:val="0"/>
                <w:color w:val="000000"/>
                <w:sz w:val="24"/>
                <w:szCs w:val="24"/>
                <w:u w:val="none"/>
              </w:rPr>
            </w:pPr>
          </w:p>
        </w:tc>
      </w:tr>
      <w:tr w14:paraId="50E9C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A8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4F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武术项目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43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武术专用枪</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8CF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抢长：155cm-160cm，重420克，枪头材质：不锈钢，枪杆材质：进口玛瑙藤/合金铝</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5A91">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9ED1C">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67827">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46E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1DD6">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2688C">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1680">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C436">
            <w:pPr>
              <w:rPr>
                <w:rFonts w:hint="eastAsia" w:ascii="宋体" w:hAnsi="宋体" w:eastAsia="宋体" w:cs="宋体"/>
                <w:i w:val="0"/>
                <w:iCs w:val="0"/>
                <w:color w:val="000000"/>
                <w:sz w:val="24"/>
                <w:szCs w:val="24"/>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C8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A24B">
            <w:pPr>
              <w:rPr>
                <w:rFonts w:hint="eastAsia" w:ascii="宋体" w:hAnsi="宋体" w:eastAsia="宋体" w:cs="宋体"/>
                <w:i w:val="0"/>
                <w:iCs w:val="0"/>
                <w:color w:val="000000"/>
                <w:sz w:val="24"/>
                <w:szCs w:val="24"/>
                <w:u w:val="none"/>
              </w:rPr>
            </w:pPr>
          </w:p>
        </w:tc>
      </w:tr>
      <w:tr w14:paraId="73DA4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73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BA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武术项目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D84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武术换衣遮挡帘</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545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全遮光/加厚</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C5D6">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A4D4">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65C3F">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AE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15BF">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00224">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D955">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BC31">
            <w:pPr>
              <w:rPr>
                <w:rFonts w:hint="eastAsia" w:ascii="宋体" w:hAnsi="宋体" w:eastAsia="宋体" w:cs="宋体"/>
                <w:i w:val="0"/>
                <w:iCs w:val="0"/>
                <w:color w:val="000000"/>
                <w:sz w:val="24"/>
                <w:szCs w:val="24"/>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715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DCE5">
            <w:pPr>
              <w:rPr>
                <w:rFonts w:hint="eastAsia" w:ascii="宋体" w:hAnsi="宋体" w:eastAsia="宋体" w:cs="宋体"/>
                <w:i w:val="0"/>
                <w:iCs w:val="0"/>
                <w:color w:val="000000"/>
                <w:sz w:val="24"/>
                <w:szCs w:val="24"/>
                <w:u w:val="none"/>
              </w:rPr>
            </w:pPr>
          </w:p>
        </w:tc>
      </w:tr>
      <w:tr w14:paraId="0FC68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4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52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武术项目</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067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武术教室墙镜</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78F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镜面：安全防爆，加厚铝合金包边，长4-5米左右，高1.2米-1.5米左右</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BC32">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971A">
            <w:pPr>
              <w:jc w:val="cente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66BD">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ABE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4C8C">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B04C9">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B8811">
            <w:pPr>
              <w:rPr>
                <w:rFonts w:hint="eastAsia" w:ascii="宋体" w:hAnsi="宋体" w:eastAsia="宋体" w:cs="宋体"/>
                <w:i w:val="0"/>
                <w:iCs w:val="0"/>
                <w:color w:val="000000"/>
                <w:sz w:val="24"/>
                <w:szCs w:val="24"/>
                <w:u w:val="none"/>
              </w:rPr>
            </w:pPr>
          </w:p>
        </w:tc>
        <w:tc>
          <w:tcPr>
            <w:tcW w:w="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9B6A">
            <w:pPr>
              <w:rPr>
                <w:rFonts w:hint="eastAsia" w:ascii="宋体" w:hAnsi="宋体" w:eastAsia="宋体" w:cs="宋体"/>
                <w:i w:val="0"/>
                <w:iCs w:val="0"/>
                <w:color w:val="000000"/>
                <w:sz w:val="24"/>
                <w:szCs w:val="24"/>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87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B3CA">
            <w:pPr>
              <w:rPr>
                <w:rFonts w:hint="eastAsia" w:ascii="宋体" w:hAnsi="宋体" w:eastAsia="宋体" w:cs="宋体"/>
                <w:i w:val="0"/>
                <w:iCs w:val="0"/>
                <w:color w:val="000000"/>
                <w:sz w:val="24"/>
                <w:szCs w:val="24"/>
                <w:u w:val="none"/>
              </w:rPr>
            </w:pPr>
          </w:p>
        </w:tc>
      </w:tr>
    </w:tbl>
    <w:p w14:paraId="5C5E2875">
      <w:pPr>
        <w:pStyle w:val="3"/>
        <w:spacing w:line="308" w:lineRule="auto"/>
      </w:pPr>
    </w:p>
    <w:p w14:paraId="33DD7E10">
      <w:pPr>
        <w:pStyle w:val="3"/>
        <w:spacing w:line="308" w:lineRule="auto"/>
      </w:pPr>
    </w:p>
    <w:p w14:paraId="10413A64">
      <w:pPr>
        <w:pStyle w:val="3"/>
        <w:spacing w:line="308" w:lineRule="auto"/>
      </w:pPr>
    </w:p>
    <w:p w14:paraId="09E636CE">
      <w:pPr>
        <w:spacing w:before="15" w:line="58" w:lineRule="exact"/>
        <w:ind w:firstLine="769"/>
      </w:pPr>
    </w:p>
    <w:p w14:paraId="70BD66F5">
      <w:pPr>
        <w:spacing w:line="222" w:lineRule="auto"/>
        <w:rPr>
          <w:rFonts w:ascii="仿宋" w:hAnsi="仿宋" w:eastAsia="仿宋" w:cs="仿宋"/>
          <w:sz w:val="18"/>
          <w:szCs w:val="18"/>
        </w:rPr>
        <w:sectPr>
          <w:headerReference r:id="rId21" w:type="default"/>
          <w:pgSz w:w="16839" w:h="11906"/>
          <w:pgMar w:top="1161" w:right="581" w:bottom="400" w:left="647" w:header="429" w:footer="0" w:gutter="0"/>
          <w:pgNumType w:fmt="decimal"/>
          <w:cols w:space="720" w:num="1"/>
        </w:sectPr>
      </w:pPr>
    </w:p>
    <w:p w14:paraId="603F7CBF">
      <w:pPr>
        <w:spacing w:before="7" w:line="57" w:lineRule="exact"/>
        <w:ind w:firstLine="112"/>
      </w:pPr>
    </w:p>
    <w:p w14:paraId="181907C4">
      <w:pPr>
        <w:pStyle w:val="3"/>
        <w:spacing w:line="305" w:lineRule="auto"/>
      </w:pPr>
    </w:p>
    <w:p w14:paraId="3920C3CC">
      <w:pPr>
        <w:spacing w:before="101" w:line="224" w:lineRule="auto"/>
        <w:ind w:left="1960"/>
        <w:outlineLvl w:val="0"/>
        <w:rPr>
          <w:rFonts w:ascii="宋体" w:hAnsi="宋体" w:eastAsia="宋体" w:cs="宋体"/>
          <w:sz w:val="31"/>
          <w:szCs w:val="31"/>
        </w:rPr>
      </w:pPr>
      <w:bookmarkStart w:id="8" w:name="bookmark5"/>
      <w:bookmarkEnd w:id="8"/>
      <w:r>
        <w:rPr>
          <w:rFonts w:ascii="宋体" w:hAnsi="宋体" w:eastAsia="宋体" w:cs="宋体"/>
          <w:b/>
          <w:bCs/>
          <w:spacing w:val="11"/>
          <w:sz w:val="31"/>
          <w:szCs w:val="31"/>
        </w:rPr>
        <w:t>第四章</w:t>
      </w:r>
      <w:r>
        <w:rPr>
          <w:rFonts w:ascii="宋体" w:hAnsi="宋体" w:eastAsia="宋体" w:cs="宋体"/>
          <w:spacing w:val="11"/>
          <w:sz w:val="31"/>
          <w:szCs w:val="31"/>
        </w:rPr>
        <w:t xml:space="preserve"> </w:t>
      </w:r>
      <w:r>
        <w:rPr>
          <w:rFonts w:ascii="宋体" w:hAnsi="宋体" w:eastAsia="宋体" w:cs="宋体"/>
          <w:b/>
          <w:bCs/>
          <w:spacing w:val="11"/>
          <w:sz w:val="31"/>
          <w:szCs w:val="31"/>
        </w:rPr>
        <w:t>合同（以最终签订合同为准）</w:t>
      </w:r>
    </w:p>
    <w:p w14:paraId="5158BC5E">
      <w:pPr>
        <w:spacing w:before="209" w:line="221" w:lineRule="auto"/>
        <w:ind w:left="152"/>
        <w:rPr>
          <w:rFonts w:ascii="宋体" w:hAnsi="宋体" w:eastAsia="宋体" w:cs="宋体"/>
          <w:sz w:val="24"/>
          <w:szCs w:val="24"/>
        </w:rPr>
      </w:pPr>
      <w:r>
        <w:rPr>
          <w:rFonts w:ascii="宋体" w:hAnsi="宋体" w:eastAsia="宋体" w:cs="宋体"/>
          <w:spacing w:val="-12"/>
          <w:sz w:val="24"/>
          <w:szCs w:val="24"/>
        </w:rPr>
        <w:t>甲方：</w:t>
      </w:r>
    </w:p>
    <w:p w14:paraId="4ACAC4DE">
      <w:pPr>
        <w:spacing w:before="182" w:line="219" w:lineRule="auto"/>
        <w:ind w:left="122"/>
        <w:rPr>
          <w:rFonts w:ascii="宋体" w:hAnsi="宋体" w:eastAsia="宋体" w:cs="宋体"/>
          <w:sz w:val="24"/>
          <w:szCs w:val="24"/>
        </w:rPr>
      </w:pPr>
      <w:r>
        <w:rPr>
          <w:rFonts w:ascii="宋体" w:hAnsi="宋体" w:eastAsia="宋体" w:cs="宋体"/>
          <w:spacing w:val="4"/>
          <w:sz w:val="24"/>
          <w:szCs w:val="24"/>
        </w:rPr>
        <w:t>法定代表人（或负责人</w:t>
      </w:r>
      <w:r>
        <w:rPr>
          <w:rFonts w:ascii="宋体" w:hAnsi="宋体" w:eastAsia="宋体" w:cs="宋体"/>
          <w:sz w:val="24"/>
          <w:szCs w:val="24"/>
        </w:rPr>
        <w:t>）：</w:t>
      </w:r>
    </w:p>
    <w:p w14:paraId="54E207AF">
      <w:pPr>
        <w:spacing w:before="182" w:line="221" w:lineRule="auto"/>
        <w:ind w:left="144"/>
        <w:rPr>
          <w:rFonts w:ascii="宋体" w:hAnsi="宋体" w:eastAsia="宋体" w:cs="宋体"/>
          <w:sz w:val="24"/>
          <w:szCs w:val="24"/>
        </w:rPr>
      </w:pPr>
      <w:r>
        <w:rPr>
          <w:rFonts w:ascii="宋体" w:hAnsi="宋体" w:eastAsia="宋体" w:cs="宋体"/>
          <w:spacing w:val="-10"/>
          <w:sz w:val="24"/>
          <w:szCs w:val="24"/>
        </w:rPr>
        <w:t>乙方：</w:t>
      </w:r>
    </w:p>
    <w:p w14:paraId="77E9511D">
      <w:pPr>
        <w:spacing w:before="182" w:line="219" w:lineRule="auto"/>
        <w:ind w:left="122"/>
        <w:rPr>
          <w:rFonts w:ascii="宋体" w:hAnsi="宋体" w:eastAsia="宋体" w:cs="宋体"/>
          <w:sz w:val="24"/>
          <w:szCs w:val="24"/>
        </w:rPr>
      </w:pPr>
      <w:r>
        <w:rPr>
          <w:rFonts w:ascii="宋体" w:hAnsi="宋体" w:eastAsia="宋体" w:cs="宋体"/>
          <w:spacing w:val="4"/>
          <w:sz w:val="24"/>
          <w:szCs w:val="24"/>
        </w:rPr>
        <w:t>法定代表人（或负责人</w:t>
      </w:r>
      <w:r>
        <w:rPr>
          <w:rFonts w:ascii="宋体" w:hAnsi="宋体" w:eastAsia="宋体" w:cs="宋体"/>
          <w:sz w:val="24"/>
          <w:szCs w:val="24"/>
        </w:rPr>
        <w:t>）：</w:t>
      </w:r>
    </w:p>
    <w:p w14:paraId="3843C389">
      <w:pPr>
        <w:spacing w:before="182" w:line="360" w:lineRule="auto"/>
        <w:ind w:left="144" w:right="8" w:firstLine="468"/>
        <w:rPr>
          <w:rFonts w:ascii="宋体" w:hAnsi="宋体" w:eastAsia="宋体" w:cs="宋体"/>
          <w:sz w:val="24"/>
          <w:szCs w:val="24"/>
        </w:rPr>
      </w:pPr>
      <w:r>
        <w:rPr>
          <w:rFonts w:ascii="宋体" w:hAnsi="宋体" w:eastAsia="宋体" w:cs="宋体"/>
          <w:spacing w:val="5"/>
          <w:sz w:val="24"/>
          <w:szCs w:val="24"/>
        </w:rPr>
        <w:t>根据《中华人民共和国政府采购法》、《中华人民共和</w:t>
      </w:r>
      <w:r>
        <w:rPr>
          <w:rFonts w:ascii="宋体" w:hAnsi="宋体" w:eastAsia="宋体" w:cs="宋体"/>
          <w:spacing w:val="4"/>
          <w:sz w:val="24"/>
          <w:szCs w:val="24"/>
        </w:rPr>
        <w:t>国民法典》之规定，本合</w:t>
      </w:r>
      <w:r>
        <w:rPr>
          <w:rFonts w:ascii="宋体" w:hAnsi="宋体" w:eastAsia="宋体" w:cs="宋体"/>
          <w:sz w:val="24"/>
          <w:szCs w:val="24"/>
        </w:rPr>
        <w:t xml:space="preserve"> </w:t>
      </w:r>
      <w:r>
        <w:rPr>
          <w:rFonts w:ascii="宋体" w:hAnsi="宋体" w:eastAsia="宋体" w:cs="宋体"/>
          <w:spacing w:val="2"/>
          <w:sz w:val="24"/>
          <w:szCs w:val="24"/>
        </w:rPr>
        <w:t>同当事人在平等、</w:t>
      </w:r>
      <w:r>
        <w:rPr>
          <w:rFonts w:ascii="宋体" w:hAnsi="宋体" w:eastAsia="宋体" w:cs="宋体"/>
          <w:spacing w:val="-64"/>
          <w:sz w:val="24"/>
          <w:szCs w:val="24"/>
        </w:rPr>
        <w:t xml:space="preserve"> </w:t>
      </w:r>
      <w:r>
        <w:rPr>
          <w:rFonts w:ascii="宋体" w:hAnsi="宋体" w:eastAsia="宋体" w:cs="宋体"/>
          <w:spacing w:val="2"/>
          <w:sz w:val="24"/>
          <w:szCs w:val="24"/>
        </w:rPr>
        <w:t>自愿的基础上，经协商一致，同意按下述条款和条件签署</w:t>
      </w:r>
      <w:r>
        <w:rPr>
          <w:rFonts w:ascii="宋体" w:hAnsi="宋体" w:eastAsia="宋体" w:cs="宋体"/>
          <w:spacing w:val="1"/>
          <w:sz w:val="24"/>
          <w:szCs w:val="24"/>
        </w:rPr>
        <w:t>本合同：</w:t>
      </w:r>
    </w:p>
    <w:p w14:paraId="54550797">
      <w:pPr>
        <w:spacing w:before="1" w:line="219" w:lineRule="auto"/>
        <w:ind w:left="613"/>
        <w:rPr>
          <w:rFonts w:ascii="宋体" w:hAnsi="宋体" w:eastAsia="宋体" w:cs="宋体"/>
          <w:sz w:val="24"/>
          <w:szCs w:val="24"/>
        </w:rPr>
      </w:pPr>
      <w:r>
        <w:rPr>
          <w:rFonts w:ascii="宋体" w:hAnsi="宋体" w:eastAsia="宋体" w:cs="宋体"/>
          <w:spacing w:val="5"/>
          <w:sz w:val="24"/>
          <w:szCs w:val="24"/>
        </w:rPr>
        <w:t>第一条 项目名称、规格、型号、数量、金额和质量</w:t>
      </w:r>
    </w:p>
    <w:p w14:paraId="0EF3CA75">
      <w:pPr>
        <w:spacing w:before="182" w:line="219" w:lineRule="auto"/>
        <w:ind w:left="630"/>
        <w:rPr>
          <w:rFonts w:ascii="宋体" w:hAnsi="宋体" w:eastAsia="宋体" w:cs="宋体"/>
          <w:sz w:val="24"/>
          <w:szCs w:val="24"/>
        </w:rPr>
      </w:pPr>
      <w:r>
        <w:rPr>
          <w:rFonts w:ascii="宋体" w:hAnsi="宋体" w:eastAsia="宋体" w:cs="宋体"/>
          <w:spacing w:val="4"/>
          <w:sz w:val="24"/>
          <w:szCs w:val="24"/>
        </w:rPr>
        <w:t>1、采购项目的名称、规格、型号、数量、金</w:t>
      </w:r>
      <w:r>
        <w:rPr>
          <w:rFonts w:ascii="宋体" w:hAnsi="宋体" w:eastAsia="宋体" w:cs="宋体"/>
          <w:spacing w:val="3"/>
          <w:sz w:val="24"/>
          <w:szCs w:val="24"/>
        </w:rPr>
        <w:t>额：</w:t>
      </w:r>
    </w:p>
    <w:p w14:paraId="33F998AC">
      <w:pPr>
        <w:spacing w:line="69" w:lineRule="exact"/>
      </w:pPr>
    </w:p>
    <w:tbl>
      <w:tblPr>
        <w:tblStyle w:val="8"/>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8"/>
        <w:gridCol w:w="2722"/>
        <w:gridCol w:w="683"/>
        <w:gridCol w:w="1704"/>
        <w:gridCol w:w="1709"/>
      </w:tblGrid>
      <w:tr w14:paraId="2B64D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708" w:type="dxa"/>
            <w:vAlign w:val="top"/>
          </w:tcPr>
          <w:p w14:paraId="620A9442">
            <w:pPr>
              <w:spacing w:line="272" w:lineRule="auto"/>
              <w:rPr>
                <w:rFonts w:ascii="Arial"/>
                <w:sz w:val="21"/>
              </w:rPr>
            </w:pPr>
          </w:p>
          <w:p w14:paraId="45827E08">
            <w:pPr>
              <w:pStyle w:val="9"/>
              <w:spacing w:before="78" w:line="219" w:lineRule="auto"/>
              <w:ind w:left="122"/>
            </w:pPr>
            <w:r>
              <w:rPr>
                <w:spacing w:val="3"/>
              </w:rPr>
              <w:t>采购项目名称</w:t>
            </w:r>
          </w:p>
        </w:tc>
        <w:tc>
          <w:tcPr>
            <w:tcW w:w="2722" w:type="dxa"/>
            <w:vAlign w:val="top"/>
          </w:tcPr>
          <w:p w14:paraId="5DBF9E59">
            <w:pPr>
              <w:pStyle w:val="9"/>
              <w:spacing w:before="119" w:line="219" w:lineRule="auto"/>
              <w:ind w:left="135"/>
            </w:pPr>
            <w:r>
              <w:rPr>
                <w:spacing w:val="4"/>
              </w:rPr>
              <w:t>采购名称、配置、要求</w:t>
            </w:r>
          </w:p>
          <w:p w14:paraId="0859A02E">
            <w:pPr>
              <w:pStyle w:val="9"/>
              <w:spacing w:before="184" w:line="219" w:lineRule="auto"/>
              <w:ind w:left="1121"/>
            </w:pPr>
            <w:r>
              <w:rPr>
                <w:spacing w:val="-3"/>
              </w:rPr>
              <w:t>规格</w:t>
            </w:r>
          </w:p>
        </w:tc>
        <w:tc>
          <w:tcPr>
            <w:tcW w:w="683" w:type="dxa"/>
            <w:textDirection w:val="tbRlV"/>
            <w:vAlign w:val="top"/>
          </w:tcPr>
          <w:p w14:paraId="4502AAA5">
            <w:pPr>
              <w:pStyle w:val="9"/>
              <w:spacing w:before="220" w:line="208" w:lineRule="auto"/>
              <w:ind w:left="120"/>
            </w:pPr>
            <w:r>
              <w:rPr>
                <w:spacing w:val="-1"/>
              </w:rPr>
              <w:t>数</w:t>
            </w:r>
            <w:r>
              <w:rPr>
                <w:spacing w:val="109"/>
              </w:rPr>
              <w:t xml:space="preserve"> </w:t>
            </w:r>
            <w:r>
              <w:rPr>
                <w:spacing w:val="-1"/>
              </w:rPr>
              <w:t>量</w:t>
            </w:r>
          </w:p>
        </w:tc>
        <w:tc>
          <w:tcPr>
            <w:tcW w:w="1704" w:type="dxa"/>
            <w:vAlign w:val="top"/>
          </w:tcPr>
          <w:p w14:paraId="60403D13">
            <w:pPr>
              <w:spacing w:line="273" w:lineRule="auto"/>
              <w:rPr>
                <w:rFonts w:ascii="Arial"/>
                <w:sz w:val="21"/>
              </w:rPr>
            </w:pPr>
          </w:p>
          <w:p w14:paraId="2A56175E">
            <w:pPr>
              <w:pStyle w:val="9"/>
              <w:spacing w:before="78" w:line="218" w:lineRule="auto"/>
              <w:ind w:left="369"/>
            </w:pPr>
            <w:r>
              <w:rPr>
                <w:spacing w:val="2"/>
              </w:rPr>
              <w:t>单价(元)</w:t>
            </w:r>
          </w:p>
        </w:tc>
        <w:tc>
          <w:tcPr>
            <w:tcW w:w="1709" w:type="dxa"/>
            <w:vAlign w:val="top"/>
          </w:tcPr>
          <w:p w14:paraId="08845D51">
            <w:pPr>
              <w:spacing w:line="273" w:lineRule="auto"/>
              <w:rPr>
                <w:rFonts w:ascii="Arial"/>
                <w:sz w:val="21"/>
              </w:rPr>
            </w:pPr>
          </w:p>
          <w:p w14:paraId="11688790">
            <w:pPr>
              <w:pStyle w:val="9"/>
              <w:spacing w:before="78" w:line="220" w:lineRule="auto"/>
              <w:ind w:left="253"/>
            </w:pPr>
            <w:r>
              <w:t>小计（元）</w:t>
            </w:r>
          </w:p>
        </w:tc>
      </w:tr>
      <w:tr w14:paraId="09281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08" w:type="dxa"/>
            <w:vMerge w:val="restart"/>
            <w:tcBorders>
              <w:bottom w:val="nil"/>
            </w:tcBorders>
            <w:vAlign w:val="top"/>
          </w:tcPr>
          <w:p w14:paraId="3FDA88DB">
            <w:pPr>
              <w:rPr>
                <w:rFonts w:ascii="Arial"/>
                <w:sz w:val="21"/>
              </w:rPr>
            </w:pPr>
          </w:p>
        </w:tc>
        <w:tc>
          <w:tcPr>
            <w:tcW w:w="2722" w:type="dxa"/>
            <w:vAlign w:val="top"/>
          </w:tcPr>
          <w:p w14:paraId="4DB9C2EE">
            <w:pPr>
              <w:rPr>
                <w:rFonts w:ascii="Arial"/>
                <w:sz w:val="21"/>
              </w:rPr>
            </w:pPr>
          </w:p>
        </w:tc>
        <w:tc>
          <w:tcPr>
            <w:tcW w:w="683" w:type="dxa"/>
            <w:vAlign w:val="top"/>
          </w:tcPr>
          <w:p w14:paraId="6B004375">
            <w:pPr>
              <w:rPr>
                <w:rFonts w:ascii="Arial"/>
                <w:sz w:val="21"/>
              </w:rPr>
            </w:pPr>
          </w:p>
        </w:tc>
        <w:tc>
          <w:tcPr>
            <w:tcW w:w="1704" w:type="dxa"/>
            <w:vAlign w:val="top"/>
          </w:tcPr>
          <w:p w14:paraId="5E978545">
            <w:pPr>
              <w:rPr>
                <w:rFonts w:ascii="Arial"/>
                <w:sz w:val="21"/>
              </w:rPr>
            </w:pPr>
          </w:p>
        </w:tc>
        <w:tc>
          <w:tcPr>
            <w:tcW w:w="1709" w:type="dxa"/>
            <w:vAlign w:val="top"/>
          </w:tcPr>
          <w:p w14:paraId="1DE1F7DF">
            <w:pPr>
              <w:rPr>
                <w:rFonts w:ascii="Arial"/>
                <w:sz w:val="21"/>
              </w:rPr>
            </w:pPr>
          </w:p>
        </w:tc>
      </w:tr>
      <w:tr w14:paraId="12CB4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08" w:type="dxa"/>
            <w:vMerge w:val="continue"/>
            <w:tcBorders>
              <w:top w:val="nil"/>
            </w:tcBorders>
            <w:vAlign w:val="top"/>
          </w:tcPr>
          <w:p w14:paraId="23F69742">
            <w:pPr>
              <w:rPr>
                <w:rFonts w:ascii="Arial"/>
                <w:sz w:val="21"/>
              </w:rPr>
            </w:pPr>
          </w:p>
        </w:tc>
        <w:tc>
          <w:tcPr>
            <w:tcW w:w="2722" w:type="dxa"/>
            <w:vAlign w:val="top"/>
          </w:tcPr>
          <w:p w14:paraId="61C4FBD8">
            <w:pPr>
              <w:rPr>
                <w:rFonts w:ascii="Arial"/>
                <w:sz w:val="21"/>
              </w:rPr>
            </w:pPr>
          </w:p>
        </w:tc>
        <w:tc>
          <w:tcPr>
            <w:tcW w:w="683" w:type="dxa"/>
            <w:vAlign w:val="top"/>
          </w:tcPr>
          <w:p w14:paraId="2937DA2E">
            <w:pPr>
              <w:rPr>
                <w:rFonts w:ascii="Arial"/>
                <w:sz w:val="21"/>
              </w:rPr>
            </w:pPr>
          </w:p>
        </w:tc>
        <w:tc>
          <w:tcPr>
            <w:tcW w:w="1704" w:type="dxa"/>
            <w:vAlign w:val="top"/>
          </w:tcPr>
          <w:p w14:paraId="18B31660">
            <w:pPr>
              <w:rPr>
                <w:rFonts w:ascii="Arial"/>
                <w:sz w:val="21"/>
              </w:rPr>
            </w:pPr>
          </w:p>
        </w:tc>
        <w:tc>
          <w:tcPr>
            <w:tcW w:w="1709" w:type="dxa"/>
            <w:vAlign w:val="top"/>
          </w:tcPr>
          <w:p w14:paraId="627F7B56">
            <w:pPr>
              <w:rPr>
                <w:rFonts w:ascii="Arial"/>
                <w:sz w:val="21"/>
              </w:rPr>
            </w:pPr>
          </w:p>
        </w:tc>
      </w:tr>
      <w:tr w14:paraId="7192C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708" w:type="dxa"/>
            <w:vAlign w:val="top"/>
          </w:tcPr>
          <w:p w14:paraId="44115D0D">
            <w:pPr>
              <w:spacing w:line="273" w:lineRule="auto"/>
              <w:rPr>
                <w:rFonts w:ascii="Arial"/>
                <w:sz w:val="21"/>
              </w:rPr>
            </w:pPr>
          </w:p>
          <w:p w14:paraId="260E2FA2">
            <w:pPr>
              <w:pStyle w:val="9"/>
              <w:spacing w:before="78" w:line="220" w:lineRule="auto"/>
              <w:ind w:left="246"/>
            </w:pPr>
            <w:r>
              <w:rPr>
                <w:spacing w:val="1"/>
              </w:rPr>
              <w:t>合计（元）</w:t>
            </w:r>
          </w:p>
        </w:tc>
        <w:tc>
          <w:tcPr>
            <w:tcW w:w="6818" w:type="dxa"/>
            <w:gridSpan w:val="4"/>
            <w:vAlign w:val="top"/>
          </w:tcPr>
          <w:p w14:paraId="055F7785">
            <w:pPr>
              <w:pStyle w:val="9"/>
              <w:spacing w:before="118" w:line="221" w:lineRule="auto"/>
              <w:ind w:left="118"/>
            </w:pPr>
            <w:r>
              <w:rPr>
                <w:spacing w:val="-4"/>
              </w:rPr>
              <w:t>小写：</w:t>
            </w:r>
          </w:p>
          <w:p w14:paraId="6BA3BF6A">
            <w:pPr>
              <w:pStyle w:val="9"/>
              <w:spacing w:before="180" w:line="220" w:lineRule="auto"/>
              <w:ind w:left="115"/>
            </w:pPr>
            <w:r>
              <w:rPr>
                <w:spacing w:val="-3"/>
              </w:rPr>
              <w:t>大写：</w:t>
            </w:r>
          </w:p>
        </w:tc>
      </w:tr>
    </w:tbl>
    <w:p w14:paraId="0A2CE5E7">
      <w:pPr>
        <w:spacing w:before="115" w:line="219" w:lineRule="auto"/>
        <w:ind w:left="616"/>
        <w:rPr>
          <w:rFonts w:ascii="宋体" w:hAnsi="宋体" w:eastAsia="宋体" w:cs="宋体"/>
          <w:sz w:val="24"/>
          <w:szCs w:val="24"/>
        </w:rPr>
      </w:pPr>
      <w:r>
        <w:rPr>
          <w:rFonts w:ascii="宋体" w:hAnsi="宋体" w:eastAsia="宋体" w:cs="宋体"/>
          <w:spacing w:val="3"/>
          <w:sz w:val="24"/>
          <w:szCs w:val="24"/>
        </w:rPr>
        <w:t>2、采购项目的技术标准（包括质量要求</w:t>
      </w:r>
      <w:r>
        <w:rPr>
          <w:rFonts w:ascii="宋体" w:hAnsi="宋体" w:eastAsia="宋体" w:cs="宋体"/>
          <w:spacing w:val="-2"/>
          <w:sz w:val="24"/>
          <w:szCs w:val="24"/>
        </w:rPr>
        <w:t>），</w:t>
      </w:r>
      <w:r>
        <w:rPr>
          <w:rFonts w:ascii="宋体" w:hAnsi="宋体" w:eastAsia="宋体" w:cs="宋体"/>
          <w:spacing w:val="3"/>
          <w:sz w:val="24"/>
          <w:szCs w:val="24"/>
        </w:rPr>
        <w:t>按下列第</w:t>
      </w:r>
      <w:r>
        <w:rPr>
          <w:rFonts w:ascii="宋体" w:hAnsi="宋体" w:eastAsia="宋体" w:cs="宋体"/>
          <w:spacing w:val="-2"/>
          <w:sz w:val="24"/>
          <w:szCs w:val="24"/>
        </w:rPr>
        <w:t>（</w:t>
      </w:r>
      <w:r>
        <w:rPr>
          <w:rFonts w:ascii="宋体" w:hAnsi="宋体" w:eastAsia="宋体" w:cs="宋体"/>
          <w:spacing w:val="82"/>
          <w:sz w:val="24"/>
          <w:szCs w:val="24"/>
        </w:rPr>
        <w:t xml:space="preserve"> </w:t>
      </w:r>
      <w:r>
        <w:rPr>
          <w:rFonts w:ascii="宋体" w:hAnsi="宋体" w:eastAsia="宋体" w:cs="宋体"/>
          <w:spacing w:val="-2"/>
          <w:sz w:val="24"/>
          <w:szCs w:val="24"/>
        </w:rPr>
        <w:t>）</w:t>
      </w:r>
      <w:r>
        <w:rPr>
          <w:rFonts w:ascii="宋体" w:hAnsi="宋体" w:eastAsia="宋体" w:cs="宋体"/>
          <w:spacing w:val="3"/>
          <w:sz w:val="24"/>
          <w:szCs w:val="24"/>
        </w:rPr>
        <w:t>项执行：</w:t>
      </w:r>
    </w:p>
    <w:p w14:paraId="522DF3D0">
      <w:pPr>
        <w:spacing w:before="185" w:line="219" w:lineRule="auto"/>
        <w:ind w:left="624"/>
        <w:rPr>
          <w:rFonts w:ascii="宋体" w:hAnsi="宋体" w:eastAsia="宋体" w:cs="宋体"/>
          <w:sz w:val="24"/>
          <w:szCs w:val="24"/>
        </w:rPr>
      </w:pPr>
      <w:r>
        <w:rPr>
          <w:rFonts w:ascii="宋体" w:hAnsi="宋体" w:eastAsia="宋体" w:cs="宋体"/>
          <w:spacing w:val="2"/>
          <w:sz w:val="24"/>
          <w:szCs w:val="24"/>
        </w:rPr>
        <w:t>（1）按国家标准执行；</w:t>
      </w:r>
    </w:p>
    <w:p w14:paraId="174136C7">
      <w:pPr>
        <w:spacing w:before="183" w:line="219" w:lineRule="auto"/>
        <w:ind w:left="624"/>
        <w:rPr>
          <w:rFonts w:ascii="宋体" w:hAnsi="宋体" w:eastAsia="宋体" w:cs="宋体"/>
          <w:sz w:val="24"/>
          <w:szCs w:val="24"/>
        </w:rPr>
      </w:pPr>
      <w:r>
        <w:rPr>
          <w:rFonts w:ascii="宋体" w:hAnsi="宋体" w:eastAsia="宋体" w:cs="宋体"/>
          <w:spacing w:val="2"/>
          <w:sz w:val="24"/>
          <w:szCs w:val="24"/>
        </w:rPr>
        <w:t>（2）按部颁标准执行；</w:t>
      </w:r>
    </w:p>
    <w:p w14:paraId="4EBD23EA">
      <w:pPr>
        <w:spacing w:before="183" w:line="219" w:lineRule="auto"/>
        <w:ind w:left="624"/>
        <w:rPr>
          <w:rFonts w:ascii="宋体" w:hAnsi="宋体" w:eastAsia="宋体" w:cs="宋体"/>
          <w:sz w:val="24"/>
          <w:szCs w:val="24"/>
        </w:rPr>
      </w:pPr>
      <w:r>
        <w:rPr>
          <w:rFonts w:ascii="宋体" w:hAnsi="宋体" w:eastAsia="宋体" w:cs="宋体"/>
          <w:spacing w:val="2"/>
          <w:sz w:val="24"/>
          <w:szCs w:val="24"/>
        </w:rPr>
        <w:t>（3）按企业标准执行；</w:t>
      </w:r>
    </w:p>
    <w:p w14:paraId="7B89C1E7">
      <w:pPr>
        <w:spacing w:before="182" w:line="290" w:lineRule="auto"/>
        <w:ind w:left="122" w:right="8" w:firstLine="502"/>
        <w:rPr>
          <w:rFonts w:ascii="宋体" w:hAnsi="宋体" w:eastAsia="宋体" w:cs="宋体"/>
          <w:sz w:val="24"/>
          <w:szCs w:val="24"/>
        </w:rPr>
      </w:pPr>
      <w:r>
        <w:rPr>
          <w:rFonts w:ascii="宋体" w:hAnsi="宋体" w:eastAsia="宋体" w:cs="宋体"/>
          <w:spacing w:val="8"/>
          <w:sz w:val="24"/>
          <w:szCs w:val="24"/>
        </w:rPr>
        <w:t>（4）按甲乙双方商定的要求执行。（对有特殊要求的技术条件</w:t>
      </w:r>
      <w:r>
        <w:rPr>
          <w:rFonts w:ascii="宋体" w:hAnsi="宋体" w:eastAsia="宋体" w:cs="宋体"/>
          <w:spacing w:val="7"/>
          <w:sz w:val="24"/>
          <w:szCs w:val="24"/>
        </w:rPr>
        <w:t>、样品或补充的</w:t>
      </w:r>
      <w:r>
        <w:rPr>
          <w:rFonts w:ascii="宋体" w:hAnsi="宋体" w:eastAsia="宋体" w:cs="宋体"/>
          <w:sz w:val="24"/>
          <w:szCs w:val="24"/>
        </w:rPr>
        <w:t xml:space="preserve"> </w:t>
      </w:r>
      <w:r>
        <w:rPr>
          <w:rFonts w:ascii="宋体" w:hAnsi="宋体" w:eastAsia="宋体" w:cs="宋体"/>
          <w:spacing w:val="-2"/>
          <w:sz w:val="24"/>
          <w:szCs w:val="24"/>
        </w:rPr>
        <w:t>技术）</w:t>
      </w:r>
    </w:p>
    <w:p w14:paraId="4AB24754">
      <w:pPr>
        <w:spacing w:before="183" w:line="360" w:lineRule="auto"/>
        <w:ind w:left="123" w:right="10" w:firstLine="494"/>
        <w:rPr>
          <w:rFonts w:ascii="宋体" w:hAnsi="宋体" w:eastAsia="宋体" w:cs="宋体"/>
          <w:sz w:val="24"/>
          <w:szCs w:val="24"/>
        </w:rPr>
      </w:pPr>
      <w:r>
        <w:rPr>
          <w:rFonts w:ascii="宋体" w:hAnsi="宋体" w:eastAsia="宋体" w:cs="宋体"/>
          <w:spacing w:val="8"/>
          <w:sz w:val="24"/>
          <w:szCs w:val="24"/>
        </w:rPr>
        <w:t>3、采购项目的数量计量单位、计量方法按国家或主管部门的规定执行（</w:t>
      </w:r>
      <w:r>
        <w:rPr>
          <w:rFonts w:ascii="宋体" w:hAnsi="宋体" w:eastAsia="宋体" w:cs="宋体"/>
          <w:spacing w:val="7"/>
          <w:sz w:val="24"/>
          <w:szCs w:val="24"/>
        </w:rPr>
        <w:t>国家或</w:t>
      </w:r>
      <w:r>
        <w:rPr>
          <w:rFonts w:ascii="宋体" w:hAnsi="宋体" w:eastAsia="宋体" w:cs="宋体"/>
          <w:sz w:val="24"/>
          <w:szCs w:val="24"/>
        </w:rPr>
        <w:t xml:space="preserve"> </w:t>
      </w:r>
      <w:r>
        <w:rPr>
          <w:rFonts w:ascii="宋体" w:hAnsi="宋体" w:eastAsia="宋体" w:cs="宋体"/>
          <w:spacing w:val="4"/>
          <w:sz w:val="24"/>
          <w:szCs w:val="24"/>
        </w:rPr>
        <w:t>主管部门无规定的，由甲乙双方商定。）。</w:t>
      </w:r>
    </w:p>
    <w:p w14:paraId="749B04F7">
      <w:pPr>
        <w:spacing w:before="1" w:line="218" w:lineRule="auto"/>
        <w:ind w:left="613"/>
        <w:rPr>
          <w:rFonts w:ascii="宋体" w:hAnsi="宋体" w:eastAsia="宋体" w:cs="宋体"/>
          <w:sz w:val="24"/>
          <w:szCs w:val="24"/>
        </w:rPr>
      </w:pPr>
      <w:r>
        <w:rPr>
          <w:rFonts w:ascii="宋体" w:hAnsi="宋体" w:eastAsia="宋体" w:cs="宋体"/>
          <w:spacing w:val="4"/>
          <w:sz w:val="24"/>
          <w:szCs w:val="24"/>
        </w:rPr>
        <w:t>第二条 采购项目货物的包装标准</w:t>
      </w:r>
    </w:p>
    <w:p w14:paraId="439D6EF3">
      <w:pPr>
        <w:tabs>
          <w:tab w:val="left" w:pos="739"/>
        </w:tabs>
        <w:spacing w:before="184" w:line="360" w:lineRule="auto"/>
        <w:ind w:left="122" w:right="8" w:firstLine="48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
          <w:sz w:val="24"/>
          <w:szCs w:val="24"/>
          <w:u w:val="single" w:color="auto"/>
        </w:rPr>
        <w:t>（国家或业务主管部门有技术规定的，按技术规定执行；国家与业务主管部门无</w:t>
      </w:r>
      <w:r>
        <w:rPr>
          <w:rFonts w:ascii="宋体" w:hAnsi="宋体" w:eastAsia="宋体" w:cs="宋体"/>
          <w:spacing w:val="3"/>
          <w:sz w:val="24"/>
          <w:szCs w:val="24"/>
        </w:rPr>
        <w:t xml:space="preserve"> </w:t>
      </w:r>
      <w:r>
        <w:rPr>
          <w:rFonts w:ascii="宋体" w:hAnsi="宋体" w:eastAsia="宋体" w:cs="宋体"/>
          <w:spacing w:val="7"/>
          <w:sz w:val="24"/>
          <w:szCs w:val="24"/>
          <w:u w:val="single" w:color="auto"/>
        </w:rPr>
        <w:t>技术规定的，由甲乙双方商定。）</w:t>
      </w:r>
    </w:p>
    <w:p w14:paraId="6B933020">
      <w:pPr>
        <w:spacing w:line="218" w:lineRule="auto"/>
        <w:ind w:left="613"/>
        <w:rPr>
          <w:rFonts w:ascii="宋体" w:hAnsi="宋体" w:eastAsia="宋体" w:cs="宋体"/>
          <w:sz w:val="24"/>
          <w:szCs w:val="24"/>
        </w:rPr>
      </w:pPr>
      <w:r>
        <w:rPr>
          <w:rFonts w:ascii="宋体" w:hAnsi="宋体" w:eastAsia="宋体" w:cs="宋体"/>
          <w:spacing w:val="4"/>
          <w:sz w:val="24"/>
          <w:szCs w:val="24"/>
        </w:rPr>
        <w:t>第三条 采购项目资金的结算：</w:t>
      </w:r>
    </w:p>
    <w:p w14:paraId="65B8254B">
      <w:pPr>
        <w:spacing w:before="184" w:line="219" w:lineRule="auto"/>
        <w:ind w:left="613"/>
        <w:rPr>
          <w:rFonts w:ascii="宋体" w:hAnsi="宋体" w:eastAsia="宋体" w:cs="宋体"/>
          <w:sz w:val="24"/>
          <w:szCs w:val="24"/>
        </w:rPr>
      </w:pPr>
      <w:r>
        <w:rPr>
          <w:rFonts w:ascii="宋体" w:hAnsi="宋体" w:eastAsia="宋体" w:cs="宋体"/>
          <w:spacing w:val="-1"/>
          <w:sz w:val="24"/>
          <w:szCs w:val="24"/>
        </w:rPr>
        <w:t>第四条</w:t>
      </w:r>
      <w:r>
        <w:rPr>
          <w:rFonts w:ascii="宋体" w:hAnsi="宋体" w:eastAsia="宋体" w:cs="宋体"/>
          <w:spacing w:val="11"/>
          <w:sz w:val="24"/>
          <w:szCs w:val="24"/>
        </w:rPr>
        <w:t xml:space="preserve">  </w:t>
      </w:r>
      <w:r>
        <w:rPr>
          <w:rFonts w:ascii="宋体" w:hAnsi="宋体" w:eastAsia="宋体" w:cs="宋体"/>
          <w:spacing w:val="-1"/>
          <w:sz w:val="24"/>
          <w:szCs w:val="24"/>
        </w:rPr>
        <w:t>供应</w:t>
      </w:r>
    </w:p>
    <w:p w14:paraId="409D0926">
      <w:pPr>
        <w:spacing w:before="183" w:line="219" w:lineRule="auto"/>
        <w:ind w:left="636"/>
        <w:rPr>
          <w:rFonts w:ascii="宋体" w:hAnsi="宋体" w:eastAsia="宋体" w:cs="宋体"/>
          <w:sz w:val="24"/>
          <w:szCs w:val="24"/>
        </w:rPr>
      </w:pPr>
      <w:r>
        <w:rPr>
          <w:rFonts w:ascii="宋体" w:hAnsi="宋体" w:eastAsia="宋体" w:cs="宋体"/>
          <w:spacing w:val="2"/>
          <w:sz w:val="24"/>
          <w:szCs w:val="24"/>
        </w:rPr>
        <w:t>乙方应在本合同签订后</w:t>
      </w:r>
      <w:r>
        <w:rPr>
          <w:rFonts w:ascii="宋体" w:hAnsi="宋体" w:eastAsia="宋体" w:cs="宋体"/>
          <w:spacing w:val="-94"/>
          <w:sz w:val="24"/>
          <w:szCs w:val="24"/>
        </w:rPr>
        <w:t xml:space="preserve"> </w:t>
      </w:r>
      <w:r>
        <w:rPr>
          <w:rFonts w:ascii="宋体" w:hAnsi="宋体" w:eastAsia="宋体" w:cs="宋体"/>
          <w:spacing w:val="28"/>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2"/>
          <w:sz w:val="24"/>
          <w:szCs w:val="24"/>
        </w:rPr>
        <w:t>日内按本合同第一条约定将采购货物验收合格。</w:t>
      </w:r>
    </w:p>
    <w:p w14:paraId="2D5F47F1">
      <w:pPr>
        <w:spacing w:before="15" w:line="57" w:lineRule="exact"/>
        <w:ind w:firstLine="112"/>
      </w:pPr>
    </w:p>
    <w:p w14:paraId="6D803ECF">
      <w:pPr>
        <w:spacing w:line="222" w:lineRule="auto"/>
        <w:rPr>
          <w:rFonts w:ascii="仿宋" w:hAnsi="仿宋" w:eastAsia="仿宋" w:cs="仿宋"/>
          <w:sz w:val="18"/>
          <w:szCs w:val="18"/>
        </w:rPr>
        <w:sectPr>
          <w:pgSz w:w="11906" w:h="16839"/>
          <w:pgMar w:top="400" w:right="1414" w:bottom="400" w:left="1304" w:header="0" w:footer="0" w:gutter="0"/>
          <w:pgNumType w:fmt="decimal"/>
          <w:cols w:space="720" w:num="1"/>
        </w:sectPr>
      </w:pPr>
    </w:p>
    <w:p w14:paraId="6D72FF66">
      <w:pPr>
        <w:pStyle w:val="3"/>
        <w:spacing w:line="290" w:lineRule="auto"/>
      </w:pPr>
    </w:p>
    <w:p w14:paraId="49873E17">
      <w:pPr>
        <w:spacing w:before="78" w:line="219" w:lineRule="auto"/>
        <w:ind w:left="525"/>
        <w:rPr>
          <w:rFonts w:ascii="宋体" w:hAnsi="宋体" w:eastAsia="宋体" w:cs="宋体"/>
          <w:sz w:val="24"/>
          <w:szCs w:val="24"/>
        </w:rPr>
      </w:pPr>
      <w:r>
        <w:rPr>
          <w:rFonts w:ascii="宋体" w:hAnsi="宋体" w:eastAsia="宋体" w:cs="宋体"/>
          <w:spacing w:val="4"/>
          <w:sz w:val="24"/>
          <w:szCs w:val="24"/>
        </w:rPr>
        <w:t>第五条  采购项目的验收</w:t>
      </w:r>
    </w:p>
    <w:p w14:paraId="615DD6DC">
      <w:pPr>
        <w:spacing w:before="183" w:line="360" w:lineRule="auto"/>
        <w:ind w:left="53" w:right="85" w:firstLine="495"/>
        <w:rPr>
          <w:rFonts w:ascii="宋体" w:hAnsi="宋体" w:eastAsia="宋体" w:cs="宋体"/>
          <w:sz w:val="24"/>
          <w:szCs w:val="24"/>
        </w:rPr>
      </w:pPr>
      <w:r>
        <w:rPr>
          <w:rFonts w:ascii="宋体" w:hAnsi="宋体" w:eastAsia="宋体" w:cs="宋体"/>
          <w:spacing w:val="3"/>
          <w:sz w:val="24"/>
          <w:szCs w:val="24"/>
        </w:rPr>
        <w:t>乙方按本合同第四条约定将采购项目完成后，甲方应在</w:t>
      </w:r>
      <w:r>
        <w:rPr>
          <w:rFonts w:ascii="宋体" w:hAnsi="宋体" w:eastAsia="宋体" w:cs="宋体"/>
          <w:spacing w:val="-98"/>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3"/>
          <w:sz w:val="24"/>
          <w:szCs w:val="24"/>
        </w:rPr>
        <w:t>日</w:t>
      </w:r>
      <w:r>
        <w:rPr>
          <w:rFonts w:ascii="宋体" w:hAnsi="宋体" w:eastAsia="宋体" w:cs="宋体"/>
          <w:spacing w:val="-67"/>
          <w:sz w:val="24"/>
          <w:szCs w:val="24"/>
        </w:rPr>
        <w:t xml:space="preserve"> </w:t>
      </w:r>
      <w:r>
        <w:rPr>
          <w:rFonts w:ascii="宋体" w:hAnsi="宋体" w:eastAsia="宋体" w:cs="宋体"/>
          <w:spacing w:val="3"/>
          <w:sz w:val="24"/>
          <w:szCs w:val="24"/>
        </w:rPr>
        <w:t>内根据本合同约定</w:t>
      </w:r>
      <w:r>
        <w:rPr>
          <w:rFonts w:ascii="宋体" w:hAnsi="宋体" w:eastAsia="宋体" w:cs="宋体"/>
          <w:sz w:val="24"/>
          <w:szCs w:val="24"/>
        </w:rPr>
        <w:t xml:space="preserve"> </w:t>
      </w:r>
      <w:r>
        <w:rPr>
          <w:rFonts w:ascii="宋体" w:hAnsi="宋体" w:eastAsia="宋体" w:cs="宋体"/>
          <w:spacing w:val="4"/>
          <w:sz w:val="24"/>
          <w:szCs w:val="24"/>
        </w:rPr>
        <w:t>的项目技术规格要求和质量标准等，对项目进行检查验收。</w:t>
      </w:r>
    </w:p>
    <w:p w14:paraId="0F13AAD7">
      <w:pPr>
        <w:spacing w:line="360" w:lineRule="auto"/>
        <w:ind w:left="36" w:right="85" w:firstLine="520"/>
        <w:rPr>
          <w:rFonts w:ascii="宋体" w:hAnsi="宋体" w:eastAsia="宋体" w:cs="宋体"/>
          <w:sz w:val="24"/>
          <w:szCs w:val="24"/>
        </w:rPr>
      </w:pPr>
      <w:r>
        <w:rPr>
          <w:rFonts w:ascii="宋体" w:hAnsi="宋体" w:eastAsia="宋体" w:cs="宋体"/>
          <w:spacing w:val="4"/>
          <w:sz w:val="24"/>
          <w:szCs w:val="24"/>
        </w:rPr>
        <w:t>甲方在使用过程中发现产品存在技术质量问题，甲方有权向乙方</w:t>
      </w:r>
      <w:r>
        <w:rPr>
          <w:rFonts w:ascii="宋体" w:hAnsi="宋体" w:eastAsia="宋体" w:cs="宋体"/>
          <w:spacing w:val="3"/>
          <w:sz w:val="24"/>
          <w:szCs w:val="24"/>
        </w:rPr>
        <w:t>提出书面异议。</w:t>
      </w:r>
      <w:r>
        <w:rPr>
          <w:rFonts w:ascii="宋体" w:hAnsi="宋体" w:eastAsia="宋体" w:cs="宋体"/>
          <w:sz w:val="24"/>
          <w:szCs w:val="24"/>
        </w:rPr>
        <w:t xml:space="preserve"> </w:t>
      </w:r>
      <w:r>
        <w:rPr>
          <w:rFonts w:ascii="宋体" w:hAnsi="宋体" w:eastAsia="宋体" w:cs="宋体"/>
          <w:spacing w:val="6"/>
          <w:sz w:val="24"/>
          <w:szCs w:val="24"/>
        </w:rPr>
        <w:t>乙方在接到甲方书面异议后，应在</w:t>
      </w:r>
      <w:r>
        <w:rPr>
          <w:rFonts w:ascii="宋体" w:hAnsi="宋体" w:eastAsia="宋体" w:cs="宋体"/>
          <w:spacing w:val="-10"/>
          <w:sz w:val="24"/>
          <w:szCs w:val="24"/>
        </w:rPr>
        <w:t xml:space="preserve"> </w:t>
      </w:r>
      <w:r>
        <w:rPr>
          <w:rFonts w:ascii="宋体" w:hAnsi="宋体" w:eastAsia="宋体" w:cs="宋体"/>
          <w:spacing w:val="6"/>
          <w:sz w:val="24"/>
          <w:szCs w:val="24"/>
        </w:rPr>
        <w:t>10</w:t>
      </w:r>
      <w:r>
        <w:rPr>
          <w:rFonts w:ascii="宋体" w:hAnsi="宋体" w:eastAsia="宋体" w:cs="宋体"/>
          <w:spacing w:val="-39"/>
          <w:sz w:val="24"/>
          <w:szCs w:val="24"/>
        </w:rPr>
        <w:t xml:space="preserve"> </w:t>
      </w:r>
      <w:r>
        <w:rPr>
          <w:rFonts w:ascii="宋体" w:hAnsi="宋体" w:eastAsia="宋体" w:cs="宋体"/>
          <w:spacing w:val="6"/>
          <w:sz w:val="24"/>
          <w:szCs w:val="24"/>
        </w:rPr>
        <w:t>天内负责处理，否则，即视为默认甲方提出的</w:t>
      </w:r>
      <w:r>
        <w:rPr>
          <w:rFonts w:ascii="宋体" w:hAnsi="宋体" w:eastAsia="宋体" w:cs="宋体"/>
          <w:sz w:val="24"/>
          <w:szCs w:val="24"/>
        </w:rPr>
        <w:t xml:space="preserve"> </w:t>
      </w:r>
      <w:r>
        <w:rPr>
          <w:rFonts w:ascii="宋体" w:hAnsi="宋体" w:eastAsia="宋体" w:cs="宋体"/>
          <w:spacing w:val="2"/>
          <w:sz w:val="24"/>
          <w:szCs w:val="24"/>
        </w:rPr>
        <w:t>异议和处理意见。</w:t>
      </w:r>
    </w:p>
    <w:p w14:paraId="2F87CBF9">
      <w:pPr>
        <w:spacing w:line="219" w:lineRule="auto"/>
        <w:ind w:left="525"/>
        <w:rPr>
          <w:rFonts w:ascii="宋体" w:hAnsi="宋体" w:eastAsia="宋体" w:cs="宋体"/>
          <w:sz w:val="24"/>
          <w:szCs w:val="24"/>
        </w:rPr>
      </w:pPr>
      <w:r>
        <w:rPr>
          <w:rFonts w:ascii="宋体" w:hAnsi="宋体" w:eastAsia="宋体" w:cs="宋体"/>
          <w:spacing w:val="1"/>
          <w:sz w:val="24"/>
          <w:szCs w:val="24"/>
        </w:rPr>
        <w:t>第六条</w:t>
      </w:r>
      <w:r>
        <w:rPr>
          <w:rFonts w:ascii="宋体" w:hAnsi="宋体" w:eastAsia="宋体" w:cs="宋体"/>
          <w:spacing w:val="11"/>
          <w:sz w:val="24"/>
          <w:szCs w:val="24"/>
        </w:rPr>
        <w:t xml:space="preserve">  </w:t>
      </w:r>
      <w:r>
        <w:rPr>
          <w:rFonts w:ascii="宋体" w:hAnsi="宋体" w:eastAsia="宋体" w:cs="宋体"/>
          <w:spacing w:val="1"/>
          <w:sz w:val="24"/>
          <w:szCs w:val="24"/>
        </w:rPr>
        <w:t>售后服务：</w:t>
      </w:r>
    </w:p>
    <w:p w14:paraId="6E3F03CD">
      <w:pPr>
        <w:spacing w:before="183" w:line="219" w:lineRule="auto"/>
        <w:ind w:left="525"/>
        <w:rPr>
          <w:rFonts w:ascii="宋体" w:hAnsi="宋体" w:eastAsia="宋体" w:cs="宋体"/>
          <w:sz w:val="24"/>
          <w:szCs w:val="24"/>
        </w:rPr>
      </w:pPr>
      <w:r>
        <w:rPr>
          <w:rFonts w:ascii="宋体" w:hAnsi="宋体" w:eastAsia="宋体" w:cs="宋体"/>
          <w:spacing w:val="4"/>
          <w:sz w:val="24"/>
          <w:szCs w:val="24"/>
        </w:rPr>
        <w:t>第七条  履约保证金约定按招标文件规定执行：</w:t>
      </w:r>
    </w:p>
    <w:p w14:paraId="2B3FD761">
      <w:pPr>
        <w:spacing w:before="183" w:line="219" w:lineRule="auto"/>
        <w:ind w:left="525"/>
        <w:rPr>
          <w:rFonts w:ascii="宋体" w:hAnsi="宋体" w:eastAsia="宋体" w:cs="宋体"/>
          <w:sz w:val="24"/>
          <w:szCs w:val="24"/>
        </w:rPr>
      </w:pPr>
      <w:r>
        <w:rPr>
          <w:rFonts w:ascii="宋体" w:hAnsi="宋体" w:eastAsia="宋体" w:cs="宋体"/>
          <w:sz w:val="24"/>
          <w:szCs w:val="24"/>
        </w:rPr>
        <w:t>第八条</w:t>
      </w:r>
      <w:r>
        <w:rPr>
          <w:rFonts w:ascii="宋体" w:hAnsi="宋体" w:eastAsia="宋体" w:cs="宋体"/>
          <w:spacing w:val="24"/>
          <w:sz w:val="24"/>
          <w:szCs w:val="24"/>
        </w:rPr>
        <w:t xml:space="preserve">  </w:t>
      </w:r>
      <w:r>
        <w:rPr>
          <w:rFonts w:ascii="宋体" w:hAnsi="宋体" w:eastAsia="宋体" w:cs="宋体"/>
          <w:sz w:val="24"/>
          <w:szCs w:val="24"/>
        </w:rPr>
        <w:t>乙方的违约责任</w:t>
      </w:r>
    </w:p>
    <w:p w14:paraId="427BCEAC">
      <w:pPr>
        <w:spacing w:before="181" w:line="313" w:lineRule="auto"/>
        <w:ind w:left="39" w:right="65" w:firstLine="465"/>
        <w:rPr>
          <w:rFonts w:ascii="宋体" w:hAnsi="宋体" w:eastAsia="宋体" w:cs="宋体"/>
          <w:sz w:val="24"/>
          <w:szCs w:val="24"/>
        </w:rPr>
      </w:pPr>
      <w:r>
        <w:rPr>
          <w:rFonts w:ascii="宋体" w:hAnsi="宋体" w:eastAsia="宋体" w:cs="宋体"/>
          <w:spacing w:val="-13"/>
          <w:sz w:val="24"/>
          <w:szCs w:val="24"/>
        </w:rPr>
        <w:t>1.乙方不能按本合同约定完成采购项目的，乙方应向甲方偿付项目总价款的</w:t>
      </w:r>
      <w:r>
        <w:rPr>
          <w:rFonts w:ascii="宋体" w:hAnsi="宋体" w:eastAsia="宋体" w:cs="宋体"/>
          <w:spacing w:val="28"/>
          <w:sz w:val="24"/>
          <w:szCs w:val="24"/>
          <w:u w:val="single" w:color="auto"/>
        </w:rPr>
        <w:t xml:space="preserve">   </w:t>
      </w:r>
      <w:r>
        <w:rPr>
          <w:rFonts w:ascii="宋体" w:hAnsi="宋体" w:eastAsia="宋体" w:cs="宋体"/>
          <w:spacing w:val="-13"/>
          <w:sz w:val="24"/>
          <w:szCs w:val="24"/>
        </w:rPr>
        <w:t>％的违</w:t>
      </w:r>
      <w:r>
        <w:rPr>
          <w:rFonts w:ascii="宋体" w:hAnsi="宋体" w:eastAsia="宋体" w:cs="宋体"/>
          <w:spacing w:val="1"/>
          <w:sz w:val="24"/>
          <w:szCs w:val="24"/>
        </w:rPr>
        <w:t xml:space="preserve"> </w:t>
      </w:r>
      <w:r>
        <w:rPr>
          <w:rFonts w:ascii="宋体" w:hAnsi="宋体" w:eastAsia="宋体" w:cs="宋体"/>
          <w:spacing w:val="-13"/>
          <w:sz w:val="24"/>
          <w:szCs w:val="24"/>
        </w:rPr>
        <w:t>约金。乙方完成部分采购项目的，除甲方同意外，按不能完成采购项</w:t>
      </w:r>
      <w:r>
        <w:rPr>
          <w:rFonts w:ascii="宋体" w:hAnsi="宋体" w:eastAsia="宋体" w:cs="宋体"/>
          <w:spacing w:val="-14"/>
          <w:sz w:val="24"/>
          <w:szCs w:val="24"/>
        </w:rPr>
        <w:t>目处理。甲方同意的，</w:t>
      </w:r>
      <w:r>
        <w:rPr>
          <w:rFonts w:ascii="宋体" w:hAnsi="宋体" w:eastAsia="宋体" w:cs="宋体"/>
          <w:sz w:val="24"/>
          <w:szCs w:val="24"/>
        </w:rPr>
        <w:t xml:space="preserve"> </w:t>
      </w:r>
      <w:r>
        <w:rPr>
          <w:rFonts w:ascii="宋体" w:hAnsi="宋体" w:eastAsia="宋体" w:cs="宋体"/>
          <w:spacing w:val="-13"/>
          <w:sz w:val="24"/>
          <w:szCs w:val="24"/>
        </w:rPr>
        <w:t>乙方应向甲方偿付不能完成部分项目价款的</w:t>
      </w:r>
      <w:r>
        <w:rPr>
          <w:rFonts w:ascii="宋体" w:hAnsi="宋体" w:eastAsia="宋体" w:cs="宋体"/>
          <w:spacing w:val="26"/>
          <w:sz w:val="24"/>
          <w:szCs w:val="24"/>
          <w:u w:val="single" w:color="auto"/>
        </w:rPr>
        <w:t xml:space="preserve">   </w:t>
      </w:r>
      <w:r>
        <w:rPr>
          <w:rFonts w:ascii="宋体" w:hAnsi="宋体" w:eastAsia="宋体" w:cs="宋体"/>
          <w:spacing w:val="-13"/>
          <w:sz w:val="24"/>
          <w:szCs w:val="24"/>
        </w:rPr>
        <w:t>％的违约金。</w:t>
      </w:r>
    </w:p>
    <w:p w14:paraId="2C900FE0">
      <w:pPr>
        <w:spacing w:before="185" w:line="313" w:lineRule="auto"/>
        <w:ind w:left="35" w:right="85" w:firstLine="492"/>
        <w:rPr>
          <w:rFonts w:ascii="宋体" w:hAnsi="宋体" w:eastAsia="宋体" w:cs="宋体"/>
          <w:sz w:val="24"/>
          <w:szCs w:val="24"/>
        </w:rPr>
      </w:pPr>
      <w:r>
        <w:rPr>
          <w:rFonts w:ascii="宋体" w:hAnsi="宋体" w:eastAsia="宋体" w:cs="宋体"/>
          <w:spacing w:val="4"/>
          <w:sz w:val="24"/>
          <w:szCs w:val="24"/>
        </w:rPr>
        <w:t>2.乙方所交产品品种、型号、规格、质量或项目完成质量不符合合同规定的，由</w:t>
      </w:r>
      <w:r>
        <w:rPr>
          <w:rFonts w:ascii="宋体" w:hAnsi="宋体" w:eastAsia="宋体" w:cs="宋体"/>
          <w:spacing w:val="17"/>
          <w:sz w:val="24"/>
          <w:szCs w:val="24"/>
        </w:rPr>
        <w:t xml:space="preserve"> </w:t>
      </w:r>
      <w:r>
        <w:rPr>
          <w:rFonts w:ascii="宋体" w:hAnsi="宋体" w:eastAsia="宋体" w:cs="宋体"/>
          <w:spacing w:val="5"/>
          <w:sz w:val="24"/>
          <w:szCs w:val="24"/>
        </w:rPr>
        <w:t>乙方在日内负责包换或返工，并承担调换、退货或返工而支</w:t>
      </w:r>
      <w:r>
        <w:rPr>
          <w:rFonts w:ascii="宋体" w:hAnsi="宋体" w:eastAsia="宋体" w:cs="宋体"/>
          <w:spacing w:val="4"/>
          <w:sz w:val="24"/>
          <w:szCs w:val="24"/>
        </w:rPr>
        <w:t>付的实际费用。乙方不能</w:t>
      </w:r>
      <w:r>
        <w:rPr>
          <w:rFonts w:ascii="宋体" w:hAnsi="宋体" w:eastAsia="宋体" w:cs="宋体"/>
          <w:sz w:val="24"/>
          <w:szCs w:val="24"/>
        </w:rPr>
        <w:t xml:space="preserve"> </w:t>
      </w:r>
      <w:r>
        <w:rPr>
          <w:rFonts w:ascii="宋体" w:hAnsi="宋体" w:eastAsia="宋体" w:cs="宋体"/>
          <w:spacing w:val="4"/>
          <w:sz w:val="24"/>
          <w:szCs w:val="24"/>
        </w:rPr>
        <w:t>调换或不予返工的，按不能完成采购项目处理。</w:t>
      </w:r>
    </w:p>
    <w:p w14:paraId="3B192EE7">
      <w:pPr>
        <w:spacing w:before="182" w:line="325" w:lineRule="auto"/>
        <w:ind w:left="32" w:right="85" w:firstLine="497"/>
        <w:rPr>
          <w:rFonts w:ascii="宋体" w:hAnsi="宋体" w:eastAsia="宋体" w:cs="宋体"/>
          <w:sz w:val="24"/>
          <w:szCs w:val="24"/>
        </w:rPr>
      </w:pPr>
      <w:r>
        <w:rPr>
          <w:rFonts w:ascii="宋体" w:hAnsi="宋体" w:eastAsia="宋体" w:cs="宋体"/>
          <w:spacing w:val="4"/>
          <w:sz w:val="24"/>
          <w:szCs w:val="24"/>
        </w:rPr>
        <w:t>3.因产品包装不符合合同规定，必须返修或重新包装的，乙方应负责返修或重新</w:t>
      </w:r>
      <w:r>
        <w:rPr>
          <w:rFonts w:ascii="宋体" w:hAnsi="宋体" w:eastAsia="宋体" w:cs="宋体"/>
          <w:spacing w:val="15"/>
          <w:sz w:val="24"/>
          <w:szCs w:val="24"/>
        </w:rPr>
        <w:t xml:space="preserve"> </w:t>
      </w:r>
      <w:r>
        <w:rPr>
          <w:rFonts w:ascii="宋体" w:hAnsi="宋体" w:eastAsia="宋体" w:cs="宋体"/>
          <w:spacing w:val="5"/>
          <w:sz w:val="24"/>
          <w:szCs w:val="24"/>
        </w:rPr>
        <w:t>包装，并承担支付的费用。甲方不要求返修或重新包装而要求赔偿</w:t>
      </w:r>
      <w:r>
        <w:rPr>
          <w:rFonts w:ascii="宋体" w:hAnsi="宋体" w:eastAsia="宋体" w:cs="宋体"/>
          <w:spacing w:val="4"/>
          <w:sz w:val="24"/>
          <w:szCs w:val="24"/>
        </w:rPr>
        <w:t>损失的，乙方应当</w:t>
      </w:r>
      <w:r>
        <w:rPr>
          <w:rFonts w:ascii="宋体" w:hAnsi="宋体" w:eastAsia="宋体" w:cs="宋体"/>
          <w:sz w:val="24"/>
          <w:szCs w:val="24"/>
        </w:rPr>
        <w:t xml:space="preserve"> </w:t>
      </w:r>
      <w:r>
        <w:rPr>
          <w:rFonts w:ascii="宋体" w:hAnsi="宋体" w:eastAsia="宋体" w:cs="宋体"/>
          <w:spacing w:val="5"/>
          <w:sz w:val="24"/>
          <w:szCs w:val="24"/>
        </w:rPr>
        <w:t>偿付甲方该不合格包装物低于合格包装物的价值部分。因包装不符</w:t>
      </w:r>
      <w:r>
        <w:rPr>
          <w:rFonts w:ascii="宋体" w:hAnsi="宋体" w:eastAsia="宋体" w:cs="宋体"/>
          <w:spacing w:val="4"/>
          <w:sz w:val="24"/>
          <w:szCs w:val="24"/>
        </w:rPr>
        <w:t>合规定造成货物损</w:t>
      </w:r>
      <w:r>
        <w:rPr>
          <w:rFonts w:ascii="宋体" w:hAnsi="宋体" w:eastAsia="宋体" w:cs="宋体"/>
          <w:sz w:val="24"/>
          <w:szCs w:val="24"/>
        </w:rPr>
        <w:t xml:space="preserve"> </w:t>
      </w:r>
      <w:r>
        <w:rPr>
          <w:rFonts w:ascii="宋体" w:hAnsi="宋体" w:eastAsia="宋体" w:cs="宋体"/>
          <w:spacing w:val="4"/>
          <w:sz w:val="24"/>
          <w:szCs w:val="24"/>
        </w:rPr>
        <w:t>坏或灭失的，乙方应当负责赔偿。</w:t>
      </w:r>
    </w:p>
    <w:p w14:paraId="77165795">
      <w:pPr>
        <w:spacing w:before="182" w:line="332" w:lineRule="auto"/>
        <w:ind w:left="31" w:firstLine="492"/>
        <w:rPr>
          <w:rFonts w:ascii="宋体" w:hAnsi="宋体" w:eastAsia="宋体" w:cs="宋体"/>
          <w:sz w:val="24"/>
          <w:szCs w:val="24"/>
        </w:rPr>
      </w:pPr>
      <w:r>
        <w:rPr>
          <w:rFonts w:ascii="宋体" w:hAnsi="宋体" w:eastAsia="宋体" w:cs="宋体"/>
          <w:spacing w:val="5"/>
          <w:sz w:val="24"/>
          <w:szCs w:val="24"/>
        </w:rPr>
        <w:t>4.逾期完成采购项目的，如影响采购项目整体</w:t>
      </w:r>
      <w:r>
        <w:rPr>
          <w:rFonts w:ascii="宋体" w:hAnsi="宋体" w:eastAsia="宋体" w:cs="宋体"/>
          <w:spacing w:val="4"/>
          <w:sz w:val="24"/>
          <w:szCs w:val="24"/>
        </w:rPr>
        <w:t>使用的，乙方应每日向甲方偿付采</w:t>
      </w:r>
      <w:r>
        <w:rPr>
          <w:rFonts w:ascii="宋体" w:hAnsi="宋体" w:eastAsia="宋体" w:cs="宋体"/>
          <w:sz w:val="24"/>
          <w:szCs w:val="24"/>
        </w:rPr>
        <w:t xml:space="preserve"> </w:t>
      </w:r>
      <w:r>
        <w:rPr>
          <w:rFonts w:ascii="宋体" w:hAnsi="宋体" w:eastAsia="宋体" w:cs="宋体"/>
          <w:spacing w:val="1"/>
          <w:sz w:val="24"/>
          <w:szCs w:val="24"/>
        </w:rPr>
        <w:t>购项目总价款的％的违约金，直至采购项目完成为止</w:t>
      </w:r>
      <w:r>
        <w:rPr>
          <w:rFonts w:ascii="宋体" w:hAnsi="宋体" w:eastAsia="宋体" w:cs="宋体"/>
          <w:sz w:val="24"/>
          <w:szCs w:val="24"/>
        </w:rPr>
        <w:t xml:space="preserve">；如不影响采购项目整体使用的， </w:t>
      </w:r>
      <w:r>
        <w:rPr>
          <w:rFonts w:ascii="宋体" w:hAnsi="宋体" w:eastAsia="宋体" w:cs="宋体"/>
          <w:spacing w:val="5"/>
          <w:sz w:val="24"/>
          <w:szCs w:val="24"/>
        </w:rPr>
        <w:t>乙方应每日向甲方偿付逾期完成部分项目价款的％的违约金。乙方应</w:t>
      </w:r>
      <w:r>
        <w:rPr>
          <w:rFonts w:ascii="宋体" w:hAnsi="宋体" w:eastAsia="宋体" w:cs="宋体"/>
          <w:spacing w:val="4"/>
          <w:sz w:val="24"/>
          <w:szCs w:val="24"/>
        </w:rPr>
        <w:t>同时承担甲方因</w:t>
      </w:r>
      <w:r>
        <w:rPr>
          <w:rFonts w:ascii="宋体" w:hAnsi="宋体" w:eastAsia="宋体" w:cs="宋体"/>
          <w:sz w:val="24"/>
          <w:szCs w:val="24"/>
        </w:rPr>
        <w:t xml:space="preserve"> </w:t>
      </w:r>
      <w:r>
        <w:rPr>
          <w:rFonts w:ascii="宋体" w:hAnsi="宋体" w:eastAsia="宋体" w:cs="宋体"/>
          <w:spacing w:val="2"/>
          <w:sz w:val="24"/>
          <w:szCs w:val="24"/>
        </w:rPr>
        <w:t>此所受的损失费用。如逾期完成采购项目时间超过十五日（</w:t>
      </w:r>
      <w:r>
        <w:rPr>
          <w:rFonts w:ascii="宋体" w:hAnsi="宋体" w:eastAsia="宋体" w:cs="宋体"/>
          <w:spacing w:val="-16"/>
          <w:sz w:val="24"/>
          <w:szCs w:val="24"/>
        </w:rPr>
        <w:t xml:space="preserve"> </w:t>
      </w:r>
      <w:r>
        <w:rPr>
          <w:rFonts w:ascii="宋体" w:hAnsi="宋体" w:eastAsia="宋体" w:cs="宋体"/>
          <w:spacing w:val="2"/>
          <w:sz w:val="24"/>
          <w:szCs w:val="24"/>
        </w:rPr>
        <w:t>日历日）的，按不能完成</w:t>
      </w:r>
      <w:r>
        <w:rPr>
          <w:rFonts w:ascii="宋体" w:hAnsi="宋体" w:eastAsia="宋体" w:cs="宋体"/>
          <w:sz w:val="24"/>
          <w:szCs w:val="24"/>
        </w:rPr>
        <w:t xml:space="preserve"> </w:t>
      </w:r>
      <w:r>
        <w:rPr>
          <w:rFonts w:ascii="宋体" w:hAnsi="宋体" w:eastAsia="宋体" w:cs="宋体"/>
          <w:spacing w:val="1"/>
          <w:sz w:val="24"/>
          <w:szCs w:val="24"/>
        </w:rPr>
        <w:t>采购项目处理，且甲方有权单方解除合同，乙方应同</w:t>
      </w:r>
      <w:r>
        <w:rPr>
          <w:rFonts w:ascii="宋体" w:hAnsi="宋体" w:eastAsia="宋体" w:cs="宋体"/>
          <w:sz w:val="24"/>
          <w:szCs w:val="24"/>
        </w:rPr>
        <w:t>时承担甲方因此所受的损失费用。</w:t>
      </w:r>
    </w:p>
    <w:p w14:paraId="694455A6">
      <w:pPr>
        <w:spacing w:before="184" w:line="291" w:lineRule="auto"/>
        <w:ind w:left="53" w:right="85" w:firstLine="477"/>
        <w:rPr>
          <w:rFonts w:ascii="宋体" w:hAnsi="宋体" w:eastAsia="宋体" w:cs="宋体"/>
          <w:sz w:val="24"/>
          <w:szCs w:val="24"/>
        </w:rPr>
      </w:pPr>
      <w:r>
        <w:rPr>
          <w:rFonts w:ascii="宋体" w:hAnsi="宋体" w:eastAsia="宋体" w:cs="宋体"/>
          <w:spacing w:val="11"/>
          <w:sz w:val="24"/>
          <w:szCs w:val="24"/>
        </w:rPr>
        <w:t>5.未按本合同第五条约定进行售后服务的，乙方应向甲方偿付采购项目总价款</w:t>
      </w:r>
      <w:r>
        <w:rPr>
          <w:rFonts w:ascii="宋体" w:hAnsi="宋体" w:eastAsia="宋体" w:cs="宋体"/>
          <w:spacing w:val="14"/>
          <w:sz w:val="24"/>
          <w:szCs w:val="24"/>
        </w:rPr>
        <w:t xml:space="preserve"> </w:t>
      </w:r>
      <w:r>
        <w:rPr>
          <w:rFonts w:ascii="宋体" w:hAnsi="宋体" w:eastAsia="宋体" w:cs="宋体"/>
          <w:spacing w:val="-1"/>
          <w:sz w:val="24"/>
          <w:szCs w:val="24"/>
        </w:rPr>
        <w:t>的％的违约金。</w:t>
      </w:r>
    </w:p>
    <w:p w14:paraId="13BD4017">
      <w:pPr>
        <w:spacing w:before="179" w:line="219" w:lineRule="auto"/>
        <w:ind w:left="525"/>
        <w:rPr>
          <w:rFonts w:ascii="宋体" w:hAnsi="宋体" w:eastAsia="宋体" w:cs="宋体"/>
          <w:sz w:val="24"/>
          <w:szCs w:val="24"/>
        </w:rPr>
      </w:pPr>
      <w:r>
        <w:rPr>
          <w:rFonts w:ascii="宋体" w:hAnsi="宋体" w:eastAsia="宋体" w:cs="宋体"/>
          <w:spacing w:val="-1"/>
          <w:sz w:val="24"/>
          <w:szCs w:val="24"/>
        </w:rPr>
        <w:t>第九条</w:t>
      </w:r>
      <w:r>
        <w:rPr>
          <w:rFonts w:ascii="宋体" w:hAnsi="宋体" w:eastAsia="宋体" w:cs="宋体"/>
          <w:spacing w:val="29"/>
          <w:sz w:val="24"/>
          <w:szCs w:val="24"/>
        </w:rPr>
        <w:t xml:space="preserve">  </w:t>
      </w:r>
      <w:r>
        <w:rPr>
          <w:rFonts w:ascii="宋体" w:hAnsi="宋体" w:eastAsia="宋体" w:cs="宋体"/>
          <w:spacing w:val="-1"/>
          <w:sz w:val="24"/>
          <w:szCs w:val="24"/>
        </w:rPr>
        <w:t>甲方的违约责任</w:t>
      </w:r>
    </w:p>
    <w:p w14:paraId="35A24A87">
      <w:pPr>
        <w:spacing w:before="183" w:line="219" w:lineRule="auto"/>
        <w:ind w:left="543"/>
        <w:rPr>
          <w:rFonts w:ascii="宋体" w:hAnsi="宋体" w:eastAsia="宋体" w:cs="宋体"/>
          <w:sz w:val="24"/>
          <w:szCs w:val="24"/>
        </w:rPr>
      </w:pPr>
      <w:r>
        <w:rPr>
          <w:rFonts w:ascii="宋体" w:hAnsi="宋体" w:eastAsia="宋体" w:cs="宋体"/>
          <w:spacing w:val="4"/>
          <w:sz w:val="24"/>
          <w:szCs w:val="24"/>
        </w:rPr>
        <w:t>1.甲方无故退货的，应向乙方偿付退货部分货款</w:t>
      </w:r>
      <w:r>
        <w:rPr>
          <w:rFonts w:ascii="宋体" w:hAnsi="宋体" w:eastAsia="宋体" w:cs="宋体"/>
          <w:spacing w:val="-114"/>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％的违约金。</w:t>
      </w:r>
    </w:p>
    <w:p w14:paraId="68853003">
      <w:pPr>
        <w:spacing w:before="184" w:line="219" w:lineRule="auto"/>
        <w:ind w:left="528"/>
        <w:rPr>
          <w:rFonts w:ascii="宋体" w:hAnsi="宋体" w:eastAsia="宋体" w:cs="宋体"/>
          <w:sz w:val="24"/>
          <w:szCs w:val="24"/>
        </w:rPr>
      </w:pPr>
      <w:r>
        <w:rPr>
          <w:rFonts w:ascii="宋体" w:hAnsi="宋体" w:eastAsia="宋体" w:cs="宋体"/>
          <w:spacing w:val="4"/>
          <w:sz w:val="24"/>
          <w:szCs w:val="24"/>
        </w:rPr>
        <w:t>2.甲方逾期付款的，应按照中国人民银行有关延期付款的规定向乙方偿付逾期付</w:t>
      </w:r>
    </w:p>
    <w:p w14:paraId="608F7713">
      <w:pPr>
        <w:pStyle w:val="3"/>
        <w:spacing w:line="334" w:lineRule="auto"/>
      </w:pPr>
    </w:p>
    <w:p w14:paraId="4B711DEE">
      <w:pPr>
        <w:spacing w:line="188" w:lineRule="auto"/>
        <w:rPr>
          <w:rFonts w:ascii="Times New Roman" w:hAnsi="Times New Roman" w:eastAsia="Times New Roman" w:cs="Times New Roman"/>
          <w:sz w:val="18"/>
          <w:szCs w:val="18"/>
        </w:rPr>
        <w:sectPr>
          <w:headerReference r:id="rId22" w:type="default"/>
          <w:footerReference r:id="rId23" w:type="default"/>
          <w:pgSz w:w="11906" w:h="16839"/>
          <w:pgMar w:top="1161" w:right="1337" w:bottom="1351" w:left="1391" w:header="415" w:footer="1048" w:gutter="0"/>
          <w:pgNumType w:fmt="decimal"/>
          <w:cols w:space="720" w:num="1"/>
        </w:sectPr>
      </w:pPr>
    </w:p>
    <w:p w14:paraId="010C678D">
      <w:pPr>
        <w:pStyle w:val="3"/>
        <w:spacing w:line="290" w:lineRule="auto"/>
      </w:pPr>
    </w:p>
    <w:p w14:paraId="7A412B59">
      <w:pPr>
        <w:spacing w:before="78" w:line="221" w:lineRule="auto"/>
        <w:ind w:left="34"/>
        <w:rPr>
          <w:rFonts w:ascii="宋体" w:hAnsi="宋体" w:eastAsia="宋体" w:cs="宋体"/>
          <w:sz w:val="24"/>
          <w:szCs w:val="24"/>
        </w:rPr>
      </w:pPr>
      <w:r>
        <w:rPr>
          <w:rFonts w:ascii="宋体" w:hAnsi="宋体" w:eastAsia="宋体" w:cs="宋体"/>
          <w:spacing w:val="2"/>
          <w:sz w:val="24"/>
          <w:szCs w:val="24"/>
        </w:rPr>
        <w:t>款的违约金。</w:t>
      </w:r>
    </w:p>
    <w:p w14:paraId="5E774D1C">
      <w:pPr>
        <w:spacing w:before="180" w:line="360" w:lineRule="auto"/>
        <w:ind w:left="34" w:right="85" w:firstLine="495"/>
        <w:rPr>
          <w:rFonts w:ascii="宋体" w:hAnsi="宋体" w:eastAsia="宋体" w:cs="宋体"/>
          <w:sz w:val="24"/>
          <w:szCs w:val="24"/>
        </w:rPr>
      </w:pPr>
      <w:r>
        <w:rPr>
          <w:rFonts w:ascii="宋体" w:hAnsi="宋体" w:eastAsia="宋体" w:cs="宋体"/>
          <w:spacing w:val="4"/>
          <w:sz w:val="24"/>
          <w:szCs w:val="24"/>
        </w:rPr>
        <w:t>3.甲方违反本合同规定拒绝接货或不履行本合同约定义务的，应当承担由此对乙</w:t>
      </w:r>
      <w:r>
        <w:rPr>
          <w:rFonts w:ascii="宋体" w:hAnsi="宋体" w:eastAsia="宋体" w:cs="宋体"/>
          <w:spacing w:val="15"/>
          <w:sz w:val="24"/>
          <w:szCs w:val="24"/>
        </w:rPr>
        <w:t xml:space="preserve"> </w:t>
      </w:r>
      <w:r>
        <w:rPr>
          <w:rFonts w:ascii="宋体" w:hAnsi="宋体" w:eastAsia="宋体" w:cs="宋体"/>
          <w:spacing w:val="2"/>
          <w:sz w:val="24"/>
          <w:szCs w:val="24"/>
        </w:rPr>
        <w:t>方造成的损失。</w:t>
      </w:r>
    </w:p>
    <w:p w14:paraId="37237725">
      <w:pPr>
        <w:spacing w:line="219" w:lineRule="auto"/>
        <w:ind w:left="525"/>
        <w:rPr>
          <w:rFonts w:ascii="宋体" w:hAnsi="宋体" w:eastAsia="宋体" w:cs="宋体"/>
          <w:sz w:val="24"/>
          <w:szCs w:val="24"/>
        </w:rPr>
      </w:pPr>
      <w:r>
        <w:rPr>
          <w:rFonts w:ascii="宋体" w:hAnsi="宋体" w:eastAsia="宋体" w:cs="宋体"/>
          <w:sz w:val="24"/>
          <w:szCs w:val="24"/>
        </w:rPr>
        <w:t>第十条</w:t>
      </w:r>
      <w:r>
        <w:rPr>
          <w:rFonts w:ascii="宋体" w:hAnsi="宋体" w:eastAsia="宋体" w:cs="宋体"/>
          <w:spacing w:val="15"/>
          <w:sz w:val="24"/>
          <w:szCs w:val="24"/>
        </w:rPr>
        <w:t xml:space="preserve">  </w:t>
      </w:r>
      <w:r>
        <w:rPr>
          <w:rFonts w:ascii="宋体" w:hAnsi="宋体" w:eastAsia="宋体" w:cs="宋体"/>
          <w:sz w:val="24"/>
          <w:szCs w:val="24"/>
        </w:rPr>
        <w:t>不可抗力</w:t>
      </w:r>
    </w:p>
    <w:p w14:paraId="17D36B66">
      <w:pPr>
        <w:spacing w:before="183" w:line="360" w:lineRule="auto"/>
        <w:ind w:left="37" w:right="85" w:firstLine="519"/>
        <w:jc w:val="both"/>
        <w:rPr>
          <w:rFonts w:ascii="宋体" w:hAnsi="宋体" w:eastAsia="宋体" w:cs="宋体"/>
          <w:sz w:val="24"/>
          <w:szCs w:val="24"/>
        </w:rPr>
      </w:pPr>
      <w:r>
        <w:rPr>
          <w:rFonts w:ascii="宋体" w:hAnsi="宋体" w:eastAsia="宋体" w:cs="宋体"/>
          <w:spacing w:val="4"/>
          <w:sz w:val="24"/>
          <w:szCs w:val="24"/>
        </w:rPr>
        <w:t>甲乙双方的任何一方由于不可抗力的原因不能履行合同时，应及</w:t>
      </w:r>
      <w:r>
        <w:rPr>
          <w:rFonts w:ascii="宋体" w:hAnsi="宋体" w:eastAsia="宋体" w:cs="宋体"/>
          <w:spacing w:val="3"/>
          <w:sz w:val="24"/>
          <w:szCs w:val="24"/>
        </w:rPr>
        <w:t>时向对方通报不</w:t>
      </w:r>
      <w:r>
        <w:rPr>
          <w:rFonts w:ascii="宋体" w:hAnsi="宋体" w:eastAsia="宋体" w:cs="宋体"/>
          <w:sz w:val="24"/>
          <w:szCs w:val="24"/>
        </w:rPr>
        <w:t xml:space="preserve"> </w:t>
      </w:r>
      <w:r>
        <w:rPr>
          <w:rFonts w:ascii="宋体" w:hAnsi="宋体" w:eastAsia="宋体" w:cs="宋体"/>
          <w:spacing w:val="5"/>
          <w:sz w:val="24"/>
          <w:szCs w:val="24"/>
        </w:rPr>
        <w:t>能履行或不能完全履行的理由，经有关部门确认后，允</w:t>
      </w:r>
      <w:r>
        <w:rPr>
          <w:rFonts w:ascii="宋体" w:hAnsi="宋体" w:eastAsia="宋体" w:cs="宋体"/>
          <w:spacing w:val="4"/>
          <w:sz w:val="24"/>
          <w:szCs w:val="24"/>
        </w:rPr>
        <w:t>许延期履行、部分履行或者不</w:t>
      </w:r>
      <w:r>
        <w:rPr>
          <w:rFonts w:ascii="宋体" w:hAnsi="宋体" w:eastAsia="宋体" w:cs="宋体"/>
          <w:sz w:val="24"/>
          <w:szCs w:val="24"/>
        </w:rPr>
        <w:t xml:space="preserve"> </w:t>
      </w:r>
      <w:r>
        <w:rPr>
          <w:rFonts w:ascii="宋体" w:hAnsi="宋体" w:eastAsia="宋体" w:cs="宋体"/>
          <w:spacing w:val="4"/>
          <w:sz w:val="24"/>
          <w:szCs w:val="24"/>
        </w:rPr>
        <w:t>履行合同，并免予承担违约责任。</w:t>
      </w:r>
    </w:p>
    <w:p w14:paraId="4DB19537">
      <w:pPr>
        <w:spacing w:line="219" w:lineRule="auto"/>
        <w:ind w:left="525"/>
        <w:rPr>
          <w:rFonts w:ascii="宋体" w:hAnsi="宋体" w:eastAsia="宋体" w:cs="宋体"/>
          <w:sz w:val="24"/>
          <w:szCs w:val="24"/>
        </w:rPr>
      </w:pPr>
      <w:r>
        <w:rPr>
          <w:rFonts w:ascii="宋体" w:hAnsi="宋体" w:eastAsia="宋体" w:cs="宋体"/>
          <w:sz w:val="24"/>
          <w:szCs w:val="24"/>
        </w:rPr>
        <w:t>第十一条</w:t>
      </w:r>
      <w:r>
        <w:rPr>
          <w:rFonts w:ascii="宋体" w:hAnsi="宋体" w:eastAsia="宋体" w:cs="宋体"/>
          <w:spacing w:val="11"/>
          <w:sz w:val="24"/>
          <w:szCs w:val="24"/>
        </w:rPr>
        <w:t xml:space="preserve">  </w:t>
      </w:r>
      <w:r>
        <w:rPr>
          <w:rFonts w:ascii="宋体" w:hAnsi="宋体" w:eastAsia="宋体" w:cs="宋体"/>
          <w:sz w:val="24"/>
          <w:szCs w:val="24"/>
        </w:rPr>
        <w:t>其他</w:t>
      </w:r>
    </w:p>
    <w:p w14:paraId="3DED76C0">
      <w:pPr>
        <w:spacing w:before="184" w:line="289" w:lineRule="auto"/>
        <w:ind w:left="51" w:firstLine="491"/>
        <w:rPr>
          <w:rFonts w:ascii="宋体" w:hAnsi="宋体" w:eastAsia="宋体" w:cs="宋体"/>
          <w:sz w:val="24"/>
          <w:szCs w:val="24"/>
        </w:rPr>
      </w:pPr>
      <w:r>
        <w:rPr>
          <w:rFonts w:ascii="宋体" w:hAnsi="宋体" w:eastAsia="宋体" w:cs="宋体"/>
          <w:spacing w:val="4"/>
          <w:sz w:val="24"/>
          <w:szCs w:val="24"/>
        </w:rPr>
        <w:t>1.按本合同规定应该偿付的违约金、赔偿金和各种经济损失，应当在明确责任并</w:t>
      </w:r>
      <w:r>
        <w:rPr>
          <w:rFonts w:ascii="宋体" w:hAnsi="宋体" w:eastAsia="宋体" w:cs="宋体"/>
          <w:spacing w:val="3"/>
          <w:sz w:val="24"/>
          <w:szCs w:val="24"/>
        </w:rPr>
        <w:t xml:space="preserve"> </w:t>
      </w:r>
      <w:r>
        <w:rPr>
          <w:rFonts w:ascii="宋体" w:hAnsi="宋体" w:eastAsia="宋体" w:cs="宋体"/>
          <w:spacing w:val="-3"/>
          <w:sz w:val="24"/>
          <w:szCs w:val="24"/>
        </w:rPr>
        <w:t>10 日内付清，否则按逾期付款处理。但任何一方不得自行扣发货物或扣付货款来充抵。</w:t>
      </w:r>
    </w:p>
    <w:p w14:paraId="0A481886">
      <w:pPr>
        <w:spacing w:before="183" w:line="219" w:lineRule="auto"/>
        <w:ind w:left="528"/>
        <w:rPr>
          <w:rFonts w:ascii="宋体" w:hAnsi="宋体" w:eastAsia="宋体" w:cs="宋体"/>
          <w:sz w:val="24"/>
          <w:szCs w:val="24"/>
        </w:rPr>
      </w:pPr>
      <w:r>
        <w:rPr>
          <w:rFonts w:ascii="宋体" w:hAnsi="宋体" w:eastAsia="宋体" w:cs="宋体"/>
          <w:spacing w:val="4"/>
          <w:sz w:val="24"/>
          <w:szCs w:val="24"/>
        </w:rPr>
        <w:t>2.招标文件和投标文件均作为本合同的组成部分。</w:t>
      </w:r>
    </w:p>
    <w:p w14:paraId="3D59CEDD">
      <w:pPr>
        <w:spacing w:before="184" w:line="360" w:lineRule="auto"/>
        <w:ind w:left="37" w:right="85" w:firstLine="488"/>
        <w:rPr>
          <w:rFonts w:ascii="宋体" w:hAnsi="宋体" w:eastAsia="宋体" w:cs="宋体"/>
          <w:sz w:val="24"/>
          <w:szCs w:val="24"/>
        </w:rPr>
      </w:pPr>
      <w:r>
        <w:rPr>
          <w:rFonts w:ascii="宋体" w:hAnsi="宋体" w:eastAsia="宋体" w:cs="宋体"/>
          <w:spacing w:val="5"/>
          <w:sz w:val="24"/>
          <w:szCs w:val="24"/>
        </w:rPr>
        <w:t>第十二条  本合同如发生纠纷，当事人双方</w:t>
      </w:r>
      <w:r>
        <w:rPr>
          <w:rFonts w:ascii="宋体" w:hAnsi="宋体" w:eastAsia="宋体" w:cs="宋体"/>
          <w:spacing w:val="4"/>
          <w:sz w:val="24"/>
          <w:szCs w:val="24"/>
        </w:rPr>
        <w:t>应当及时协商解决，协商不成时，任</w:t>
      </w:r>
      <w:r>
        <w:rPr>
          <w:rFonts w:ascii="宋体" w:hAnsi="宋体" w:eastAsia="宋体" w:cs="宋体"/>
          <w:sz w:val="24"/>
          <w:szCs w:val="24"/>
        </w:rPr>
        <w:t xml:space="preserve"> </w:t>
      </w:r>
      <w:r>
        <w:rPr>
          <w:rFonts w:ascii="宋体" w:hAnsi="宋体" w:eastAsia="宋体" w:cs="宋体"/>
          <w:spacing w:val="2"/>
          <w:sz w:val="24"/>
          <w:szCs w:val="24"/>
        </w:rPr>
        <w:t>何一方均可请有关部门调解，调解不成，按以下第（</w:t>
      </w:r>
      <w:r>
        <w:rPr>
          <w:rFonts w:ascii="宋体" w:hAnsi="宋体" w:eastAsia="宋体" w:cs="宋体"/>
          <w:spacing w:val="59"/>
          <w:sz w:val="24"/>
          <w:szCs w:val="24"/>
        </w:rPr>
        <w:t xml:space="preserve"> </w:t>
      </w:r>
      <w:r>
        <w:rPr>
          <w:rFonts w:ascii="宋体" w:hAnsi="宋体" w:eastAsia="宋体" w:cs="宋体"/>
          <w:spacing w:val="2"/>
          <w:sz w:val="24"/>
          <w:szCs w:val="24"/>
        </w:rPr>
        <w:t>2</w:t>
      </w:r>
      <w:r>
        <w:rPr>
          <w:rFonts w:ascii="宋体" w:hAnsi="宋体" w:eastAsia="宋体" w:cs="宋体"/>
          <w:spacing w:val="39"/>
          <w:sz w:val="24"/>
          <w:szCs w:val="24"/>
        </w:rPr>
        <w:t xml:space="preserve"> </w:t>
      </w:r>
      <w:r>
        <w:rPr>
          <w:rFonts w:ascii="宋体" w:hAnsi="宋体" w:eastAsia="宋体" w:cs="宋体"/>
          <w:spacing w:val="2"/>
          <w:sz w:val="24"/>
          <w:szCs w:val="24"/>
        </w:rPr>
        <w:t>）项方式处理：</w:t>
      </w:r>
    </w:p>
    <w:p w14:paraId="3B2A2064">
      <w:pPr>
        <w:spacing w:before="1" w:line="218" w:lineRule="auto"/>
        <w:ind w:left="536"/>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67"/>
          <w:sz w:val="24"/>
          <w:szCs w:val="24"/>
        </w:rPr>
        <w:t xml:space="preserve"> </w:t>
      </w:r>
      <w:r>
        <w:rPr>
          <w:rFonts w:ascii="宋体" w:hAnsi="宋体" w:eastAsia="宋体" w:cs="宋体"/>
          <w:spacing w:val="-1"/>
          <w:sz w:val="24"/>
          <w:szCs w:val="24"/>
        </w:rPr>
        <w:t>申请仲裁委员会仲裁。</w:t>
      </w:r>
    </w:p>
    <w:p w14:paraId="2FD210E8">
      <w:pPr>
        <w:spacing w:before="183" w:line="220" w:lineRule="auto"/>
        <w:ind w:left="536"/>
        <w:rPr>
          <w:rFonts w:ascii="宋体" w:hAnsi="宋体" w:eastAsia="宋体" w:cs="宋体"/>
          <w:sz w:val="24"/>
          <w:szCs w:val="24"/>
        </w:rPr>
      </w:pPr>
      <w:r>
        <w:rPr>
          <w:rFonts w:ascii="宋体" w:hAnsi="宋体" w:eastAsia="宋体" w:cs="宋体"/>
          <w:spacing w:val="3"/>
          <w:sz w:val="24"/>
          <w:szCs w:val="24"/>
        </w:rPr>
        <w:t>（2）向项目所在地人民法院起诉。</w:t>
      </w:r>
    </w:p>
    <w:p w14:paraId="55B0BBB5">
      <w:pPr>
        <w:spacing w:before="183" w:line="289" w:lineRule="auto"/>
        <w:ind w:left="33" w:right="85" w:firstLine="491"/>
        <w:rPr>
          <w:rFonts w:ascii="宋体" w:hAnsi="宋体" w:eastAsia="宋体" w:cs="宋体"/>
          <w:sz w:val="24"/>
          <w:szCs w:val="24"/>
        </w:rPr>
      </w:pPr>
      <w:r>
        <w:rPr>
          <w:rFonts w:ascii="宋体" w:hAnsi="宋体" w:eastAsia="宋体" w:cs="宋体"/>
          <w:spacing w:val="7"/>
          <w:sz w:val="24"/>
          <w:szCs w:val="24"/>
        </w:rPr>
        <w:t>第十三条 合同执行期内，</w:t>
      </w:r>
      <w:r>
        <w:rPr>
          <w:rFonts w:ascii="宋体" w:hAnsi="宋体" w:eastAsia="宋体" w:cs="宋体"/>
          <w:spacing w:val="-70"/>
          <w:sz w:val="24"/>
          <w:szCs w:val="24"/>
        </w:rPr>
        <w:t xml:space="preserve"> </w:t>
      </w:r>
      <w:r>
        <w:rPr>
          <w:rFonts w:ascii="宋体" w:hAnsi="宋体" w:eastAsia="宋体" w:cs="宋体"/>
          <w:spacing w:val="7"/>
          <w:sz w:val="24"/>
          <w:szCs w:val="24"/>
        </w:rPr>
        <w:t>甲乙双方均不得随意变更或</w:t>
      </w:r>
      <w:r>
        <w:rPr>
          <w:rFonts w:ascii="宋体" w:hAnsi="宋体" w:eastAsia="宋体" w:cs="宋体"/>
          <w:spacing w:val="6"/>
          <w:sz w:val="24"/>
          <w:szCs w:val="24"/>
        </w:rPr>
        <w:t>解除合同。合同如有未尽</w:t>
      </w:r>
      <w:r>
        <w:rPr>
          <w:rFonts w:ascii="宋体" w:hAnsi="宋体" w:eastAsia="宋体" w:cs="宋体"/>
          <w:sz w:val="24"/>
          <w:szCs w:val="24"/>
        </w:rPr>
        <w:t xml:space="preserve"> </w:t>
      </w:r>
      <w:r>
        <w:rPr>
          <w:rFonts w:ascii="宋体" w:hAnsi="宋体" w:eastAsia="宋体" w:cs="宋体"/>
          <w:spacing w:val="5"/>
          <w:sz w:val="24"/>
          <w:szCs w:val="24"/>
        </w:rPr>
        <w:t>事宜，须经双方共同协商，作出补充规定，补充规定与本合同具有同等效力。</w:t>
      </w:r>
    </w:p>
    <w:p w14:paraId="56FFB1F0">
      <w:pPr>
        <w:spacing w:before="183" w:line="219" w:lineRule="auto"/>
        <w:ind w:left="525"/>
        <w:rPr>
          <w:rFonts w:ascii="宋体" w:hAnsi="宋体" w:eastAsia="宋体" w:cs="宋体"/>
          <w:sz w:val="24"/>
          <w:szCs w:val="24"/>
        </w:rPr>
      </w:pPr>
      <w:r>
        <w:rPr>
          <w:rFonts w:ascii="宋体" w:hAnsi="宋体" w:eastAsia="宋体" w:cs="宋体"/>
          <w:spacing w:val="5"/>
          <w:sz w:val="24"/>
          <w:szCs w:val="24"/>
        </w:rPr>
        <w:t>第十四条 本合同经甲乙双方签字、加盖公章</w:t>
      </w:r>
      <w:r>
        <w:rPr>
          <w:rFonts w:ascii="宋体" w:hAnsi="宋体" w:eastAsia="宋体" w:cs="宋体"/>
          <w:spacing w:val="4"/>
          <w:sz w:val="24"/>
          <w:szCs w:val="24"/>
        </w:rPr>
        <w:t>后生效。</w:t>
      </w:r>
    </w:p>
    <w:p w14:paraId="471F5883">
      <w:pPr>
        <w:pStyle w:val="3"/>
        <w:spacing w:line="284" w:lineRule="auto"/>
      </w:pPr>
    </w:p>
    <w:p w14:paraId="35A32A12">
      <w:pPr>
        <w:pStyle w:val="3"/>
        <w:spacing w:line="285" w:lineRule="auto"/>
      </w:pPr>
    </w:p>
    <w:p w14:paraId="64E93AA7">
      <w:pPr>
        <w:spacing w:before="79" w:line="219" w:lineRule="auto"/>
        <w:ind w:left="803"/>
        <w:rPr>
          <w:rFonts w:ascii="宋体" w:hAnsi="宋体" w:eastAsia="宋体" w:cs="宋体"/>
          <w:sz w:val="24"/>
          <w:szCs w:val="24"/>
        </w:rPr>
      </w:pPr>
      <w:r>
        <w:rPr>
          <w:rFonts w:ascii="宋体" w:hAnsi="宋体" w:eastAsia="宋体" w:cs="宋体"/>
          <w:spacing w:val="-1"/>
          <w:sz w:val="24"/>
          <w:szCs w:val="24"/>
        </w:rPr>
        <w:t>甲方（盖章）                     乙方（盖章）</w:t>
      </w:r>
    </w:p>
    <w:p w14:paraId="4C9975AF">
      <w:pPr>
        <w:pStyle w:val="3"/>
        <w:spacing w:line="285" w:lineRule="auto"/>
      </w:pPr>
    </w:p>
    <w:p w14:paraId="6A7398B2">
      <w:pPr>
        <w:pStyle w:val="3"/>
        <w:spacing w:line="285" w:lineRule="auto"/>
      </w:pPr>
    </w:p>
    <w:p w14:paraId="791089AD">
      <w:pPr>
        <w:spacing w:before="79" w:line="219" w:lineRule="auto"/>
        <w:ind w:left="771"/>
        <w:rPr>
          <w:rFonts w:ascii="宋体" w:hAnsi="宋体" w:eastAsia="宋体" w:cs="宋体"/>
          <w:sz w:val="24"/>
          <w:szCs w:val="24"/>
        </w:rPr>
      </w:pPr>
      <w:r>
        <w:rPr>
          <w:rFonts w:ascii="宋体" w:hAnsi="宋体" w:eastAsia="宋体" w:cs="宋体"/>
          <w:sz w:val="24"/>
          <w:szCs w:val="24"/>
        </w:rPr>
        <w:t>代表：                               代表：</w:t>
      </w:r>
    </w:p>
    <w:p w14:paraId="5E94959C">
      <w:pPr>
        <w:pStyle w:val="3"/>
        <w:spacing w:line="284" w:lineRule="auto"/>
      </w:pPr>
    </w:p>
    <w:p w14:paraId="3EE44FCE">
      <w:pPr>
        <w:pStyle w:val="3"/>
        <w:spacing w:line="285" w:lineRule="auto"/>
      </w:pPr>
    </w:p>
    <w:p w14:paraId="2B34FD68">
      <w:pPr>
        <w:spacing w:before="79" w:line="221" w:lineRule="auto"/>
        <w:ind w:left="800"/>
        <w:rPr>
          <w:rFonts w:ascii="宋体" w:hAnsi="宋体" w:eastAsia="宋体" w:cs="宋体"/>
          <w:sz w:val="24"/>
          <w:szCs w:val="24"/>
        </w:rPr>
      </w:pPr>
      <w:r>
        <w:rPr>
          <w:rFonts w:ascii="宋体" w:hAnsi="宋体" w:eastAsia="宋体" w:cs="宋体"/>
          <w:spacing w:val="-11"/>
          <w:sz w:val="24"/>
          <w:szCs w:val="24"/>
        </w:rPr>
        <w:t>电话：</w:t>
      </w:r>
      <w:r>
        <w:rPr>
          <w:rFonts w:ascii="宋体" w:hAnsi="宋体" w:eastAsia="宋体" w:cs="宋体"/>
          <w:spacing w:val="1"/>
          <w:sz w:val="24"/>
          <w:szCs w:val="24"/>
        </w:rPr>
        <w:t xml:space="preserve">                               </w:t>
      </w:r>
      <w:r>
        <w:rPr>
          <w:rFonts w:ascii="宋体" w:hAnsi="宋体" w:eastAsia="宋体" w:cs="宋体"/>
          <w:spacing w:val="-11"/>
          <w:sz w:val="24"/>
          <w:szCs w:val="24"/>
        </w:rPr>
        <w:t>电话：</w:t>
      </w:r>
    </w:p>
    <w:p w14:paraId="12285E14">
      <w:pPr>
        <w:pStyle w:val="3"/>
        <w:spacing w:line="283" w:lineRule="auto"/>
      </w:pPr>
    </w:p>
    <w:p w14:paraId="68498BCE">
      <w:pPr>
        <w:pStyle w:val="3"/>
        <w:spacing w:line="283" w:lineRule="auto"/>
      </w:pPr>
    </w:p>
    <w:p w14:paraId="5CC27CB0">
      <w:pPr>
        <w:spacing w:before="78" w:line="229" w:lineRule="auto"/>
        <w:ind w:left="772"/>
        <w:rPr>
          <w:rFonts w:ascii="宋体" w:hAnsi="宋体" w:eastAsia="宋体" w:cs="宋体"/>
          <w:sz w:val="24"/>
          <w:szCs w:val="24"/>
        </w:rPr>
      </w:pPr>
      <w:r>
        <w:rPr>
          <w:rFonts w:ascii="宋体" w:hAnsi="宋体" w:eastAsia="宋体" w:cs="宋体"/>
          <w:sz w:val="24"/>
          <w:szCs w:val="24"/>
        </w:rPr>
        <w:t>地址：                               地址</w:t>
      </w:r>
      <w:r>
        <w:rPr>
          <w:rFonts w:ascii="宋体" w:hAnsi="宋体" w:eastAsia="宋体" w:cs="宋体"/>
          <w:spacing w:val="-62"/>
          <w:sz w:val="24"/>
          <w:szCs w:val="24"/>
        </w:rPr>
        <w:t xml:space="preserve"> </w:t>
      </w:r>
      <w:r>
        <w:rPr>
          <w:rFonts w:ascii="宋体" w:hAnsi="宋体" w:eastAsia="宋体" w:cs="宋体"/>
          <w:sz w:val="24"/>
          <w:szCs w:val="24"/>
        </w:rPr>
        <w:t>:</w:t>
      </w:r>
    </w:p>
    <w:p w14:paraId="10949194">
      <w:pPr>
        <w:spacing w:before="92" w:line="219" w:lineRule="auto"/>
        <w:ind w:left="773"/>
        <w:rPr>
          <w:rFonts w:ascii="宋体" w:hAnsi="宋体" w:eastAsia="宋体" w:cs="宋体"/>
          <w:sz w:val="24"/>
          <w:szCs w:val="24"/>
        </w:rPr>
      </w:pPr>
      <w:r>
        <w:rPr>
          <w:rFonts w:ascii="宋体" w:hAnsi="宋体" w:eastAsia="宋体" w:cs="宋体"/>
          <w:spacing w:val="-10"/>
          <w:sz w:val="24"/>
          <w:szCs w:val="24"/>
        </w:rPr>
        <w:t>年</w:t>
      </w:r>
      <w:r>
        <w:rPr>
          <w:rFonts w:ascii="宋体" w:hAnsi="宋体" w:eastAsia="宋体" w:cs="宋体"/>
          <w:spacing w:val="10"/>
          <w:sz w:val="24"/>
          <w:szCs w:val="24"/>
        </w:rPr>
        <w:t xml:space="preserve">   </w:t>
      </w:r>
      <w:r>
        <w:rPr>
          <w:rFonts w:ascii="宋体" w:hAnsi="宋体" w:eastAsia="宋体" w:cs="宋体"/>
          <w:spacing w:val="-10"/>
          <w:sz w:val="24"/>
          <w:szCs w:val="24"/>
        </w:rPr>
        <w:t>月</w:t>
      </w:r>
      <w:r>
        <w:rPr>
          <w:rFonts w:ascii="宋体" w:hAnsi="宋体" w:eastAsia="宋体" w:cs="宋体"/>
          <w:spacing w:val="21"/>
          <w:sz w:val="24"/>
          <w:szCs w:val="24"/>
        </w:rPr>
        <w:t xml:space="preserve">   </w:t>
      </w:r>
      <w:r>
        <w:rPr>
          <w:rFonts w:ascii="宋体" w:hAnsi="宋体" w:eastAsia="宋体" w:cs="宋体"/>
          <w:spacing w:val="-10"/>
          <w:sz w:val="24"/>
          <w:szCs w:val="24"/>
        </w:rPr>
        <w:t>日                      年</w:t>
      </w:r>
      <w:r>
        <w:rPr>
          <w:rFonts w:ascii="宋体" w:hAnsi="宋体" w:eastAsia="宋体" w:cs="宋体"/>
          <w:spacing w:val="11"/>
          <w:sz w:val="24"/>
          <w:szCs w:val="24"/>
        </w:rPr>
        <w:t xml:space="preserve">   </w:t>
      </w:r>
      <w:r>
        <w:rPr>
          <w:rFonts w:ascii="宋体" w:hAnsi="宋体" w:eastAsia="宋体" w:cs="宋体"/>
          <w:spacing w:val="-10"/>
          <w:sz w:val="24"/>
          <w:szCs w:val="24"/>
        </w:rPr>
        <w:t xml:space="preserve">月  </w:t>
      </w:r>
      <w:r>
        <w:rPr>
          <w:rFonts w:ascii="宋体" w:hAnsi="宋体" w:eastAsia="宋体" w:cs="宋体"/>
          <w:spacing w:val="-11"/>
          <w:sz w:val="24"/>
          <w:szCs w:val="24"/>
        </w:rPr>
        <w:t xml:space="preserve">  日</w:t>
      </w:r>
    </w:p>
    <w:p w14:paraId="6A2B642C">
      <w:pPr>
        <w:pStyle w:val="3"/>
        <w:spacing w:line="258" w:lineRule="auto"/>
      </w:pPr>
    </w:p>
    <w:p w14:paraId="30720780">
      <w:pPr>
        <w:pStyle w:val="3"/>
        <w:spacing w:line="258" w:lineRule="auto"/>
      </w:pPr>
    </w:p>
    <w:p w14:paraId="6E82C7BE">
      <w:pPr>
        <w:pStyle w:val="3"/>
        <w:spacing w:line="258" w:lineRule="auto"/>
      </w:pPr>
    </w:p>
    <w:p w14:paraId="6620F355">
      <w:pPr>
        <w:pStyle w:val="3"/>
        <w:spacing w:line="258" w:lineRule="auto"/>
      </w:pPr>
    </w:p>
    <w:p w14:paraId="2FC2988D">
      <w:pPr>
        <w:pStyle w:val="3"/>
        <w:spacing w:line="258" w:lineRule="auto"/>
      </w:pPr>
    </w:p>
    <w:p w14:paraId="13F86308">
      <w:pPr>
        <w:pStyle w:val="3"/>
        <w:spacing w:line="258" w:lineRule="auto"/>
      </w:pPr>
    </w:p>
    <w:p w14:paraId="68616FC8">
      <w:pPr>
        <w:spacing w:before="16" w:line="58" w:lineRule="exact"/>
        <w:ind w:firstLine="25"/>
      </w:pPr>
    </w:p>
    <w:p w14:paraId="291C309B">
      <w:pPr>
        <w:spacing w:before="30" w:line="222" w:lineRule="auto"/>
        <w:ind w:left="5855"/>
        <w:rPr>
          <w:rFonts w:ascii="仿宋" w:hAnsi="仿宋" w:eastAsia="仿宋" w:cs="仿宋"/>
          <w:sz w:val="18"/>
          <w:szCs w:val="18"/>
        </w:rPr>
      </w:pPr>
    </w:p>
    <w:p w14:paraId="63532FEE">
      <w:pPr>
        <w:spacing w:line="222" w:lineRule="auto"/>
        <w:rPr>
          <w:rFonts w:ascii="仿宋" w:hAnsi="仿宋" w:eastAsia="仿宋" w:cs="仿宋"/>
          <w:sz w:val="18"/>
          <w:szCs w:val="18"/>
        </w:rPr>
        <w:sectPr>
          <w:headerReference r:id="rId24" w:type="default"/>
          <w:pgSz w:w="11906" w:h="16839"/>
          <w:pgMar w:top="1161" w:right="1337" w:bottom="400" w:left="1391" w:header="429" w:footer="0" w:gutter="0"/>
          <w:pgNumType w:fmt="decimal"/>
          <w:cols w:space="720" w:num="1"/>
        </w:sectPr>
      </w:pPr>
    </w:p>
    <w:p w14:paraId="54EFA0D5">
      <w:pPr>
        <w:pStyle w:val="3"/>
        <w:spacing w:line="305" w:lineRule="auto"/>
      </w:pPr>
    </w:p>
    <w:p w14:paraId="2331A280">
      <w:pPr>
        <w:spacing w:before="101" w:line="224" w:lineRule="auto"/>
        <w:ind w:left="1872"/>
        <w:outlineLvl w:val="0"/>
        <w:rPr>
          <w:rFonts w:ascii="宋体" w:hAnsi="宋体" w:eastAsia="宋体" w:cs="宋体"/>
          <w:sz w:val="31"/>
          <w:szCs w:val="31"/>
        </w:rPr>
      </w:pPr>
      <w:bookmarkStart w:id="9" w:name="bookmark6"/>
      <w:bookmarkEnd w:id="9"/>
      <w:r>
        <w:rPr>
          <w:rFonts w:ascii="宋体" w:hAnsi="宋体" w:eastAsia="宋体" w:cs="宋体"/>
          <w:b/>
          <w:bCs/>
          <w:spacing w:val="12"/>
          <w:sz w:val="31"/>
          <w:szCs w:val="31"/>
        </w:rPr>
        <w:t>第五章</w:t>
      </w:r>
      <w:r>
        <w:rPr>
          <w:rFonts w:ascii="宋体" w:hAnsi="宋体" w:eastAsia="宋体" w:cs="宋体"/>
          <w:spacing w:val="12"/>
          <w:sz w:val="31"/>
          <w:szCs w:val="31"/>
        </w:rPr>
        <w:t xml:space="preserve"> </w:t>
      </w:r>
      <w:r>
        <w:rPr>
          <w:rFonts w:ascii="宋体" w:hAnsi="宋体" w:eastAsia="宋体" w:cs="宋体"/>
          <w:b/>
          <w:bCs/>
          <w:spacing w:val="12"/>
          <w:sz w:val="31"/>
          <w:szCs w:val="31"/>
        </w:rPr>
        <w:t>主要投标文件的格式及其内容</w:t>
      </w:r>
    </w:p>
    <w:p w14:paraId="0BFA6EAC">
      <w:pPr>
        <w:pStyle w:val="3"/>
        <w:spacing w:line="308" w:lineRule="auto"/>
      </w:pPr>
    </w:p>
    <w:p w14:paraId="5C5A354C">
      <w:pPr>
        <w:pStyle w:val="3"/>
        <w:spacing w:line="308" w:lineRule="auto"/>
      </w:pPr>
    </w:p>
    <w:p w14:paraId="77B0A311">
      <w:pPr>
        <w:pStyle w:val="3"/>
        <w:spacing w:line="309" w:lineRule="auto"/>
      </w:pPr>
    </w:p>
    <w:p w14:paraId="6D81F368">
      <w:pPr>
        <w:spacing w:before="231" w:line="223" w:lineRule="auto"/>
        <w:ind w:left="2428"/>
        <w:rPr>
          <w:rFonts w:ascii="宋体" w:hAnsi="宋体" w:eastAsia="宋体" w:cs="宋体"/>
          <w:sz w:val="71"/>
          <w:szCs w:val="71"/>
        </w:rPr>
      </w:pPr>
      <w:r>
        <w:rPr>
          <w:rFonts w:ascii="宋体" w:hAnsi="宋体" w:eastAsia="宋体" w:cs="宋体"/>
          <w:b/>
          <w:bCs/>
          <w:spacing w:val="-2"/>
          <w:sz w:val="71"/>
          <w:szCs w:val="71"/>
        </w:rPr>
        <w:t>（项目名称）</w:t>
      </w:r>
    </w:p>
    <w:p w14:paraId="5652977F">
      <w:pPr>
        <w:pStyle w:val="3"/>
        <w:spacing w:line="242" w:lineRule="auto"/>
      </w:pPr>
    </w:p>
    <w:p w14:paraId="69AEB420">
      <w:pPr>
        <w:pStyle w:val="3"/>
        <w:spacing w:line="242" w:lineRule="auto"/>
      </w:pPr>
    </w:p>
    <w:p w14:paraId="6951A6B0">
      <w:pPr>
        <w:pStyle w:val="3"/>
        <w:spacing w:line="242" w:lineRule="auto"/>
      </w:pPr>
    </w:p>
    <w:p w14:paraId="3CCF2ED6">
      <w:pPr>
        <w:pStyle w:val="3"/>
        <w:spacing w:line="242" w:lineRule="auto"/>
      </w:pPr>
    </w:p>
    <w:p w14:paraId="033DEB94">
      <w:pPr>
        <w:pStyle w:val="3"/>
        <w:spacing w:line="242" w:lineRule="auto"/>
      </w:pPr>
    </w:p>
    <w:p w14:paraId="03D50A85">
      <w:pPr>
        <w:pStyle w:val="3"/>
        <w:spacing w:line="243" w:lineRule="auto"/>
      </w:pPr>
    </w:p>
    <w:p w14:paraId="7EB6DE4F">
      <w:pPr>
        <w:spacing w:before="101" w:line="225" w:lineRule="auto"/>
        <w:ind w:left="3761"/>
        <w:rPr>
          <w:rFonts w:ascii="宋体" w:hAnsi="宋体" w:eastAsia="宋体" w:cs="宋体"/>
          <w:sz w:val="31"/>
          <w:szCs w:val="31"/>
        </w:rPr>
      </w:pPr>
      <w:r>
        <w:rPr>
          <w:rFonts w:ascii="宋体" w:hAnsi="宋体" w:eastAsia="宋体" w:cs="宋体"/>
          <w:b/>
          <w:bCs/>
          <w:spacing w:val="5"/>
          <w:sz w:val="31"/>
          <w:szCs w:val="31"/>
        </w:rPr>
        <w:t>项目编号：</w:t>
      </w:r>
    </w:p>
    <w:p w14:paraId="0C68658C">
      <w:pPr>
        <w:pStyle w:val="3"/>
        <w:spacing w:line="242" w:lineRule="auto"/>
      </w:pPr>
    </w:p>
    <w:p w14:paraId="7302F5D0">
      <w:pPr>
        <w:pStyle w:val="3"/>
        <w:spacing w:line="242" w:lineRule="auto"/>
      </w:pPr>
    </w:p>
    <w:p w14:paraId="6AA81CA7">
      <w:pPr>
        <w:pStyle w:val="3"/>
        <w:spacing w:line="242" w:lineRule="auto"/>
      </w:pPr>
    </w:p>
    <w:p w14:paraId="1CB67FAF">
      <w:pPr>
        <w:pStyle w:val="3"/>
        <w:spacing w:line="242" w:lineRule="auto"/>
      </w:pPr>
    </w:p>
    <w:p w14:paraId="03196F59">
      <w:pPr>
        <w:pStyle w:val="3"/>
        <w:spacing w:line="243" w:lineRule="auto"/>
      </w:pPr>
    </w:p>
    <w:p w14:paraId="223FF125">
      <w:pPr>
        <w:spacing w:before="231" w:line="222" w:lineRule="auto"/>
        <w:ind w:left="3139"/>
        <w:rPr>
          <w:rFonts w:ascii="宋体" w:hAnsi="宋体" w:eastAsia="宋体" w:cs="宋体"/>
          <w:sz w:val="71"/>
          <w:szCs w:val="71"/>
        </w:rPr>
      </w:pPr>
      <w:r>
        <w:rPr>
          <w:rFonts w:ascii="宋体" w:hAnsi="宋体" w:eastAsia="宋体" w:cs="宋体"/>
          <w:b/>
          <w:bCs/>
          <w:spacing w:val="-1"/>
          <w:sz w:val="71"/>
          <w:szCs w:val="71"/>
        </w:rPr>
        <w:t>投标文件</w:t>
      </w:r>
    </w:p>
    <w:p w14:paraId="6DE575EA">
      <w:pPr>
        <w:pStyle w:val="3"/>
      </w:pPr>
    </w:p>
    <w:p w14:paraId="5817AD6F">
      <w:pPr>
        <w:pStyle w:val="3"/>
      </w:pPr>
    </w:p>
    <w:p w14:paraId="565EBA8C">
      <w:pPr>
        <w:pStyle w:val="3"/>
      </w:pPr>
    </w:p>
    <w:p w14:paraId="22B9666D">
      <w:pPr>
        <w:pStyle w:val="3"/>
      </w:pPr>
    </w:p>
    <w:p w14:paraId="2C626858">
      <w:pPr>
        <w:pStyle w:val="3"/>
        <w:spacing w:line="241" w:lineRule="auto"/>
      </w:pPr>
    </w:p>
    <w:p w14:paraId="58539706">
      <w:pPr>
        <w:pStyle w:val="3"/>
        <w:spacing w:line="241" w:lineRule="auto"/>
      </w:pPr>
    </w:p>
    <w:p w14:paraId="4207D2CB">
      <w:pPr>
        <w:pStyle w:val="3"/>
        <w:spacing w:line="241" w:lineRule="auto"/>
      </w:pPr>
    </w:p>
    <w:p w14:paraId="4D3AE288">
      <w:pPr>
        <w:pStyle w:val="3"/>
        <w:spacing w:line="241" w:lineRule="auto"/>
      </w:pPr>
    </w:p>
    <w:p w14:paraId="1758A6FA">
      <w:pPr>
        <w:pStyle w:val="3"/>
        <w:spacing w:line="241" w:lineRule="auto"/>
      </w:pPr>
    </w:p>
    <w:p w14:paraId="70FD93A1">
      <w:pPr>
        <w:pStyle w:val="3"/>
        <w:spacing w:line="241" w:lineRule="auto"/>
      </w:pPr>
    </w:p>
    <w:p w14:paraId="4FADF9B9">
      <w:pPr>
        <w:pStyle w:val="3"/>
        <w:spacing w:line="241" w:lineRule="auto"/>
      </w:pPr>
    </w:p>
    <w:p w14:paraId="5A0DE985">
      <w:pPr>
        <w:pStyle w:val="3"/>
        <w:spacing w:line="241" w:lineRule="auto"/>
      </w:pPr>
    </w:p>
    <w:p w14:paraId="4C50F7EF">
      <w:pPr>
        <w:spacing w:before="101" w:line="224" w:lineRule="auto"/>
        <w:ind w:left="36"/>
        <w:rPr>
          <w:rFonts w:ascii="宋体" w:hAnsi="宋体" w:eastAsia="宋体" w:cs="宋体"/>
          <w:sz w:val="31"/>
          <w:szCs w:val="31"/>
        </w:rPr>
      </w:pPr>
      <w:r>
        <w:rPr>
          <w:rFonts w:ascii="宋体" w:hAnsi="宋体" w:eastAsia="宋体" w:cs="宋体"/>
          <w:b/>
          <w:bCs/>
          <w:spacing w:val="11"/>
          <w:sz w:val="31"/>
          <w:szCs w:val="31"/>
        </w:rPr>
        <w:t>供应商名称（盖章</w:t>
      </w:r>
      <w:r>
        <w:rPr>
          <w:rFonts w:ascii="宋体" w:hAnsi="宋体" w:eastAsia="宋体" w:cs="宋体"/>
          <w:b/>
          <w:bCs/>
          <w:spacing w:val="10"/>
          <w:sz w:val="31"/>
          <w:szCs w:val="31"/>
        </w:rPr>
        <w:t>）：</w:t>
      </w:r>
    </w:p>
    <w:p w14:paraId="4F8FCC79">
      <w:pPr>
        <w:pStyle w:val="3"/>
        <w:spacing w:line="255" w:lineRule="auto"/>
      </w:pPr>
    </w:p>
    <w:p w14:paraId="1A52DD20">
      <w:pPr>
        <w:pStyle w:val="3"/>
        <w:spacing w:line="255" w:lineRule="auto"/>
      </w:pPr>
    </w:p>
    <w:p w14:paraId="11FD456D">
      <w:pPr>
        <w:pStyle w:val="3"/>
        <w:spacing w:line="256" w:lineRule="auto"/>
      </w:pPr>
    </w:p>
    <w:p w14:paraId="2BF7524F">
      <w:pPr>
        <w:spacing w:before="101" w:line="224" w:lineRule="auto"/>
        <w:ind w:left="37"/>
        <w:rPr>
          <w:rFonts w:ascii="宋体" w:hAnsi="宋体" w:eastAsia="宋体" w:cs="宋体"/>
          <w:sz w:val="31"/>
          <w:szCs w:val="31"/>
        </w:rPr>
      </w:pPr>
      <w:r>
        <w:rPr>
          <w:rFonts w:ascii="宋体" w:hAnsi="宋体" w:eastAsia="宋体" w:cs="宋体"/>
          <w:b/>
          <w:bCs/>
          <w:spacing w:val="12"/>
          <w:sz w:val="31"/>
          <w:szCs w:val="31"/>
        </w:rPr>
        <w:t>法定代表人或委托代理人（签字或盖章</w:t>
      </w:r>
      <w:r>
        <w:rPr>
          <w:rFonts w:ascii="宋体" w:hAnsi="宋体" w:eastAsia="宋体" w:cs="宋体"/>
          <w:b/>
          <w:bCs/>
          <w:spacing w:val="15"/>
          <w:sz w:val="31"/>
          <w:szCs w:val="31"/>
        </w:rPr>
        <w:t>）：</w:t>
      </w:r>
    </w:p>
    <w:p w14:paraId="63D613A0">
      <w:pPr>
        <w:pStyle w:val="3"/>
        <w:spacing w:line="255" w:lineRule="auto"/>
      </w:pPr>
    </w:p>
    <w:p w14:paraId="74759A3B">
      <w:pPr>
        <w:pStyle w:val="3"/>
        <w:spacing w:line="255" w:lineRule="auto"/>
      </w:pPr>
    </w:p>
    <w:p w14:paraId="6DAB0660">
      <w:pPr>
        <w:pStyle w:val="3"/>
        <w:spacing w:line="255" w:lineRule="auto"/>
      </w:pPr>
    </w:p>
    <w:p w14:paraId="705C6C5A">
      <w:pPr>
        <w:spacing w:before="102" w:line="225" w:lineRule="auto"/>
        <w:ind w:left="2745"/>
        <w:rPr>
          <w:rFonts w:ascii="宋体" w:hAnsi="宋体" w:eastAsia="宋体" w:cs="宋体"/>
          <w:sz w:val="31"/>
          <w:szCs w:val="31"/>
        </w:rPr>
      </w:pPr>
      <w:r>
        <w:rPr>
          <w:rFonts w:ascii="宋体" w:hAnsi="宋体" w:eastAsia="宋体" w:cs="宋体"/>
          <w:b/>
          <w:bCs/>
          <w:spacing w:val="-13"/>
          <w:sz w:val="31"/>
          <w:szCs w:val="31"/>
        </w:rPr>
        <w:t>日期：</w:t>
      </w:r>
      <w:r>
        <w:rPr>
          <w:rFonts w:ascii="宋体" w:hAnsi="宋体" w:eastAsia="宋体" w:cs="宋体"/>
          <w:spacing w:val="16"/>
          <w:sz w:val="31"/>
          <w:szCs w:val="31"/>
        </w:rPr>
        <w:t xml:space="preserve">     </w:t>
      </w:r>
      <w:r>
        <w:rPr>
          <w:rFonts w:ascii="宋体" w:hAnsi="宋体" w:eastAsia="宋体" w:cs="宋体"/>
          <w:b/>
          <w:bCs/>
          <w:spacing w:val="-13"/>
          <w:sz w:val="31"/>
          <w:szCs w:val="31"/>
        </w:rPr>
        <w:t>年</w:t>
      </w:r>
      <w:r>
        <w:rPr>
          <w:rFonts w:ascii="宋体" w:hAnsi="宋体" w:eastAsia="宋体" w:cs="宋体"/>
          <w:spacing w:val="19"/>
          <w:sz w:val="31"/>
          <w:szCs w:val="31"/>
        </w:rPr>
        <w:t xml:space="preserve">   </w:t>
      </w:r>
      <w:r>
        <w:rPr>
          <w:rFonts w:ascii="宋体" w:hAnsi="宋体" w:eastAsia="宋体" w:cs="宋体"/>
          <w:b/>
          <w:bCs/>
          <w:spacing w:val="-13"/>
          <w:sz w:val="31"/>
          <w:szCs w:val="31"/>
        </w:rPr>
        <w:t>月</w:t>
      </w:r>
      <w:r>
        <w:rPr>
          <w:rFonts w:ascii="宋体" w:hAnsi="宋体" w:eastAsia="宋体" w:cs="宋体"/>
          <w:spacing w:val="34"/>
          <w:sz w:val="31"/>
          <w:szCs w:val="31"/>
        </w:rPr>
        <w:t xml:space="preserve">   </w:t>
      </w:r>
      <w:r>
        <w:rPr>
          <w:rFonts w:ascii="宋体" w:hAnsi="宋体" w:eastAsia="宋体" w:cs="宋体"/>
          <w:b/>
          <w:bCs/>
          <w:spacing w:val="-13"/>
          <w:sz w:val="31"/>
          <w:szCs w:val="31"/>
        </w:rPr>
        <w:t>日</w:t>
      </w:r>
    </w:p>
    <w:p w14:paraId="6F38908A">
      <w:pPr>
        <w:pStyle w:val="3"/>
        <w:spacing w:line="272" w:lineRule="auto"/>
      </w:pPr>
    </w:p>
    <w:p w14:paraId="50A71F75">
      <w:pPr>
        <w:pStyle w:val="3"/>
        <w:spacing w:line="273" w:lineRule="auto"/>
      </w:pPr>
    </w:p>
    <w:p w14:paraId="30415DC2">
      <w:pPr>
        <w:pStyle w:val="3"/>
        <w:spacing w:line="273" w:lineRule="auto"/>
      </w:pPr>
    </w:p>
    <w:p w14:paraId="07B6BD94">
      <w:pPr>
        <w:pStyle w:val="3"/>
        <w:spacing w:line="273" w:lineRule="auto"/>
      </w:pPr>
    </w:p>
    <w:p w14:paraId="379718B5">
      <w:pPr>
        <w:pStyle w:val="3"/>
        <w:spacing w:line="273" w:lineRule="auto"/>
      </w:pPr>
    </w:p>
    <w:p w14:paraId="24153B31">
      <w:pPr>
        <w:spacing w:line="188" w:lineRule="auto"/>
        <w:rPr>
          <w:rFonts w:ascii="Times New Roman" w:hAnsi="Times New Roman" w:eastAsia="Times New Roman" w:cs="Times New Roman"/>
          <w:sz w:val="18"/>
          <w:szCs w:val="18"/>
        </w:rPr>
        <w:sectPr>
          <w:headerReference r:id="rId25" w:type="default"/>
          <w:footerReference r:id="rId26" w:type="default"/>
          <w:pgSz w:w="11906" w:h="16839"/>
          <w:pgMar w:top="1161" w:right="1416" w:bottom="1144" w:left="1391" w:header="429" w:footer="839" w:gutter="0"/>
          <w:pgNumType w:fmt="decimal"/>
          <w:cols w:space="720" w:num="1"/>
        </w:sectPr>
      </w:pPr>
    </w:p>
    <w:p w14:paraId="6A166C2C">
      <w:pPr>
        <w:pStyle w:val="3"/>
        <w:spacing w:line="305" w:lineRule="auto"/>
      </w:pPr>
    </w:p>
    <w:p w14:paraId="0A159061">
      <w:pPr>
        <w:spacing w:before="101" w:line="224" w:lineRule="auto"/>
        <w:ind w:left="61"/>
        <w:rPr>
          <w:rFonts w:ascii="宋体" w:hAnsi="宋体" w:eastAsia="宋体" w:cs="宋体"/>
          <w:sz w:val="31"/>
          <w:szCs w:val="31"/>
        </w:rPr>
      </w:pPr>
      <w:r>
        <w:rPr>
          <w:rFonts w:ascii="宋体" w:hAnsi="宋体" w:eastAsia="宋体" w:cs="宋体"/>
          <w:b/>
          <w:bCs/>
          <w:spacing w:val="-15"/>
          <w:sz w:val="31"/>
          <w:szCs w:val="31"/>
        </w:rPr>
        <w:t>附件</w:t>
      </w:r>
      <w:r>
        <w:rPr>
          <w:rFonts w:ascii="宋体" w:hAnsi="宋体" w:eastAsia="宋体" w:cs="宋体"/>
          <w:spacing w:val="-26"/>
          <w:sz w:val="31"/>
          <w:szCs w:val="31"/>
        </w:rPr>
        <w:t xml:space="preserve"> </w:t>
      </w:r>
      <w:r>
        <w:rPr>
          <w:rFonts w:ascii="宋体" w:hAnsi="宋体" w:eastAsia="宋体" w:cs="宋体"/>
          <w:b/>
          <w:bCs/>
          <w:spacing w:val="-15"/>
          <w:sz w:val="31"/>
          <w:szCs w:val="31"/>
        </w:rPr>
        <w:t>1</w:t>
      </w:r>
      <w:r>
        <w:rPr>
          <w:rFonts w:ascii="宋体" w:hAnsi="宋体" w:eastAsia="宋体" w:cs="宋体"/>
          <w:spacing w:val="-91"/>
          <w:sz w:val="31"/>
          <w:szCs w:val="31"/>
        </w:rPr>
        <w:t xml:space="preserve"> </w:t>
      </w:r>
      <w:r>
        <w:rPr>
          <w:rFonts w:ascii="宋体" w:hAnsi="宋体" w:eastAsia="宋体" w:cs="宋体"/>
          <w:b/>
          <w:bCs/>
          <w:spacing w:val="-15"/>
          <w:sz w:val="31"/>
          <w:szCs w:val="31"/>
        </w:rPr>
        <w:t>:</w:t>
      </w:r>
    </w:p>
    <w:p w14:paraId="1A2E9DA9">
      <w:pPr>
        <w:spacing w:before="248" w:line="225" w:lineRule="auto"/>
        <w:ind w:left="3923"/>
        <w:rPr>
          <w:rFonts w:ascii="宋体" w:hAnsi="宋体" w:eastAsia="宋体" w:cs="宋体"/>
          <w:sz w:val="31"/>
          <w:szCs w:val="31"/>
        </w:rPr>
      </w:pPr>
      <w:r>
        <w:rPr>
          <w:rFonts w:ascii="宋体" w:hAnsi="宋体" w:eastAsia="宋体" w:cs="宋体"/>
          <w:b/>
          <w:bCs/>
          <w:spacing w:val="-8"/>
          <w:sz w:val="31"/>
          <w:szCs w:val="31"/>
        </w:rPr>
        <w:t>投</w:t>
      </w:r>
      <w:r>
        <w:rPr>
          <w:rFonts w:ascii="宋体" w:hAnsi="宋体" w:eastAsia="宋体" w:cs="宋体"/>
          <w:spacing w:val="30"/>
          <w:sz w:val="31"/>
          <w:szCs w:val="31"/>
        </w:rPr>
        <w:t xml:space="preserve"> </w:t>
      </w:r>
      <w:r>
        <w:rPr>
          <w:rFonts w:ascii="宋体" w:hAnsi="宋体" w:eastAsia="宋体" w:cs="宋体"/>
          <w:b/>
          <w:bCs/>
          <w:spacing w:val="-8"/>
          <w:sz w:val="31"/>
          <w:szCs w:val="31"/>
        </w:rPr>
        <w:t>标</w:t>
      </w:r>
      <w:r>
        <w:rPr>
          <w:rFonts w:ascii="宋体" w:hAnsi="宋体" w:eastAsia="宋体" w:cs="宋体"/>
          <w:spacing w:val="52"/>
          <w:sz w:val="31"/>
          <w:szCs w:val="31"/>
        </w:rPr>
        <w:t xml:space="preserve"> </w:t>
      </w:r>
      <w:r>
        <w:rPr>
          <w:rFonts w:ascii="宋体" w:hAnsi="宋体" w:eastAsia="宋体" w:cs="宋体"/>
          <w:b/>
          <w:bCs/>
          <w:spacing w:val="-8"/>
          <w:sz w:val="31"/>
          <w:szCs w:val="31"/>
        </w:rPr>
        <w:t>函</w:t>
      </w:r>
    </w:p>
    <w:p w14:paraId="673D00FA">
      <w:pPr>
        <w:tabs>
          <w:tab w:val="left" w:pos="282"/>
        </w:tabs>
        <w:spacing w:before="190" w:line="219" w:lineRule="auto"/>
        <w:ind w:left="2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8"/>
          <w:sz w:val="24"/>
          <w:szCs w:val="24"/>
          <w:u w:val="single" w:color="auto"/>
        </w:rPr>
        <w:t>（采购人名称</w:t>
      </w:r>
      <w:r>
        <w:rPr>
          <w:rFonts w:ascii="宋体" w:hAnsi="宋体" w:eastAsia="宋体" w:cs="宋体"/>
          <w:sz w:val="24"/>
          <w:szCs w:val="24"/>
          <w:u w:val="single" w:color="auto"/>
        </w:rPr>
        <w:t>）</w:t>
      </w:r>
      <w:r>
        <w:rPr>
          <w:rFonts w:ascii="宋体" w:hAnsi="宋体" w:eastAsia="宋体" w:cs="宋体"/>
          <w:spacing w:val="17"/>
          <w:sz w:val="24"/>
          <w:szCs w:val="24"/>
          <w:u w:val="single" w:color="auto"/>
        </w:rPr>
        <w:t xml:space="preserve"> </w:t>
      </w:r>
      <w:r>
        <w:rPr>
          <w:rFonts w:ascii="宋体" w:hAnsi="宋体" w:eastAsia="宋体" w:cs="宋体"/>
          <w:sz w:val="24"/>
          <w:szCs w:val="24"/>
        </w:rPr>
        <w:t>：</w:t>
      </w:r>
    </w:p>
    <w:p w14:paraId="711740CC">
      <w:pPr>
        <w:spacing w:before="152" w:line="336" w:lineRule="auto"/>
        <w:ind w:left="35" w:right="85" w:firstLine="491"/>
        <w:rPr>
          <w:rFonts w:ascii="宋体" w:hAnsi="宋体" w:eastAsia="宋体" w:cs="宋体"/>
          <w:sz w:val="24"/>
          <w:szCs w:val="24"/>
        </w:rPr>
      </w:pPr>
      <w:r>
        <w:rPr>
          <w:rFonts w:ascii="宋体" w:hAnsi="宋体" w:eastAsia="宋体" w:cs="宋体"/>
          <w:spacing w:val="4"/>
          <w:sz w:val="24"/>
          <w:szCs w:val="24"/>
        </w:rPr>
        <w:t>我公司收到贵单位</w:t>
      </w:r>
      <w:r>
        <w:rPr>
          <w:rFonts w:ascii="宋体" w:hAnsi="宋体" w:eastAsia="宋体" w:cs="宋体"/>
          <w:spacing w:val="-98"/>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4"/>
          <w:sz w:val="24"/>
          <w:szCs w:val="24"/>
          <w:u w:val="single" w:color="auto"/>
        </w:rPr>
        <w:t>（项目名称）</w:t>
      </w:r>
      <w:r>
        <w:rPr>
          <w:rFonts w:ascii="宋体" w:hAnsi="宋体" w:eastAsia="宋体" w:cs="宋体"/>
          <w:spacing w:val="4"/>
          <w:sz w:val="24"/>
          <w:szCs w:val="24"/>
        </w:rPr>
        <w:t>公开招标文件，经认真研究，我们决定</w:t>
      </w:r>
      <w:r>
        <w:rPr>
          <w:rFonts w:ascii="宋体" w:hAnsi="宋体" w:eastAsia="宋体" w:cs="宋体"/>
          <w:sz w:val="24"/>
          <w:szCs w:val="24"/>
        </w:rPr>
        <w:t xml:space="preserve"> </w:t>
      </w:r>
      <w:r>
        <w:rPr>
          <w:rFonts w:ascii="宋体" w:hAnsi="宋体" w:eastAsia="宋体" w:cs="宋体"/>
          <w:spacing w:val="3"/>
          <w:sz w:val="24"/>
          <w:szCs w:val="24"/>
        </w:rPr>
        <w:t>参加本项目投标。</w:t>
      </w:r>
    </w:p>
    <w:p w14:paraId="3716F9BC">
      <w:pPr>
        <w:spacing w:before="1" w:line="297" w:lineRule="auto"/>
        <w:ind w:left="53" w:right="85" w:firstLine="490"/>
        <w:rPr>
          <w:rFonts w:ascii="宋体" w:hAnsi="宋体" w:eastAsia="宋体" w:cs="宋体"/>
          <w:sz w:val="24"/>
          <w:szCs w:val="24"/>
        </w:rPr>
      </w:pPr>
      <w:r>
        <w:rPr>
          <w:rFonts w:ascii="宋体" w:hAnsi="宋体" w:eastAsia="宋体" w:cs="宋体"/>
          <w:spacing w:val="4"/>
          <w:sz w:val="24"/>
          <w:szCs w:val="24"/>
        </w:rPr>
        <w:t>1.按照公开招标文件中的一切要求，我方完全接受公开招标文件的规定和要求愿</w:t>
      </w:r>
      <w:r>
        <w:rPr>
          <w:rFonts w:ascii="宋体" w:hAnsi="宋体" w:eastAsia="宋体" w:cs="宋体"/>
          <w:spacing w:val="3"/>
          <w:sz w:val="24"/>
          <w:szCs w:val="24"/>
        </w:rPr>
        <w:t xml:space="preserve"> 以</w:t>
      </w:r>
      <w:r>
        <w:rPr>
          <w:rFonts w:ascii="宋体" w:hAnsi="宋体" w:eastAsia="宋体" w:cs="宋体"/>
          <w:spacing w:val="-110"/>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元（大写</w:t>
      </w:r>
      <w:r>
        <w:rPr>
          <w:rFonts w:ascii="宋体" w:hAnsi="宋体" w:eastAsia="宋体" w:cs="宋体"/>
          <w:spacing w:val="6"/>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84"/>
          <w:sz w:val="24"/>
          <w:szCs w:val="24"/>
        </w:rPr>
        <w:t xml:space="preserve"> </w:t>
      </w:r>
      <w:r>
        <w:rPr>
          <w:rFonts w:ascii="宋体" w:hAnsi="宋体" w:eastAsia="宋体" w:cs="宋体"/>
          <w:spacing w:val="6"/>
          <w:sz w:val="24"/>
          <w:szCs w:val="24"/>
        </w:rPr>
        <w:t>），</w:t>
      </w:r>
      <w:r>
        <w:rPr>
          <w:rFonts w:ascii="宋体" w:hAnsi="宋体" w:eastAsia="宋体" w:cs="宋体"/>
          <w:spacing w:val="3"/>
          <w:sz w:val="24"/>
          <w:szCs w:val="24"/>
        </w:rPr>
        <w:t>合同履行期限（供货期限</w:t>
      </w:r>
      <w:r>
        <w:rPr>
          <w:rFonts w:ascii="宋体" w:hAnsi="宋体" w:eastAsia="宋体" w:cs="宋体"/>
          <w:spacing w:val="6"/>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6"/>
          <w:sz w:val="24"/>
          <w:szCs w:val="24"/>
        </w:rPr>
        <w:t>，</w:t>
      </w:r>
      <w:r>
        <w:rPr>
          <w:rFonts w:ascii="宋体" w:hAnsi="宋体" w:eastAsia="宋体" w:cs="宋体"/>
          <w:spacing w:val="3"/>
          <w:sz w:val="24"/>
          <w:szCs w:val="24"/>
        </w:rPr>
        <w:t>完成上述项目</w:t>
      </w:r>
      <w:r>
        <w:rPr>
          <w:rFonts w:ascii="宋体" w:hAnsi="宋体" w:eastAsia="宋体" w:cs="宋体"/>
          <w:sz w:val="24"/>
          <w:szCs w:val="24"/>
        </w:rPr>
        <w:t xml:space="preserve"> </w:t>
      </w:r>
      <w:r>
        <w:rPr>
          <w:rFonts w:ascii="宋体" w:hAnsi="宋体" w:eastAsia="宋体" w:cs="宋体"/>
          <w:spacing w:val="-1"/>
          <w:sz w:val="24"/>
          <w:szCs w:val="24"/>
        </w:rPr>
        <w:t>的所有工作。</w:t>
      </w:r>
    </w:p>
    <w:p w14:paraId="6FBA5043">
      <w:pPr>
        <w:spacing w:before="152" w:line="277" w:lineRule="auto"/>
        <w:ind w:left="35" w:right="114" w:firstLine="492"/>
        <w:rPr>
          <w:rFonts w:ascii="宋体" w:hAnsi="宋体" w:eastAsia="宋体" w:cs="宋体"/>
          <w:sz w:val="24"/>
          <w:szCs w:val="24"/>
        </w:rPr>
      </w:pPr>
      <w:r>
        <w:rPr>
          <w:rFonts w:ascii="宋体" w:hAnsi="宋体" w:eastAsia="宋体" w:cs="宋体"/>
          <w:spacing w:val="4"/>
          <w:sz w:val="24"/>
          <w:szCs w:val="24"/>
        </w:rPr>
        <w:t>2.如果我们的投标文件被接受，我们将履行公开招标</w:t>
      </w:r>
      <w:r>
        <w:rPr>
          <w:rFonts w:ascii="宋体" w:hAnsi="宋体" w:eastAsia="宋体" w:cs="宋体"/>
          <w:spacing w:val="3"/>
          <w:sz w:val="24"/>
          <w:szCs w:val="24"/>
        </w:rPr>
        <w:t>文件中规定的每一项要求，</w:t>
      </w:r>
      <w:r>
        <w:rPr>
          <w:rFonts w:ascii="宋体" w:hAnsi="宋体" w:eastAsia="宋体" w:cs="宋体"/>
          <w:sz w:val="24"/>
          <w:szCs w:val="24"/>
        </w:rPr>
        <w:t xml:space="preserve"> </w:t>
      </w:r>
      <w:r>
        <w:rPr>
          <w:rFonts w:ascii="宋体" w:hAnsi="宋体" w:eastAsia="宋体" w:cs="宋体"/>
          <w:spacing w:val="4"/>
          <w:sz w:val="24"/>
          <w:szCs w:val="24"/>
        </w:rPr>
        <w:t>按期、按质、按量完成交货和完工任务。</w:t>
      </w:r>
    </w:p>
    <w:p w14:paraId="6935AFE1">
      <w:pPr>
        <w:spacing w:before="152" w:line="278" w:lineRule="auto"/>
        <w:ind w:left="38" w:right="82" w:firstLine="491"/>
        <w:rPr>
          <w:rFonts w:ascii="宋体" w:hAnsi="宋体" w:eastAsia="宋体" w:cs="宋体"/>
          <w:sz w:val="24"/>
          <w:szCs w:val="24"/>
        </w:rPr>
      </w:pPr>
      <w:r>
        <w:rPr>
          <w:rFonts w:ascii="宋体" w:hAnsi="宋体" w:eastAsia="宋体" w:cs="宋体"/>
          <w:spacing w:val="8"/>
          <w:sz w:val="24"/>
          <w:szCs w:val="24"/>
        </w:rPr>
        <w:t>3.我们同意按公开招标文件的规定，本投标文件的</w:t>
      </w:r>
      <w:r>
        <w:rPr>
          <w:rFonts w:ascii="宋体" w:hAnsi="宋体" w:eastAsia="宋体" w:cs="宋体"/>
          <w:spacing w:val="7"/>
          <w:sz w:val="24"/>
          <w:szCs w:val="24"/>
        </w:rPr>
        <w:t>有效期为投标截止时间后</w:t>
      </w:r>
      <w:r>
        <w:rPr>
          <w:rFonts w:ascii="宋体" w:hAnsi="宋体" w:eastAsia="宋体" w:cs="宋体"/>
          <w:spacing w:val="7"/>
          <w:sz w:val="24"/>
          <w:szCs w:val="24"/>
          <w:u w:val="single" w:color="auto"/>
        </w:rPr>
        <w:t xml:space="preserve"> 90</w:t>
      </w:r>
      <w:r>
        <w:rPr>
          <w:rFonts w:ascii="宋体" w:hAnsi="宋体" w:eastAsia="宋体" w:cs="宋体"/>
          <w:sz w:val="24"/>
          <w:szCs w:val="24"/>
        </w:rPr>
        <w:t xml:space="preserve"> </w:t>
      </w:r>
      <w:r>
        <w:rPr>
          <w:rFonts w:ascii="宋体" w:hAnsi="宋体" w:eastAsia="宋体" w:cs="宋体"/>
          <w:spacing w:val="-8"/>
          <w:sz w:val="24"/>
          <w:szCs w:val="24"/>
        </w:rPr>
        <w:t>天。</w:t>
      </w:r>
    </w:p>
    <w:p w14:paraId="05A8F5A4">
      <w:pPr>
        <w:spacing w:before="151" w:line="219" w:lineRule="auto"/>
        <w:ind w:left="524"/>
        <w:rPr>
          <w:rFonts w:ascii="宋体" w:hAnsi="宋体" w:eastAsia="宋体" w:cs="宋体"/>
          <w:sz w:val="24"/>
          <w:szCs w:val="24"/>
        </w:rPr>
      </w:pPr>
      <w:r>
        <w:rPr>
          <w:rFonts w:ascii="宋体" w:hAnsi="宋体" w:eastAsia="宋体" w:cs="宋体"/>
          <w:spacing w:val="5"/>
          <w:sz w:val="24"/>
          <w:szCs w:val="24"/>
        </w:rPr>
        <w:t>4.我们愿意提供采购人在公开招标文件中要求的所有</w:t>
      </w:r>
      <w:r>
        <w:rPr>
          <w:rFonts w:ascii="宋体" w:hAnsi="宋体" w:eastAsia="宋体" w:cs="宋体"/>
          <w:spacing w:val="4"/>
          <w:sz w:val="24"/>
          <w:szCs w:val="24"/>
        </w:rPr>
        <w:t>资料。</w:t>
      </w:r>
    </w:p>
    <w:p w14:paraId="534EADC8">
      <w:pPr>
        <w:spacing w:before="151" w:line="278" w:lineRule="auto"/>
        <w:ind w:left="37" w:right="85" w:firstLine="492"/>
        <w:rPr>
          <w:rFonts w:ascii="宋体" w:hAnsi="宋体" w:eastAsia="宋体" w:cs="宋体"/>
          <w:sz w:val="24"/>
          <w:szCs w:val="24"/>
        </w:rPr>
      </w:pPr>
      <w:r>
        <w:rPr>
          <w:rFonts w:ascii="宋体" w:hAnsi="宋体" w:eastAsia="宋体" w:cs="宋体"/>
          <w:spacing w:val="4"/>
          <w:sz w:val="24"/>
          <w:szCs w:val="24"/>
        </w:rPr>
        <w:t>5.我们认为采购人有选择或拒绝任何供应商中标的权力。我们理解，最低报价不</w:t>
      </w:r>
      <w:r>
        <w:rPr>
          <w:rFonts w:ascii="宋体" w:hAnsi="宋体" w:eastAsia="宋体" w:cs="宋体"/>
          <w:spacing w:val="15"/>
          <w:sz w:val="24"/>
          <w:szCs w:val="24"/>
        </w:rPr>
        <w:t xml:space="preserve"> </w:t>
      </w:r>
      <w:r>
        <w:rPr>
          <w:rFonts w:ascii="宋体" w:hAnsi="宋体" w:eastAsia="宋体" w:cs="宋体"/>
          <w:spacing w:val="3"/>
          <w:sz w:val="24"/>
          <w:szCs w:val="24"/>
        </w:rPr>
        <w:t>是中标的唯一条件。</w:t>
      </w:r>
    </w:p>
    <w:p w14:paraId="6EFEEE27">
      <w:pPr>
        <w:spacing w:before="152" w:line="219" w:lineRule="auto"/>
        <w:ind w:left="527"/>
        <w:rPr>
          <w:rFonts w:ascii="宋体" w:hAnsi="宋体" w:eastAsia="宋体" w:cs="宋体"/>
          <w:sz w:val="24"/>
          <w:szCs w:val="24"/>
        </w:rPr>
      </w:pPr>
      <w:r>
        <w:rPr>
          <w:rFonts w:ascii="宋体" w:hAnsi="宋体" w:eastAsia="宋体" w:cs="宋体"/>
          <w:spacing w:val="4"/>
          <w:sz w:val="24"/>
          <w:szCs w:val="24"/>
        </w:rPr>
        <w:t>6.我们愿按合同法履行自己的全部责任。</w:t>
      </w:r>
    </w:p>
    <w:p w14:paraId="065ED478">
      <w:pPr>
        <w:spacing w:before="152" w:line="219" w:lineRule="auto"/>
        <w:ind w:left="531"/>
        <w:rPr>
          <w:rFonts w:ascii="宋体" w:hAnsi="宋体" w:eastAsia="宋体" w:cs="宋体"/>
          <w:sz w:val="24"/>
          <w:szCs w:val="24"/>
        </w:rPr>
      </w:pPr>
      <w:r>
        <w:rPr>
          <w:rFonts w:ascii="宋体" w:hAnsi="宋体" w:eastAsia="宋体" w:cs="宋体"/>
          <w:spacing w:val="5"/>
          <w:sz w:val="24"/>
          <w:szCs w:val="24"/>
        </w:rPr>
        <w:t>7.我方愿意遵守公开招标文件中规定的收费标准，承付采购代理</w:t>
      </w:r>
      <w:r>
        <w:rPr>
          <w:rFonts w:ascii="宋体" w:hAnsi="宋体" w:eastAsia="宋体" w:cs="宋体"/>
          <w:spacing w:val="4"/>
          <w:sz w:val="24"/>
          <w:szCs w:val="24"/>
        </w:rPr>
        <w:t>服务费。</w:t>
      </w:r>
    </w:p>
    <w:p w14:paraId="2235C797">
      <w:pPr>
        <w:spacing w:before="153" w:line="219" w:lineRule="auto"/>
        <w:ind w:left="502"/>
        <w:rPr>
          <w:rFonts w:ascii="宋体" w:hAnsi="宋体" w:eastAsia="宋体" w:cs="宋体"/>
          <w:sz w:val="24"/>
          <w:szCs w:val="24"/>
        </w:rPr>
      </w:pPr>
      <w:r>
        <w:rPr>
          <w:rFonts w:ascii="宋体" w:hAnsi="宋体" w:eastAsia="宋体" w:cs="宋体"/>
          <w:spacing w:val="-6"/>
          <w:sz w:val="24"/>
          <w:szCs w:val="24"/>
        </w:rPr>
        <w:t>8.该项投标在投标截止时间后的投标有效期内保持有效，不作任何更改和变动。</w:t>
      </w:r>
    </w:p>
    <w:p w14:paraId="15A9733A">
      <w:pPr>
        <w:spacing w:before="152" w:line="219" w:lineRule="auto"/>
        <w:jc w:val="right"/>
        <w:rPr>
          <w:rFonts w:ascii="宋体" w:hAnsi="宋体" w:eastAsia="宋体" w:cs="宋体"/>
          <w:sz w:val="24"/>
          <w:szCs w:val="24"/>
        </w:rPr>
      </w:pPr>
      <w:r>
        <w:rPr>
          <w:rFonts w:ascii="宋体" w:hAnsi="宋体" w:eastAsia="宋体" w:cs="宋体"/>
          <w:spacing w:val="1"/>
          <w:sz w:val="24"/>
          <w:szCs w:val="24"/>
        </w:rPr>
        <w:t>9.我们同意按公开招标文件规定，交纳</w:t>
      </w:r>
      <w:r>
        <w:rPr>
          <w:rFonts w:ascii="宋体" w:hAnsi="宋体" w:eastAsia="宋体" w:cs="宋体"/>
          <w:spacing w:val="-113"/>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1"/>
          <w:sz w:val="24"/>
          <w:szCs w:val="24"/>
        </w:rPr>
        <w:t>元（大写</w:t>
      </w:r>
      <w:r>
        <w:rPr>
          <w:rFonts w:ascii="宋体" w:hAnsi="宋体" w:eastAsia="宋体" w:cs="宋体"/>
          <w:spacing w:val="7"/>
          <w:sz w:val="24"/>
          <w:szCs w:val="24"/>
        </w:rPr>
        <w:t>：</w:t>
      </w:r>
      <w:r>
        <w:rPr>
          <w:rFonts w:ascii="宋体" w:hAnsi="宋体" w:eastAsia="宋体" w:cs="宋体"/>
          <w:spacing w:val="3"/>
          <w:sz w:val="24"/>
          <w:szCs w:val="24"/>
          <w:u w:val="single" w:color="auto"/>
        </w:rPr>
        <w:t xml:space="preserve">     </w:t>
      </w:r>
      <w:r>
        <w:rPr>
          <w:rFonts w:ascii="宋体" w:hAnsi="宋体" w:eastAsia="宋体" w:cs="宋体"/>
          <w:spacing w:val="-86"/>
          <w:sz w:val="24"/>
          <w:szCs w:val="24"/>
        </w:rPr>
        <w:t xml:space="preserve"> </w:t>
      </w:r>
      <w:r>
        <w:rPr>
          <w:rFonts w:ascii="宋体" w:hAnsi="宋体" w:eastAsia="宋体" w:cs="宋体"/>
          <w:spacing w:val="7"/>
          <w:sz w:val="24"/>
          <w:szCs w:val="24"/>
        </w:rPr>
        <w:t>）</w:t>
      </w:r>
      <w:r>
        <w:rPr>
          <w:rFonts w:ascii="宋体" w:hAnsi="宋体" w:eastAsia="宋体" w:cs="宋体"/>
          <w:spacing w:val="1"/>
          <w:sz w:val="24"/>
          <w:szCs w:val="24"/>
        </w:rPr>
        <w:t>的投标保证金。</w:t>
      </w:r>
    </w:p>
    <w:p w14:paraId="161970AC">
      <w:pPr>
        <w:spacing w:before="151" w:line="219" w:lineRule="auto"/>
        <w:ind w:left="543"/>
        <w:rPr>
          <w:rFonts w:ascii="宋体" w:hAnsi="宋体" w:eastAsia="宋体" w:cs="宋体"/>
          <w:sz w:val="24"/>
          <w:szCs w:val="24"/>
        </w:rPr>
      </w:pPr>
      <w:r>
        <w:rPr>
          <w:rFonts w:ascii="宋体" w:hAnsi="宋体" w:eastAsia="宋体" w:cs="宋体"/>
          <w:spacing w:val="4"/>
          <w:sz w:val="24"/>
          <w:szCs w:val="24"/>
        </w:rPr>
        <w:t>10.所有有关本投标文件的函电，请按下列地址联系：</w:t>
      </w:r>
    </w:p>
    <w:p w14:paraId="083F30DB">
      <w:pPr>
        <w:spacing w:before="153" w:line="220" w:lineRule="auto"/>
        <w:ind w:left="527"/>
        <w:rPr>
          <w:rFonts w:ascii="宋体" w:hAnsi="宋体" w:eastAsia="宋体" w:cs="宋体"/>
          <w:sz w:val="24"/>
          <w:szCs w:val="24"/>
        </w:rPr>
      </w:pPr>
      <w:r>
        <w:rPr>
          <w:rFonts w:ascii="宋体" w:hAnsi="宋体" w:eastAsia="宋体" w:cs="宋体"/>
          <w:spacing w:val="1"/>
          <w:sz w:val="24"/>
          <w:szCs w:val="24"/>
        </w:rPr>
        <w:t>单位名称：</w:t>
      </w:r>
    </w:p>
    <w:p w14:paraId="001254F9">
      <w:pPr>
        <w:spacing w:before="150" w:line="229" w:lineRule="auto"/>
        <w:ind w:left="525"/>
        <w:rPr>
          <w:rFonts w:ascii="宋体" w:hAnsi="宋体" w:eastAsia="宋体" w:cs="宋体"/>
          <w:sz w:val="24"/>
          <w:szCs w:val="24"/>
        </w:rPr>
      </w:pPr>
      <w:r>
        <w:rPr>
          <w:rFonts w:ascii="宋体" w:hAnsi="宋体" w:eastAsia="宋体" w:cs="宋体"/>
          <w:spacing w:val="-7"/>
          <w:sz w:val="24"/>
          <w:szCs w:val="24"/>
        </w:rPr>
        <w:t>地</w:t>
      </w:r>
      <w:r>
        <w:rPr>
          <w:rFonts w:ascii="宋体" w:hAnsi="宋体" w:eastAsia="宋体" w:cs="宋体"/>
          <w:spacing w:val="6"/>
          <w:sz w:val="24"/>
          <w:szCs w:val="24"/>
        </w:rPr>
        <w:t xml:space="preserve">    </w:t>
      </w:r>
      <w:r>
        <w:rPr>
          <w:rFonts w:ascii="宋体" w:hAnsi="宋体" w:eastAsia="宋体" w:cs="宋体"/>
          <w:spacing w:val="-7"/>
          <w:sz w:val="24"/>
          <w:szCs w:val="24"/>
        </w:rPr>
        <w:t>址：</w:t>
      </w:r>
    </w:p>
    <w:p w14:paraId="7C2D3D8E">
      <w:pPr>
        <w:spacing w:before="140" w:line="219" w:lineRule="auto"/>
        <w:ind w:left="543"/>
        <w:rPr>
          <w:rFonts w:ascii="宋体" w:hAnsi="宋体" w:eastAsia="宋体" w:cs="宋体"/>
          <w:sz w:val="24"/>
          <w:szCs w:val="24"/>
        </w:rPr>
      </w:pPr>
      <w:r>
        <w:rPr>
          <w:rFonts w:ascii="宋体" w:hAnsi="宋体" w:eastAsia="宋体" w:cs="宋体"/>
          <w:spacing w:val="-3"/>
          <w:sz w:val="24"/>
          <w:szCs w:val="24"/>
        </w:rPr>
        <w:t>邮政编码：</w:t>
      </w:r>
    </w:p>
    <w:p w14:paraId="02FF0210">
      <w:pPr>
        <w:spacing w:before="152" w:line="221" w:lineRule="auto"/>
        <w:ind w:left="526"/>
        <w:rPr>
          <w:rFonts w:ascii="宋体" w:hAnsi="宋体" w:eastAsia="宋体" w:cs="宋体"/>
          <w:sz w:val="24"/>
          <w:szCs w:val="24"/>
        </w:rPr>
      </w:pPr>
      <w:r>
        <w:rPr>
          <w:rFonts w:ascii="宋体" w:hAnsi="宋体" w:eastAsia="宋体" w:cs="宋体"/>
          <w:spacing w:val="-9"/>
          <w:sz w:val="24"/>
          <w:szCs w:val="24"/>
        </w:rPr>
        <w:t>联</w:t>
      </w:r>
      <w:r>
        <w:rPr>
          <w:rFonts w:ascii="宋体" w:hAnsi="宋体" w:eastAsia="宋体" w:cs="宋体"/>
          <w:spacing w:val="23"/>
          <w:sz w:val="24"/>
          <w:szCs w:val="24"/>
        </w:rPr>
        <w:t xml:space="preserve"> </w:t>
      </w:r>
      <w:r>
        <w:rPr>
          <w:rFonts w:ascii="宋体" w:hAnsi="宋体" w:eastAsia="宋体" w:cs="宋体"/>
          <w:spacing w:val="-9"/>
          <w:sz w:val="24"/>
          <w:szCs w:val="24"/>
        </w:rPr>
        <w:t>系</w:t>
      </w:r>
      <w:r>
        <w:rPr>
          <w:rFonts w:ascii="宋体" w:hAnsi="宋体" w:eastAsia="宋体" w:cs="宋体"/>
          <w:spacing w:val="18"/>
          <w:sz w:val="24"/>
          <w:szCs w:val="24"/>
        </w:rPr>
        <w:t xml:space="preserve"> </w:t>
      </w:r>
      <w:r>
        <w:rPr>
          <w:rFonts w:ascii="宋体" w:hAnsi="宋体" w:eastAsia="宋体" w:cs="宋体"/>
          <w:spacing w:val="-9"/>
          <w:sz w:val="24"/>
          <w:szCs w:val="24"/>
        </w:rPr>
        <w:t>人：</w:t>
      </w:r>
    </w:p>
    <w:p w14:paraId="24251568">
      <w:pPr>
        <w:spacing w:before="150" w:line="221" w:lineRule="auto"/>
        <w:ind w:left="553"/>
        <w:rPr>
          <w:rFonts w:ascii="宋体" w:hAnsi="宋体" w:eastAsia="宋体" w:cs="宋体"/>
          <w:sz w:val="24"/>
          <w:szCs w:val="24"/>
        </w:rPr>
      </w:pPr>
      <w:r>
        <w:rPr>
          <w:rFonts w:ascii="宋体" w:hAnsi="宋体" w:eastAsia="宋体" w:cs="宋体"/>
          <w:spacing w:val="-16"/>
          <w:sz w:val="24"/>
          <w:szCs w:val="24"/>
        </w:rPr>
        <w:t>电</w:t>
      </w:r>
      <w:r>
        <w:rPr>
          <w:rFonts w:ascii="宋体" w:hAnsi="宋体" w:eastAsia="宋体" w:cs="宋体"/>
          <w:spacing w:val="6"/>
          <w:sz w:val="24"/>
          <w:szCs w:val="24"/>
        </w:rPr>
        <w:t xml:space="preserve">    </w:t>
      </w:r>
      <w:r>
        <w:rPr>
          <w:rFonts w:ascii="宋体" w:hAnsi="宋体" w:eastAsia="宋体" w:cs="宋体"/>
          <w:spacing w:val="-16"/>
          <w:sz w:val="24"/>
          <w:szCs w:val="24"/>
        </w:rPr>
        <w:t>话：</w:t>
      </w:r>
    </w:p>
    <w:p w14:paraId="149A7704">
      <w:pPr>
        <w:spacing w:before="148" w:line="219" w:lineRule="auto"/>
        <w:ind w:left="523"/>
        <w:rPr>
          <w:rFonts w:ascii="宋体" w:hAnsi="宋体" w:eastAsia="宋体" w:cs="宋体"/>
          <w:sz w:val="24"/>
          <w:szCs w:val="24"/>
        </w:rPr>
      </w:pPr>
      <w:r>
        <w:rPr>
          <w:rFonts w:ascii="宋体" w:hAnsi="宋体" w:eastAsia="宋体" w:cs="宋体"/>
          <w:spacing w:val="-7"/>
          <w:sz w:val="24"/>
          <w:szCs w:val="24"/>
        </w:rPr>
        <w:t>传</w:t>
      </w:r>
      <w:r>
        <w:rPr>
          <w:rFonts w:ascii="宋体" w:hAnsi="宋体" w:eastAsia="宋体" w:cs="宋体"/>
          <w:spacing w:val="7"/>
          <w:sz w:val="24"/>
          <w:szCs w:val="24"/>
        </w:rPr>
        <w:t xml:space="preserve">    </w:t>
      </w:r>
      <w:r>
        <w:rPr>
          <w:rFonts w:ascii="宋体" w:hAnsi="宋体" w:eastAsia="宋体" w:cs="宋体"/>
          <w:spacing w:val="-7"/>
          <w:sz w:val="24"/>
          <w:szCs w:val="24"/>
        </w:rPr>
        <w:t>真：</w:t>
      </w:r>
    </w:p>
    <w:p w14:paraId="12950B7F">
      <w:pPr>
        <w:spacing w:before="153" w:line="220" w:lineRule="auto"/>
        <w:ind w:left="553"/>
        <w:rPr>
          <w:rFonts w:ascii="宋体" w:hAnsi="宋体" w:eastAsia="宋体" w:cs="宋体"/>
          <w:sz w:val="24"/>
          <w:szCs w:val="24"/>
        </w:rPr>
      </w:pPr>
      <w:r>
        <w:rPr>
          <w:rFonts w:ascii="宋体" w:hAnsi="宋体" w:eastAsia="宋体" w:cs="宋体"/>
          <w:spacing w:val="-5"/>
          <w:sz w:val="24"/>
          <w:szCs w:val="24"/>
        </w:rPr>
        <w:t>电子邮箱：</w:t>
      </w:r>
    </w:p>
    <w:p w14:paraId="2CADCB92">
      <w:pPr>
        <w:spacing w:before="164" w:line="219" w:lineRule="auto"/>
        <w:ind w:left="4199"/>
        <w:rPr>
          <w:rFonts w:ascii="宋体" w:hAnsi="宋体" w:eastAsia="宋体" w:cs="宋体"/>
          <w:sz w:val="24"/>
          <w:szCs w:val="24"/>
        </w:rPr>
      </w:pPr>
      <w:r>
        <w:rPr>
          <w:rFonts w:ascii="宋体" w:hAnsi="宋体" w:eastAsia="宋体" w:cs="宋体"/>
          <w:spacing w:val="3"/>
          <w:sz w:val="24"/>
          <w:szCs w:val="24"/>
        </w:rPr>
        <w:t>供应商名称（盖章）：</w:t>
      </w:r>
    </w:p>
    <w:p w14:paraId="139A7FA9">
      <w:pPr>
        <w:spacing w:before="184" w:line="219" w:lineRule="auto"/>
        <w:ind w:left="4433"/>
        <w:rPr>
          <w:rFonts w:ascii="宋体" w:hAnsi="宋体" w:eastAsia="宋体" w:cs="宋体"/>
          <w:sz w:val="24"/>
          <w:szCs w:val="24"/>
        </w:rPr>
      </w:pPr>
      <w:r>
        <w:rPr>
          <w:rFonts w:ascii="宋体" w:hAnsi="宋体" w:eastAsia="宋体" w:cs="宋体"/>
          <w:spacing w:val="5"/>
          <w:sz w:val="24"/>
          <w:szCs w:val="24"/>
        </w:rPr>
        <w:t>法定代表人或委托代理人（签字或盖章</w:t>
      </w:r>
      <w:r>
        <w:rPr>
          <w:rFonts w:ascii="宋体" w:hAnsi="宋体" w:eastAsia="宋体" w:cs="宋体"/>
          <w:sz w:val="24"/>
          <w:szCs w:val="24"/>
        </w:rPr>
        <w:t>）：</w:t>
      </w:r>
    </w:p>
    <w:p w14:paraId="6D5948FA">
      <w:pPr>
        <w:spacing w:before="184" w:line="219" w:lineRule="auto"/>
        <w:ind w:right="34"/>
        <w:jc w:val="right"/>
        <w:rPr>
          <w:rFonts w:ascii="宋体" w:hAnsi="宋体" w:eastAsia="宋体" w:cs="宋体"/>
          <w:sz w:val="24"/>
          <w:szCs w:val="24"/>
        </w:rPr>
      </w:pPr>
      <w:r>
        <w:rPr>
          <w:rFonts w:ascii="宋体" w:hAnsi="宋体" w:eastAsia="宋体" w:cs="宋体"/>
          <w:spacing w:val="-12"/>
          <w:sz w:val="24"/>
          <w:szCs w:val="24"/>
        </w:rPr>
        <w:t>日期：</w:t>
      </w:r>
      <w:r>
        <w:rPr>
          <w:rFonts w:ascii="宋体" w:hAnsi="宋体" w:eastAsia="宋体" w:cs="宋体"/>
          <w:spacing w:val="7"/>
          <w:sz w:val="24"/>
          <w:szCs w:val="24"/>
        </w:rPr>
        <w:t xml:space="preserve">     </w:t>
      </w:r>
      <w:r>
        <w:rPr>
          <w:rFonts w:ascii="宋体" w:hAnsi="宋体" w:eastAsia="宋体" w:cs="宋体"/>
          <w:spacing w:val="-12"/>
          <w:sz w:val="24"/>
          <w:szCs w:val="24"/>
        </w:rPr>
        <w:t>年</w:t>
      </w:r>
      <w:r>
        <w:rPr>
          <w:rFonts w:ascii="宋体" w:hAnsi="宋体" w:eastAsia="宋体" w:cs="宋体"/>
          <w:spacing w:val="11"/>
          <w:sz w:val="24"/>
          <w:szCs w:val="24"/>
        </w:rPr>
        <w:t xml:space="preserve">   </w:t>
      </w:r>
      <w:r>
        <w:rPr>
          <w:rFonts w:ascii="宋体" w:hAnsi="宋体" w:eastAsia="宋体" w:cs="宋体"/>
          <w:spacing w:val="-12"/>
          <w:sz w:val="24"/>
          <w:szCs w:val="24"/>
        </w:rPr>
        <w:t>月</w:t>
      </w:r>
      <w:r>
        <w:rPr>
          <w:rFonts w:ascii="宋体" w:hAnsi="宋体" w:eastAsia="宋体" w:cs="宋体"/>
          <w:spacing w:val="21"/>
          <w:sz w:val="24"/>
          <w:szCs w:val="24"/>
        </w:rPr>
        <w:t xml:space="preserve">   </w:t>
      </w:r>
      <w:r>
        <w:rPr>
          <w:rFonts w:ascii="宋体" w:hAnsi="宋体" w:eastAsia="宋体" w:cs="宋体"/>
          <w:spacing w:val="-12"/>
          <w:sz w:val="24"/>
          <w:szCs w:val="24"/>
        </w:rPr>
        <w:t>日</w:t>
      </w:r>
    </w:p>
    <w:p w14:paraId="60E1DCAE">
      <w:pPr>
        <w:pStyle w:val="3"/>
        <w:spacing w:line="270" w:lineRule="auto"/>
      </w:pPr>
    </w:p>
    <w:p w14:paraId="29DAFB61">
      <w:pPr>
        <w:pStyle w:val="3"/>
        <w:spacing w:line="271" w:lineRule="auto"/>
      </w:pPr>
    </w:p>
    <w:p w14:paraId="41ADC66E">
      <w:pPr>
        <w:spacing w:line="188" w:lineRule="auto"/>
        <w:rPr>
          <w:rFonts w:ascii="Times New Roman" w:hAnsi="Times New Roman" w:eastAsia="Times New Roman" w:cs="Times New Roman"/>
          <w:sz w:val="18"/>
          <w:szCs w:val="18"/>
        </w:rPr>
        <w:sectPr>
          <w:headerReference r:id="rId27" w:type="default"/>
          <w:footerReference r:id="rId28" w:type="default"/>
          <w:pgSz w:w="11906" w:h="16839"/>
          <w:pgMar w:top="1161" w:right="1337" w:bottom="1144" w:left="1391" w:header="429" w:footer="839" w:gutter="0"/>
          <w:pgNumType w:fmt="decimal"/>
          <w:cols w:space="720" w:num="1"/>
        </w:sectPr>
      </w:pPr>
    </w:p>
    <w:p w14:paraId="51ED1D1E">
      <w:pPr>
        <w:pStyle w:val="3"/>
        <w:spacing w:line="305" w:lineRule="auto"/>
      </w:pPr>
    </w:p>
    <w:p w14:paraId="77D54AD8">
      <w:pPr>
        <w:spacing w:before="101" w:line="224" w:lineRule="auto"/>
        <w:ind w:left="61"/>
        <w:rPr>
          <w:rFonts w:ascii="宋体" w:hAnsi="宋体" w:eastAsia="宋体" w:cs="宋体"/>
          <w:sz w:val="31"/>
          <w:szCs w:val="31"/>
        </w:rPr>
      </w:pPr>
      <w:r>
        <w:rPr>
          <w:rFonts w:ascii="宋体" w:hAnsi="宋体" w:eastAsia="宋体" w:cs="宋体"/>
          <w:b/>
          <w:bCs/>
          <w:spacing w:val="-10"/>
          <w:sz w:val="31"/>
          <w:szCs w:val="31"/>
        </w:rPr>
        <w:t>附件</w:t>
      </w:r>
      <w:r>
        <w:rPr>
          <w:rFonts w:ascii="宋体" w:hAnsi="宋体" w:eastAsia="宋体" w:cs="宋体"/>
          <w:spacing w:val="-46"/>
          <w:sz w:val="31"/>
          <w:szCs w:val="31"/>
        </w:rPr>
        <w:t xml:space="preserve"> </w:t>
      </w:r>
      <w:r>
        <w:rPr>
          <w:rFonts w:ascii="宋体" w:hAnsi="宋体" w:eastAsia="宋体" w:cs="宋体"/>
          <w:b/>
          <w:bCs/>
          <w:spacing w:val="-10"/>
          <w:sz w:val="31"/>
          <w:szCs w:val="31"/>
        </w:rPr>
        <w:t>2</w:t>
      </w:r>
      <w:r>
        <w:rPr>
          <w:rFonts w:ascii="宋体" w:hAnsi="宋体" w:eastAsia="宋体" w:cs="宋体"/>
          <w:spacing w:val="-91"/>
          <w:sz w:val="31"/>
          <w:szCs w:val="31"/>
        </w:rPr>
        <w:t xml:space="preserve"> </w:t>
      </w:r>
      <w:r>
        <w:rPr>
          <w:rFonts w:ascii="宋体" w:hAnsi="宋体" w:eastAsia="宋体" w:cs="宋体"/>
          <w:b/>
          <w:bCs/>
          <w:spacing w:val="-10"/>
          <w:sz w:val="31"/>
          <w:szCs w:val="31"/>
        </w:rPr>
        <w:t>:</w:t>
      </w:r>
    </w:p>
    <w:p w14:paraId="5AE25EC3">
      <w:pPr>
        <w:spacing w:before="247" w:line="224" w:lineRule="auto"/>
        <w:ind w:left="2939"/>
        <w:rPr>
          <w:rFonts w:ascii="宋体" w:hAnsi="宋体" w:eastAsia="宋体" w:cs="宋体"/>
          <w:sz w:val="31"/>
          <w:szCs w:val="31"/>
        </w:rPr>
      </w:pPr>
      <w:r>
        <w:rPr>
          <w:rFonts w:ascii="宋体" w:hAnsi="宋体" w:eastAsia="宋体" w:cs="宋体"/>
          <w:b/>
          <w:bCs/>
          <w:spacing w:val="11"/>
          <w:sz w:val="31"/>
          <w:szCs w:val="31"/>
        </w:rPr>
        <w:t>法定代表人身份证明书</w:t>
      </w:r>
    </w:p>
    <w:p w14:paraId="34DE0F28">
      <w:pPr>
        <w:spacing w:before="210" w:line="220" w:lineRule="auto"/>
        <w:ind w:left="35"/>
        <w:rPr>
          <w:rFonts w:ascii="宋体" w:hAnsi="宋体" w:eastAsia="宋体" w:cs="宋体"/>
          <w:sz w:val="24"/>
          <w:szCs w:val="24"/>
        </w:rPr>
      </w:pPr>
      <w:r>
        <w:rPr>
          <w:rFonts w:ascii="宋体" w:hAnsi="宋体" w:eastAsia="宋体" w:cs="宋体"/>
          <w:spacing w:val="1"/>
          <w:sz w:val="24"/>
          <w:szCs w:val="24"/>
        </w:rPr>
        <w:t>单位名称：</w:t>
      </w:r>
    </w:p>
    <w:p w14:paraId="49A0BF1E">
      <w:pPr>
        <w:spacing w:before="181" w:line="229" w:lineRule="auto"/>
        <w:ind w:left="33"/>
        <w:rPr>
          <w:rFonts w:ascii="宋体" w:hAnsi="宋体" w:eastAsia="宋体" w:cs="宋体"/>
          <w:sz w:val="24"/>
          <w:szCs w:val="24"/>
        </w:rPr>
      </w:pPr>
      <w:r>
        <w:rPr>
          <w:rFonts w:ascii="宋体" w:hAnsi="宋体" w:eastAsia="宋体" w:cs="宋体"/>
          <w:spacing w:val="-7"/>
          <w:sz w:val="24"/>
          <w:szCs w:val="24"/>
        </w:rPr>
        <w:t>地</w:t>
      </w:r>
      <w:r>
        <w:rPr>
          <w:rFonts w:ascii="宋体" w:hAnsi="宋体" w:eastAsia="宋体" w:cs="宋体"/>
          <w:spacing w:val="6"/>
          <w:sz w:val="24"/>
          <w:szCs w:val="24"/>
        </w:rPr>
        <w:t xml:space="preserve">    </w:t>
      </w:r>
      <w:r>
        <w:rPr>
          <w:rFonts w:ascii="宋体" w:hAnsi="宋体" w:eastAsia="宋体" w:cs="宋体"/>
          <w:spacing w:val="-7"/>
          <w:sz w:val="24"/>
          <w:szCs w:val="24"/>
        </w:rPr>
        <w:t>址：</w:t>
      </w:r>
    </w:p>
    <w:p w14:paraId="5913CDBE">
      <w:pPr>
        <w:spacing w:before="171" w:line="219" w:lineRule="auto"/>
        <w:ind w:left="33"/>
        <w:rPr>
          <w:rFonts w:ascii="宋体" w:hAnsi="宋体" w:eastAsia="宋体" w:cs="宋体"/>
          <w:sz w:val="24"/>
          <w:szCs w:val="24"/>
        </w:rPr>
      </w:pPr>
      <w:r>
        <w:rPr>
          <w:rFonts w:ascii="宋体" w:hAnsi="宋体" w:eastAsia="宋体" w:cs="宋体"/>
          <w:spacing w:val="-3"/>
          <w:sz w:val="24"/>
          <w:szCs w:val="24"/>
        </w:rPr>
        <w:t>姓</w:t>
      </w:r>
      <w:r>
        <w:rPr>
          <w:rFonts w:ascii="宋体" w:hAnsi="宋体" w:eastAsia="宋体" w:cs="宋体"/>
          <w:spacing w:val="7"/>
          <w:sz w:val="24"/>
          <w:szCs w:val="24"/>
        </w:rPr>
        <w:t xml:space="preserve">    </w:t>
      </w:r>
      <w:r>
        <w:rPr>
          <w:rFonts w:ascii="宋体" w:hAnsi="宋体" w:eastAsia="宋体" w:cs="宋体"/>
          <w:spacing w:val="-3"/>
          <w:sz w:val="24"/>
          <w:szCs w:val="24"/>
        </w:rPr>
        <w:t>名：</w:t>
      </w:r>
      <w:r>
        <w:rPr>
          <w:rFonts w:ascii="宋体" w:hAnsi="宋体" w:eastAsia="宋体" w:cs="宋体"/>
          <w:spacing w:val="5"/>
          <w:sz w:val="24"/>
          <w:szCs w:val="24"/>
        </w:rPr>
        <w:t xml:space="preserve">        </w:t>
      </w:r>
      <w:r>
        <w:rPr>
          <w:rFonts w:ascii="宋体" w:hAnsi="宋体" w:eastAsia="宋体" w:cs="宋体"/>
          <w:spacing w:val="-3"/>
          <w:sz w:val="24"/>
          <w:szCs w:val="24"/>
        </w:rPr>
        <w:t>性别：</w:t>
      </w:r>
      <w:r>
        <w:rPr>
          <w:rFonts w:ascii="宋体" w:hAnsi="宋体" w:eastAsia="宋体" w:cs="宋体"/>
          <w:spacing w:val="7"/>
          <w:sz w:val="24"/>
          <w:szCs w:val="24"/>
        </w:rPr>
        <w:t xml:space="preserve">      </w:t>
      </w:r>
      <w:r>
        <w:rPr>
          <w:rFonts w:ascii="宋体" w:hAnsi="宋体" w:eastAsia="宋体" w:cs="宋体"/>
          <w:spacing w:val="-3"/>
          <w:sz w:val="24"/>
          <w:szCs w:val="24"/>
        </w:rPr>
        <w:t>年龄：</w:t>
      </w:r>
      <w:r>
        <w:rPr>
          <w:rFonts w:ascii="宋体" w:hAnsi="宋体" w:eastAsia="宋体" w:cs="宋体"/>
          <w:spacing w:val="7"/>
          <w:sz w:val="24"/>
          <w:szCs w:val="24"/>
        </w:rPr>
        <w:t xml:space="preserve">       </w:t>
      </w:r>
      <w:r>
        <w:rPr>
          <w:rFonts w:ascii="宋体" w:hAnsi="宋体" w:eastAsia="宋体" w:cs="宋体"/>
          <w:spacing w:val="-3"/>
          <w:sz w:val="24"/>
          <w:szCs w:val="24"/>
        </w:rPr>
        <w:t>职务：</w:t>
      </w:r>
    </w:p>
    <w:p w14:paraId="67FD633E">
      <w:pPr>
        <w:spacing w:before="182" w:line="316" w:lineRule="auto"/>
        <w:ind w:left="33" w:right="3830" w:firstLine="741"/>
        <w:rPr>
          <w:rFonts w:ascii="宋体" w:hAnsi="宋体" w:eastAsia="宋体" w:cs="宋体"/>
          <w:sz w:val="24"/>
          <w:szCs w:val="24"/>
        </w:rPr>
      </w:pPr>
      <w:r>
        <w:rPr>
          <w:rFonts w:ascii="宋体" w:hAnsi="宋体" w:eastAsia="宋体" w:cs="宋体"/>
          <w:spacing w:val="-6"/>
          <w:sz w:val="24"/>
          <w:szCs w:val="24"/>
        </w:rPr>
        <w:t>系</w:t>
      </w:r>
      <w:r>
        <w:rPr>
          <w:rFonts w:ascii="宋体" w:hAnsi="宋体" w:eastAsia="宋体" w:cs="宋体"/>
          <w:spacing w:val="-113"/>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6"/>
          <w:sz w:val="24"/>
          <w:szCs w:val="24"/>
        </w:rPr>
        <w:t>的法定代表人。</w:t>
      </w:r>
      <w:r>
        <w:rPr>
          <w:rFonts w:ascii="宋体" w:hAnsi="宋体" w:eastAsia="宋体" w:cs="宋体"/>
          <w:sz w:val="24"/>
          <w:szCs w:val="24"/>
        </w:rPr>
        <w:t xml:space="preserve"> </w:t>
      </w:r>
      <w:r>
        <w:rPr>
          <w:rFonts w:ascii="宋体" w:hAnsi="宋体" w:eastAsia="宋体" w:cs="宋体"/>
          <w:spacing w:val="1"/>
          <w:sz w:val="24"/>
          <w:szCs w:val="24"/>
        </w:rPr>
        <w:t>特此证明。</w:t>
      </w:r>
    </w:p>
    <w:tbl>
      <w:tblPr>
        <w:tblStyle w:val="8"/>
        <w:tblW w:w="8752" w:type="dxa"/>
        <w:tblInd w:w="1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87"/>
        <w:gridCol w:w="4365"/>
      </w:tblGrid>
      <w:tr w14:paraId="4BBD0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1" w:hRule="atLeast"/>
        </w:trPr>
        <w:tc>
          <w:tcPr>
            <w:tcW w:w="4387" w:type="dxa"/>
            <w:vAlign w:val="top"/>
          </w:tcPr>
          <w:p w14:paraId="367E2442">
            <w:pPr>
              <w:spacing w:line="276" w:lineRule="auto"/>
              <w:rPr>
                <w:rFonts w:ascii="Arial"/>
                <w:sz w:val="21"/>
              </w:rPr>
            </w:pPr>
          </w:p>
          <w:p w14:paraId="3CF128E0">
            <w:pPr>
              <w:spacing w:line="276" w:lineRule="auto"/>
              <w:rPr>
                <w:rFonts w:ascii="Arial"/>
                <w:sz w:val="21"/>
              </w:rPr>
            </w:pPr>
          </w:p>
          <w:p w14:paraId="4678D803">
            <w:pPr>
              <w:spacing w:line="276" w:lineRule="auto"/>
              <w:rPr>
                <w:rFonts w:ascii="Arial"/>
                <w:sz w:val="21"/>
              </w:rPr>
            </w:pPr>
          </w:p>
          <w:p w14:paraId="29B549CB">
            <w:pPr>
              <w:spacing w:line="277" w:lineRule="auto"/>
              <w:rPr>
                <w:rFonts w:ascii="Arial"/>
                <w:sz w:val="21"/>
              </w:rPr>
            </w:pPr>
          </w:p>
          <w:p w14:paraId="7C17A883">
            <w:pPr>
              <w:spacing w:line="277" w:lineRule="auto"/>
              <w:rPr>
                <w:rFonts w:ascii="Arial"/>
                <w:sz w:val="21"/>
              </w:rPr>
            </w:pPr>
          </w:p>
          <w:p w14:paraId="7331C800">
            <w:pPr>
              <w:spacing w:line="277" w:lineRule="auto"/>
              <w:rPr>
                <w:rFonts w:ascii="Arial"/>
                <w:sz w:val="21"/>
              </w:rPr>
            </w:pPr>
          </w:p>
          <w:p w14:paraId="052B18D1">
            <w:pPr>
              <w:pStyle w:val="9"/>
              <w:spacing w:before="78" w:line="219" w:lineRule="auto"/>
              <w:ind w:left="603"/>
            </w:pPr>
            <w:r>
              <w:rPr>
                <w:spacing w:val="4"/>
              </w:rPr>
              <w:t>法定代表人身份证（人像面）</w:t>
            </w:r>
          </w:p>
        </w:tc>
        <w:tc>
          <w:tcPr>
            <w:tcW w:w="4365" w:type="dxa"/>
            <w:vAlign w:val="top"/>
          </w:tcPr>
          <w:p w14:paraId="483328E3">
            <w:pPr>
              <w:spacing w:line="276" w:lineRule="auto"/>
              <w:rPr>
                <w:rFonts w:ascii="Arial"/>
                <w:sz w:val="21"/>
              </w:rPr>
            </w:pPr>
          </w:p>
          <w:p w14:paraId="2714829D">
            <w:pPr>
              <w:spacing w:line="276" w:lineRule="auto"/>
              <w:rPr>
                <w:rFonts w:ascii="Arial"/>
                <w:sz w:val="21"/>
              </w:rPr>
            </w:pPr>
          </w:p>
          <w:p w14:paraId="2EF33829">
            <w:pPr>
              <w:spacing w:line="276" w:lineRule="auto"/>
              <w:rPr>
                <w:rFonts w:ascii="Arial"/>
                <w:sz w:val="21"/>
              </w:rPr>
            </w:pPr>
          </w:p>
          <w:p w14:paraId="3399DFD8">
            <w:pPr>
              <w:spacing w:line="277" w:lineRule="auto"/>
              <w:rPr>
                <w:rFonts w:ascii="Arial"/>
                <w:sz w:val="21"/>
              </w:rPr>
            </w:pPr>
          </w:p>
          <w:p w14:paraId="313AF624">
            <w:pPr>
              <w:spacing w:line="277" w:lineRule="auto"/>
              <w:rPr>
                <w:rFonts w:ascii="Arial"/>
                <w:sz w:val="21"/>
              </w:rPr>
            </w:pPr>
          </w:p>
          <w:p w14:paraId="64C041D5">
            <w:pPr>
              <w:spacing w:line="277" w:lineRule="auto"/>
              <w:rPr>
                <w:rFonts w:ascii="Arial"/>
                <w:sz w:val="21"/>
              </w:rPr>
            </w:pPr>
          </w:p>
          <w:p w14:paraId="36E01838">
            <w:pPr>
              <w:pStyle w:val="9"/>
              <w:spacing w:before="78" w:line="219" w:lineRule="auto"/>
              <w:ind w:left="588"/>
            </w:pPr>
            <w:r>
              <w:rPr>
                <w:spacing w:val="4"/>
              </w:rPr>
              <w:t>法定代表人身份证（国徽面）</w:t>
            </w:r>
          </w:p>
        </w:tc>
      </w:tr>
    </w:tbl>
    <w:p w14:paraId="77381DB9">
      <w:pPr>
        <w:pStyle w:val="3"/>
        <w:spacing w:line="241" w:lineRule="auto"/>
      </w:pPr>
    </w:p>
    <w:p w14:paraId="01831046">
      <w:pPr>
        <w:pStyle w:val="3"/>
        <w:spacing w:line="241" w:lineRule="auto"/>
      </w:pPr>
    </w:p>
    <w:p w14:paraId="19239BE6">
      <w:pPr>
        <w:pStyle w:val="3"/>
        <w:spacing w:line="242" w:lineRule="auto"/>
      </w:pPr>
    </w:p>
    <w:p w14:paraId="41ADBA3A">
      <w:pPr>
        <w:pStyle w:val="3"/>
        <w:spacing w:line="242" w:lineRule="auto"/>
      </w:pPr>
    </w:p>
    <w:p w14:paraId="3245F29B">
      <w:pPr>
        <w:spacing w:before="79" w:line="219" w:lineRule="auto"/>
        <w:ind w:left="4742"/>
        <w:rPr>
          <w:rFonts w:ascii="宋体" w:hAnsi="宋体" w:eastAsia="宋体" w:cs="宋体"/>
          <w:sz w:val="24"/>
          <w:szCs w:val="24"/>
        </w:rPr>
      </w:pPr>
      <w:r>
        <w:rPr>
          <w:rFonts w:ascii="宋体" w:hAnsi="宋体" w:eastAsia="宋体" w:cs="宋体"/>
          <w:spacing w:val="3"/>
          <w:sz w:val="24"/>
          <w:szCs w:val="24"/>
        </w:rPr>
        <w:t>供应商名称（盖章）：</w:t>
      </w:r>
    </w:p>
    <w:p w14:paraId="23C4128C">
      <w:pPr>
        <w:pStyle w:val="3"/>
        <w:spacing w:line="285" w:lineRule="auto"/>
      </w:pPr>
    </w:p>
    <w:p w14:paraId="3AE36859">
      <w:pPr>
        <w:pStyle w:val="3"/>
        <w:spacing w:line="285" w:lineRule="auto"/>
      </w:pPr>
    </w:p>
    <w:p w14:paraId="32876C48">
      <w:pPr>
        <w:spacing w:before="78" w:line="219" w:lineRule="auto"/>
        <w:jc w:val="right"/>
        <w:rPr>
          <w:rFonts w:ascii="宋体" w:hAnsi="宋体" w:eastAsia="宋体" w:cs="宋体"/>
          <w:sz w:val="24"/>
          <w:szCs w:val="24"/>
        </w:rPr>
      </w:pPr>
      <w:r>
        <w:rPr>
          <w:rFonts w:ascii="宋体" w:hAnsi="宋体" w:eastAsia="宋体" w:cs="宋体"/>
          <w:spacing w:val="-21"/>
          <w:sz w:val="24"/>
          <w:szCs w:val="24"/>
        </w:rPr>
        <w:t>日期：</w:t>
      </w:r>
      <w:r>
        <w:rPr>
          <w:rFonts w:ascii="宋体" w:hAnsi="宋体" w:eastAsia="宋体" w:cs="宋体"/>
          <w:spacing w:val="8"/>
          <w:sz w:val="24"/>
          <w:szCs w:val="24"/>
        </w:rPr>
        <w:t xml:space="preserve">     </w:t>
      </w:r>
      <w:r>
        <w:rPr>
          <w:rFonts w:ascii="宋体" w:hAnsi="宋体" w:eastAsia="宋体" w:cs="宋体"/>
          <w:spacing w:val="-21"/>
          <w:sz w:val="24"/>
          <w:szCs w:val="24"/>
        </w:rPr>
        <w:t>年</w:t>
      </w:r>
      <w:r>
        <w:rPr>
          <w:rFonts w:ascii="宋体" w:hAnsi="宋体" w:eastAsia="宋体" w:cs="宋体"/>
          <w:spacing w:val="10"/>
          <w:sz w:val="24"/>
          <w:szCs w:val="24"/>
        </w:rPr>
        <w:t xml:space="preserve">   </w:t>
      </w:r>
      <w:r>
        <w:rPr>
          <w:rFonts w:ascii="宋体" w:hAnsi="宋体" w:eastAsia="宋体" w:cs="宋体"/>
          <w:spacing w:val="-21"/>
          <w:sz w:val="24"/>
          <w:szCs w:val="24"/>
        </w:rPr>
        <w:t>月</w:t>
      </w:r>
      <w:r>
        <w:rPr>
          <w:rFonts w:ascii="宋体" w:hAnsi="宋体" w:eastAsia="宋体" w:cs="宋体"/>
          <w:spacing w:val="22"/>
          <w:sz w:val="24"/>
          <w:szCs w:val="24"/>
        </w:rPr>
        <w:t xml:space="preserve">   </w:t>
      </w:r>
      <w:r>
        <w:rPr>
          <w:rFonts w:ascii="宋体" w:hAnsi="宋体" w:eastAsia="宋体" w:cs="宋体"/>
          <w:spacing w:val="-21"/>
          <w:sz w:val="24"/>
          <w:szCs w:val="24"/>
        </w:rPr>
        <w:t>日</w:t>
      </w:r>
    </w:p>
    <w:p w14:paraId="3A6C0C5E">
      <w:pPr>
        <w:pStyle w:val="3"/>
        <w:spacing w:line="245" w:lineRule="auto"/>
      </w:pPr>
    </w:p>
    <w:p w14:paraId="32E70EA5">
      <w:pPr>
        <w:pStyle w:val="3"/>
        <w:spacing w:line="245" w:lineRule="auto"/>
      </w:pPr>
    </w:p>
    <w:p w14:paraId="7F1EF9AF">
      <w:pPr>
        <w:pStyle w:val="3"/>
        <w:spacing w:line="245" w:lineRule="auto"/>
      </w:pPr>
    </w:p>
    <w:p w14:paraId="2EFB432B">
      <w:pPr>
        <w:pStyle w:val="3"/>
        <w:spacing w:line="245" w:lineRule="auto"/>
      </w:pPr>
    </w:p>
    <w:p w14:paraId="52E2841F">
      <w:pPr>
        <w:pStyle w:val="3"/>
        <w:spacing w:line="245" w:lineRule="auto"/>
      </w:pPr>
    </w:p>
    <w:p w14:paraId="48968D35">
      <w:pPr>
        <w:pStyle w:val="3"/>
        <w:spacing w:line="245" w:lineRule="auto"/>
      </w:pPr>
    </w:p>
    <w:p w14:paraId="66196334">
      <w:pPr>
        <w:pStyle w:val="3"/>
        <w:spacing w:line="245" w:lineRule="auto"/>
      </w:pPr>
    </w:p>
    <w:p w14:paraId="6FF5F9F7">
      <w:pPr>
        <w:pStyle w:val="3"/>
        <w:spacing w:line="245" w:lineRule="auto"/>
      </w:pPr>
    </w:p>
    <w:p w14:paraId="7687435A">
      <w:pPr>
        <w:pStyle w:val="3"/>
        <w:spacing w:line="245" w:lineRule="auto"/>
      </w:pPr>
    </w:p>
    <w:p w14:paraId="62A6C151">
      <w:pPr>
        <w:pStyle w:val="3"/>
        <w:spacing w:line="245" w:lineRule="auto"/>
      </w:pPr>
    </w:p>
    <w:p w14:paraId="285BFBCE">
      <w:pPr>
        <w:pStyle w:val="3"/>
        <w:spacing w:line="246" w:lineRule="auto"/>
      </w:pPr>
    </w:p>
    <w:p w14:paraId="7731ED0D">
      <w:pPr>
        <w:pStyle w:val="3"/>
        <w:spacing w:line="246" w:lineRule="auto"/>
      </w:pPr>
    </w:p>
    <w:p w14:paraId="1A25485F">
      <w:pPr>
        <w:pStyle w:val="3"/>
        <w:spacing w:line="246" w:lineRule="auto"/>
      </w:pPr>
    </w:p>
    <w:p w14:paraId="6FADCD07">
      <w:pPr>
        <w:pStyle w:val="3"/>
        <w:spacing w:line="246" w:lineRule="auto"/>
      </w:pPr>
    </w:p>
    <w:p w14:paraId="579D9688">
      <w:pPr>
        <w:pStyle w:val="3"/>
        <w:spacing w:line="246" w:lineRule="auto"/>
      </w:pPr>
    </w:p>
    <w:p w14:paraId="3631D061">
      <w:pPr>
        <w:pStyle w:val="3"/>
        <w:spacing w:line="246" w:lineRule="auto"/>
      </w:pPr>
    </w:p>
    <w:p w14:paraId="7D8F46AC">
      <w:pPr>
        <w:pStyle w:val="3"/>
        <w:spacing w:line="246" w:lineRule="auto"/>
      </w:pPr>
    </w:p>
    <w:p w14:paraId="48B513F1">
      <w:pPr>
        <w:pStyle w:val="3"/>
        <w:spacing w:line="246" w:lineRule="auto"/>
      </w:pPr>
    </w:p>
    <w:p w14:paraId="7E19857E">
      <w:pPr>
        <w:spacing w:before="16" w:line="58" w:lineRule="exact"/>
        <w:ind w:firstLine="25"/>
      </w:pPr>
    </w:p>
    <w:p w14:paraId="1FC7A92B">
      <w:pPr>
        <w:pStyle w:val="3"/>
        <w:spacing w:line="305" w:lineRule="auto"/>
      </w:pPr>
    </w:p>
    <w:p w14:paraId="07C746E8">
      <w:pPr>
        <w:spacing w:before="101" w:line="224" w:lineRule="auto"/>
        <w:ind w:left="3755"/>
        <w:rPr>
          <w:rFonts w:ascii="宋体" w:hAnsi="宋体" w:eastAsia="宋体" w:cs="宋体"/>
          <w:sz w:val="31"/>
          <w:szCs w:val="31"/>
        </w:rPr>
      </w:pPr>
      <w:r>
        <w:rPr>
          <w:rFonts w:ascii="宋体" w:hAnsi="宋体" w:eastAsia="宋体" w:cs="宋体"/>
          <w:b/>
          <w:bCs/>
          <w:spacing w:val="9"/>
          <w:sz w:val="31"/>
          <w:szCs w:val="31"/>
        </w:rPr>
        <w:t>授权委托书</w:t>
      </w:r>
    </w:p>
    <w:p w14:paraId="603D9226">
      <w:pPr>
        <w:spacing w:before="210" w:line="360" w:lineRule="auto"/>
        <w:ind w:left="33" w:right="5" w:firstLine="492"/>
        <w:jc w:val="both"/>
        <w:rPr>
          <w:rFonts w:ascii="宋体" w:hAnsi="宋体" w:eastAsia="宋体" w:cs="宋体"/>
          <w:sz w:val="24"/>
          <w:szCs w:val="24"/>
        </w:rPr>
      </w:pPr>
      <w:r>
        <w:rPr>
          <w:rFonts w:ascii="宋体" w:hAnsi="宋体" w:eastAsia="宋体" w:cs="宋体"/>
          <w:spacing w:val="3"/>
          <w:sz w:val="24"/>
          <w:szCs w:val="24"/>
        </w:rPr>
        <w:t>本授权委托书声明：我</w:t>
      </w:r>
      <w:r>
        <w:rPr>
          <w:rFonts w:ascii="宋体" w:hAnsi="宋体" w:eastAsia="宋体" w:cs="宋体"/>
          <w:spacing w:val="-116"/>
          <w:sz w:val="24"/>
          <w:szCs w:val="24"/>
        </w:rPr>
        <w:t xml:space="preserve"> </w:t>
      </w:r>
      <w:r>
        <w:rPr>
          <w:rFonts w:ascii="宋体" w:hAnsi="宋体" w:eastAsia="宋体" w:cs="宋体"/>
          <w:spacing w:val="3"/>
          <w:sz w:val="24"/>
          <w:szCs w:val="24"/>
          <w:u w:val="single" w:color="auto"/>
        </w:rPr>
        <w:t xml:space="preserve"> （姓名） </w:t>
      </w:r>
      <w:r>
        <w:rPr>
          <w:rFonts w:ascii="宋体" w:hAnsi="宋体" w:eastAsia="宋体" w:cs="宋体"/>
          <w:spacing w:val="-105"/>
          <w:sz w:val="24"/>
          <w:szCs w:val="24"/>
        </w:rPr>
        <w:t xml:space="preserve"> </w:t>
      </w:r>
      <w:r>
        <w:rPr>
          <w:rFonts w:ascii="宋体" w:hAnsi="宋体" w:eastAsia="宋体" w:cs="宋体"/>
          <w:spacing w:val="3"/>
          <w:sz w:val="24"/>
          <w:szCs w:val="24"/>
        </w:rPr>
        <w:t>系</w:t>
      </w:r>
      <w:r>
        <w:rPr>
          <w:rFonts w:ascii="宋体" w:hAnsi="宋体" w:eastAsia="宋体" w:cs="宋体"/>
          <w:spacing w:val="-116"/>
          <w:sz w:val="24"/>
          <w:szCs w:val="24"/>
        </w:rPr>
        <w:t xml:space="preserve"> </w:t>
      </w:r>
      <w:r>
        <w:rPr>
          <w:rFonts w:ascii="宋体" w:hAnsi="宋体" w:eastAsia="宋体" w:cs="宋体"/>
          <w:spacing w:val="3"/>
          <w:sz w:val="24"/>
          <w:szCs w:val="24"/>
          <w:u w:val="single" w:color="auto"/>
        </w:rPr>
        <w:t xml:space="preserve"> （供应商名称） </w:t>
      </w:r>
      <w:r>
        <w:rPr>
          <w:rFonts w:ascii="宋体" w:hAnsi="宋体" w:eastAsia="宋体" w:cs="宋体"/>
          <w:spacing w:val="-91"/>
          <w:sz w:val="24"/>
          <w:szCs w:val="24"/>
        </w:rPr>
        <w:t xml:space="preserve"> </w:t>
      </w:r>
      <w:r>
        <w:rPr>
          <w:rFonts w:ascii="宋体" w:hAnsi="宋体" w:eastAsia="宋体" w:cs="宋体"/>
          <w:spacing w:val="3"/>
          <w:sz w:val="24"/>
          <w:szCs w:val="24"/>
        </w:rPr>
        <w:t>的法定代表人，现授权委</w:t>
      </w:r>
      <w:r>
        <w:rPr>
          <w:rFonts w:ascii="宋体" w:hAnsi="宋体" w:eastAsia="宋体" w:cs="宋体"/>
          <w:sz w:val="24"/>
          <w:szCs w:val="24"/>
        </w:rPr>
        <w:t xml:space="preserve"> </w:t>
      </w:r>
      <w:r>
        <w:rPr>
          <w:rFonts w:ascii="宋体" w:hAnsi="宋体" w:eastAsia="宋体" w:cs="宋体"/>
          <w:spacing w:val="-1"/>
          <w:sz w:val="24"/>
          <w:szCs w:val="24"/>
        </w:rPr>
        <w:t>托</w:t>
      </w:r>
      <w:r>
        <w:rPr>
          <w:rFonts w:ascii="宋体" w:hAnsi="宋体" w:eastAsia="宋体" w:cs="宋体"/>
          <w:spacing w:val="-65"/>
          <w:sz w:val="24"/>
          <w:szCs w:val="24"/>
          <w:u w:val="single" w:color="auto"/>
        </w:rPr>
        <w:t xml:space="preserve"> </w:t>
      </w:r>
      <w:r>
        <w:rPr>
          <w:rFonts w:ascii="宋体" w:hAnsi="宋体" w:eastAsia="宋体" w:cs="宋体"/>
          <w:spacing w:val="-1"/>
          <w:sz w:val="24"/>
          <w:szCs w:val="24"/>
          <w:u w:val="single" w:color="auto"/>
        </w:rPr>
        <w:t>（供应商名称）</w:t>
      </w:r>
      <w:r>
        <w:rPr>
          <w:rFonts w:ascii="宋体" w:hAnsi="宋体" w:eastAsia="宋体" w:cs="宋体"/>
          <w:spacing w:val="-65"/>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1"/>
          <w:sz w:val="24"/>
          <w:szCs w:val="24"/>
        </w:rPr>
        <w:t xml:space="preserve">的 </w:t>
      </w:r>
      <w:r>
        <w:rPr>
          <w:rFonts w:ascii="宋体" w:hAnsi="宋体" w:eastAsia="宋体" w:cs="宋体"/>
          <w:spacing w:val="-74"/>
          <w:sz w:val="24"/>
          <w:szCs w:val="24"/>
          <w:u w:val="single" w:color="auto"/>
        </w:rPr>
        <w:t xml:space="preserve"> </w:t>
      </w:r>
      <w:r>
        <w:rPr>
          <w:rFonts w:ascii="宋体" w:hAnsi="宋体" w:eastAsia="宋体" w:cs="宋体"/>
          <w:spacing w:val="-1"/>
          <w:sz w:val="24"/>
          <w:szCs w:val="24"/>
          <w:u w:val="single" w:color="auto"/>
        </w:rPr>
        <w:t>（姓名、身份证号）</w:t>
      </w:r>
      <w:r>
        <w:rPr>
          <w:rFonts w:ascii="宋体" w:hAnsi="宋体" w:eastAsia="宋体" w:cs="宋体"/>
          <w:spacing w:val="-51"/>
          <w:sz w:val="24"/>
          <w:szCs w:val="24"/>
          <w:u w:val="single" w:color="auto"/>
        </w:rPr>
        <w:t xml:space="preserve"> </w:t>
      </w:r>
      <w:r>
        <w:rPr>
          <w:rFonts w:ascii="宋体" w:hAnsi="宋体" w:eastAsia="宋体" w:cs="宋体"/>
          <w:spacing w:val="-1"/>
          <w:sz w:val="24"/>
          <w:szCs w:val="24"/>
        </w:rPr>
        <w:t>我公司代理人，以本公司的名义参加</w:t>
      </w:r>
      <w:r>
        <w:rPr>
          <w:rFonts w:ascii="宋体" w:hAnsi="宋体" w:eastAsia="宋体" w:cs="宋体"/>
          <w:spacing w:val="-113"/>
          <w:sz w:val="24"/>
          <w:szCs w:val="24"/>
        </w:rPr>
        <w:t xml:space="preserve"> </w:t>
      </w:r>
      <w:r>
        <w:rPr>
          <w:rFonts w:ascii="宋体" w:hAnsi="宋体" w:eastAsia="宋体" w:cs="宋体"/>
          <w:spacing w:val="-48"/>
          <w:sz w:val="24"/>
          <w:szCs w:val="24"/>
          <w:u w:val="single" w:color="auto"/>
        </w:rPr>
        <w:t xml:space="preserve"> </w:t>
      </w:r>
      <w:r>
        <w:rPr>
          <w:rFonts w:ascii="宋体" w:hAnsi="宋体" w:eastAsia="宋体" w:cs="宋体"/>
          <w:spacing w:val="-1"/>
          <w:sz w:val="24"/>
          <w:szCs w:val="24"/>
          <w:u w:val="single" w:color="auto"/>
        </w:rPr>
        <w:t>（项</w:t>
      </w:r>
      <w:r>
        <w:rPr>
          <w:rFonts w:ascii="宋体" w:hAnsi="宋体" w:eastAsia="宋体" w:cs="宋体"/>
          <w:sz w:val="24"/>
          <w:szCs w:val="24"/>
        </w:rPr>
        <w:t xml:space="preserve"> </w:t>
      </w:r>
      <w:r>
        <w:rPr>
          <w:rFonts w:ascii="宋体" w:hAnsi="宋体" w:eastAsia="宋体" w:cs="宋体"/>
          <w:spacing w:val="1"/>
          <w:sz w:val="24"/>
          <w:szCs w:val="24"/>
          <w:u w:val="single" w:color="auto"/>
        </w:rPr>
        <w:t xml:space="preserve">目名称） </w:t>
      </w:r>
      <w:r>
        <w:rPr>
          <w:rFonts w:ascii="宋体" w:hAnsi="宋体" w:eastAsia="宋体" w:cs="宋体"/>
          <w:spacing w:val="-91"/>
          <w:sz w:val="24"/>
          <w:szCs w:val="24"/>
        </w:rPr>
        <w:t xml:space="preserve"> </w:t>
      </w:r>
      <w:r>
        <w:rPr>
          <w:rFonts w:ascii="宋体" w:hAnsi="宋体" w:eastAsia="宋体" w:cs="宋体"/>
          <w:spacing w:val="1"/>
          <w:sz w:val="24"/>
          <w:szCs w:val="24"/>
        </w:rPr>
        <w:t>的投标活动。</w:t>
      </w:r>
    </w:p>
    <w:p w14:paraId="7D013DBA">
      <w:pPr>
        <w:spacing w:before="2" w:line="359" w:lineRule="auto"/>
        <w:ind w:left="40" w:right="5" w:firstLine="483"/>
        <w:rPr>
          <w:rFonts w:ascii="宋体" w:hAnsi="宋体" w:eastAsia="宋体" w:cs="宋体"/>
          <w:sz w:val="24"/>
          <w:szCs w:val="24"/>
        </w:rPr>
      </w:pPr>
      <w:r>
        <w:rPr>
          <w:rFonts w:ascii="宋体" w:hAnsi="宋体" w:eastAsia="宋体" w:cs="宋体"/>
          <w:spacing w:val="5"/>
          <w:sz w:val="24"/>
          <w:szCs w:val="24"/>
        </w:rPr>
        <w:t>代理人在处理投标的过程中所签署的一切文件和处理与之</w:t>
      </w:r>
      <w:r>
        <w:rPr>
          <w:rFonts w:ascii="宋体" w:hAnsi="宋体" w:eastAsia="宋体" w:cs="宋体"/>
          <w:spacing w:val="4"/>
          <w:sz w:val="24"/>
          <w:szCs w:val="24"/>
        </w:rPr>
        <w:t>有关的一切事务，我均</w:t>
      </w:r>
      <w:r>
        <w:rPr>
          <w:rFonts w:ascii="宋体" w:hAnsi="宋体" w:eastAsia="宋体" w:cs="宋体"/>
          <w:sz w:val="24"/>
          <w:szCs w:val="24"/>
        </w:rPr>
        <w:t xml:space="preserve"> </w:t>
      </w:r>
      <w:r>
        <w:rPr>
          <w:rFonts w:ascii="宋体" w:hAnsi="宋体" w:eastAsia="宋体" w:cs="宋体"/>
          <w:spacing w:val="-1"/>
          <w:sz w:val="24"/>
          <w:szCs w:val="24"/>
        </w:rPr>
        <w:t>予以承认。</w:t>
      </w:r>
    </w:p>
    <w:p w14:paraId="2DEEDFA5">
      <w:pPr>
        <w:spacing w:line="219" w:lineRule="auto"/>
        <w:ind w:left="524"/>
        <w:rPr>
          <w:rFonts w:ascii="宋体" w:hAnsi="宋体" w:eastAsia="宋体" w:cs="宋体"/>
          <w:sz w:val="24"/>
          <w:szCs w:val="24"/>
        </w:rPr>
      </w:pPr>
      <w:r>
        <w:rPr>
          <w:rFonts w:ascii="宋体" w:hAnsi="宋体" w:eastAsia="宋体" w:cs="宋体"/>
          <w:spacing w:val="-7"/>
          <w:sz w:val="24"/>
          <w:szCs w:val="24"/>
        </w:rPr>
        <w:t>授权期限：</w:t>
      </w:r>
      <w:r>
        <w:rPr>
          <w:rFonts w:ascii="宋体" w:hAnsi="宋体" w:eastAsia="宋体" w:cs="宋体"/>
          <w:spacing w:val="4"/>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7"/>
          <w:sz w:val="24"/>
          <w:szCs w:val="24"/>
        </w:rPr>
        <w:t>年</w:t>
      </w:r>
      <w:r>
        <w:rPr>
          <w:rFonts w:ascii="宋体" w:hAnsi="宋体" w:eastAsia="宋体" w:cs="宋体"/>
          <w:spacing w:val="-115"/>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7"/>
          <w:sz w:val="24"/>
          <w:szCs w:val="24"/>
        </w:rPr>
        <w:t>月</w:t>
      </w:r>
      <w:r>
        <w:rPr>
          <w:rFonts w:ascii="宋体" w:hAnsi="宋体" w:eastAsia="宋体" w:cs="宋体"/>
          <w:spacing w:val="-116"/>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7"/>
          <w:sz w:val="24"/>
          <w:szCs w:val="24"/>
        </w:rPr>
        <w:t>日至</w:t>
      </w:r>
      <w:r>
        <w:rPr>
          <w:rFonts w:ascii="宋体" w:hAnsi="宋体" w:eastAsia="宋体" w:cs="宋体"/>
          <w:spacing w:val="-113"/>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7"/>
          <w:sz w:val="24"/>
          <w:szCs w:val="24"/>
        </w:rPr>
        <w:t>年</w:t>
      </w:r>
      <w:r>
        <w:rPr>
          <w:rFonts w:ascii="宋体" w:hAnsi="宋体" w:eastAsia="宋体" w:cs="宋体"/>
          <w:spacing w:val="-113"/>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7"/>
          <w:sz w:val="24"/>
          <w:szCs w:val="24"/>
        </w:rPr>
        <w:t>月</w:t>
      </w:r>
      <w:r>
        <w:rPr>
          <w:rFonts w:ascii="宋体" w:hAnsi="宋体" w:eastAsia="宋体" w:cs="宋体"/>
          <w:spacing w:val="-116"/>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7"/>
          <w:sz w:val="24"/>
          <w:szCs w:val="24"/>
        </w:rPr>
        <w:t>日</w:t>
      </w:r>
    </w:p>
    <w:p w14:paraId="6CB17AFE">
      <w:pPr>
        <w:spacing w:before="183" w:line="219" w:lineRule="auto"/>
        <w:ind w:left="524"/>
        <w:rPr>
          <w:rFonts w:ascii="宋体" w:hAnsi="宋体" w:eastAsia="宋体" w:cs="宋体"/>
          <w:sz w:val="24"/>
          <w:szCs w:val="24"/>
        </w:rPr>
      </w:pPr>
      <w:r>
        <w:rPr>
          <w:rFonts w:ascii="宋体" w:hAnsi="宋体" w:eastAsia="宋体" w:cs="宋体"/>
          <w:spacing w:val="4"/>
          <w:sz w:val="24"/>
          <w:szCs w:val="24"/>
        </w:rPr>
        <w:t>委托代理人无转委权。特此委托。</w:t>
      </w:r>
    </w:p>
    <w:p w14:paraId="30F7C015">
      <w:pPr>
        <w:spacing w:before="183" w:line="219" w:lineRule="auto"/>
        <w:ind w:left="524"/>
        <w:rPr>
          <w:rFonts w:ascii="宋体" w:hAnsi="宋体" w:eastAsia="宋体" w:cs="宋体"/>
          <w:sz w:val="24"/>
          <w:szCs w:val="24"/>
        </w:rPr>
      </w:pPr>
      <w:r>
        <w:rPr>
          <w:rFonts w:ascii="宋体" w:hAnsi="宋体" w:eastAsia="宋体" w:cs="宋体"/>
          <w:spacing w:val="-1"/>
          <w:sz w:val="24"/>
          <w:szCs w:val="24"/>
        </w:rPr>
        <w:t>委托代理人：</w:t>
      </w:r>
      <w:r>
        <w:rPr>
          <w:rFonts w:ascii="宋体" w:hAnsi="宋体" w:eastAsia="宋体" w:cs="宋体"/>
          <w:spacing w:val="5"/>
          <w:sz w:val="24"/>
          <w:szCs w:val="24"/>
        </w:rPr>
        <w:t xml:space="preserve">            </w:t>
      </w:r>
      <w:r>
        <w:rPr>
          <w:rFonts w:ascii="宋体" w:hAnsi="宋体" w:eastAsia="宋体" w:cs="宋体"/>
          <w:spacing w:val="-1"/>
          <w:sz w:val="24"/>
          <w:szCs w:val="24"/>
        </w:rPr>
        <w:t>性</w:t>
      </w:r>
      <w:r>
        <w:rPr>
          <w:rFonts w:ascii="宋体" w:hAnsi="宋体" w:eastAsia="宋体" w:cs="宋体"/>
          <w:spacing w:val="12"/>
          <w:sz w:val="24"/>
          <w:szCs w:val="24"/>
        </w:rPr>
        <w:t xml:space="preserve">  </w:t>
      </w:r>
      <w:r>
        <w:rPr>
          <w:rFonts w:ascii="宋体" w:hAnsi="宋体" w:eastAsia="宋体" w:cs="宋体"/>
          <w:spacing w:val="-1"/>
          <w:sz w:val="24"/>
          <w:szCs w:val="24"/>
        </w:rPr>
        <w:t>别：</w:t>
      </w:r>
    </w:p>
    <w:p w14:paraId="624811DD">
      <w:pPr>
        <w:spacing w:before="183" w:line="219" w:lineRule="auto"/>
        <w:ind w:left="531"/>
        <w:rPr>
          <w:rFonts w:ascii="宋体" w:hAnsi="宋体" w:eastAsia="宋体" w:cs="宋体"/>
          <w:sz w:val="24"/>
          <w:szCs w:val="24"/>
        </w:rPr>
      </w:pPr>
      <w:r>
        <w:rPr>
          <w:rFonts w:ascii="宋体" w:hAnsi="宋体" w:eastAsia="宋体" w:cs="宋体"/>
          <w:spacing w:val="-5"/>
          <w:sz w:val="24"/>
          <w:szCs w:val="24"/>
        </w:rPr>
        <w:t>身份证号码：</w:t>
      </w:r>
      <w:r>
        <w:rPr>
          <w:rFonts w:ascii="宋体" w:hAnsi="宋体" w:eastAsia="宋体" w:cs="宋体"/>
          <w:spacing w:val="7"/>
          <w:sz w:val="24"/>
          <w:szCs w:val="24"/>
        </w:rPr>
        <w:t xml:space="preserve">            </w:t>
      </w:r>
      <w:r>
        <w:rPr>
          <w:rFonts w:ascii="宋体" w:hAnsi="宋体" w:eastAsia="宋体" w:cs="宋体"/>
          <w:spacing w:val="-5"/>
          <w:sz w:val="24"/>
          <w:szCs w:val="24"/>
        </w:rPr>
        <w:t>电</w:t>
      </w:r>
      <w:r>
        <w:rPr>
          <w:rFonts w:ascii="宋体" w:hAnsi="宋体" w:eastAsia="宋体" w:cs="宋体"/>
          <w:spacing w:val="14"/>
          <w:sz w:val="24"/>
          <w:szCs w:val="24"/>
        </w:rPr>
        <w:t xml:space="preserve">  </w:t>
      </w:r>
      <w:r>
        <w:rPr>
          <w:rFonts w:ascii="宋体" w:hAnsi="宋体" w:eastAsia="宋体" w:cs="宋体"/>
          <w:spacing w:val="-5"/>
          <w:sz w:val="24"/>
          <w:szCs w:val="24"/>
        </w:rPr>
        <w:t>话：</w:t>
      </w:r>
    </w:p>
    <w:p w14:paraId="781DC945">
      <w:pPr>
        <w:spacing w:before="184" w:line="219" w:lineRule="auto"/>
        <w:ind w:left="528"/>
        <w:rPr>
          <w:rFonts w:ascii="宋体" w:hAnsi="宋体" w:eastAsia="宋体" w:cs="宋体"/>
          <w:sz w:val="24"/>
          <w:szCs w:val="24"/>
        </w:rPr>
      </w:pPr>
      <w:r>
        <w:rPr>
          <w:rFonts w:ascii="宋体" w:hAnsi="宋体" w:eastAsia="宋体" w:cs="宋体"/>
          <w:spacing w:val="-17"/>
          <w:sz w:val="24"/>
          <w:szCs w:val="24"/>
        </w:rPr>
        <w:t>部</w:t>
      </w:r>
      <w:r>
        <w:rPr>
          <w:rFonts w:ascii="宋体" w:hAnsi="宋体" w:eastAsia="宋体" w:cs="宋体"/>
          <w:spacing w:val="24"/>
          <w:sz w:val="24"/>
          <w:szCs w:val="24"/>
        </w:rPr>
        <w:t xml:space="preserve">  </w:t>
      </w:r>
      <w:r>
        <w:rPr>
          <w:rFonts w:ascii="宋体" w:hAnsi="宋体" w:eastAsia="宋体" w:cs="宋体"/>
          <w:spacing w:val="-17"/>
          <w:sz w:val="24"/>
          <w:szCs w:val="24"/>
        </w:rPr>
        <w:t>门</w:t>
      </w:r>
      <w:r>
        <w:rPr>
          <w:rFonts w:ascii="宋体" w:hAnsi="宋体" w:eastAsia="宋体" w:cs="宋体"/>
          <w:spacing w:val="-84"/>
          <w:sz w:val="24"/>
          <w:szCs w:val="24"/>
        </w:rPr>
        <w:t xml:space="preserve"> </w:t>
      </w:r>
      <w:r>
        <w:rPr>
          <w:rFonts w:ascii="宋体" w:hAnsi="宋体" w:eastAsia="宋体" w:cs="宋体"/>
          <w:spacing w:val="-17"/>
          <w:sz w:val="24"/>
          <w:szCs w:val="24"/>
        </w:rPr>
        <w:t>：</w:t>
      </w:r>
      <w:r>
        <w:rPr>
          <w:rFonts w:ascii="宋体" w:hAnsi="宋体" w:eastAsia="宋体" w:cs="宋体"/>
          <w:spacing w:val="4"/>
          <w:sz w:val="24"/>
          <w:szCs w:val="24"/>
        </w:rPr>
        <w:t xml:space="preserve">                </w:t>
      </w:r>
      <w:r>
        <w:rPr>
          <w:rFonts w:ascii="宋体" w:hAnsi="宋体" w:eastAsia="宋体" w:cs="宋体"/>
          <w:spacing w:val="-17"/>
          <w:sz w:val="24"/>
          <w:szCs w:val="24"/>
        </w:rPr>
        <w:t>职</w:t>
      </w:r>
      <w:r>
        <w:rPr>
          <w:rFonts w:ascii="宋体" w:hAnsi="宋体" w:eastAsia="宋体" w:cs="宋体"/>
          <w:spacing w:val="12"/>
          <w:sz w:val="24"/>
          <w:szCs w:val="24"/>
        </w:rPr>
        <w:t xml:space="preserve">  </w:t>
      </w:r>
      <w:r>
        <w:rPr>
          <w:rFonts w:ascii="宋体" w:hAnsi="宋体" w:eastAsia="宋体" w:cs="宋体"/>
          <w:spacing w:val="-17"/>
          <w:sz w:val="24"/>
          <w:szCs w:val="24"/>
        </w:rPr>
        <w:t>务：</w:t>
      </w:r>
    </w:p>
    <w:p w14:paraId="5B29CADA">
      <w:pPr>
        <w:spacing w:line="67" w:lineRule="exact"/>
      </w:pPr>
    </w:p>
    <w:tbl>
      <w:tblPr>
        <w:tblStyle w:val="8"/>
        <w:tblW w:w="8584" w:type="dxa"/>
        <w:tblInd w:w="2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92"/>
        <w:gridCol w:w="4292"/>
      </w:tblGrid>
      <w:tr w14:paraId="682EF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66" w:hRule="atLeast"/>
        </w:trPr>
        <w:tc>
          <w:tcPr>
            <w:tcW w:w="4292" w:type="dxa"/>
            <w:vAlign w:val="top"/>
          </w:tcPr>
          <w:p w14:paraId="42CBA060">
            <w:pPr>
              <w:spacing w:line="310" w:lineRule="auto"/>
              <w:rPr>
                <w:rFonts w:ascii="Arial"/>
                <w:sz w:val="21"/>
              </w:rPr>
            </w:pPr>
          </w:p>
          <w:p w14:paraId="01BDB348">
            <w:pPr>
              <w:spacing w:line="310" w:lineRule="auto"/>
              <w:rPr>
                <w:rFonts w:ascii="Arial"/>
                <w:sz w:val="21"/>
              </w:rPr>
            </w:pPr>
          </w:p>
          <w:p w14:paraId="2577147D">
            <w:pPr>
              <w:spacing w:line="311" w:lineRule="auto"/>
              <w:rPr>
                <w:rFonts w:ascii="Arial"/>
                <w:sz w:val="21"/>
              </w:rPr>
            </w:pPr>
          </w:p>
          <w:p w14:paraId="393FB3AA">
            <w:pPr>
              <w:pStyle w:val="9"/>
              <w:spacing w:before="78" w:line="219" w:lineRule="auto"/>
              <w:ind w:left="555"/>
            </w:pPr>
            <w:r>
              <w:rPr>
                <w:spacing w:val="4"/>
              </w:rPr>
              <w:t>法定代表人身份证（人像面）</w:t>
            </w:r>
          </w:p>
        </w:tc>
        <w:tc>
          <w:tcPr>
            <w:tcW w:w="4292" w:type="dxa"/>
            <w:vAlign w:val="top"/>
          </w:tcPr>
          <w:p w14:paraId="0D67EDB8">
            <w:pPr>
              <w:spacing w:line="310" w:lineRule="auto"/>
              <w:rPr>
                <w:rFonts w:ascii="Arial"/>
                <w:sz w:val="21"/>
              </w:rPr>
            </w:pPr>
          </w:p>
          <w:p w14:paraId="53B92A7A">
            <w:pPr>
              <w:spacing w:line="310" w:lineRule="auto"/>
              <w:rPr>
                <w:rFonts w:ascii="Arial"/>
                <w:sz w:val="21"/>
              </w:rPr>
            </w:pPr>
          </w:p>
          <w:p w14:paraId="18F3D054">
            <w:pPr>
              <w:spacing w:line="311" w:lineRule="auto"/>
              <w:rPr>
                <w:rFonts w:ascii="Arial"/>
                <w:sz w:val="21"/>
              </w:rPr>
            </w:pPr>
          </w:p>
          <w:p w14:paraId="1638CA18">
            <w:pPr>
              <w:pStyle w:val="9"/>
              <w:spacing w:before="78" w:line="219" w:lineRule="auto"/>
              <w:ind w:left="554"/>
            </w:pPr>
            <w:r>
              <w:rPr>
                <w:spacing w:val="4"/>
              </w:rPr>
              <w:t>法定代表人身份证（国徽面）</w:t>
            </w:r>
          </w:p>
        </w:tc>
      </w:tr>
      <w:tr w14:paraId="13D2E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9" w:hRule="atLeast"/>
        </w:trPr>
        <w:tc>
          <w:tcPr>
            <w:tcW w:w="4292" w:type="dxa"/>
            <w:vAlign w:val="top"/>
          </w:tcPr>
          <w:p w14:paraId="567C4A2E">
            <w:pPr>
              <w:spacing w:line="312" w:lineRule="auto"/>
              <w:rPr>
                <w:rFonts w:ascii="Arial"/>
                <w:sz w:val="21"/>
              </w:rPr>
            </w:pPr>
          </w:p>
          <w:p w14:paraId="70EE83DA">
            <w:pPr>
              <w:spacing w:line="312" w:lineRule="auto"/>
              <w:rPr>
                <w:rFonts w:ascii="Arial"/>
                <w:sz w:val="21"/>
              </w:rPr>
            </w:pPr>
          </w:p>
          <w:p w14:paraId="3FBAF631">
            <w:pPr>
              <w:spacing w:line="312" w:lineRule="auto"/>
              <w:rPr>
                <w:rFonts w:ascii="Arial"/>
                <w:sz w:val="21"/>
              </w:rPr>
            </w:pPr>
          </w:p>
          <w:p w14:paraId="20066523">
            <w:pPr>
              <w:pStyle w:val="9"/>
              <w:spacing w:before="78" w:line="219" w:lineRule="auto"/>
              <w:ind w:left="553"/>
            </w:pPr>
            <w:r>
              <w:rPr>
                <w:spacing w:val="4"/>
              </w:rPr>
              <w:t>委托代理人身份证（人像面）</w:t>
            </w:r>
          </w:p>
        </w:tc>
        <w:tc>
          <w:tcPr>
            <w:tcW w:w="4292" w:type="dxa"/>
            <w:vAlign w:val="top"/>
          </w:tcPr>
          <w:p w14:paraId="0DE75D9F">
            <w:pPr>
              <w:spacing w:line="312" w:lineRule="auto"/>
              <w:rPr>
                <w:rFonts w:ascii="Arial"/>
                <w:sz w:val="21"/>
              </w:rPr>
            </w:pPr>
          </w:p>
          <w:p w14:paraId="5DAB1779">
            <w:pPr>
              <w:spacing w:line="312" w:lineRule="auto"/>
              <w:rPr>
                <w:rFonts w:ascii="Arial"/>
                <w:sz w:val="21"/>
              </w:rPr>
            </w:pPr>
          </w:p>
          <w:p w14:paraId="1ECF601C">
            <w:pPr>
              <w:spacing w:line="312" w:lineRule="auto"/>
              <w:rPr>
                <w:rFonts w:ascii="Arial"/>
                <w:sz w:val="21"/>
              </w:rPr>
            </w:pPr>
          </w:p>
          <w:p w14:paraId="5ED1E794">
            <w:pPr>
              <w:pStyle w:val="9"/>
              <w:spacing w:before="78" w:line="219" w:lineRule="auto"/>
              <w:ind w:left="552"/>
            </w:pPr>
            <w:r>
              <w:rPr>
                <w:spacing w:val="4"/>
              </w:rPr>
              <w:t>委托代理人身份证（国徽面）</w:t>
            </w:r>
          </w:p>
        </w:tc>
      </w:tr>
    </w:tbl>
    <w:p w14:paraId="673103B8">
      <w:pPr>
        <w:pStyle w:val="3"/>
        <w:spacing w:line="250" w:lineRule="auto"/>
      </w:pPr>
    </w:p>
    <w:p w14:paraId="35949FC2">
      <w:pPr>
        <w:pStyle w:val="3"/>
        <w:spacing w:line="251" w:lineRule="auto"/>
      </w:pPr>
    </w:p>
    <w:p w14:paraId="28DFB024">
      <w:pPr>
        <w:spacing w:before="78" w:line="219" w:lineRule="auto"/>
        <w:ind w:left="5061"/>
        <w:rPr>
          <w:rFonts w:ascii="宋体" w:hAnsi="宋体" w:eastAsia="宋体" w:cs="宋体"/>
          <w:sz w:val="24"/>
          <w:szCs w:val="24"/>
        </w:rPr>
      </w:pPr>
      <w:r>
        <w:rPr>
          <w:rFonts w:ascii="宋体" w:hAnsi="宋体" w:eastAsia="宋体" w:cs="宋体"/>
          <w:spacing w:val="3"/>
          <w:sz w:val="24"/>
          <w:szCs w:val="24"/>
        </w:rPr>
        <w:t>供应商名称（盖章）：</w:t>
      </w:r>
    </w:p>
    <w:p w14:paraId="6EB56F43">
      <w:pPr>
        <w:pStyle w:val="3"/>
        <w:spacing w:line="414" w:lineRule="auto"/>
      </w:pPr>
    </w:p>
    <w:p w14:paraId="23562021">
      <w:pPr>
        <w:spacing w:before="79" w:line="219" w:lineRule="auto"/>
        <w:ind w:left="5062"/>
        <w:rPr>
          <w:rFonts w:ascii="宋体" w:hAnsi="宋体" w:eastAsia="宋体" w:cs="宋体"/>
          <w:sz w:val="24"/>
          <w:szCs w:val="24"/>
        </w:rPr>
      </w:pPr>
      <w:r>
        <w:rPr>
          <w:rFonts w:ascii="宋体" w:hAnsi="宋体" w:eastAsia="宋体" w:cs="宋体"/>
          <w:spacing w:val="4"/>
          <w:sz w:val="24"/>
          <w:szCs w:val="24"/>
        </w:rPr>
        <w:t>法定代表人（签字或盖章</w:t>
      </w:r>
      <w:r>
        <w:rPr>
          <w:rFonts w:ascii="宋体" w:hAnsi="宋体" w:eastAsia="宋体" w:cs="宋体"/>
          <w:spacing w:val="2"/>
          <w:sz w:val="24"/>
          <w:szCs w:val="24"/>
        </w:rPr>
        <w:t>）：</w:t>
      </w:r>
    </w:p>
    <w:p w14:paraId="5768A960">
      <w:pPr>
        <w:pStyle w:val="3"/>
        <w:spacing w:line="414" w:lineRule="auto"/>
      </w:pPr>
    </w:p>
    <w:p w14:paraId="40C9861F">
      <w:pPr>
        <w:spacing w:before="79" w:line="219" w:lineRule="auto"/>
        <w:ind w:left="5060"/>
        <w:rPr>
          <w:rFonts w:ascii="宋体" w:hAnsi="宋体" w:eastAsia="宋体" w:cs="宋体"/>
          <w:sz w:val="24"/>
          <w:szCs w:val="24"/>
        </w:rPr>
      </w:pPr>
      <w:r>
        <w:rPr>
          <w:rFonts w:ascii="宋体" w:hAnsi="宋体" w:eastAsia="宋体" w:cs="宋体"/>
          <w:spacing w:val="4"/>
          <w:sz w:val="24"/>
          <w:szCs w:val="24"/>
        </w:rPr>
        <w:t>委托代理人（签字或盖章</w:t>
      </w:r>
      <w:r>
        <w:rPr>
          <w:rFonts w:ascii="宋体" w:hAnsi="宋体" w:eastAsia="宋体" w:cs="宋体"/>
          <w:spacing w:val="3"/>
          <w:sz w:val="24"/>
          <w:szCs w:val="24"/>
        </w:rPr>
        <w:t>）：</w:t>
      </w:r>
    </w:p>
    <w:p w14:paraId="054BE614">
      <w:pPr>
        <w:pStyle w:val="3"/>
        <w:spacing w:line="415" w:lineRule="auto"/>
      </w:pPr>
    </w:p>
    <w:p w14:paraId="420565AE">
      <w:pPr>
        <w:spacing w:before="78" w:line="219" w:lineRule="auto"/>
        <w:jc w:val="right"/>
        <w:rPr>
          <w:rFonts w:ascii="宋体" w:hAnsi="宋体" w:eastAsia="宋体" w:cs="宋体"/>
          <w:sz w:val="24"/>
          <w:szCs w:val="24"/>
        </w:rPr>
      </w:pPr>
      <w:r>
        <w:rPr>
          <w:rFonts w:ascii="宋体" w:hAnsi="宋体" w:eastAsia="宋体" w:cs="宋体"/>
          <w:spacing w:val="-21"/>
          <w:sz w:val="24"/>
          <w:szCs w:val="24"/>
        </w:rPr>
        <w:t>日期：</w:t>
      </w:r>
      <w:r>
        <w:rPr>
          <w:rFonts w:ascii="宋体" w:hAnsi="宋体" w:eastAsia="宋体" w:cs="宋体"/>
          <w:spacing w:val="7"/>
          <w:sz w:val="24"/>
          <w:szCs w:val="24"/>
        </w:rPr>
        <w:t xml:space="preserve">     </w:t>
      </w:r>
      <w:r>
        <w:rPr>
          <w:rFonts w:ascii="宋体" w:hAnsi="宋体" w:eastAsia="宋体" w:cs="宋体"/>
          <w:spacing w:val="-21"/>
          <w:sz w:val="24"/>
          <w:szCs w:val="24"/>
        </w:rPr>
        <w:t>年</w:t>
      </w:r>
      <w:r>
        <w:rPr>
          <w:rFonts w:ascii="宋体" w:hAnsi="宋体" w:eastAsia="宋体" w:cs="宋体"/>
          <w:spacing w:val="12"/>
          <w:sz w:val="24"/>
          <w:szCs w:val="24"/>
        </w:rPr>
        <w:t xml:space="preserve">   </w:t>
      </w:r>
      <w:r>
        <w:rPr>
          <w:rFonts w:ascii="宋体" w:hAnsi="宋体" w:eastAsia="宋体" w:cs="宋体"/>
          <w:spacing w:val="-21"/>
          <w:sz w:val="24"/>
          <w:szCs w:val="24"/>
        </w:rPr>
        <w:t>月</w:t>
      </w:r>
      <w:r>
        <w:rPr>
          <w:rFonts w:ascii="宋体" w:hAnsi="宋体" w:eastAsia="宋体" w:cs="宋体"/>
          <w:spacing w:val="21"/>
          <w:sz w:val="24"/>
          <w:szCs w:val="24"/>
        </w:rPr>
        <w:t xml:space="preserve">   </w:t>
      </w:r>
      <w:r>
        <w:rPr>
          <w:rFonts w:ascii="宋体" w:hAnsi="宋体" w:eastAsia="宋体" w:cs="宋体"/>
          <w:spacing w:val="-21"/>
          <w:sz w:val="24"/>
          <w:szCs w:val="24"/>
        </w:rPr>
        <w:t>日</w:t>
      </w:r>
    </w:p>
    <w:p w14:paraId="29F741AB">
      <w:pPr>
        <w:pStyle w:val="3"/>
        <w:spacing w:line="242" w:lineRule="auto"/>
      </w:pPr>
    </w:p>
    <w:p w14:paraId="31F1CF3C">
      <w:pPr>
        <w:pStyle w:val="3"/>
        <w:spacing w:line="242" w:lineRule="auto"/>
      </w:pPr>
    </w:p>
    <w:p w14:paraId="1EFB0F5D">
      <w:pPr>
        <w:pStyle w:val="3"/>
        <w:spacing w:line="242" w:lineRule="auto"/>
      </w:pPr>
    </w:p>
    <w:p w14:paraId="2CA501FA">
      <w:pPr>
        <w:pStyle w:val="3"/>
        <w:spacing w:line="242" w:lineRule="auto"/>
      </w:pPr>
    </w:p>
    <w:p w14:paraId="4CEAB4D9">
      <w:pPr>
        <w:spacing w:line="188" w:lineRule="auto"/>
        <w:rPr>
          <w:rFonts w:ascii="Times New Roman" w:hAnsi="Times New Roman" w:eastAsia="Times New Roman" w:cs="Times New Roman"/>
          <w:sz w:val="18"/>
          <w:szCs w:val="18"/>
        </w:rPr>
        <w:sectPr>
          <w:headerReference r:id="rId29" w:type="default"/>
          <w:footerReference r:id="rId30" w:type="default"/>
          <w:pgSz w:w="11906" w:h="16839"/>
          <w:pgMar w:top="1161" w:right="1416" w:bottom="1144" w:left="1391" w:header="429" w:footer="839" w:gutter="0"/>
          <w:pgNumType w:fmt="decimal"/>
          <w:cols w:space="720" w:num="1"/>
        </w:sectPr>
      </w:pPr>
    </w:p>
    <w:p w14:paraId="0BA9C25F">
      <w:pPr>
        <w:pStyle w:val="3"/>
        <w:spacing w:line="334" w:lineRule="auto"/>
      </w:pPr>
    </w:p>
    <w:p w14:paraId="06201FD7">
      <w:pPr>
        <w:spacing w:before="91" w:line="219" w:lineRule="auto"/>
        <w:ind w:left="56"/>
        <w:rPr>
          <w:rFonts w:ascii="宋体" w:hAnsi="宋体" w:eastAsia="宋体" w:cs="宋体"/>
          <w:sz w:val="20"/>
          <w:szCs w:val="20"/>
        </w:rPr>
      </w:pPr>
      <w:r>
        <w:rPr>
          <w:rFonts w:ascii="宋体" w:hAnsi="宋体" w:eastAsia="宋体" w:cs="宋体"/>
          <w:b/>
          <w:bCs/>
          <w:spacing w:val="-3"/>
          <w:sz w:val="28"/>
          <w:szCs w:val="28"/>
        </w:rPr>
        <w:t>附件</w:t>
      </w:r>
      <w:r>
        <w:rPr>
          <w:rFonts w:ascii="宋体" w:hAnsi="宋体" w:eastAsia="宋体" w:cs="宋体"/>
          <w:spacing w:val="-44"/>
          <w:sz w:val="28"/>
          <w:szCs w:val="28"/>
        </w:rPr>
        <w:t xml:space="preserve"> </w:t>
      </w:r>
      <w:r>
        <w:rPr>
          <w:rFonts w:ascii="宋体" w:hAnsi="宋体" w:eastAsia="宋体" w:cs="宋体"/>
          <w:b/>
          <w:bCs/>
          <w:spacing w:val="-3"/>
          <w:sz w:val="28"/>
          <w:szCs w:val="28"/>
        </w:rPr>
        <w:t>3</w:t>
      </w:r>
      <w:r>
        <w:rPr>
          <w:rFonts w:ascii="宋体" w:hAnsi="宋体" w:eastAsia="宋体" w:cs="宋体"/>
          <w:b/>
          <w:bCs/>
          <w:spacing w:val="-3"/>
          <w:sz w:val="20"/>
          <w:szCs w:val="20"/>
        </w:rPr>
        <w:t>:</w:t>
      </w:r>
    </w:p>
    <w:p w14:paraId="38DBC22B">
      <w:pPr>
        <w:spacing w:before="273" w:line="223" w:lineRule="auto"/>
        <w:ind w:left="3753"/>
        <w:rPr>
          <w:rFonts w:ascii="宋体" w:hAnsi="宋体" w:eastAsia="宋体" w:cs="宋体"/>
          <w:sz w:val="31"/>
          <w:szCs w:val="31"/>
        </w:rPr>
      </w:pPr>
      <w:r>
        <w:rPr>
          <w:rFonts w:ascii="宋体" w:hAnsi="宋体" w:eastAsia="宋体" w:cs="宋体"/>
          <w:b/>
          <w:bCs/>
          <w:spacing w:val="10"/>
          <w:sz w:val="31"/>
          <w:szCs w:val="31"/>
        </w:rPr>
        <w:t>报价一览表</w:t>
      </w:r>
    </w:p>
    <w:p w14:paraId="3D5BEA6C">
      <w:pPr>
        <w:spacing w:line="95" w:lineRule="exact"/>
      </w:pPr>
    </w:p>
    <w:tbl>
      <w:tblPr>
        <w:tblStyle w:val="8"/>
        <w:tblW w:w="8495" w:type="dxa"/>
        <w:tblInd w:w="3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1"/>
        <w:gridCol w:w="6494"/>
      </w:tblGrid>
      <w:tr w14:paraId="10D7C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2001" w:type="dxa"/>
            <w:vAlign w:val="top"/>
          </w:tcPr>
          <w:p w14:paraId="2DDFB10B">
            <w:pPr>
              <w:spacing w:line="372" w:lineRule="auto"/>
              <w:rPr>
                <w:rFonts w:ascii="Arial"/>
                <w:sz w:val="21"/>
              </w:rPr>
            </w:pPr>
          </w:p>
          <w:p w14:paraId="0C5BF34B">
            <w:pPr>
              <w:pStyle w:val="9"/>
              <w:spacing w:before="78" w:line="219" w:lineRule="auto"/>
              <w:ind w:left="390"/>
            </w:pPr>
            <w:r>
              <w:rPr>
                <w:b/>
                <w:bCs/>
                <w:spacing w:val="1"/>
              </w:rPr>
              <w:t>供应商名称</w:t>
            </w:r>
          </w:p>
        </w:tc>
        <w:tc>
          <w:tcPr>
            <w:tcW w:w="6494" w:type="dxa"/>
            <w:vAlign w:val="top"/>
          </w:tcPr>
          <w:p w14:paraId="4DC133D1">
            <w:pPr>
              <w:rPr>
                <w:rFonts w:ascii="Arial"/>
                <w:sz w:val="21"/>
              </w:rPr>
            </w:pPr>
          </w:p>
        </w:tc>
      </w:tr>
      <w:tr w14:paraId="6C3DB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vAlign w:val="top"/>
          </w:tcPr>
          <w:p w14:paraId="51F76383">
            <w:pPr>
              <w:spacing w:line="367" w:lineRule="auto"/>
              <w:rPr>
                <w:rFonts w:ascii="Arial"/>
                <w:sz w:val="21"/>
              </w:rPr>
            </w:pPr>
          </w:p>
          <w:p w14:paraId="6F923D65">
            <w:pPr>
              <w:pStyle w:val="9"/>
              <w:spacing w:before="78" w:line="220" w:lineRule="auto"/>
              <w:ind w:left="518"/>
            </w:pPr>
            <w:r>
              <w:rPr>
                <w:b/>
                <w:bCs/>
                <w:spacing w:val="-1"/>
              </w:rPr>
              <w:t>项目名称</w:t>
            </w:r>
          </w:p>
        </w:tc>
        <w:tc>
          <w:tcPr>
            <w:tcW w:w="6494" w:type="dxa"/>
            <w:vAlign w:val="top"/>
          </w:tcPr>
          <w:p w14:paraId="4978226B">
            <w:pPr>
              <w:rPr>
                <w:rFonts w:ascii="Arial"/>
                <w:sz w:val="21"/>
              </w:rPr>
            </w:pPr>
          </w:p>
        </w:tc>
      </w:tr>
      <w:tr w14:paraId="61D3B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vAlign w:val="top"/>
          </w:tcPr>
          <w:p w14:paraId="52EB98A3">
            <w:pPr>
              <w:spacing w:line="369" w:lineRule="auto"/>
              <w:rPr>
                <w:rFonts w:ascii="Arial"/>
                <w:sz w:val="21"/>
              </w:rPr>
            </w:pPr>
          </w:p>
          <w:p w14:paraId="3F5B128A">
            <w:pPr>
              <w:pStyle w:val="9"/>
              <w:spacing w:before="78" w:line="218" w:lineRule="auto"/>
              <w:ind w:left="517"/>
            </w:pPr>
            <w:r>
              <w:rPr>
                <w:b/>
                <w:bCs/>
                <w:spacing w:val="-1"/>
              </w:rPr>
              <w:t>投标报价</w:t>
            </w:r>
          </w:p>
        </w:tc>
        <w:tc>
          <w:tcPr>
            <w:tcW w:w="6494" w:type="dxa"/>
            <w:vAlign w:val="top"/>
          </w:tcPr>
          <w:p w14:paraId="5222D57A">
            <w:pPr>
              <w:pStyle w:val="9"/>
              <w:spacing w:before="294" w:line="221" w:lineRule="auto"/>
              <w:ind w:left="121"/>
            </w:pPr>
            <w:r>
              <w:rPr>
                <w:spacing w:val="-4"/>
              </w:rPr>
              <w:t>小写：</w:t>
            </w:r>
          </w:p>
          <w:p w14:paraId="565E8A18">
            <w:pPr>
              <w:pStyle w:val="9"/>
              <w:spacing w:before="180" w:line="220" w:lineRule="auto"/>
              <w:ind w:left="117"/>
            </w:pPr>
            <w:r>
              <w:rPr>
                <w:spacing w:val="-3"/>
              </w:rPr>
              <w:t>大写：</w:t>
            </w:r>
          </w:p>
        </w:tc>
      </w:tr>
      <w:tr w14:paraId="351DA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vAlign w:val="top"/>
          </w:tcPr>
          <w:p w14:paraId="762921F8">
            <w:pPr>
              <w:pStyle w:val="9"/>
              <w:spacing w:before="295" w:line="220" w:lineRule="auto"/>
              <w:ind w:left="268"/>
            </w:pPr>
            <w:r>
              <w:rPr>
                <w:b/>
                <w:bCs/>
                <w:spacing w:val="1"/>
              </w:rPr>
              <w:t>合同履行期限</w:t>
            </w:r>
          </w:p>
          <w:p w14:paraId="508A8740">
            <w:pPr>
              <w:pStyle w:val="9"/>
              <w:spacing w:before="25" w:line="219" w:lineRule="auto"/>
              <w:ind w:left="279"/>
            </w:pPr>
            <w:r>
              <w:rPr>
                <w:b/>
                <w:bCs/>
                <w:spacing w:val="-2"/>
              </w:rPr>
              <w:t>（供货期限）</w:t>
            </w:r>
          </w:p>
        </w:tc>
        <w:tc>
          <w:tcPr>
            <w:tcW w:w="6494" w:type="dxa"/>
            <w:vAlign w:val="top"/>
          </w:tcPr>
          <w:p w14:paraId="20833BC6">
            <w:pPr>
              <w:rPr>
                <w:rFonts w:ascii="Arial"/>
                <w:sz w:val="21"/>
              </w:rPr>
            </w:pPr>
          </w:p>
        </w:tc>
      </w:tr>
      <w:tr w14:paraId="7A2B7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vAlign w:val="top"/>
          </w:tcPr>
          <w:p w14:paraId="5F863249">
            <w:pPr>
              <w:spacing w:line="370" w:lineRule="auto"/>
              <w:rPr>
                <w:rFonts w:ascii="Arial"/>
                <w:sz w:val="21"/>
              </w:rPr>
            </w:pPr>
          </w:p>
          <w:p w14:paraId="7333FD47">
            <w:pPr>
              <w:pStyle w:val="9"/>
              <w:spacing w:before="78" w:line="220" w:lineRule="auto"/>
              <w:ind w:left="638"/>
            </w:pPr>
            <w:r>
              <w:rPr>
                <w:b/>
                <w:bCs/>
                <w:spacing w:val="-2"/>
              </w:rPr>
              <w:t>质保期</w:t>
            </w:r>
          </w:p>
        </w:tc>
        <w:tc>
          <w:tcPr>
            <w:tcW w:w="6494" w:type="dxa"/>
            <w:vAlign w:val="top"/>
          </w:tcPr>
          <w:p w14:paraId="79CBC44E">
            <w:pPr>
              <w:rPr>
                <w:rFonts w:ascii="Arial"/>
                <w:sz w:val="21"/>
              </w:rPr>
            </w:pPr>
          </w:p>
        </w:tc>
      </w:tr>
      <w:tr w14:paraId="25A09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2001" w:type="dxa"/>
            <w:vAlign w:val="top"/>
          </w:tcPr>
          <w:p w14:paraId="4F6EE0F8">
            <w:pPr>
              <w:spacing w:line="372" w:lineRule="auto"/>
              <w:rPr>
                <w:rFonts w:ascii="Arial"/>
                <w:sz w:val="21"/>
              </w:rPr>
            </w:pPr>
          </w:p>
          <w:p w14:paraId="7B14F700">
            <w:pPr>
              <w:pStyle w:val="9"/>
              <w:spacing w:before="78" w:line="221" w:lineRule="auto"/>
              <w:ind w:left="517"/>
            </w:pPr>
            <w:r>
              <w:rPr>
                <w:b/>
                <w:bCs/>
                <w:spacing w:val="-9"/>
              </w:rPr>
              <w:t>备</w:t>
            </w:r>
            <w:r>
              <w:rPr>
                <w:spacing w:val="7"/>
              </w:rPr>
              <w:t xml:space="preserve">    </w:t>
            </w:r>
            <w:r>
              <w:rPr>
                <w:b/>
                <w:bCs/>
                <w:spacing w:val="-9"/>
              </w:rPr>
              <w:t>注</w:t>
            </w:r>
          </w:p>
        </w:tc>
        <w:tc>
          <w:tcPr>
            <w:tcW w:w="6494" w:type="dxa"/>
            <w:vAlign w:val="top"/>
          </w:tcPr>
          <w:p w14:paraId="7A58974F">
            <w:pPr>
              <w:spacing w:line="372" w:lineRule="auto"/>
              <w:rPr>
                <w:rFonts w:ascii="Arial"/>
                <w:sz w:val="21"/>
              </w:rPr>
            </w:pPr>
          </w:p>
          <w:p w14:paraId="4D4E8766">
            <w:pPr>
              <w:pStyle w:val="9"/>
              <w:spacing w:before="78" w:line="218" w:lineRule="auto"/>
              <w:jc w:val="right"/>
            </w:pPr>
            <w:r>
              <w:rPr>
                <w:b/>
                <w:bCs/>
                <w:spacing w:val="1"/>
              </w:rPr>
              <w:t>投标报价不得高于最高限价金额，否则将按无效投标处理。</w:t>
            </w:r>
          </w:p>
        </w:tc>
      </w:tr>
    </w:tbl>
    <w:p w14:paraId="0A4AD2FF">
      <w:pPr>
        <w:pStyle w:val="3"/>
        <w:spacing w:line="241" w:lineRule="auto"/>
      </w:pPr>
    </w:p>
    <w:p w14:paraId="7FF9E476">
      <w:pPr>
        <w:pStyle w:val="3"/>
        <w:spacing w:line="241" w:lineRule="auto"/>
      </w:pPr>
    </w:p>
    <w:p w14:paraId="04FC28FA">
      <w:pPr>
        <w:pStyle w:val="3"/>
        <w:spacing w:line="242" w:lineRule="auto"/>
      </w:pPr>
    </w:p>
    <w:p w14:paraId="3AA3CC25">
      <w:pPr>
        <w:pStyle w:val="3"/>
        <w:spacing w:line="242" w:lineRule="auto"/>
      </w:pPr>
    </w:p>
    <w:p w14:paraId="287B132B">
      <w:pPr>
        <w:spacing w:before="78" w:line="219" w:lineRule="auto"/>
        <w:ind w:left="4420"/>
        <w:rPr>
          <w:rFonts w:ascii="宋体" w:hAnsi="宋体" w:eastAsia="宋体" w:cs="宋体"/>
          <w:sz w:val="24"/>
          <w:szCs w:val="24"/>
        </w:rPr>
      </w:pPr>
      <w:r>
        <w:rPr>
          <w:rFonts w:ascii="宋体" w:hAnsi="宋体" w:eastAsia="宋体" w:cs="宋体"/>
          <w:spacing w:val="3"/>
          <w:sz w:val="24"/>
          <w:szCs w:val="24"/>
        </w:rPr>
        <w:t>供应商名称（盖章）：</w:t>
      </w:r>
    </w:p>
    <w:p w14:paraId="34933E3F">
      <w:pPr>
        <w:pStyle w:val="3"/>
        <w:spacing w:line="284" w:lineRule="auto"/>
      </w:pPr>
    </w:p>
    <w:p w14:paraId="24D2199D">
      <w:pPr>
        <w:pStyle w:val="3"/>
        <w:spacing w:line="285" w:lineRule="auto"/>
      </w:pPr>
    </w:p>
    <w:p w14:paraId="6EAF40E9">
      <w:pPr>
        <w:spacing w:before="79" w:line="219" w:lineRule="auto"/>
        <w:ind w:right="17"/>
        <w:jc w:val="right"/>
        <w:rPr>
          <w:rFonts w:ascii="宋体" w:hAnsi="宋体" w:eastAsia="宋体" w:cs="宋体"/>
          <w:sz w:val="24"/>
          <w:szCs w:val="24"/>
        </w:rPr>
      </w:pPr>
      <w:r>
        <w:rPr>
          <w:rFonts w:ascii="宋体" w:hAnsi="宋体" w:eastAsia="宋体" w:cs="宋体"/>
          <w:spacing w:val="5"/>
          <w:sz w:val="24"/>
          <w:szCs w:val="24"/>
        </w:rPr>
        <w:t>法定代表人或委托代理人（签字或盖章</w:t>
      </w:r>
      <w:r>
        <w:rPr>
          <w:rFonts w:ascii="宋体" w:hAnsi="宋体" w:eastAsia="宋体" w:cs="宋体"/>
          <w:sz w:val="24"/>
          <w:szCs w:val="24"/>
        </w:rPr>
        <w:t>）：</w:t>
      </w:r>
    </w:p>
    <w:p w14:paraId="7872350F">
      <w:pPr>
        <w:pStyle w:val="3"/>
        <w:spacing w:line="285" w:lineRule="auto"/>
      </w:pPr>
    </w:p>
    <w:p w14:paraId="408C7753">
      <w:pPr>
        <w:pStyle w:val="3"/>
        <w:spacing w:line="285" w:lineRule="auto"/>
      </w:pPr>
    </w:p>
    <w:p w14:paraId="1E5FAB20">
      <w:pPr>
        <w:spacing w:before="79" w:line="219" w:lineRule="auto"/>
        <w:jc w:val="right"/>
        <w:rPr>
          <w:rFonts w:ascii="宋体" w:hAnsi="宋体" w:eastAsia="宋体" w:cs="宋体"/>
          <w:sz w:val="24"/>
          <w:szCs w:val="24"/>
        </w:rPr>
      </w:pPr>
      <w:r>
        <w:rPr>
          <w:rFonts w:ascii="宋体" w:hAnsi="宋体" w:eastAsia="宋体" w:cs="宋体"/>
          <w:spacing w:val="-21"/>
          <w:sz w:val="24"/>
          <w:szCs w:val="24"/>
        </w:rPr>
        <w:t>日期：</w:t>
      </w:r>
      <w:r>
        <w:rPr>
          <w:rFonts w:ascii="宋体" w:hAnsi="宋体" w:eastAsia="宋体" w:cs="宋体"/>
          <w:spacing w:val="7"/>
          <w:sz w:val="24"/>
          <w:szCs w:val="24"/>
        </w:rPr>
        <w:t xml:space="preserve">     </w:t>
      </w:r>
      <w:r>
        <w:rPr>
          <w:rFonts w:ascii="宋体" w:hAnsi="宋体" w:eastAsia="宋体" w:cs="宋体"/>
          <w:spacing w:val="-21"/>
          <w:sz w:val="24"/>
          <w:szCs w:val="24"/>
        </w:rPr>
        <w:t>年</w:t>
      </w:r>
      <w:r>
        <w:rPr>
          <w:rFonts w:ascii="宋体" w:hAnsi="宋体" w:eastAsia="宋体" w:cs="宋体"/>
          <w:spacing w:val="12"/>
          <w:sz w:val="24"/>
          <w:szCs w:val="24"/>
        </w:rPr>
        <w:t xml:space="preserve">   </w:t>
      </w:r>
      <w:r>
        <w:rPr>
          <w:rFonts w:ascii="宋体" w:hAnsi="宋体" w:eastAsia="宋体" w:cs="宋体"/>
          <w:spacing w:val="-21"/>
          <w:sz w:val="24"/>
          <w:szCs w:val="24"/>
        </w:rPr>
        <w:t>月</w:t>
      </w:r>
      <w:r>
        <w:rPr>
          <w:rFonts w:ascii="宋体" w:hAnsi="宋体" w:eastAsia="宋体" w:cs="宋体"/>
          <w:spacing w:val="21"/>
          <w:sz w:val="24"/>
          <w:szCs w:val="24"/>
        </w:rPr>
        <w:t xml:space="preserve">   </w:t>
      </w:r>
      <w:r>
        <w:rPr>
          <w:rFonts w:ascii="宋体" w:hAnsi="宋体" w:eastAsia="宋体" w:cs="宋体"/>
          <w:spacing w:val="-21"/>
          <w:sz w:val="24"/>
          <w:szCs w:val="24"/>
        </w:rPr>
        <w:t>日</w:t>
      </w:r>
    </w:p>
    <w:p w14:paraId="24E74621">
      <w:pPr>
        <w:pStyle w:val="3"/>
        <w:spacing w:line="245" w:lineRule="auto"/>
      </w:pPr>
    </w:p>
    <w:p w14:paraId="33C09ED2">
      <w:pPr>
        <w:pStyle w:val="3"/>
        <w:spacing w:line="245" w:lineRule="auto"/>
      </w:pPr>
    </w:p>
    <w:p w14:paraId="2A06D23E">
      <w:pPr>
        <w:pStyle w:val="3"/>
        <w:spacing w:line="245" w:lineRule="auto"/>
      </w:pPr>
    </w:p>
    <w:p w14:paraId="5A915171">
      <w:pPr>
        <w:pStyle w:val="3"/>
        <w:spacing w:line="245" w:lineRule="auto"/>
      </w:pPr>
    </w:p>
    <w:p w14:paraId="4C998A59">
      <w:pPr>
        <w:pStyle w:val="3"/>
        <w:spacing w:line="245" w:lineRule="auto"/>
      </w:pPr>
    </w:p>
    <w:p w14:paraId="335DDD49">
      <w:pPr>
        <w:pStyle w:val="3"/>
        <w:spacing w:line="245" w:lineRule="auto"/>
      </w:pPr>
    </w:p>
    <w:p w14:paraId="4AA6AF0B">
      <w:pPr>
        <w:pStyle w:val="3"/>
        <w:spacing w:line="246" w:lineRule="auto"/>
      </w:pPr>
    </w:p>
    <w:p w14:paraId="5A882A0B">
      <w:pPr>
        <w:pStyle w:val="3"/>
        <w:spacing w:line="246" w:lineRule="auto"/>
      </w:pPr>
    </w:p>
    <w:p w14:paraId="4D2E2EE0">
      <w:pPr>
        <w:pStyle w:val="3"/>
        <w:spacing w:line="246" w:lineRule="auto"/>
      </w:pPr>
    </w:p>
    <w:p w14:paraId="142D4F8A">
      <w:pPr>
        <w:pStyle w:val="3"/>
        <w:spacing w:line="246" w:lineRule="auto"/>
      </w:pPr>
    </w:p>
    <w:p w14:paraId="5E432163">
      <w:pPr>
        <w:pStyle w:val="3"/>
        <w:spacing w:line="246" w:lineRule="auto"/>
      </w:pPr>
    </w:p>
    <w:p w14:paraId="2DA1D4AE">
      <w:pPr>
        <w:spacing w:line="188" w:lineRule="auto"/>
        <w:rPr>
          <w:rFonts w:ascii="Times New Roman" w:hAnsi="Times New Roman" w:eastAsia="Times New Roman" w:cs="Times New Roman"/>
          <w:sz w:val="18"/>
          <w:szCs w:val="18"/>
        </w:rPr>
        <w:sectPr>
          <w:pgSz w:w="11906" w:h="16839"/>
          <w:pgMar w:top="1161" w:right="1416" w:bottom="1144" w:left="1391" w:header="429" w:footer="839" w:gutter="0"/>
          <w:pgNumType w:fmt="decimal"/>
          <w:cols w:space="720" w:num="1"/>
        </w:sectPr>
      </w:pPr>
    </w:p>
    <w:p w14:paraId="31469353">
      <w:pPr>
        <w:pStyle w:val="3"/>
        <w:spacing w:line="305" w:lineRule="auto"/>
      </w:pPr>
    </w:p>
    <w:p w14:paraId="749D1ED3">
      <w:pPr>
        <w:spacing w:before="101" w:line="224" w:lineRule="auto"/>
        <w:ind w:left="777"/>
        <w:rPr>
          <w:rFonts w:ascii="宋体" w:hAnsi="宋体" w:eastAsia="宋体" w:cs="宋体"/>
          <w:sz w:val="31"/>
          <w:szCs w:val="31"/>
        </w:rPr>
      </w:pPr>
      <w:r>
        <w:rPr>
          <w:rFonts w:ascii="宋体" w:hAnsi="宋体" w:eastAsia="宋体" w:cs="宋体"/>
          <w:spacing w:val="-3"/>
          <w:sz w:val="31"/>
          <w:szCs w:val="31"/>
        </w:rPr>
        <w:t>附件</w:t>
      </w:r>
      <w:r>
        <w:rPr>
          <w:rFonts w:ascii="宋体" w:hAnsi="宋体" w:eastAsia="宋体" w:cs="宋体"/>
          <w:spacing w:val="-46"/>
          <w:sz w:val="31"/>
          <w:szCs w:val="31"/>
        </w:rPr>
        <w:t xml:space="preserve"> </w:t>
      </w:r>
      <w:r>
        <w:rPr>
          <w:rFonts w:ascii="宋体" w:hAnsi="宋体" w:eastAsia="宋体" w:cs="宋体"/>
          <w:spacing w:val="-3"/>
          <w:sz w:val="31"/>
          <w:szCs w:val="31"/>
        </w:rPr>
        <w:t>3.1</w:t>
      </w:r>
    </w:p>
    <w:p w14:paraId="28EAB577">
      <w:pPr>
        <w:spacing w:before="248" w:line="223" w:lineRule="auto"/>
        <w:ind w:left="4147"/>
        <w:rPr>
          <w:rFonts w:ascii="宋体" w:hAnsi="宋体" w:eastAsia="宋体" w:cs="宋体"/>
          <w:sz w:val="31"/>
          <w:szCs w:val="31"/>
        </w:rPr>
      </w:pPr>
      <w:r>
        <w:rPr>
          <w:rFonts w:ascii="宋体" w:hAnsi="宋体" w:eastAsia="宋体" w:cs="宋体"/>
          <w:b/>
          <w:bCs/>
          <w:spacing w:val="10"/>
          <w:sz w:val="31"/>
          <w:szCs w:val="31"/>
        </w:rPr>
        <w:t>分项报价明细表</w:t>
      </w:r>
    </w:p>
    <w:p w14:paraId="0F60A073">
      <w:pPr>
        <w:spacing w:line="95" w:lineRule="exact"/>
      </w:pPr>
    </w:p>
    <w:tbl>
      <w:tblPr>
        <w:tblStyle w:val="8"/>
        <w:tblW w:w="105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2"/>
        <w:gridCol w:w="1688"/>
        <w:gridCol w:w="1594"/>
        <w:gridCol w:w="803"/>
        <w:gridCol w:w="865"/>
        <w:gridCol w:w="825"/>
        <w:gridCol w:w="1046"/>
        <w:gridCol w:w="928"/>
        <w:gridCol w:w="900"/>
        <w:gridCol w:w="846"/>
      </w:tblGrid>
      <w:tr w14:paraId="4A32F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052" w:type="dxa"/>
            <w:vAlign w:val="top"/>
          </w:tcPr>
          <w:p w14:paraId="7DFC5F9C">
            <w:pPr>
              <w:pStyle w:val="9"/>
              <w:spacing w:before="218" w:line="221" w:lineRule="auto"/>
              <w:ind w:left="284"/>
            </w:pPr>
            <w:r>
              <w:rPr>
                <w:b/>
                <w:bCs/>
                <w:spacing w:val="-4"/>
              </w:rPr>
              <w:t>序号</w:t>
            </w:r>
          </w:p>
        </w:tc>
        <w:tc>
          <w:tcPr>
            <w:tcW w:w="1688" w:type="dxa"/>
            <w:vAlign w:val="top"/>
          </w:tcPr>
          <w:p w14:paraId="41E8F136">
            <w:pPr>
              <w:pStyle w:val="9"/>
              <w:spacing w:before="219" w:line="221" w:lineRule="auto"/>
              <w:ind w:left="604"/>
            </w:pPr>
            <w:r>
              <w:rPr>
                <w:b/>
                <w:bCs/>
                <w:spacing w:val="-6"/>
              </w:rPr>
              <w:t>名称</w:t>
            </w:r>
          </w:p>
        </w:tc>
        <w:tc>
          <w:tcPr>
            <w:tcW w:w="1594" w:type="dxa"/>
            <w:vAlign w:val="top"/>
          </w:tcPr>
          <w:p w14:paraId="7EC1AE91">
            <w:pPr>
              <w:pStyle w:val="9"/>
              <w:spacing w:before="218" w:line="219" w:lineRule="auto"/>
              <w:ind w:left="556"/>
            </w:pPr>
            <w:r>
              <w:rPr>
                <w:b/>
                <w:bCs/>
                <w:spacing w:val="-5"/>
              </w:rPr>
              <w:t>规格</w:t>
            </w:r>
          </w:p>
        </w:tc>
        <w:tc>
          <w:tcPr>
            <w:tcW w:w="803" w:type="dxa"/>
            <w:vAlign w:val="top"/>
          </w:tcPr>
          <w:p w14:paraId="41FAD30F">
            <w:pPr>
              <w:pStyle w:val="9"/>
              <w:spacing w:before="218" w:line="220" w:lineRule="auto"/>
              <w:ind w:left="163"/>
            </w:pPr>
            <w:r>
              <w:rPr>
                <w:b/>
                <w:bCs/>
                <w:spacing w:val="-5"/>
              </w:rPr>
              <w:t>单位</w:t>
            </w:r>
          </w:p>
        </w:tc>
        <w:tc>
          <w:tcPr>
            <w:tcW w:w="865" w:type="dxa"/>
            <w:vAlign w:val="top"/>
          </w:tcPr>
          <w:p w14:paraId="64DDC09C">
            <w:pPr>
              <w:pStyle w:val="9"/>
              <w:spacing w:before="218" w:line="219" w:lineRule="auto"/>
              <w:ind w:left="193"/>
            </w:pPr>
            <w:r>
              <w:rPr>
                <w:b/>
                <w:bCs/>
                <w:spacing w:val="-5"/>
              </w:rPr>
              <w:t>数量</w:t>
            </w:r>
          </w:p>
        </w:tc>
        <w:tc>
          <w:tcPr>
            <w:tcW w:w="825" w:type="dxa"/>
            <w:vAlign w:val="top"/>
          </w:tcPr>
          <w:p w14:paraId="0F328437">
            <w:pPr>
              <w:pStyle w:val="9"/>
              <w:spacing w:before="218" w:line="218" w:lineRule="auto"/>
              <w:ind w:left="172"/>
            </w:pPr>
            <w:r>
              <w:rPr>
                <w:b/>
                <w:bCs/>
                <w:spacing w:val="-5"/>
              </w:rPr>
              <w:t>单价</w:t>
            </w:r>
          </w:p>
        </w:tc>
        <w:tc>
          <w:tcPr>
            <w:tcW w:w="1046" w:type="dxa"/>
            <w:vAlign w:val="top"/>
          </w:tcPr>
          <w:p w14:paraId="1E580307">
            <w:pPr>
              <w:pStyle w:val="9"/>
              <w:spacing w:before="218" w:line="218" w:lineRule="auto"/>
              <w:ind w:left="288"/>
            </w:pPr>
            <w:r>
              <w:rPr>
                <w:b/>
                <w:bCs/>
                <w:spacing w:val="-7"/>
              </w:rPr>
              <w:t>总价</w:t>
            </w:r>
          </w:p>
        </w:tc>
        <w:tc>
          <w:tcPr>
            <w:tcW w:w="928" w:type="dxa"/>
            <w:vAlign w:val="top"/>
          </w:tcPr>
          <w:p w14:paraId="436BB8F9">
            <w:pPr>
              <w:pStyle w:val="9"/>
              <w:spacing w:before="218" w:line="219" w:lineRule="auto"/>
              <w:ind w:left="244"/>
            </w:pPr>
            <w:r>
              <w:rPr>
                <w:b/>
                <w:bCs/>
                <w:spacing w:val="-14"/>
              </w:rPr>
              <w:t>品牌</w:t>
            </w:r>
          </w:p>
        </w:tc>
        <w:tc>
          <w:tcPr>
            <w:tcW w:w="900" w:type="dxa"/>
            <w:vAlign w:val="top"/>
          </w:tcPr>
          <w:p w14:paraId="67D76AA1">
            <w:pPr>
              <w:pStyle w:val="9"/>
              <w:spacing w:before="218" w:line="221" w:lineRule="auto"/>
              <w:ind w:left="218"/>
            </w:pPr>
            <w:r>
              <w:rPr>
                <w:b/>
                <w:bCs/>
                <w:spacing w:val="-8"/>
              </w:rPr>
              <w:t>型号</w:t>
            </w:r>
          </w:p>
        </w:tc>
        <w:tc>
          <w:tcPr>
            <w:tcW w:w="846" w:type="dxa"/>
            <w:vAlign w:val="top"/>
          </w:tcPr>
          <w:p w14:paraId="7A40EB41">
            <w:pPr>
              <w:pStyle w:val="9"/>
              <w:spacing w:before="218" w:line="221" w:lineRule="auto"/>
              <w:ind w:left="185"/>
            </w:pPr>
            <w:r>
              <w:rPr>
                <w:b/>
                <w:bCs/>
                <w:spacing w:val="-6"/>
              </w:rPr>
              <w:t>备注</w:t>
            </w:r>
          </w:p>
        </w:tc>
      </w:tr>
      <w:tr w14:paraId="2DE5C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052" w:type="dxa"/>
            <w:vAlign w:val="top"/>
          </w:tcPr>
          <w:p w14:paraId="7DD0220F">
            <w:pPr>
              <w:rPr>
                <w:rFonts w:ascii="Arial"/>
                <w:sz w:val="21"/>
              </w:rPr>
            </w:pPr>
          </w:p>
        </w:tc>
        <w:tc>
          <w:tcPr>
            <w:tcW w:w="1688" w:type="dxa"/>
            <w:vAlign w:val="top"/>
          </w:tcPr>
          <w:p w14:paraId="6ABCE305">
            <w:pPr>
              <w:rPr>
                <w:rFonts w:ascii="Arial"/>
                <w:sz w:val="21"/>
              </w:rPr>
            </w:pPr>
          </w:p>
        </w:tc>
        <w:tc>
          <w:tcPr>
            <w:tcW w:w="1594" w:type="dxa"/>
            <w:vAlign w:val="top"/>
          </w:tcPr>
          <w:p w14:paraId="1D306D5F">
            <w:pPr>
              <w:rPr>
                <w:rFonts w:ascii="Arial"/>
                <w:sz w:val="21"/>
              </w:rPr>
            </w:pPr>
          </w:p>
        </w:tc>
        <w:tc>
          <w:tcPr>
            <w:tcW w:w="803" w:type="dxa"/>
            <w:vAlign w:val="top"/>
          </w:tcPr>
          <w:p w14:paraId="5C6C2CBD">
            <w:pPr>
              <w:rPr>
                <w:rFonts w:ascii="Arial"/>
                <w:sz w:val="21"/>
              </w:rPr>
            </w:pPr>
          </w:p>
        </w:tc>
        <w:tc>
          <w:tcPr>
            <w:tcW w:w="865" w:type="dxa"/>
            <w:vAlign w:val="top"/>
          </w:tcPr>
          <w:p w14:paraId="472087A6">
            <w:pPr>
              <w:rPr>
                <w:rFonts w:ascii="Arial"/>
                <w:sz w:val="21"/>
              </w:rPr>
            </w:pPr>
          </w:p>
        </w:tc>
        <w:tc>
          <w:tcPr>
            <w:tcW w:w="825" w:type="dxa"/>
            <w:vAlign w:val="top"/>
          </w:tcPr>
          <w:p w14:paraId="301AC9ED">
            <w:pPr>
              <w:rPr>
                <w:rFonts w:ascii="Arial"/>
                <w:sz w:val="21"/>
              </w:rPr>
            </w:pPr>
          </w:p>
        </w:tc>
        <w:tc>
          <w:tcPr>
            <w:tcW w:w="1046" w:type="dxa"/>
            <w:vAlign w:val="top"/>
          </w:tcPr>
          <w:p w14:paraId="0797E786">
            <w:pPr>
              <w:rPr>
                <w:rFonts w:ascii="Arial"/>
                <w:sz w:val="21"/>
              </w:rPr>
            </w:pPr>
          </w:p>
        </w:tc>
        <w:tc>
          <w:tcPr>
            <w:tcW w:w="928" w:type="dxa"/>
            <w:vAlign w:val="top"/>
          </w:tcPr>
          <w:p w14:paraId="078D21AC">
            <w:pPr>
              <w:rPr>
                <w:rFonts w:ascii="Arial"/>
                <w:sz w:val="21"/>
              </w:rPr>
            </w:pPr>
          </w:p>
        </w:tc>
        <w:tc>
          <w:tcPr>
            <w:tcW w:w="900" w:type="dxa"/>
            <w:vAlign w:val="top"/>
          </w:tcPr>
          <w:p w14:paraId="62C08983">
            <w:pPr>
              <w:rPr>
                <w:rFonts w:ascii="Arial"/>
                <w:sz w:val="21"/>
              </w:rPr>
            </w:pPr>
          </w:p>
        </w:tc>
        <w:tc>
          <w:tcPr>
            <w:tcW w:w="846" w:type="dxa"/>
            <w:vAlign w:val="top"/>
          </w:tcPr>
          <w:p w14:paraId="6E028406">
            <w:pPr>
              <w:rPr>
                <w:rFonts w:ascii="Arial"/>
                <w:sz w:val="21"/>
              </w:rPr>
            </w:pPr>
          </w:p>
        </w:tc>
      </w:tr>
      <w:tr w14:paraId="29C75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052" w:type="dxa"/>
            <w:vAlign w:val="top"/>
          </w:tcPr>
          <w:p w14:paraId="1710779C">
            <w:pPr>
              <w:rPr>
                <w:rFonts w:ascii="Arial"/>
                <w:sz w:val="21"/>
              </w:rPr>
            </w:pPr>
          </w:p>
        </w:tc>
        <w:tc>
          <w:tcPr>
            <w:tcW w:w="1688" w:type="dxa"/>
            <w:vAlign w:val="top"/>
          </w:tcPr>
          <w:p w14:paraId="3F95D8C6">
            <w:pPr>
              <w:rPr>
                <w:rFonts w:ascii="Arial"/>
                <w:sz w:val="21"/>
              </w:rPr>
            </w:pPr>
          </w:p>
        </w:tc>
        <w:tc>
          <w:tcPr>
            <w:tcW w:w="1594" w:type="dxa"/>
            <w:vAlign w:val="top"/>
          </w:tcPr>
          <w:p w14:paraId="29A14E5B">
            <w:pPr>
              <w:rPr>
                <w:rFonts w:ascii="Arial"/>
                <w:sz w:val="21"/>
              </w:rPr>
            </w:pPr>
          </w:p>
        </w:tc>
        <w:tc>
          <w:tcPr>
            <w:tcW w:w="803" w:type="dxa"/>
            <w:vAlign w:val="top"/>
          </w:tcPr>
          <w:p w14:paraId="6E962A12">
            <w:pPr>
              <w:rPr>
                <w:rFonts w:ascii="Arial"/>
                <w:sz w:val="21"/>
              </w:rPr>
            </w:pPr>
          </w:p>
        </w:tc>
        <w:tc>
          <w:tcPr>
            <w:tcW w:w="865" w:type="dxa"/>
            <w:vAlign w:val="top"/>
          </w:tcPr>
          <w:p w14:paraId="4A8E15C7">
            <w:pPr>
              <w:rPr>
                <w:rFonts w:ascii="Arial"/>
                <w:sz w:val="21"/>
              </w:rPr>
            </w:pPr>
          </w:p>
        </w:tc>
        <w:tc>
          <w:tcPr>
            <w:tcW w:w="825" w:type="dxa"/>
            <w:vAlign w:val="top"/>
          </w:tcPr>
          <w:p w14:paraId="471CFC23">
            <w:pPr>
              <w:rPr>
                <w:rFonts w:ascii="Arial"/>
                <w:sz w:val="21"/>
              </w:rPr>
            </w:pPr>
          </w:p>
        </w:tc>
        <w:tc>
          <w:tcPr>
            <w:tcW w:w="1046" w:type="dxa"/>
            <w:vAlign w:val="top"/>
          </w:tcPr>
          <w:p w14:paraId="0A1B47DF">
            <w:pPr>
              <w:rPr>
                <w:rFonts w:ascii="Arial"/>
                <w:sz w:val="21"/>
              </w:rPr>
            </w:pPr>
          </w:p>
        </w:tc>
        <w:tc>
          <w:tcPr>
            <w:tcW w:w="928" w:type="dxa"/>
            <w:vAlign w:val="top"/>
          </w:tcPr>
          <w:p w14:paraId="27647D4A">
            <w:pPr>
              <w:rPr>
                <w:rFonts w:ascii="Arial"/>
                <w:sz w:val="21"/>
              </w:rPr>
            </w:pPr>
          </w:p>
        </w:tc>
        <w:tc>
          <w:tcPr>
            <w:tcW w:w="900" w:type="dxa"/>
            <w:vAlign w:val="top"/>
          </w:tcPr>
          <w:p w14:paraId="6ACAB47E">
            <w:pPr>
              <w:rPr>
                <w:rFonts w:ascii="Arial"/>
                <w:sz w:val="21"/>
              </w:rPr>
            </w:pPr>
          </w:p>
        </w:tc>
        <w:tc>
          <w:tcPr>
            <w:tcW w:w="846" w:type="dxa"/>
            <w:vAlign w:val="top"/>
          </w:tcPr>
          <w:p w14:paraId="4EE1B6F5">
            <w:pPr>
              <w:rPr>
                <w:rFonts w:ascii="Arial"/>
                <w:sz w:val="21"/>
              </w:rPr>
            </w:pPr>
          </w:p>
        </w:tc>
      </w:tr>
      <w:tr w14:paraId="37AD1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052" w:type="dxa"/>
            <w:vAlign w:val="top"/>
          </w:tcPr>
          <w:p w14:paraId="7548B32F">
            <w:pPr>
              <w:rPr>
                <w:rFonts w:ascii="Arial"/>
                <w:sz w:val="21"/>
              </w:rPr>
            </w:pPr>
          </w:p>
        </w:tc>
        <w:tc>
          <w:tcPr>
            <w:tcW w:w="1688" w:type="dxa"/>
            <w:vAlign w:val="top"/>
          </w:tcPr>
          <w:p w14:paraId="68A4CF20">
            <w:pPr>
              <w:rPr>
                <w:rFonts w:ascii="Arial"/>
                <w:sz w:val="21"/>
              </w:rPr>
            </w:pPr>
          </w:p>
        </w:tc>
        <w:tc>
          <w:tcPr>
            <w:tcW w:w="1594" w:type="dxa"/>
            <w:vAlign w:val="top"/>
          </w:tcPr>
          <w:p w14:paraId="7AC56210">
            <w:pPr>
              <w:rPr>
                <w:rFonts w:ascii="Arial"/>
                <w:sz w:val="21"/>
              </w:rPr>
            </w:pPr>
          </w:p>
        </w:tc>
        <w:tc>
          <w:tcPr>
            <w:tcW w:w="803" w:type="dxa"/>
            <w:vAlign w:val="top"/>
          </w:tcPr>
          <w:p w14:paraId="7964CF8F">
            <w:pPr>
              <w:rPr>
                <w:rFonts w:ascii="Arial"/>
                <w:sz w:val="21"/>
              </w:rPr>
            </w:pPr>
          </w:p>
        </w:tc>
        <w:tc>
          <w:tcPr>
            <w:tcW w:w="865" w:type="dxa"/>
            <w:vAlign w:val="top"/>
          </w:tcPr>
          <w:p w14:paraId="68B4868C">
            <w:pPr>
              <w:rPr>
                <w:rFonts w:ascii="Arial"/>
                <w:sz w:val="21"/>
              </w:rPr>
            </w:pPr>
          </w:p>
        </w:tc>
        <w:tc>
          <w:tcPr>
            <w:tcW w:w="825" w:type="dxa"/>
            <w:vAlign w:val="top"/>
          </w:tcPr>
          <w:p w14:paraId="3DE11753">
            <w:pPr>
              <w:rPr>
                <w:rFonts w:ascii="Arial"/>
                <w:sz w:val="21"/>
              </w:rPr>
            </w:pPr>
          </w:p>
        </w:tc>
        <w:tc>
          <w:tcPr>
            <w:tcW w:w="1046" w:type="dxa"/>
            <w:vAlign w:val="top"/>
          </w:tcPr>
          <w:p w14:paraId="42AEB4AE">
            <w:pPr>
              <w:rPr>
                <w:rFonts w:ascii="Arial"/>
                <w:sz w:val="21"/>
              </w:rPr>
            </w:pPr>
          </w:p>
        </w:tc>
        <w:tc>
          <w:tcPr>
            <w:tcW w:w="928" w:type="dxa"/>
            <w:vAlign w:val="top"/>
          </w:tcPr>
          <w:p w14:paraId="5A0D50B2">
            <w:pPr>
              <w:rPr>
                <w:rFonts w:ascii="Arial"/>
                <w:sz w:val="21"/>
              </w:rPr>
            </w:pPr>
          </w:p>
        </w:tc>
        <w:tc>
          <w:tcPr>
            <w:tcW w:w="900" w:type="dxa"/>
            <w:vAlign w:val="top"/>
          </w:tcPr>
          <w:p w14:paraId="6FF75429">
            <w:pPr>
              <w:rPr>
                <w:rFonts w:ascii="Arial"/>
                <w:sz w:val="21"/>
              </w:rPr>
            </w:pPr>
          </w:p>
        </w:tc>
        <w:tc>
          <w:tcPr>
            <w:tcW w:w="846" w:type="dxa"/>
            <w:vAlign w:val="top"/>
          </w:tcPr>
          <w:p w14:paraId="15DC92E9">
            <w:pPr>
              <w:rPr>
                <w:rFonts w:ascii="Arial"/>
                <w:sz w:val="21"/>
              </w:rPr>
            </w:pPr>
          </w:p>
        </w:tc>
      </w:tr>
      <w:tr w14:paraId="00D8C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052" w:type="dxa"/>
            <w:vAlign w:val="top"/>
          </w:tcPr>
          <w:p w14:paraId="027A106B">
            <w:pPr>
              <w:rPr>
                <w:rFonts w:ascii="Arial"/>
                <w:sz w:val="21"/>
              </w:rPr>
            </w:pPr>
          </w:p>
        </w:tc>
        <w:tc>
          <w:tcPr>
            <w:tcW w:w="1688" w:type="dxa"/>
            <w:vAlign w:val="top"/>
          </w:tcPr>
          <w:p w14:paraId="6CB4E7EC">
            <w:pPr>
              <w:rPr>
                <w:rFonts w:ascii="Arial"/>
                <w:sz w:val="21"/>
              </w:rPr>
            </w:pPr>
          </w:p>
        </w:tc>
        <w:tc>
          <w:tcPr>
            <w:tcW w:w="1594" w:type="dxa"/>
            <w:vAlign w:val="top"/>
          </w:tcPr>
          <w:p w14:paraId="15468EE9">
            <w:pPr>
              <w:rPr>
                <w:rFonts w:ascii="Arial"/>
                <w:sz w:val="21"/>
              </w:rPr>
            </w:pPr>
          </w:p>
        </w:tc>
        <w:tc>
          <w:tcPr>
            <w:tcW w:w="803" w:type="dxa"/>
            <w:vAlign w:val="top"/>
          </w:tcPr>
          <w:p w14:paraId="3FE34849">
            <w:pPr>
              <w:rPr>
                <w:rFonts w:ascii="Arial"/>
                <w:sz w:val="21"/>
              </w:rPr>
            </w:pPr>
          </w:p>
        </w:tc>
        <w:tc>
          <w:tcPr>
            <w:tcW w:w="865" w:type="dxa"/>
            <w:vAlign w:val="top"/>
          </w:tcPr>
          <w:p w14:paraId="160F7C4D">
            <w:pPr>
              <w:rPr>
                <w:rFonts w:ascii="Arial"/>
                <w:sz w:val="21"/>
              </w:rPr>
            </w:pPr>
          </w:p>
        </w:tc>
        <w:tc>
          <w:tcPr>
            <w:tcW w:w="825" w:type="dxa"/>
            <w:vAlign w:val="top"/>
          </w:tcPr>
          <w:p w14:paraId="4A3A208C">
            <w:pPr>
              <w:rPr>
                <w:rFonts w:ascii="Arial"/>
                <w:sz w:val="21"/>
              </w:rPr>
            </w:pPr>
          </w:p>
        </w:tc>
        <w:tc>
          <w:tcPr>
            <w:tcW w:w="1046" w:type="dxa"/>
            <w:vAlign w:val="top"/>
          </w:tcPr>
          <w:p w14:paraId="0E9847D9">
            <w:pPr>
              <w:rPr>
                <w:rFonts w:ascii="Arial"/>
                <w:sz w:val="21"/>
              </w:rPr>
            </w:pPr>
          </w:p>
        </w:tc>
        <w:tc>
          <w:tcPr>
            <w:tcW w:w="928" w:type="dxa"/>
            <w:vAlign w:val="top"/>
          </w:tcPr>
          <w:p w14:paraId="1100C416">
            <w:pPr>
              <w:rPr>
                <w:rFonts w:ascii="Arial"/>
                <w:sz w:val="21"/>
              </w:rPr>
            </w:pPr>
          </w:p>
        </w:tc>
        <w:tc>
          <w:tcPr>
            <w:tcW w:w="900" w:type="dxa"/>
            <w:vAlign w:val="top"/>
          </w:tcPr>
          <w:p w14:paraId="08A8DE5F">
            <w:pPr>
              <w:rPr>
                <w:rFonts w:ascii="Arial"/>
                <w:sz w:val="21"/>
              </w:rPr>
            </w:pPr>
          </w:p>
        </w:tc>
        <w:tc>
          <w:tcPr>
            <w:tcW w:w="846" w:type="dxa"/>
            <w:vAlign w:val="top"/>
          </w:tcPr>
          <w:p w14:paraId="091DC3C1">
            <w:pPr>
              <w:rPr>
                <w:rFonts w:ascii="Arial"/>
                <w:sz w:val="21"/>
              </w:rPr>
            </w:pPr>
          </w:p>
        </w:tc>
      </w:tr>
      <w:tr w14:paraId="01B07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052" w:type="dxa"/>
            <w:vAlign w:val="top"/>
          </w:tcPr>
          <w:p w14:paraId="5D5F068B">
            <w:pPr>
              <w:rPr>
                <w:rFonts w:ascii="Arial"/>
                <w:sz w:val="21"/>
              </w:rPr>
            </w:pPr>
          </w:p>
        </w:tc>
        <w:tc>
          <w:tcPr>
            <w:tcW w:w="1688" w:type="dxa"/>
            <w:vAlign w:val="top"/>
          </w:tcPr>
          <w:p w14:paraId="060BF843">
            <w:pPr>
              <w:rPr>
                <w:rFonts w:ascii="Arial"/>
                <w:sz w:val="21"/>
              </w:rPr>
            </w:pPr>
          </w:p>
        </w:tc>
        <w:tc>
          <w:tcPr>
            <w:tcW w:w="1594" w:type="dxa"/>
            <w:vAlign w:val="top"/>
          </w:tcPr>
          <w:p w14:paraId="6F094A2C">
            <w:pPr>
              <w:rPr>
                <w:rFonts w:ascii="Arial"/>
                <w:sz w:val="21"/>
              </w:rPr>
            </w:pPr>
          </w:p>
        </w:tc>
        <w:tc>
          <w:tcPr>
            <w:tcW w:w="803" w:type="dxa"/>
            <w:vAlign w:val="top"/>
          </w:tcPr>
          <w:p w14:paraId="0DE89215">
            <w:pPr>
              <w:rPr>
                <w:rFonts w:ascii="Arial"/>
                <w:sz w:val="21"/>
              </w:rPr>
            </w:pPr>
          </w:p>
        </w:tc>
        <w:tc>
          <w:tcPr>
            <w:tcW w:w="865" w:type="dxa"/>
            <w:vAlign w:val="top"/>
          </w:tcPr>
          <w:p w14:paraId="36B55748">
            <w:pPr>
              <w:rPr>
                <w:rFonts w:ascii="Arial"/>
                <w:sz w:val="21"/>
              </w:rPr>
            </w:pPr>
          </w:p>
        </w:tc>
        <w:tc>
          <w:tcPr>
            <w:tcW w:w="825" w:type="dxa"/>
            <w:vAlign w:val="top"/>
          </w:tcPr>
          <w:p w14:paraId="58A92135">
            <w:pPr>
              <w:rPr>
                <w:rFonts w:ascii="Arial"/>
                <w:sz w:val="21"/>
              </w:rPr>
            </w:pPr>
          </w:p>
        </w:tc>
        <w:tc>
          <w:tcPr>
            <w:tcW w:w="1046" w:type="dxa"/>
            <w:vAlign w:val="top"/>
          </w:tcPr>
          <w:p w14:paraId="54E44F47">
            <w:pPr>
              <w:rPr>
                <w:rFonts w:ascii="Arial"/>
                <w:sz w:val="21"/>
              </w:rPr>
            </w:pPr>
          </w:p>
        </w:tc>
        <w:tc>
          <w:tcPr>
            <w:tcW w:w="928" w:type="dxa"/>
            <w:vAlign w:val="top"/>
          </w:tcPr>
          <w:p w14:paraId="1531D272">
            <w:pPr>
              <w:rPr>
                <w:rFonts w:ascii="Arial"/>
                <w:sz w:val="21"/>
              </w:rPr>
            </w:pPr>
          </w:p>
        </w:tc>
        <w:tc>
          <w:tcPr>
            <w:tcW w:w="900" w:type="dxa"/>
            <w:vAlign w:val="top"/>
          </w:tcPr>
          <w:p w14:paraId="4DEC4B5D">
            <w:pPr>
              <w:rPr>
                <w:rFonts w:ascii="Arial"/>
                <w:sz w:val="21"/>
              </w:rPr>
            </w:pPr>
          </w:p>
        </w:tc>
        <w:tc>
          <w:tcPr>
            <w:tcW w:w="846" w:type="dxa"/>
            <w:vAlign w:val="top"/>
          </w:tcPr>
          <w:p w14:paraId="5E40C309">
            <w:pPr>
              <w:rPr>
                <w:rFonts w:ascii="Arial"/>
                <w:sz w:val="21"/>
              </w:rPr>
            </w:pPr>
          </w:p>
        </w:tc>
      </w:tr>
      <w:tr w14:paraId="070D7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052" w:type="dxa"/>
            <w:vAlign w:val="top"/>
          </w:tcPr>
          <w:p w14:paraId="31F3378E">
            <w:pPr>
              <w:rPr>
                <w:rFonts w:ascii="Arial"/>
                <w:sz w:val="21"/>
              </w:rPr>
            </w:pPr>
          </w:p>
        </w:tc>
        <w:tc>
          <w:tcPr>
            <w:tcW w:w="1688" w:type="dxa"/>
            <w:vAlign w:val="top"/>
          </w:tcPr>
          <w:p w14:paraId="362AEEFA">
            <w:pPr>
              <w:rPr>
                <w:rFonts w:ascii="Arial"/>
                <w:sz w:val="21"/>
              </w:rPr>
            </w:pPr>
          </w:p>
        </w:tc>
        <w:tc>
          <w:tcPr>
            <w:tcW w:w="1594" w:type="dxa"/>
            <w:vAlign w:val="top"/>
          </w:tcPr>
          <w:p w14:paraId="38844EE1">
            <w:pPr>
              <w:rPr>
                <w:rFonts w:ascii="Arial"/>
                <w:sz w:val="21"/>
              </w:rPr>
            </w:pPr>
          </w:p>
        </w:tc>
        <w:tc>
          <w:tcPr>
            <w:tcW w:w="803" w:type="dxa"/>
            <w:vAlign w:val="top"/>
          </w:tcPr>
          <w:p w14:paraId="6A05CC16">
            <w:pPr>
              <w:rPr>
                <w:rFonts w:ascii="Arial"/>
                <w:sz w:val="21"/>
              </w:rPr>
            </w:pPr>
          </w:p>
        </w:tc>
        <w:tc>
          <w:tcPr>
            <w:tcW w:w="865" w:type="dxa"/>
            <w:vAlign w:val="top"/>
          </w:tcPr>
          <w:p w14:paraId="777260C2">
            <w:pPr>
              <w:rPr>
                <w:rFonts w:ascii="Arial"/>
                <w:sz w:val="21"/>
              </w:rPr>
            </w:pPr>
          </w:p>
        </w:tc>
        <w:tc>
          <w:tcPr>
            <w:tcW w:w="825" w:type="dxa"/>
            <w:vAlign w:val="top"/>
          </w:tcPr>
          <w:p w14:paraId="539C0501">
            <w:pPr>
              <w:rPr>
                <w:rFonts w:ascii="Arial"/>
                <w:sz w:val="21"/>
              </w:rPr>
            </w:pPr>
          </w:p>
        </w:tc>
        <w:tc>
          <w:tcPr>
            <w:tcW w:w="1046" w:type="dxa"/>
            <w:vAlign w:val="top"/>
          </w:tcPr>
          <w:p w14:paraId="26B3DD12">
            <w:pPr>
              <w:rPr>
                <w:rFonts w:ascii="Arial"/>
                <w:sz w:val="21"/>
              </w:rPr>
            </w:pPr>
          </w:p>
        </w:tc>
        <w:tc>
          <w:tcPr>
            <w:tcW w:w="928" w:type="dxa"/>
            <w:vAlign w:val="top"/>
          </w:tcPr>
          <w:p w14:paraId="3A0CED70">
            <w:pPr>
              <w:rPr>
                <w:rFonts w:ascii="Arial"/>
                <w:sz w:val="21"/>
              </w:rPr>
            </w:pPr>
          </w:p>
        </w:tc>
        <w:tc>
          <w:tcPr>
            <w:tcW w:w="900" w:type="dxa"/>
            <w:vAlign w:val="top"/>
          </w:tcPr>
          <w:p w14:paraId="13D8DD98">
            <w:pPr>
              <w:rPr>
                <w:rFonts w:ascii="Arial"/>
                <w:sz w:val="21"/>
              </w:rPr>
            </w:pPr>
          </w:p>
        </w:tc>
        <w:tc>
          <w:tcPr>
            <w:tcW w:w="846" w:type="dxa"/>
            <w:vAlign w:val="top"/>
          </w:tcPr>
          <w:p w14:paraId="1F23FEB5">
            <w:pPr>
              <w:rPr>
                <w:rFonts w:ascii="Arial"/>
                <w:sz w:val="21"/>
              </w:rPr>
            </w:pPr>
          </w:p>
        </w:tc>
      </w:tr>
      <w:tr w14:paraId="36398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052" w:type="dxa"/>
            <w:vAlign w:val="top"/>
          </w:tcPr>
          <w:p w14:paraId="21AEF2BD">
            <w:pPr>
              <w:rPr>
                <w:rFonts w:ascii="Arial"/>
                <w:sz w:val="21"/>
              </w:rPr>
            </w:pPr>
          </w:p>
        </w:tc>
        <w:tc>
          <w:tcPr>
            <w:tcW w:w="1688" w:type="dxa"/>
            <w:vAlign w:val="top"/>
          </w:tcPr>
          <w:p w14:paraId="74B8952C">
            <w:pPr>
              <w:rPr>
                <w:rFonts w:ascii="Arial"/>
                <w:sz w:val="21"/>
              </w:rPr>
            </w:pPr>
          </w:p>
        </w:tc>
        <w:tc>
          <w:tcPr>
            <w:tcW w:w="1594" w:type="dxa"/>
            <w:vAlign w:val="top"/>
          </w:tcPr>
          <w:p w14:paraId="1FB52590">
            <w:pPr>
              <w:rPr>
                <w:rFonts w:ascii="Arial"/>
                <w:sz w:val="21"/>
              </w:rPr>
            </w:pPr>
          </w:p>
        </w:tc>
        <w:tc>
          <w:tcPr>
            <w:tcW w:w="803" w:type="dxa"/>
            <w:vAlign w:val="top"/>
          </w:tcPr>
          <w:p w14:paraId="6F6DCFFD">
            <w:pPr>
              <w:rPr>
                <w:rFonts w:ascii="Arial"/>
                <w:sz w:val="21"/>
              </w:rPr>
            </w:pPr>
          </w:p>
        </w:tc>
        <w:tc>
          <w:tcPr>
            <w:tcW w:w="865" w:type="dxa"/>
            <w:vAlign w:val="top"/>
          </w:tcPr>
          <w:p w14:paraId="75FB5A11">
            <w:pPr>
              <w:rPr>
                <w:rFonts w:ascii="Arial"/>
                <w:sz w:val="21"/>
              </w:rPr>
            </w:pPr>
          </w:p>
        </w:tc>
        <w:tc>
          <w:tcPr>
            <w:tcW w:w="825" w:type="dxa"/>
            <w:vAlign w:val="top"/>
          </w:tcPr>
          <w:p w14:paraId="3263C0E1">
            <w:pPr>
              <w:rPr>
                <w:rFonts w:ascii="Arial"/>
                <w:sz w:val="21"/>
              </w:rPr>
            </w:pPr>
          </w:p>
        </w:tc>
        <w:tc>
          <w:tcPr>
            <w:tcW w:w="1046" w:type="dxa"/>
            <w:vAlign w:val="top"/>
          </w:tcPr>
          <w:p w14:paraId="3265D688">
            <w:pPr>
              <w:rPr>
                <w:rFonts w:ascii="Arial"/>
                <w:sz w:val="21"/>
              </w:rPr>
            </w:pPr>
          </w:p>
        </w:tc>
        <w:tc>
          <w:tcPr>
            <w:tcW w:w="928" w:type="dxa"/>
            <w:vAlign w:val="top"/>
          </w:tcPr>
          <w:p w14:paraId="034BA179">
            <w:pPr>
              <w:rPr>
                <w:rFonts w:ascii="Arial"/>
                <w:sz w:val="21"/>
              </w:rPr>
            </w:pPr>
          </w:p>
        </w:tc>
        <w:tc>
          <w:tcPr>
            <w:tcW w:w="900" w:type="dxa"/>
            <w:vAlign w:val="top"/>
          </w:tcPr>
          <w:p w14:paraId="72E558BA">
            <w:pPr>
              <w:rPr>
                <w:rFonts w:ascii="Arial"/>
                <w:sz w:val="21"/>
              </w:rPr>
            </w:pPr>
          </w:p>
        </w:tc>
        <w:tc>
          <w:tcPr>
            <w:tcW w:w="846" w:type="dxa"/>
            <w:vAlign w:val="top"/>
          </w:tcPr>
          <w:p w14:paraId="644602B6">
            <w:pPr>
              <w:rPr>
                <w:rFonts w:ascii="Arial"/>
                <w:sz w:val="21"/>
              </w:rPr>
            </w:pPr>
          </w:p>
        </w:tc>
      </w:tr>
      <w:tr w14:paraId="27A89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052" w:type="dxa"/>
            <w:vAlign w:val="top"/>
          </w:tcPr>
          <w:p w14:paraId="153EEFE7">
            <w:pPr>
              <w:rPr>
                <w:rFonts w:ascii="Arial"/>
                <w:sz w:val="21"/>
              </w:rPr>
            </w:pPr>
          </w:p>
        </w:tc>
        <w:tc>
          <w:tcPr>
            <w:tcW w:w="1688" w:type="dxa"/>
            <w:vAlign w:val="top"/>
          </w:tcPr>
          <w:p w14:paraId="6C63EF95">
            <w:pPr>
              <w:rPr>
                <w:rFonts w:ascii="Arial"/>
                <w:sz w:val="21"/>
              </w:rPr>
            </w:pPr>
          </w:p>
        </w:tc>
        <w:tc>
          <w:tcPr>
            <w:tcW w:w="1594" w:type="dxa"/>
            <w:vAlign w:val="top"/>
          </w:tcPr>
          <w:p w14:paraId="31A45CBD">
            <w:pPr>
              <w:rPr>
                <w:rFonts w:ascii="Arial"/>
                <w:sz w:val="21"/>
              </w:rPr>
            </w:pPr>
          </w:p>
        </w:tc>
        <w:tc>
          <w:tcPr>
            <w:tcW w:w="803" w:type="dxa"/>
            <w:vAlign w:val="top"/>
          </w:tcPr>
          <w:p w14:paraId="4A98171D">
            <w:pPr>
              <w:rPr>
                <w:rFonts w:ascii="Arial"/>
                <w:sz w:val="21"/>
              </w:rPr>
            </w:pPr>
          </w:p>
        </w:tc>
        <w:tc>
          <w:tcPr>
            <w:tcW w:w="865" w:type="dxa"/>
            <w:vAlign w:val="top"/>
          </w:tcPr>
          <w:p w14:paraId="70854606">
            <w:pPr>
              <w:rPr>
                <w:rFonts w:ascii="Arial"/>
                <w:sz w:val="21"/>
              </w:rPr>
            </w:pPr>
          </w:p>
        </w:tc>
        <w:tc>
          <w:tcPr>
            <w:tcW w:w="825" w:type="dxa"/>
            <w:vAlign w:val="top"/>
          </w:tcPr>
          <w:p w14:paraId="01BC00CC">
            <w:pPr>
              <w:rPr>
                <w:rFonts w:ascii="Arial"/>
                <w:sz w:val="21"/>
              </w:rPr>
            </w:pPr>
          </w:p>
        </w:tc>
        <w:tc>
          <w:tcPr>
            <w:tcW w:w="1046" w:type="dxa"/>
            <w:vAlign w:val="top"/>
          </w:tcPr>
          <w:p w14:paraId="39EE5FCE">
            <w:pPr>
              <w:rPr>
                <w:rFonts w:ascii="Arial"/>
                <w:sz w:val="21"/>
              </w:rPr>
            </w:pPr>
          </w:p>
        </w:tc>
        <w:tc>
          <w:tcPr>
            <w:tcW w:w="928" w:type="dxa"/>
            <w:vAlign w:val="top"/>
          </w:tcPr>
          <w:p w14:paraId="591F2AD3">
            <w:pPr>
              <w:rPr>
                <w:rFonts w:ascii="Arial"/>
                <w:sz w:val="21"/>
              </w:rPr>
            </w:pPr>
          </w:p>
        </w:tc>
        <w:tc>
          <w:tcPr>
            <w:tcW w:w="900" w:type="dxa"/>
            <w:vAlign w:val="top"/>
          </w:tcPr>
          <w:p w14:paraId="449E5BF0">
            <w:pPr>
              <w:rPr>
                <w:rFonts w:ascii="Arial"/>
                <w:sz w:val="21"/>
              </w:rPr>
            </w:pPr>
          </w:p>
        </w:tc>
        <w:tc>
          <w:tcPr>
            <w:tcW w:w="846" w:type="dxa"/>
            <w:vAlign w:val="top"/>
          </w:tcPr>
          <w:p w14:paraId="40A859DA">
            <w:pPr>
              <w:rPr>
                <w:rFonts w:ascii="Arial"/>
                <w:sz w:val="21"/>
              </w:rPr>
            </w:pPr>
          </w:p>
        </w:tc>
      </w:tr>
      <w:tr w14:paraId="6C42D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052" w:type="dxa"/>
            <w:vAlign w:val="top"/>
          </w:tcPr>
          <w:p w14:paraId="7CE1FFD3">
            <w:pPr>
              <w:spacing w:line="284" w:lineRule="auto"/>
              <w:rPr>
                <w:rFonts w:ascii="Arial"/>
                <w:sz w:val="21"/>
              </w:rPr>
            </w:pPr>
          </w:p>
          <w:p w14:paraId="3429D4B8">
            <w:pPr>
              <w:pStyle w:val="9"/>
              <w:spacing w:before="78" w:line="99" w:lineRule="exact"/>
              <w:ind w:left="354"/>
            </w:pPr>
            <w:r>
              <w:rPr>
                <w:spacing w:val="1"/>
                <w:position w:val="1"/>
              </w:rPr>
              <w:t>...</w:t>
            </w:r>
          </w:p>
        </w:tc>
        <w:tc>
          <w:tcPr>
            <w:tcW w:w="1688" w:type="dxa"/>
            <w:vAlign w:val="top"/>
          </w:tcPr>
          <w:p w14:paraId="302F3B6F">
            <w:pPr>
              <w:rPr>
                <w:rFonts w:ascii="Arial"/>
                <w:sz w:val="21"/>
              </w:rPr>
            </w:pPr>
          </w:p>
        </w:tc>
        <w:tc>
          <w:tcPr>
            <w:tcW w:w="1594" w:type="dxa"/>
            <w:vAlign w:val="top"/>
          </w:tcPr>
          <w:p w14:paraId="3CD04036">
            <w:pPr>
              <w:rPr>
                <w:rFonts w:ascii="Arial"/>
                <w:sz w:val="21"/>
              </w:rPr>
            </w:pPr>
          </w:p>
        </w:tc>
        <w:tc>
          <w:tcPr>
            <w:tcW w:w="803" w:type="dxa"/>
            <w:vAlign w:val="top"/>
          </w:tcPr>
          <w:p w14:paraId="75D2D65A">
            <w:pPr>
              <w:rPr>
                <w:rFonts w:ascii="Arial"/>
                <w:sz w:val="21"/>
              </w:rPr>
            </w:pPr>
          </w:p>
        </w:tc>
        <w:tc>
          <w:tcPr>
            <w:tcW w:w="865" w:type="dxa"/>
            <w:vAlign w:val="top"/>
          </w:tcPr>
          <w:p w14:paraId="20750CB4">
            <w:pPr>
              <w:rPr>
                <w:rFonts w:ascii="Arial"/>
                <w:sz w:val="21"/>
              </w:rPr>
            </w:pPr>
          </w:p>
        </w:tc>
        <w:tc>
          <w:tcPr>
            <w:tcW w:w="825" w:type="dxa"/>
            <w:vAlign w:val="top"/>
          </w:tcPr>
          <w:p w14:paraId="1AA894E4">
            <w:pPr>
              <w:rPr>
                <w:rFonts w:ascii="Arial"/>
                <w:sz w:val="21"/>
              </w:rPr>
            </w:pPr>
          </w:p>
        </w:tc>
        <w:tc>
          <w:tcPr>
            <w:tcW w:w="1046" w:type="dxa"/>
            <w:vAlign w:val="top"/>
          </w:tcPr>
          <w:p w14:paraId="3EB2EF2A">
            <w:pPr>
              <w:rPr>
                <w:rFonts w:ascii="Arial"/>
                <w:sz w:val="21"/>
              </w:rPr>
            </w:pPr>
          </w:p>
        </w:tc>
        <w:tc>
          <w:tcPr>
            <w:tcW w:w="928" w:type="dxa"/>
            <w:vAlign w:val="top"/>
          </w:tcPr>
          <w:p w14:paraId="3F10081E">
            <w:pPr>
              <w:rPr>
                <w:rFonts w:ascii="Arial"/>
                <w:sz w:val="21"/>
              </w:rPr>
            </w:pPr>
          </w:p>
        </w:tc>
        <w:tc>
          <w:tcPr>
            <w:tcW w:w="900" w:type="dxa"/>
            <w:vAlign w:val="top"/>
          </w:tcPr>
          <w:p w14:paraId="342FF4E9">
            <w:pPr>
              <w:rPr>
                <w:rFonts w:ascii="Arial"/>
                <w:sz w:val="21"/>
              </w:rPr>
            </w:pPr>
          </w:p>
        </w:tc>
        <w:tc>
          <w:tcPr>
            <w:tcW w:w="846" w:type="dxa"/>
            <w:vAlign w:val="top"/>
          </w:tcPr>
          <w:p w14:paraId="4D73049D">
            <w:pPr>
              <w:rPr>
                <w:rFonts w:ascii="Arial"/>
                <w:sz w:val="21"/>
              </w:rPr>
            </w:pPr>
          </w:p>
        </w:tc>
      </w:tr>
      <w:tr w14:paraId="20DAD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052" w:type="dxa"/>
            <w:vAlign w:val="top"/>
          </w:tcPr>
          <w:p w14:paraId="7E4ACFAB">
            <w:pPr>
              <w:pStyle w:val="9"/>
              <w:spacing w:before="192" w:line="221" w:lineRule="auto"/>
              <w:ind w:left="289"/>
            </w:pPr>
            <w:r>
              <w:rPr>
                <w:spacing w:val="-3"/>
              </w:rPr>
              <w:t>合计</w:t>
            </w:r>
          </w:p>
        </w:tc>
        <w:tc>
          <w:tcPr>
            <w:tcW w:w="1688" w:type="dxa"/>
            <w:vAlign w:val="top"/>
          </w:tcPr>
          <w:p w14:paraId="5686890B">
            <w:pPr>
              <w:rPr>
                <w:rFonts w:ascii="Arial"/>
                <w:sz w:val="21"/>
              </w:rPr>
            </w:pPr>
          </w:p>
        </w:tc>
        <w:tc>
          <w:tcPr>
            <w:tcW w:w="1594" w:type="dxa"/>
            <w:vAlign w:val="top"/>
          </w:tcPr>
          <w:p w14:paraId="5008E1D0">
            <w:pPr>
              <w:rPr>
                <w:rFonts w:ascii="Arial"/>
                <w:sz w:val="21"/>
              </w:rPr>
            </w:pPr>
          </w:p>
        </w:tc>
        <w:tc>
          <w:tcPr>
            <w:tcW w:w="803" w:type="dxa"/>
            <w:vAlign w:val="top"/>
          </w:tcPr>
          <w:p w14:paraId="072F56E6">
            <w:pPr>
              <w:rPr>
                <w:rFonts w:ascii="Arial"/>
                <w:sz w:val="21"/>
              </w:rPr>
            </w:pPr>
          </w:p>
        </w:tc>
        <w:tc>
          <w:tcPr>
            <w:tcW w:w="865" w:type="dxa"/>
            <w:vAlign w:val="top"/>
          </w:tcPr>
          <w:p w14:paraId="1E4EE888">
            <w:pPr>
              <w:rPr>
                <w:rFonts w:ascii="Arial"/>
                <w:sz w:val="21"/>
              </w:rPr>
            </w:pPr>
          </w:p>
        </w:tc>
        <w:tc>
          <w:tcPr>
            <w:tcW w:w="825" w:type="dxa"/>
            <w:vAlign w:val="top"/>
          </w:tcPr>
          <w:p w14:paraId="19345323">
            <w:pPr>
              <w:rPr>
                <w:rFonts w:ascii="Arial"/>
                <w:sz w:val="21"/>
              </w:rPr>
            </w:pPr>
          </w:p>
        </w:tc>
        <w:tc>
          <w:tcPr>
            <w:tcW w:w="1046" w:type="dxa"/>
            <w:vAlign w:val="top"/>
          </w:tcPr>
          <w:p w14:paraId="508566CA">
            <w:pPr>
              <w:rPr>
                <w:rFonts w:ascii="Arial"/>
                <w:sz w:val="21"/>
              </w:rPr>
            </w:pPr>
          </w:p>
        </w:tc>
        <w:tc>
          <w:tcPr>
            <w:tcW w:w="928" w:type="dxa"/>
            <w:vAlign w:val="top"/>
          </w:tcPr>
          <w:p w14:paraId="719BDCAD">
            <w:pPr>
              <w:rPr>
                <w:rFonts w:ascii="Arial"/>
                <w:sz w:val="21"/>
              </w:rPr>
            </w:pPr>
          </w:p>
        </w:tc>
        <w:tc>
          <w:tcPr>
            <w:tcW w:w="900" w:type="dxa"/>
            <w:vAlign w:val="top"/>
          </w:tcPr>
          <w:p w14:paraId="6D54A3F2">
            <w:pPr>
              <w:rPr>
                <w:rFonts w:ascii="Arial"/>
                <w:sz w:val="21"/>
              </w:rPr>
            </w:pPr>
          </w:p>
        </w:tc>
        <w:tc>
          <w:tcPr>
            <w:tcW w:w="846" w:type="dxa"/>
            <w:vAlign w:val="top"/>
          </w:tcPr>
          <w:p w14:paraId="4239BAE2">
            <w:pPr>
              <w:rPr>
                <w:rFonts w:ascii="Arial"/>
                <w:sz w:val="21"/>
              </w:rPr>
            </w:pPr>
          </w:p>
        </w:tc>
      </w:tr>
    </w:tbl>
    <w:p w14:paraId="683880E5">
      <w:pPr>
        <w:spacing w:before="116" w:line="361" w:lineRule="auto"/>
        <w:ind w:left="752" w:right="660" w:hanging="3"/>
        <w:rPr>
          <w:rFonts w:ascii="宋体" w:hAnsi="宋体" w:eastAsia="宋体" w:cs="宋体"/>
          <w:sz w:val="24"/>
          <w:szCs w:val="24"/>
        </w:rPr>
      </w:pPr>
      <w:r>
        <w:rPr>
          <w:rFonts w:ascii="宋体" w:hAnsi="宋体" w:eastAsia="宋体" w:cs="宋体"/>
          <w:spacing w:val="-1"/>
          <w:sz w:val="24"/>
          <w:szCs w:val="24"/>
        </w:rPr>
        <w:t>注：供应商根据</w:t>
      </w:r>
      <w:r>
        <w:rPr>
          <w:rFonts w:ascii="宋体" w:hAnsi="宋体" w:eastAsia="宋体" w:cs="宋体"/>
          <w:b/>
          <w:bCs/>
          <w:spacing w:val="-1"/>
          <w:sz w:val="24"/>
          <w:szCs w:val="24"/>
        </w:rPr>
        <w:t>“第三章</w:t>
      </w:r>
      <w:r>
        <w:rPr>
          <w:rFonts w:ascii="宋体" w:hAnsi="宋体" w:eastAsia="宋体" w:cs="宋体"/>
          <w:spacing w:val="-1"/>
          <w:sz w:val="24"/>
          <w:szCs w:val="24"/>
        </w:rPr>
        <w:t xml:space="preserve"> </w:t>
      </w:r>
      <w:r>
        <w:rPr>
          <w:rFonts w:ascii="宋体" w:hAnsi="宋体" w:eastAsia="宋体" w:cs="宋体"/>
          <w:b/>
          <w:bCs/>
          <w:spacing w:val="-1"/>
          <w:sz w:val="24"/>
          <w:szCs w:val="24"/>
        </w:rPr>
        <w:t>采购清单</w:t>
      </w:r>
      <w:r>
        <w:rPr>
          <w:rFonts w:ascii="宋体" w:hAnsi="宋体" w:eastAsia="宋体" w:cs="宋体"/>
          <w:spacing w:val="41"/>
          <w:sz w:val="24"/>
          <w:szCs w:val="24"/>
        </w:rPr>
        <w:t xml:space="preserve"> </w:t>
      </w:r>
      <w:r>
        <w:rPr>
          <w:rFonts w:ascii="宋体" w:hAnsi="宋体" w:eastAsia="宋体" w:cs="宋体"/>
          <w:b/>
          <w:bCs/>
          <w:spacing w:val="-1"/>
          <w:sz w:val="24"/>
          <w:szCs w:val="24"/>
        </w:rPr>
        <w:t>”</w:t>
      </w:r>
      <w:r>
        <w:rPr>
          <w:rFonts w:ascii="宋体" w:hAnsi="宋体" w:eastAsia="宋体" w:cs="宋体"/>
          <w:spacing w:val="-1"/>
          <w:sz w:val="24"/>
          <w:szCs w:val="24"/>
        </w:rPr>
        <w:t>自行编辑并完全响应</w:t>
      </w:r>
      <w:r>
        <w:rPr>
          <w:rFonts w:ascii="宋体" w:hAnsi="宋体" w:eastAsia="宋体" w:cs="宋体"/>
          <w:b/>
          <w:bCs/>
          <w:spacing w:val="-1"/>
          <w:sz w:val="24"/>
          <w:szCs w:val="24"/>
        </w:rPr>
        <w:t>，</w:t>
      </w:r>
      <w:r>
        <w:rPr>
          <w:rFonts w:ascii="宋体" w:hAnsi="宋体" w:eastAsia="宋体" w:cs="宋体"/>
          <w:spacing w:val="-1"/>
          <w:sz w:val="24"/>
          <w:szCs w:val="24"/>
        </w:rPr>
        <w:t>如表格数</w:t>
      </w:r>
      <w:r>
        <w:rPr>
          <w:rFonts w:ascii="宋体" w:hAnsi="宋体" w:eastAsia="宋体" w:cs="宋体"/>
          <w:spacing w:val="-2"/>
          <w:sz w:val="24"/>
          <w:szCs w:val="24"/>
        </w:rPr>
        <w:t>量不足可延伸。</w:t>
      </w:r>
      <w:r>
        <w:rPr>
          <w:rFonts w:ascii="宋体" w:hAnsi="宋体" w:eastAsia="宋体" w:cs="宋体"/>
          <w:sz w:val="24"/>
          <w:szCs w:val="24"/>
        </w:rPr>
        <w:t xml:space="preserve"> </w:t>
      </w:r>
      <w:r>
        <w:rPr>
          <w:rFonts w:ascii="宋体" w:hAnsi="宋体" w:eastAsia="宋体" w:cs="宋体"/>
          <w:b/>
          <w:bCs/>
          <w:spacing w:val="2"/>
          <w:sz w:val="24"/>
          <w:szCs w:val="24"/>
        </w:rPr>
        <w:t>不得少项漏项，报价保留小数点后两位数。</w:t>
      </w:r>
    </w:p>
    <w:p w14:paraId="3999ED38">
      <w:pPr>
        <w:pStyle w:val="3"/>
        <w:spacing w:line="291" w:lineRule="auto"/>
      </w:pPr>
    </w:p>
    <w:p w14:paraId="2C72DD47">
      <w:pPr>
        <w:pStyle w:val="3"/>
        <w:spacing w:line="291" w:lineRule="auto"/>
      </w:pPr>
    </w:p>
    <w:p w14:paraId="6FF78F67">
      <w:pPr>
        <w:spacing w:before="91" w:line="219" w:lineRule="auto"/>
        <w:ind w:left="4396"/>
        <w:rPr>
          <w:rFonts w:ascii="宋体" w:hAnsi="宋体" w:eastAsia="宋体" w:cs="宋体"/>
          <w:sz w:val="28"/>
          <w:szCs w:val="28"/>
        </w:rPr>
      </w:pPr>
      <w:r>
        <w:rPr>
          <w:rFonts w:ascii="宋体" w:hAnsi="宋体" w:eastAsia="宋体" w:cs="宋体"/>
          <w:spacing w:val="3"/>
          <w:sz w:val="28"/>
          <w:szCs w:val="28"/>
        </w:rPr>
        <w:t>供应商名称（盖章）：</w:t>
      </w:r>
    </w:p>
    <w:p w14:paraId="1D74287D">
      <w:pPr>
        <w:spacing w:before="292" w:line="219" w:lineRule="auto"/>
        <w:ind w:left="4392"/>
        <w:rPr>
          <w:rFonts w:ascii="宋体" w:hAnsi="宋体" w:eastAsia="宋体" w:cs="宋体"/>
          <w:sz w:val="28"/>
          <w:szCs w:val="28"/>
        </w:rPr>
      </w:pPr>
      <w:r>
        <w:rPr>
          <w:rFonts w:ascii="宋体" w:hAnsi="宋体" w:eastAsia="宋体" w:cs="宋体"/>
          <w:spacing w:val="5"/>
          <w:sz w:val="28"/>
          <w:szCs w:val="28"/>
        </w:rPr>
        <w:t>法定代表人或委托代理人（签字或盖章</w:t>
      </w:r>
      <w:r>
        <w:rPr>
          <w:rFonts w:ascii="宋体" w:hAnsi="宋体" w:eastAsia="宋体" w:cs="宋体"/>
          <w:sz w:val="28"/>
          <w:szCs w:val="28"/>
        </w:rPr>
        <w:t>）：</w:t>
      </w:r>
    </w:p>
    <w:p w14:paraId="43CB5EF0">
      <w:pPr>
        <w:spacing w:before="291" w:line="220" w:lineRule="auto"/>
        <w:ind w:left="6871"/>
        <w:rPr>
          <w:rFonts w:ascii="宋体" w:hAnsi="宋体" w:eastAsia="宋体" w:cs="宋体"/>
          <w:sz w:val="28"/>
          <w:szCs w:val="28"/>
        </w:rPr>
      </w:pPr>
      <w:r>
        <w:rPr>
          <w:rFonts w:ascii="宋体" w:hAnsi="宋体" w:eastAsia="宋体" w:cs="宋体"/>
          <w:spacing w:val="-14"/>
          <w:sz w:val="28"/>
          <w:szCs w:val="28"/>
        </w:rPr>
        <w:t>日期：</w:t>
      </w:r>
      <w:r>
        <w:rPr>
          <w:rFonts w:ascii="宋体" w:hAnsi="宋体" w:eastAsia="宋体" w:cs="宋体"/>
          <w:spacing w:val="10"/>
          <w:sz w:val="28"/>
          <w:szCs w:val="28"/>
        </w:rPr>
        <w:t xml:space="preserve">   </w:t>
      </w:r>
      <w:r>
        <w:rPr>
          <w:rFonts w:ascii="宋体" w:hAnsi="宋体" w:eastAsia="宋体" w:cs="宋体"/>
          <w:spacing w:val="-14"/>
          <w:sz w:val="28"/>
          <w:szCs w:val="28"/>
        </w:rPr>
        <w:t>年</w:t>
      </w:r>
      <w:r>
        <w:rPr>
          <w:rFonts w:ascii="宋体" w:hAnsi="宋体" w:eastAsia="宋体" w:cs="宋体"/>
          <w:spacing w:val="11"/>
          <w:sz w:val="28"/>
          <w:szCs w:val="28"/>
        </w:rPr>
        <w:t xml:space="preserve">   </w:t>
      </w:r>
      <w:r>
        <w:rPr>
          <w:rFonts w:ascii="宋体" w:hAnsi="宋体" w:eastAsia="宋体" w:cs="宋体"/>
          <w:spacing w:val="-14"/>
          <w:sz w:val="28"/>
          <w:szCs w:val="28"/>
        </w:rPr>
        <w:t>月</w:t>
      </w:r>
      <w:r>
        <w:rPr>
          <w:rFonts w:ascii="宋体" w:hAnsi="宋体" w:eastAsia="宋体" w:cs="宋体"/>
          <w:spacing w:val="24"/>
          <w:sz w:val="28"/>
          <w:szCs w:val="28"/>
        </w:rPr>
        <w:t xml:space="preserve">   </w:t>
      </w:r>
      <w:r>
        <w:rPr>
          <w:rFonts w:ascii="宋体" w:hAnsi="宋体" w:eastAsia="宋体" w:cs="宋体"/>
          <w:spacing w:val="-14"/>
          <w:sz w:val="28"/>
          <w:szCs w:val="28"/>
        </w:rPr>
        <w:t>日</w:t>
      </w:r>
    </w:p>
    <w:p w14:paraId="4935AE35">
      <w:pPr>
        <w:pStyle w:val="3"/>
        <w:spacing w:line="241" w:lineRule="auto"/>
      </w:pPr>
    </w:p>
    <w:p w14:paraId="419F793F">
      <w:pPr>
        <w:pStyle w:val="3"/>
        <w:spacing w:line="241" w:lineRule="auto"/>
      </w:pPr>
    </w:p>
    <w:p w14:paraId="05109393">
      <w:pPr>
        <w:pStyle w:val="3"/>
        <w:spacing w:line="241" w:lineRule="auto"/>
      </w:pPr>
    </w:p>
    <w:p w14:paraId="401163C2">
      <w:pPr>
        <w:pStyle w:val="3"/>
        <w:spacing w:line="241" w:lineRule="auto"/>
      </w:pPr>
    </w:p>
    <w:p w14:paraId="613A7A48">
      <w:pPr>
        <w:pStyle w:val="3"/>
        <w:spacing w:line="241" w:lineRule="auto"/>
      </w:pPr>
    </w:p>
    <w:p w14:paraId="4914C288">
      <w:pPr>
        <w:pStyle w:val="3"/>
        <w:spacing w:line="241" w:lineRule="auto"/>
      </w:pPr>
    </w:p>
    <w:p w14:paraId="59F01C4A">
      <w:pPr>
        <w:pStyle w:val="3"/>
        <w:spacing w:line="242" w:lineRule="auto"/>
      </w:pPr>
    </w:p>
    <w:p w14:paraId="34604373">
      <w:pPr>
        <w:pStyle w:val="3"/>
        <w:spacing w:line="242" w:lineRule="auto"/>
      </w:pPr>
    </w:p>
    <w:p w14:paraId="13587AF4">
      <w:pPr>
        <w:pStyle w:val="3"/>
        <w:spacing w:line="242" w:lineRule="auto"/>
      </w:pPr>
    </w:p>
    <w:p w14:paraId="7EDA718C">
      <w:pPr>
        <w:pStyle w:val="3"/>
        <w:spacing w:line="242" w:lineRule="auto"/>
      </w:pPr>
    </w:p>
    <w:p w14:paraId="4AB69B29">
      <w:pPr>
        <w:pStyle w:val="3"/>
        <w:spacing w:line="242" w:lineRule="auto"/>
      </w:pPr>
    </w:p>
    <w:p w14:paraId="6E4D83D2">
      <w:pPr>
        <w:spacing w:before="16" w:line="58" w:lineRule="exact"/>
        <w:ind w:firstLine="740"/>
      </w:pPr>
    </w:p>
    <w:p w14:paraId="3A552B20">
      <w:pPr>
        <w:spacing w:line="222" w:lineRule="auto"/>
        <w:rPr>
          <w:rFonts w:ascii="仿宋" w:hAnsi="仿宋" w:eastAsia="仿宋" w:cs="仿宋"/>
          <w:sz w:val="18"/>
          <w:szCs w:val="18"/>
        </w:rPr>
        <w:sectPr>
          <w:headerReference r:id="rId31" w:type="default"/>
          <w:pgSz w:w="11906" w:h="16839"/>
          <w:pgMar w:top="1161" w:right="677" w:bottom="400" w:left="676" w:header="429" w:footer="0" w:gutter="0"/>
          <w:pgNumType w:fmt="decimal"/>
          <w:cols w:space="720" w:num="1"/>
        </w:sectPr>
      </w:pPr>
    </w:p>
    <w:p w14:paraId="506184DD">
      <w:pPr>
        <w:pStyle w:val="3"/>
        <w:spacing w:line="305" w:lineRule="auto"/>
      </w:pPr>
    </w:p>
    <w:p w14:paraId="4285F024">
      <w:pPr>
        <w:spacing w:before="101" w:line="224" w:lineRule="auto"/>
        <w:ind w:left="205"/>
        <w:rPr>
          <w:rFonts w:ascii="宋体" w:hAnsi="宋体" w:eastAsia="宋体" w:cs="宋体"/>
          <w:sz w:val="31"/>
          <w:szCs w:val="31"/>
        </w:rPr>
      </w:pPr>
      <w:r>
        <w:rPr>
          <w:rFonts w:ascii="宋体" w:hAnsi="宋体" w:eastAsia="宋体" w:cs="宋体"/>
          <w:spacing w:val="5"/>
          <w:sz w:val="31"/>
          <w:szCs w:val="31"/>
        </w:rPr>
        <w:t>附件</w:t>
      </w:r>
      <w:r>
        <w:rPr>
          <w:rFonts w:ascii="宋体" w:hAnsi="宋体" w:eastAsia="宋体" w:cs="宋体"/>
          <w:spacing w:val="-19"/>
          <w:sz w:val="31"/>
          <w:szCs w:val="31"/>
        </w:rPr>
        <w:t xml:space="preserve"> </w:t>
      </w:r>
      <w:r>
        <w:rPr>
          <w:rFonts w:ascii="宋体" w:hAnsi="宋体" w:eastAsia="宋体" w:cs="宋体"/>
          <w:spacing w:val="5"/>
          <w:sz w:val="31"/>
          <w:szCs w:val="31"/>
        </w:rPr>
        <w:t>3.2</w:t>
      </w:r>
    </w:p>
    <w:p w14:paraId="01250D8C">
      <w:pPr>
        <w:spacing w:before="273" w:line="225" w:lineRule="auto"/>
        <w:ind w:left="3085"/>
        <w:rPr>
          <w:rFonts w:ascii="宋体" w:hAnsi="宋体" w:eastAsia="宋体" w:cs="宋体"/>
          <w:sz w:val="31"/>
          <w:szCs w:val="31"/>
        </w:rPr>
      </w:pPr>
      <w:r>
        <w:rPr>
          <w:rFonts w:ascii="宋体" w:hAnsi="宋体" w:eastAsia="宋体" w:cs="宋体"/>
          <w:b/>
          <w:bCs/>
          <w:spacing w:val="9"/>
          <w:sz w:val="31"/>
          <w:szCs w:val="31"/>
        </w:rPr>
        <w:t>备品备件清单（如有）</w:t>
      </w:r>
    </w:p>
    <w:p w14:paraId="7BD598E1">
      <w:pPr>
        <w:spacing w:line="92" w:lineRule="exact"/>
      </w:pPr>
    </w:p>
    <w:tbl>
      <w:tblPr>
        <w:tblStyle w:val="8"/>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3"/>
        <w:gridCol w:w="2349"/>
        <w:gridCol w:w="2349"/>
        <w:gridCol w:w="2353"/>
      </w:tblGrid>
      <w:tr w14:paraId="23BAF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9404" w:type="dxa"/>
            <w:gridSpan w:val="4"/>
            <w:vAlign w:val="top"/>
          </w:tcPr>
          <w:p w14:paraId="373989DA">
            <w:pPr>
              <w:pStyle w:val="9"/>
              <w:spacing w:before="41" w:line="219" w:lineRule="auto"/>
              <w:ind w:left="2616"/>
            </w:pPr>
            <w:r>
              <w:rPr>
                <w:b/>
                <w:bCs/>
                <w:spacing w:val="3"/>
              </w:rPr>
              <w:t>免费提供备损耗件备品备件及耗材清单</w:t>
            </w:r>
          </w:p>
        </w:tc>
      </w:tr>
      <w:tr w14:paraId="7BE11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353" w:type="dxa"/>
            <w:vAlign w:val="top"/>
          </w:tcPr>
          <w:p w14:paraId="0B809337">
            <w:pPr>
              <w:pStyle w:val="9"/>
              <w:spacing w:before="180" w:line="221" w:lineRule="auto"/>
              <w:ind w:left="936"/>
            </w:pPr>
            <w:r>
              <w:rPr>
                <w:b/>
                <w:bCs/>
                <w:spacing w:val="-4"/>
              </w:rPr>
              <w:t>序号</w:t>
            </w:r>
          </w:p>
        </w:tc>
        <w:tc>
          <w:tcPr>
            <w:tcW w:w="2349" w:type="dxa"/>
            <w:vAlign w:val="top"/>
          </w:tcPr>
          <w:p w14:paraId="5BD6ECF5">
            <w:pPr>
              <w:pStyle w:val="9"/>
              <w:spacing w:before="181" w:line="219" w:lineRule="auto"/>
              <w:ind w:left="442"/>
            </w:pPr>
            <w:r>
              <w:rPr>
                <w:b/>
                <w:bCs/>
                <w:spacing w:val="1"/>
              </w:rPr>
              <w:t>备品备件名称</w:t>
            </w:r>
          </w:p>
        </w:tc>
        <w:tc>
          <w:tcPr>
            <w:tcW w:w="2349" w:type="dxa"/>
            <w:vAlign w:val="top"/>
          </w:tcPr>
          <w:p w14:paraId="1CFD544F">
            <w:pPr>
              <w:pStyle w:val="9"/>
              <w:spacing w:before="180" w:line="218" w:lineRule="auto"/>
              <w:ind w:left="935"/>
            </w:pPr>
            <w:r>
              <w:rPr>
                <w:b/>
                <w:bCs/>
                <w:spacing w:val="-5"/>
              </w:rPr>
              <w:t>价格</w:t>
            </w:r>
          </w:p>
        </w:tc>
        <w:tc>
          <w:tcPr>
            <w:tcW w:w="2353" w:type="dxa"/>
            <w:vAlign w:val="top"/>
          </w:tcPr>
          <w:p w14:paraId="33FD720B">
            <w:pPr>
              <w:pStyle w:val="9"/>
              <w:spacing w:before="180" w:line="221" w:lineRule="auto"/>
              <w:ind w:left="938"/>
            </w:pPr>
            <w:r>
              <w:rPr>
                <w:b/>
                <w:bCs/>
                <w:spacing w:val="-6"/>
              </w:rPr>
              <w:t>备注</w:t>
            </w:r>
          </w:p>
        </w:tc>
      </w:tr>
      <w:tr w14:paraId="74C47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353" w:type="dxa"/>
            <w:vAlign w:val="top"/>
          </w:tcPr>
          <w:p w14:paraId="0CEBB49D">
            <w:pPr>
              <w:rPr>
                <w:rFonts w:ascii="Arial"/>
                <w:sz w:val="21"/>
              </w:rPr>
            </w:pPr>
          </w:p>
        </w:tc>
        <w:tc>
          <w:tcPr>
            <w:tcW w:w="2349" w:type="dxa"/>
            <w:vAlign w:val="top"/>
          </w:tcPr>
          <w:p w14:paraId="711ABD6F">
            <w:pPr>
              <w:rPr>
                <w:rFonts w:ascii="Arial"/>
                <w:sz w:val="21"/>
              </w:rPr>
            </w:pPr>
          </w:p>
        </w:tc>
        <w:tc>
          <w:tcPr>
            <w:tcW w:w="2349" w:type="dxa"/>
            <w:vAlign w:val="top"/>
          </w:tcPr>
          <w:p w14:paraId="24ED7C5C">
            <w:pPr>
              <w:rPr>
                <w:rFonts w:ascii="Arial"/>
                <w:sz w:val="21"/>
              </w:rPr>
            </w:pPr>
          </w:p>
        </w:tc>
        <w:tc>
          <w:tcPr>
            <w:tcW w:w="2353" w:type="dxa"/>
            <w:vAlign w:val="top"/>
          </w:tcPr>
          <w:p w14:paraId="7BBE9759">
            <w:pPr>
              <w:rPr>
                <w:rFonts w:ascii="Arial"/>
                <w:sz w:val="21"/>
              </w:rPr>
            </w:pPr>
          </w:p>
        </w:tc>
      </w:tr>
      <w:tr w14:paraId="58BF0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353" w:type="dxa"/>
            <w:vAlign w:val="top"/>
          </w:tcPr>
          <w:p w14:paraId="1F105536">
            <w:pPr>
              <w:rPr>
                <w:rFonts w:ascii="Arial"/>
                <w:sz w:val="21"/>
              </w:rPr>
            </w:pPr>
          </w:p>
        </w:tc>
        <w:tc>
          <w:tcPr>
            <w:tcW w:w="2349" w:type="dxa"/>
            <w:vAlign w:val="top"/>
          </w:tcPr>
          <w:p w14:paraId="32DE00A8">
            <w:pPr>
              <w:rPr>
                <w:rFonts w:ascii="Arial"/>
                <w:sz w:val="21"/>
              </w:rPr>
            </w:pPr>
          </w:p>
        </w:tc>
        <w:tc>
          <w:tcPr>
            <w:tcW w:w="2349" w:type="dxa"/>
            <w:vAlign w:val="top"/>
          </w:tcPr>
          <w:p w14:paraId="67636703">
            <w:pPr>
              <w:rPr>
                <w:rFonts w:ascii="Arial"/>
                <w:sz w:val="21"/>
              </w:rPr>
            </w:pPr>
          </w:p>
        </w:tc>
        <w:tc>
          <w:tcPr>
            <w:tcW w:w="2353" w:type="dxa"/>
            <w:vAlign w:val="top"/>
          </w:tcPr>
          <w:p w14:paraId="167F67A6">
            <w:pPr>
              <w:rPr>
                <w:rFonts w:ascii="Arial"/>
                <w:sz w:val="21"/>
              </w:rPr>
            </w:pPr>
          </w:p>
        </w:tc>
      </w:tr>
      <w:tr w14:paraId="77493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353" w:type="dxa"/>
            <w:vAlign w:val="top"/>
          </w:tcPr>
          <w:p w14:paraId="531BD0E5">
            <w:pPr>
              <w:rPr>
                <w:rFonts w:ascii="Arial"/>
                <w:sz w:val="21"/>
              </w:rPr>
            </w:pPr>
          </w:p>
        </w:tc>
        <w:tc>
          <w:tcPr>
            <w:tcW w:w="2349" w:type="dxa"/>
            <w:vAlign w:val="top"/>
          </w:tcPr>
          <w:p w14:paraId="1FD1EAE3">
            <w:pPr>
              <w:rPr>
                <w:rFonts w:ascii="Arial"/>
                <w:sz w:val="21"/>
              </w:rPr>
            </w:pPr>
          </w:p>
        </w:tc>
        <w:tc>
          <w:tcPr>
            <w:tcW w:w="2349" w:type="dxa"/>
            <w:vAlign w:val="top"/>
          </w:tcPr>
          <w:p w14:paraId="611FF1E9">
            <w:pPr>
              <w:rPr>
                <w:rFonts w:ascii="Arial"/>
                <w:sz w:val="21"/>
              </w:rPr>
            </w:pPr>
          </w:p>
        </w:tc>
        <w:tc>
          <w:tcPr>
            <w:tcW w:w="2353" w:type="dxa"/>
            <w:vAlign w:val="top"/>
          </w:tcPr>
          <w:p w14:paraId="4F7BB080">
            <w:pPr>
              <w:rPr>
                <w:rFonts w:ascii="Arial"/>
                <w:sz w:val="21"/>
              </w:rPr>
            </w:pPr>
          </w:p>
        </w:tc>
      </w:tr>
      <w:tr w14:paraId="2B490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353" w:type="dxa"/>
            <w:vAlign w:val="top"/>
          </w:tcPr>
          <w:p w14:paraId="20ACB47F">
            <w:pPr>
              <w:rPr>
                <w:rFonts w:ascii="Arial"/>
                <w:sz w:val="21"/>
              </w:rPr>
            </w:pPr>
          </w:p>
        </w:tc>
        <w:tc>
          <w:tcPr>
            <w:tcW w:w="2349" w:type="dxa"/>
            <w:vAlign w:val="top"/>
          </w:tcPr>
          <w:p w14:paraId="376ACDE8">
            <w:pPr>
              <w:rPr>
                <w:rFonts w:ascii="Arial"/>
                <w:sz w:val="21"/>
              </w:rPr>
            </w:pPr>
          </w:p>
        </w:tc>
        <w:tc>
          <w:tcPr>
            <w:tcW w:w="2349" w:type="dxa"/>
            <w:vAlign w:val="top"/>
          </w:tcPr>
          <w:p w14:paraId="454AD130">
            <w:pPr>
              <w:rPr>
                <w:rFonts w:ascii="Arial"/>
                <w:sz w:val="21"/>
              </w:rPr>
            </w:pPr>
          </w:p>
        </w:tc>
        <w:tc>
          <w:tcPr>
            <w:tcW w:w="2353" w:type="dxa"/>
            <w:vAlign w:val="top"/>
          </w:tcPr>
          <w:p w14:paraId="6F580893">
            <w:pPr>
              <w:rPr>
                <w:rFonts w:ascii="Arial"/>
                <w:sz w:val="21"/>
              </w:rPr>
            </w:pPr>
          </w:p>
        </w:tc>
      </w:tr>
      <w:tr w14:paraId="64736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353" w:type="dxa"/>
            <w:vAlign w:val="top"/>
          </w:tcPr>
          <w:p w14:paraId="3C9CB585">
            <w:pPr>
              <w:rPr>
                <w:rFonts w:ascii="Arial"/>
                <w:sz w:val="21"/>
              </w:rPr>
            </w:pPr>
          </w:p>
        </w:tc>
        <w:tc>
          <w:tcPr>
            <w:tcW w:w="2349" w:type="dxa"/>
            <w:vAlign w:val="top"/>
          </w:tcPr>
          <w:p w14:paraId="3ED4E3FC">
            <w:pPr>
              <w:rPr>
                <w:rFonts w:ascii="Arial"/>
                <w:sz w:val="21"/>
              </w:rPr>
            </w:pPr>
          </w:p>
        </w:tc>
        <w:tc>
          <w:tcPr>
            <w:tcW w:w="2349" w:type="dxa"/>
            <w:vAlign w:val="top"/>
          </w:tcPr>
          <w:p w14:paraId="0B0BF151">
            <w:pPr>
              <w:rPr>
                <w:rFonts w:ascii="Arial"/>
                <w:sz w:val="21"/>
              </w:rPr>
            </w:pPr>
          </w:p>
        </w:tc>
        <w:tc>
          <w:tcPr>
            <w:tcW w:w="2353" w:type="dxa"/>
            <w:vAlign w:val="top"/>
          </w:tcPr>
          <w:p w14:paraId="2B37B47E">
            <w:pPr>
              <w:rPr>
                <w:rFonts w:ascii="Arial"/>
                <w:sz w:val="21"/>
              </w:rPr>
            </w:pPr>
          </w:p>
        </w:tc>
      </w:tr>
      <w:tr w14:paraId="06223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353" w:type="dxa"/>
            <w:vAlign w:val="top"/>
          </w:tcPr>
          <w:p w14:paraId="26FB1BAA">
            <w:pPr>
              <w:spacing w:before="208" w:line="88" w:lineRule="exact"/>
              <w:ind w:left="538"/>
              <w:rPr>
                <w:rFonts w:ascii="Times New Roman" w:hAnsi="Times New Roman" w:eastAsia="Times New Roman" w:cs="Times New Roman"/>
                <w:sz w:val="24"/>
                <w:szCs w:val="24"/>
              </w:rPr>
            </w:pPr>
            <w:r>
              <w:rPr>
                <w:rFonts w:ascii="Times New Roman" w:hAnsi="Times New Roman" w:eastAsia="Times New Roman" w:cs="Times New Roman"/>
                <w:b/>
                <w:bCs/>
                <w:spacing w:val="1"/>
                <w:position w:val="1"/>
                <w:sz w:val="24"/>
                <w:szCs w:val="24"/>
              </w:rPr>
              <w:t>...</w:t>
            </w:r>
          </w:p>
        </w:tc>
        <w:tc>
          <w:tcPr>
            <w:tcW w:w="2349" w:type="dxa"/>
            <w:vAlign w:val="top"/>
          </w:tcPr>
          <w:p w14:paraId="2F732065">
            <w:pPr>
              <w:rPr>
                <w:rFonts w:ascii="Arial"/>
                <w:sz w:val="21"/>
              </w:rPr>
            </w:pPr>
          </w:p>
        </w:tc>
        <w:tc>
          <w:tcPr>
            <w:tcW w:w="2349" w:type="dxa"/>
            <w:vAlign w:val="top"/>
          </w:tcPr>
          <w:p w14:paraId="02B81BF2">
            <w:pPr>
              <w:rPr>
                <w:rFonts w:ascii="Arial"/>
                <w:sz w:val="21"/>
              </w:rPr>
            </w:pPr>
          </w:p>
        </w:tc>
        <w:tc>
          <w:tcPr>
            <w:tcW w:w="2353" w:type="dxa"/>
            <w:vAlign w:val="top"/>
          </w:tcPr>
          <w:p w14:paraId="44978E6A">
            <w:pPr>
              <w:rPr>
                <w:rFonts w:ascii="Arial"/>
                <w:sz w:val="21"/>
              </w:rPr>
            </w:pPr>
          </w:p>
        </w:tc>
      </w:tr>
      <w:tr w14:paraId="527BC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9404" w:type="dxa"/>
            <w:gridSpan w:val="4"/>
            <w:vAlign w:val="top"/>
          </w:tcPr>
          <w:p w14:paraId="3351C411">
            <w:pPr>
              <w:pStyle w:val="9"/>
              <w:spacing w:before="40" w:line="219" w:lineRule="auto"/>
              <w:ind w:left="3482"/>
            </w:pPr>
            <w:r>
              <w:rPr>
                <w:b/>
                <w:bCs/>
                <w:spacing w:val="1"/>
              </w:rPr>
              <w:t>收费损耗备品备件清单</w:t>
            </w:r>
          </w:p>
        </w:tc>
      </w:tr>
      <w:tr w14:paraId="4DC8F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353" w:type="dxa"/>
            <w:vAlign w:val="top"/>
          </w:tcPr>
          <w:p w14:paraId="004B9388">
            <w:pPr>
              <w:pStyle w:val="9"/>
              <w:spacing w:before="184" w:line="221" w:lineRule="auto"/>
              <w:ind w:left="116"/>
            </w:pPr>
            <w:r>
              <w:rPr>
                <w:b/>
                <w:bCs/>
                <w:spacing w:val="-4"/>
              </w:rPr>
              <w:t>序号</w:t>
            </w:r>
          </w:p>
        </w:tc>
        <w:tc>
          <w:tcPr>
            <w:tcW w:w="2349" w:type="dxa"/>
            <w:vAlign w:val="top"/>
          </w:tcPr>
          <w:p w14:paraId="6F55099F">
            <w:pPr>
              <w:pStyle w:val="9"/>
              <w:spacing w:before="185" w:line="219" w:lineRule="auto"/>
              <w:ind w:left="442"/>
            </w:pPr>
            <w:r>
              <w:rPr>
                <w:b/>
                <w:bCs/>
                <w:spacing w:val="1"/>
              </w:rPr>
              <w:t>备品备件名称</w:t>
            </w:r>
          </w:p>
        </w:tc>
        <w:tc>
          <w:tcPr>
            <w:tcW w:w="2349" w:type="dxa"/>
            <w:vAlign w:val="top"/>
          </w:tcPr>
          <w:p w14:paraId="059B8C8D">
            <w:pPr>
              <w:pStyle w:val="9"/>
              <w:spacing w:before="184" w:line="218" w:lineRule="auto"/>
              <w:ind w:left="935"/>
            </w:pPr>
            <w:r>
              <w:rPr>
                <w:b/>
                <w:bCs/>
                <w:spacing w:val="-5"/>
              </w:rPr>
              <w:t>价格</w:t>
            </w:r>
          </w:p>
        </w:tc>
        <w:tc>
          <w:tcPr>
            <w:tcW w:w="2353" w:type="dxa"/>
            <w:vAlign w:val="top"/>
          </w:tcPr>
          <w:p w14:paraId="4EC34190">
            <w:pPr>
              <w:pStyle w:val="9"/>
              <w:spacing w:before="184" w:line="221" w:lineRule="auto"/>
              <w:ind w:left="938"/>
            </w:pPr>
            <w:r>
              <w:rPr>
                <w:b/>
                <w:bCs/>
                <w:spacing w:val="-6"/>
              </w:rPr>
              <w:t>备注</w:t>
            </w:r>
          </w:p>
        </w:tc>
      </w:tr>
      <w:tr w14:paraId="2F378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353" w:type="dxa"/>
            <w:vAlign w:val="top"/>
          </w:tcPr>
          <w:p w14:paraId="63602B50">
            <w:pPr>
              <w:rPr>
                <w:rFonts w:ascii="Arial"/>
                <w:sz w:val="21"/>
              </w:rPr>
            </w:pPr>
          </w:p>
        </w:tc>
        <w:tc>
          <w:tcPr>
            <w:tcW w:w="2349" w:type="dxa"/>
            <w:vAlign w:val="top"/>
          </w:tcPr>
          <w:p w14:paraId="21C1A480">
            <w:pPr>
              <w:rPr>
                <w:rFonts w:ascii="Arial"/>
                <w:sz w:val="21"/>
              </w:rPr>
            </w:pPr>
          </w:p>
        </w:tc>
        <w:tc>
          <w:tcPr>
            <w:tcW w:w="2349" w:type="dxa"/>
            <w:vAlign w:val="top"/>
          </w:tcPr>
          <w:p w14:paraId="0C418EDB">
            <w:pPr>
              <w:rPr>
                <w:rFonts w:ascii="Arial"/>
                <w:sz w:val="21"/>
              </w:rPr>
            </w:pPr>
          </w:p>
        </w:tc>
        <w:tc>
          <w:tcPr>
            <w:tcW w:w="2353" w:type="dxa"/>
            <w:vAlign w:val="top"/>
          </w:tcPr>
          <w:p w14:paraId="5FA12AF4">
            <w:pPr>
              <w:rPr>
                <w:rFonts w:ascii="Arial"/>
                <w:sz w:val="21"/>
              </w:rPr>
            </w:pPr>
          </w:p>
        </w:tc>
      </w:tr>
      <w:tr w14:paraId="38908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353" w:type="dxa"/>
            <w:vAlign w:val="top"/>
          </w:tcPr>
          <w:p w14:paraId="49A1EE0C">
            <w:pPr>
              <w:rPr>
                <w:rFonts w:ascii="Arial"/>
                <w:sz w:val="21"/>
              </w:rPr>
            </w:pPr>
          </w:p>
        </w:tc>
        <w:tc>
          <w:tcPr>
            <w:tcW w:w="2349" w:type="dxa"/>
            <w:vAlign w:val="top"/>
          </w:tcPr>
          <w:p w14:paraId="7235A989">
            <w:pPr>
              <w:rPr>
                <w:rFonts w:ascii="Arial"/>
                <w:sz w:val="21"/>
              </w:rPr>
            </w:pPr>
          </w:p>
        </w:tc>
        <w:tc>
          <w:tcPr>
            <w:tcW w:w="2349" w:type="dxa"/>
            <w:vAlign w:val="top"/>
          </w:tcPr>
          <w:p w14:paraId="738D3E2C">
            <w:pPr>
              <w:rPr>
                <w:rFonts w:ascii="Arial"/>
                <w:sz w:val="21"/>
              </w:rPr>
            </w:pPr>
          </w:p>
        </w:tc>
        <w:tc>
          <w:tcPr>
            <w:tcW w:w="2353" w:type="dxa"/>
            <w:vAlign w:val="top"/>
          </w:tcPr>
          <w:p w14:paraId="2D5CF5B4">
            <w:pPr>
              <w:rPr>
                <w:rFonts w:ascii="Arial"/>
                <w:sz w:val="21"/>
              </w:rPr>
            </w:pPr>
          </w:p>
        </w:tc>
      </w:tr>
      <w:tr w14:paraId="51EAC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353" w:type="dxa"/>
            <w:vAlign w:val="top"/>
          </w:tcPr>
          <w:p w14:paraId="1F2E589F">
            <w:pPr>
              <w:rPr>
                <w:rFonts w:ascii="Arial"/>
                <w:sz w:val="21"/>
              </w:rPr>
            </w:pPr>
          </w:p>
        </w:tc>
        <w:tc>
          <w:tcPr>
            <w:tcW w:w="2349" w:type="dxa"/>
            <w:vAlign w:val="top"/>
          </w:tcPr>
          <w:p w14:paraId="3629281D">
            <w:pPr>
              <w:rPr>
                <w:rFonts w:ascii="Arial"/>
                <w:sz w:val="21"/>
              </w:rPr>
            </w:pPr>
          </w:p>
        </w:tc>
        <w:tc>
          <w:tcPr>
            <w:tcW w:w="2349" w:type="dxa"/>
            <w:vAlign w:val="top"/>
          </w:tcPr>
          <w:p w14:paraId="79D3A497">
            <w:pPr>
              <w:rPr>
                <w:rFonts w:ascii="Arial"/>
                <w:sz w:val="21"/>
              </w:rPr>
            </w:pPr>
          </w:p>
        </w:tc>
        <w:tc>
          <w:tcPr>
            <w:tcW w:w="2353" w:type="dxa"/>
            <w:vAlign w:val="top"/>
          </w:tcPr>
          <w:p w14:paraId="0C0CC1DC">
            <w:pPr>
              <w:rPr>
                <w:rFonts w:ascii="Arial"/>
                <w:sz w:val="21"/>
              </w:rPr>
            </w:pPr>
          </w:p>
        </w:tc>
      </w:tr>
      <w:tr w14:paraId="32AAA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353" w:type="dxa"/>
            <w:vAlign w:val="top"/>
          </w:tcPr>
          <w:p w14:paraId="1B704BE0">
            <w:pPr>
              <w:rPr>
                <w:rFonts w:ascii="Arial"/>
                <w:sz w:val="21"/>
              </w:rPr>
            </w:pPr>
          </w:p>
        </w:tc>
        <w:tc>
          <w:tcPr>
            <w:tcW w:w="2349" w:type="dxa"/>
            <w:vAlign w:val="top"/>
          </w:tcPr>
          <w:p w14:paraId="641C9DF5">
            <w:pPr>
              <w:rPr>
                <w:rFonts w:ascii="Arial"/>
                <w:sz w:val="21"/>
              </w:rPr>
            </w:pPr>
          </w:p>
        </w:tc>
        <w:tc>
          <w:tcPr>
            <w:tcW w:w="2349" w:type="dxa"/>
            <w:vAlign w:val="top"/>
          </w:tcPr>
          <w:p w14:paraId="78842856">
            <w:pPr>
              <w:rPr>
                <w:rFonts w:ascii="Arial"/>
                <w:sz w:val="21"/>
              </w:rPr>
            </w:pPr>
          </w:p>
        </w:tc>
        <w:tc>
          <w:tcPr>
            <w:tcW w:w="2353" w:type="dxa"/>
            <w:vAlign w:val="top"/>
          </w:tcPr>
          <w:p w14:paraId="1DD86E13">
            <w:pPr>
              <w:rPr>
                <w:rFonts w:ascii="Arial"/>
                <w:sz w:val="21"/>
              </w:rPr>
            </w:pPr>
          </w:p>
        </w:tc>
      </w:tr>
      <w:tr w14:paraId="3A3B4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2353" w:type="dxa"/>
            <w:vAlign w:val="top"/>
          </w:tcPr>
          <w:p w14:paraId="0D73566A">
            <w:pPr>
              <w:rPr>
                <w:rFonts w:ascii="Arial"/>
                <w:sz w:val="21"/>
              </w:rPr>
            </w:pPr>
          </w:p>
        </w:tc>
        <w:tc>
          <w:tcPr>
            <w:tcW w:w="2349" w:type="dxa"/>
            <w:vAlign w:val="top"/>
          </w:tcPr>
          <w:p w14:paraId="5CE6DA1E">
            <w:pPr>
              <w:rPr>
                <w:rFonts w:ascii="Arial"/>
                <w:sz w:val="21"/>
              </w:rPr>
            </w:pPr>
          </w:p>
        </w:tc>
        <w:tc>
          <w:tcPr>
            <w:tcW w:w="2349" w:type="dxa"/>
            <w:vAlign w:val="top"/>
          </w:tcPr>
          <w:p w14:paraId="0E908907">
            <w:pPr>
              <w:rPr>
                <w:rFonts w:ascii="Arial"/>
                <w:sz w:val="21"/>
              </w:rPr>
            </w:pPr>
          </w:p>
        </w:tc>
        <w:tc>
          <w:tcPr>
            <w:tcW w:w="2353" w:type="dxa"/>
            <w:vAlign w:val="top"/>
          </w:tcPr>
          <w:p w14:paraId="60C546CD">
            <w:pPr>
              <w:rPr>
                <w:rFonts w:ascii="Arial"/>
                <w:sz w:val="21"/>
              </w:rPr>
            </w:pPr>
          </w:p>
        </w:tc>
      </w:tr>
    </w:tbl>
    <w:p w14:paraId="52B34A50">
      <w:pPr>
        <w:pStyle w:val="3"/>
        <w:spacing w:line="269" w:lineRule="auto"/>
      </w:pPr>
    </w:p>
    <w:p w14:paraId="338F3FB7">
      <w:pPr>
        <w:spacing w:before="78" w:line="218" w:lineRule="auto"/>
        <w:ind w:left="177"/>
        <w:rPr>
          <w:rFonts w:ascii="宋体" w:hAnsi="宋体" w:eastAsia="宋体" w:cs="宋体"/>
          <w:sz w:val="24"/>
          <w:szCs w:val="24"/>
        </w:rPr>
      </w:pPr>
      <w:r>
        <w:rPr>
          <w:rFonts w:ascii="宋体" w:hAnsi="宋体" w:eastAsia="宋体" w:cs="宋体"/>
          <w:spacing w:val="5"/>
          <w:sz w:val="24"/>
          <w:szCs w:val="24"/>
        </w:rPr>
        <w:t>服务质保期内免费提供损耗件备品备件，如有耗材需提供配套耗材价格表。</w:t>
      </w:r>
    </w:p>
    <w:p w14:paraId="0655200A">
      <w:pPr>
        <w:pStyle w:val="3"/>
      </w:pPr>
    </w:p>
    <w:p w14:paraId="20B6F21B">
      <w:pPr>
        <w:pStyle w:val="3"/>
      </w:pPr>
    </w:p>
    <w:p w14:paraId="593B18ED">
      <w:pPr>
        <w:pStyle w:val="3"/>
      </w:pPr>
    </w:p>
    <w:p w14:paraId="03EAE77A">
      <w:pPr>
        <w:pStyle w:val="3"/>
      </w:pPr>
    </w:p>
    <w:p w14:paraId="2153267D">
      <w:pPr>
        <w:pStyle w:val="3"/>
      </w:pPr>
    </w:p>
    <w:p w14:paraId="39FD7ED4">
      <w:pPr>
        <w:pStyle w:val="3"/>
      </w:pPr>
    </w:p>
    <w:p w14:paraId="09FC1947">
      <w:pPr>
        <w:pStyle w:val="3"/>
      </w:pPr>
    </w:p>
    <w:p w14:paraId="01BE8913">
      <w:pPr>
        <w:pStyle w:val="3"/>
      </w:pPr>
    </w:p>
    <w:p w14:paraId="347C1E53">
      <w:pPr>
        <w:pStyle w:val="3"/>
      </w:pPr>
    </w:p>
    <w:p w14:paraId="1AECEA8D">
      <w:pPr>
        <w:pStyle w:val="3"/>
      </w:pPr>
    </w:p>
    <w:p w14:paraId="28C43AEB">
      <w:pPr>
        <w:pStyle w:val="3"/>
      </w:pPr>
    </w:p>
    <w:p w14:paraId="13B1CA5A">
      <w:pPr>
        <w:pStyle w:val="3"/>
        <w:spacing w:line="241" w:lineRule="auto"/>
      </w:pPr>
    </w:p>
    <w:p w14:paraId="372D6217">
      <w:pPr>
        <w:spacing w:line="222" w:lineRule="auto"/>
        <w:rPr>
          <w:rFonts w:ascii="仿宋" w:hAnsi="仿宋" w:eastAsia="仿宋" w:cs="仿宋"/>
          <w:sz w:val="18"/>
          <w:szCs w:val="18"/>
        </w:rPr>
        <w:sectPr>
          <w:headerReference r:id="rId32" w:type="default"/>
          <w:pgSz w:w="11906" w:h="16839"/>
          <w:pgMar w:top="1161" w:right="1248" w:bottom="400" w:left="1248" w:header="429" w:footer="0" w:gutter="0"/>
          <w:pgNumType w:fmt="decimal"/>
          <w:cols w:space="720" w:num="1"/>
        </w:sectPr>
      </w:pPr>
    </w:p>
    <w:p w14:paraId="7DB2A8EA">
      <w:pPr>
        <w:spacing w:before="101" w:line="224" w:lineRule="auto"/>
        <w:ind w:left="481"/>
        <w:rPr>
          <w:rFonts w:ascii="宋体" w:hAnsi="宋体" w:eastAsia="宋体" w:cs="宋体"/>
          <w:sz w:val="31"/>
          <w:szCs w:val="31"/>
        </w:rPr>
      </w:pPr>
      <w:r>
        <w:rPr>
          <w:rFonts w:ascii="宋体" w:hAnsi="宋体" w:eastAsia="宋体" w:cs="宋体"/>
          <w:b/>
          <w:bCs/>
          <w:spacing w:val="-8"/>
          <w:sz w:val="31"/>
          <w:szCs w:val="31"/>
        </w:rPr>
        <w:t>附件</w:t>
      </w:r>
      <w:r>
        <w:rPr>
          <w:rFonts w:ascii="宋体" w:hAnsi="宋体" w:eastAsia="宋体" w:cs="宋体"/>
          <w:spacing w:val="-53"/>
          <w:sz w:val="31"/>
          <w:szCs w:val="31"/>
        </w:rPr>
        <w:t xml:space="preserve"> </w:t>
      </w:r>
      <w:r>
        <w:rPr>
          <w:rFonts w:ascii="宋体" w:hAnsi="宋体" w:eastAsia="宋体" w:cs="宋体"/>
          <w:b/>
          <w:bCs/>
          <w:spacing w:val="-8"/>
          <w:sz w:val="31"/>
          <w:szCs w:val="31"/>
        </w:rPr>
        <w:t>4</w:t>
      </w:r>
      <w:r>
        <w:rPr>
          <w:rFonts w:ascii="宋体" w:hAnsi="宋体" w:eastAsia="宋体" w:cs="宋体"/>
          <w:spacing w:val="-92"/>
          <w:sz w:val="31"/>
          <w:szCs w:val="31"/>
        </w:rPr>
        <w:t xml:space="preserve"> </w:t>
      </w:r>
      <w:r>
        <w:rPr>
          <w:rFonts w:ascii="宋体" w:hAnsi="宋体" w:eastAsia="宋体" w:cs="宋体"/>
          <w:b/>
          <w:bCs/>
          <w:spacing w:val="-8"/>
          <w:sz w:val="31"/>
          <w:szCs w:val="31"/>
        </w:rPr>
        <w:t>:</w:t>
      </w:r>
    </w:p>
    <w:p w14:paraId="420099EB">
      <w:pPr>
        <w:spacing w:before="247" w:line="224" w:lineRule="auto"/>
        <w:ind w:left="3593"/>
        <w:rPr>
          <w:rFonts w:ascii="宋体" w:hAnsi="宋体" w:eastAsia="宋体" w:cs="宋体"/>
          <w:sz w:val="31"/>
          <w:szCs w:val="31"/>
        </w:rPr>
      </w:pPr>
      <w:r>
        <w:rPr>
          <w:rFonts w:ascii="宋体" w:hAnsi="宋体" w:eastAsia="宋体" w:cs="宋体"/>
          <w:b/>
          <w:bCs/>
          <w:spacing w:val="10"/>
          <w:sz w:val="31"/>
          <w:szCs w:val="31"/>
        </w:rPr>
        <w:t>供应商概况表</w:t>
      </w:r>
    </w:p>
    <w:p w14:paraId="50278D41">
      <w:pPr>
        <w:spacing w:line="94" w:lineRule="exact"/>
      </w:pPr>
    </w:p>
    <w:tbl>
      <w:tblPr>
        <w:tblStyle w:val="8"/>
        <w:tblW w:w="8703" w:type="dxa"/>
        <w:tblInd w:w="2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5"/>
        <w:gridCol w:w="2963"/>
        <w:gridCol w:w="1445"/>
        <w:gridCol w:w="2240"/>
      </w:tblGrid>
      <w:tr w14:paraId="47B46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2055" w:type="dxa"/>
            <w:vAlign w:val="top"/>
          </w:tcPr>
          <w:p w14:paraId="2388C39A">
            <w:pPr>
              <w:pStyle w:val="9"/>
              <w:spacing w:before="252" w:line="221" w:lineRule="auto"/>
              <w:ind w:left="546"/>
            </w:pPr>
            <w:r>
              <w:t>企业名称</w:t>
            </w:r>
          </w:p>
        </w:tc>
        <w:tc>
          <w:tcPr>
            <w:tcW w:w="6648" w:type="dxa"/>
            <w:gridSpan w:val="3"/>
            <w:vAlign w:val="top"/>
          </w:tcPr>
          <w:p w14:paraId="5555A713">
            <w:pPr>
              <w:rPr>
                <w:rFonts w:ascii="Arial"/>
                <w:sz w:val="21"/>
              </w:rPr>
            </w:pPr>
          </w:p>
        </w:tc>
      </w:tr>
      <w:tr w14:paraId="28A92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2055" w:type="dxa"/>
            <w:vAlign w:val="top"/>
          </w:tcPr>
          <w:p w14:paraId="20355490">
            <w:pPr>
              <w:pStyle w:val="9"/>
              <w:spacing w:before="180" w:line="287" w:lineRule="auto"/>
              <w:ind w:left="418" w:right="295" w:hanging="120"/>
            </w:pPr>
            <w:r>
              <w:rPr>
                <w:spacing w:val="2"/>
              </w:rPr>
              <w:t>企业法人营业 执照注册号</w:t>
            </w:r>
          </w:p>
        </w:tc>
        <w:tc>
          <w:tcPr>
            <w:tcW w:w="6648" w:type="dxa"/>
            <w:gridSpan w:val="3"/>
            <w:vAlign w:val="top"/>
          </w:tcPr>
          <w:p w14:paraId="0923740F">
            <w:pPr>
              <w:rPr>
                <w:rFonts w:ascii="Arial"/>
                <w:sz w:val="21"/>
              </w:rPr>
            </w:pPr>
          </w:p>
        </w:tc>
      </w:tr>
      <w:tr w14:paraId="0EA88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2055" w:type="dxa"/>
            <w:vAlign w:val="top"/>
          </w:tcPr>
          <w:p w14:paraId="26C227BA">
            <w:pPr>
              <w:pStyle w:val="9"/>
              <w:spacing w:before="249" w:line="229" w:lineRule="auto"/>
              <w:ind w:left="542"/>
            </w:pPr>
            <w:r>
              <w:rPr>
                <w:spacing w:val="-5"/>
              </w:rPr>
              <w:t>地</w:t>
            </w:r>
            <w:r>
              <w:rPr>
                <w:spacing w:val="6"/>
              </w:rPr>
              <w:t xml:space="preserve">    </w:t>
            </w:r>
            <w:r>
              <w:rPr>
                <w:spacing w:val="-5"/>
              </w:rPr>
              <w:t>址</w:t>
            </w:r>
          </w:p>
        </w:tc>
        <w:tc>
          <w:tcPr>
            <w:tcW w:w="6648" w:type="dxa"/>
            <w:gridSpan w:val="3"/>
            <w:vAlign w:val="top"/>
          </w:tcPr>
          <w:p w14:paraId="102708EB">
            <w:pPr>
              <w:rPr>
                <w:rFonts w:ascii="Arial"/>
                <w:sz w:val="21"/>
              </w:rPr>
            </w:pPr>
          </w:p>
        </w:tc>
      </w:tr>
      <w:tr w14:paraId="25464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2055" w:type="dxa"/>
            <w:vAlign w:val="top"/>
          </w:tcPr>
          <w:p w14:paraId="16592241">
            <w:pPr>
              <w:pStyle w:val="9"/>
              <w:spacing w:before="247" w:line="219" w:lineRule="auto"/>
              <w:ind w:left="542"/>
            </w:pPr>
            <w:r>
              <w:rPr>
                <w:spacing w:val="1"/>
              </w:rPr>
              <w:t>注册资本</w:t>
            </w:r>
          </w:p>
        </w:tc>
        <w:tc>
          <w:tcPr>
            <w:tcW w:w="2963" w:type="dxa"/>
            <w:vAlign w:val="top"/>
          </w:tcPr>
          <w:p w14:paraId="7BC9DD6A">
            <w:pPr>
              <w:rPr>
                <w:rFonts w:ascii="Arial"/>
                <w:sz w:val="21"/>
              </w:rPr>
            </w:pPr>
          </w:p>
        </w:tc>
        <w:tc>
          <w:tcPr>
            <w:tcW w:w="1445" w:type="dxa"/>
            <w:vAlign w:val="top"/>
          </w:tcPr>
          <w:p w14:paraId="67FBCC0E">
            <w:pPr>
              <w:pStyle w:val="9"/>
              <w:spacing w:before="248" w:line="219" w:lineRule="auto"/>
              <w:ind w:left="241"/>
            </w:pPr>
            <w:r>
              <w:t>企业类型</w:t>
            </w:r>
          </w:p>
        </w:tc>
        <w:tc>
          <w:tcPr>
            <w:tcW w:w="2240" w:type="dxa"/>
            <w:vAlign w:val="top"/>
          </w:tcPr>
          <w:p w14:paraId="52E96AFB">
            <w:pPr>
              <w:rPr>
                <w:rFonts w:ascii="Arial"/>
                <w:sz w:val="21"/>
              </w:rPr>
            </w:pPr>
          </w:p>
        </w:tc>
      </w:tr>
      <w:tr w14:paraId="25806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2055" w:type="dxa"/>
            <w:vAlign w:val="top"/>
          </w:tcPr>
          <w:p w14:paraId="688C9305">
            <w:pPr>
              <w:pStyle w:val="9"/>
              <w:spacing w:before="249" w:line="219" w:lineRule="auto"/>
              <w:ind w:left="420"/>
            </w:pPr>
            <w:r>
              <w:rPr>
                <w:spacing w:val="2"/>
              </w:rPr>
              <w:t>法定代表人</w:t>
            </w:r>
          </w:p>
        </w:tc>
        <w:tc>
          <w:tcPr>
            <w:tcW w:w="2963" w:type="dxa"/>
            <w:vAlign w:val="top"/>
          </w:tcPr>
          <w:p w14:paraId="33BFE541">
            <w:pPr>
              <w:rPr>
                <w:rFonts w:ascii="Arial"/>
                <w:sz w:val="21"/>
              </w:rPr>
            </w:pPr>
          </w:p>
        </w:tc>
        <w:tc>
          <w:tcPr>
            <w:tcW w:w="1445" w:type="dxa"/>
            <w:vAlign w:val="top"/>
          </w:tcPr>
          <w:p w14:paraId="3B52E98B">
            <w:pPr>
              <w:pStyle w:val="9"/>
              <w:spacing w:before="248" w:line="221" w:lineRule="auto"/>
              <w:ind w:left="239"/>
            </w:pPr>
            <w:r>
              <w:rPr>
                <w:spacing w:val="1"/>
              </w:rPr>
              <w:t>成立时间</w:t>
            </w:r>
          </w:p>
        </w:tc>
        <w:tc>
          <w:tcPr>
            <w:tcW w:w="2240" w:type="dxa"/>
            <w:vAlign w:val="top"/>
          </w:tcPr>
          <w:p w14:paraId="0D8584E1">
            <w:pPr>
              <w:rPr>
                <w:rFonts w:ascii="Arial"/>
                <w:sz w:val="21"/>
              </w:rPr>
            </w:pPr>
          </w:p>
        </w:tc>
      </w:tr>
      <w:tr w14:paraId="6DC2D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2055" w:type="dxa"/>
            <w:vAlign w:val="top"/>
          </w:tcPr>
          <w:p w14:paraId="723D8406">
            <w:pPr>
              <w:pStyle w:val="9"/>
              <w:spacing w:before="249" w:line="219" w:lineRule="auto"/>
              <w:ind w:left="552"/>
            </w:pPr>
            <w:r>
              <w:rPr>
                <w:spacing w:val="-1"/>
              </w:rPr>
              <w:t>资质类型</w:t>
            </w:r>
          </w:p>
        </w:tc>
        <w:tc>
          <w:tcPr>
            <w:tcW w:w="2963" w:type="dxa"/>
            <w:vAlign w:val="top"/>
          </w:tcPr>
          <w:p w14:paraId="53E88156">
            <w:pPr>
              <w:rPr>
                <w:rFonts w:ascii="Arial"/>
                <w:sz w:val="21"/>
              </w:rPr>
            </w:pPr>
          </w:p>
        </w:tc>
        <w:tc>
          <w:tcPr>
            <w:tcW w:w="1445" w:type="dxa"/>
            <w:vAlign w:val="top"/>
          </w:tcPr>
          <w:p w14:paraId="571B6D5F">
            <w:pPr>
              <w:pStyle w:val="9"/>
              <w:spacing w:before="249" w:line="219" w:lineRule="auto"/>
              <w:ind w:left="248"/>
            </w:pPr>
            <w:r>
              <w:rPr>
                <w:spacing w:val="-1"/>
              </w:rPr>
              <w:t>资质等级</w:t>
            </w:r>
          </w:p>
        </w:tc>
        <w:tc>
          <w:tcPr>
            <w:tcW w:w="2240" w:type="dxa"/>
            <w:vAlign w:val="top"/>
          </w:tcPr>
          <w:p w14:paraId="25AF9B27">
            <w:pPr>
              <w:rPr>
                <w:rFonts w:ascii="Arial"/>
                <w:sz w:val="21"/>
              </w:rPr>
            </w:pPr>
          </w:p>
        </w:tc>
      </w:tr>
      <w:tr w14:paraId="3FF1F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2055" w:type="dxa"/>
            <w:vAlign w:val="top"/>
          </w:tcPr>
          <w:p w14:paraId="52A9C03C">
            <w:pPr>
              <w:pStyle w:val="9"/>
              <w:spacing w:before="249" w:line="220" w:lineRule="auto"/>
              <w:ind w:left="543"/>
            </w:pPr>
            <w:r>
              <w:rPr>
                <w:spacing w:val="1"/>
              </w:rPr>
              <w:t>开户银行</w:t>
            </w:r>
          </w:p>
        </w:tc>
        <w:tc>
          <w:tcPr>
            <w:tcW w:w="6648" w:type="dxa"/>
            <w:gridSpan w:val="3"/>
            <w:vAlign w:val="top"/>
          </w:tcPr>
          <w:p w14:paraId="70B96D56">
            <w:pPr>
              <w:rPr>
                <w:rFonts w:ascii="Arial"/>
                <w:sz w:val="21"/>
              </w:rPr>
            </w:pPr>
          </w:p>
        </w:tc>
      </w:tr>
      <w:tr w14:paraId="77D48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2055" w:type="dxa"/>
            <w:vAlign w:val="top"/>
          </w:tcPr>
          <w:p w14:paraId="3C6050D9">
            <w:pPr>
              <w:pStyle w:val="9"/>
              <w:spacing w:before="251" w:line="220" w:lineRule="auto"/>
              <w:ind w:left="543"/>
            </w:pPr>
            <w:r>
              <w:rPr>
                <w:spacing w:val="1"/>
              </w:rPr>
              <w:t>开户行号</w:t>
            </w:r>
          </w:p>
        </w:tc>
        <w:tc>
          <w:tcPr>
            <w:tcW w:w="6648" w:type="dxa"/>
            <w:gridSpan w:val="3"/>
            <w:vAlign w:val="top"/>
          </w:tcPr>
          <w:p w14:paraId="5D98EC3F">
            <w:pPr>
              <w:rPr>
                <w:rFonts w:ascii="Arial"/>
                <w:sz w:val="21"/>
              </w:rPr>
            </w:pPr>
          </w:p>
        </w:tc>
      </w:tr>
      <w:tr w14:paraId="6D51B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2055" w:type="dxa"/>
            <w:vAlign w:val="top"/>
          </w:tcPr>
          <w:p w14:paraId="3EDC63DE">
            <w:pPr>
              <w:pStyle w:val="9"/>
              <w:spacing w:before="251" w:line="220" w:lineRule="auto"/>
              <w:ind w:left="543"/>
            </w:pPr>
            <w:r>
              <w:rPr>
                <w:spacing w:val="1"/>
              </w:rPr>
              <w:t>银行账号</w:t>
            </w:r>
          </w:p>
        </w:tc>
        <w:tc>
          <w:tcPr>
            <w:tcW w:w="6648" w:type="dxa"/>
            <w:gridSpan w:val="3"/>
            <w:vAlign w:val="top"/>
          </w:tcPr>
          <w:p w14:paraId="4F843AAC">
            <w:pPr>
              <w:rPr>
                <w:rFonts w:ascii="Arial"/>
                <w:sz w:val="21"/>
              </w:rPr>
            </w:pPr>
          </w:p>
        </w:tc>
      </w:tr>
      <w:tr w14:paraId="22D3B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2055" w:type="dxa"/>
            <w:vAlign w:val="top"/>
          </w:tcPr>
          <w:p w14:paraId="37044E62">
            <w:pPr>
              <w:pStyle w:val="9"/>
              <w:spacing w:before="250" w:line="219" w:lineRule="auto"/>
              <w:ind w:left="544"/>
            </w:pPr>
            <w:r>
              <w:rPr>
                <w:spacing w:val="1"/>
              </w:rPr>
              <w:t>主营业务</w:t>
            </w:r>
          </w:p>
        </w:tc>
        <w:tc>
          <w:tcPr>
            <w:tcW w:w="6648" w:type="dxa"/>
            <w:gridSpan w:val="3"/>
            <w:vAlign w:val="top"/>
          </w:tcPr>
          <w:p w14:paraId="2D3914C5">
            <w:pPr>
              <w:rPr>
                <w:rFonts w:ascii="Arial"/>
                <w:sz w:val="21"/>
              </w:rPr>
            </w:pPr>
          </w:p>
        </w:tc>
      </w:tr>
      <w:tr w14:paraId="27CA4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2055" w:type="dxa"/>
            <w:vAlign w:val="top"/>
          </w:tcPr>
          <w:p w14:paraId="544C5F10">
            <w:pPr>
              <w:pStyle w:val="9"/>
              <w:spacing w:before="250" w:line="221" w:lineRule="auto"/>
              <w:ind w:left="543"/>
            </w:pPr>
            <w:r>
              <w:rPr>
                <w:spacing w:val="-9"/>
              </w:rPr>
              <w:t>联</w:t>
            </w:r>
            <w:r>
              <w:rPr>
                <w:spacing w:val="22"/>
              </w:rPr>
              <w:t xml:space="preserve"> </w:t>
            </w:r>
            <w:r>
              <w:rPr>
                <w:spacing w:val="-9"/>
              </w:rPr>
              <w:t>系</w:t>
            </w:r>
            <w:r>
              <w:rPr>
                <w:spacing w:val="21"/>
              </w:rPr>
              <w:t xml:space="preserve"> </w:t>
            </w:r>
            <w:r>
              <w:rPr>
                <w:spacing w:val="-9"/>
              </w:rPr>
              <w:t>人</w:t>
            </w:r>
          </w:p>
        </w:tc>
        <w:tc>
          <w:tcPr>
            <w:tcW w:w="2963" w:type="dxa"/>
            <w:vAlign w:val="top"/>
          </w:tcPr>
          <w:p w14:paraId="68075A0A">
            <w:pPr>
              <w:rPr>
                <w:rFonts w:ascii="Arial"/>
                <w:sz w:val="21"/>
              </w:rPr>
            </w:pPr>
          </w:p>
        </w:tc>
        <w:tc>
          <w:tcPr>
            <w:tcW w:w="1445" w:type="dxa"/>
            <w:vAlign w:val="top"/>
          </w:tcPr>
          <w:p w14:paraId="7C8DD464">
            <w:pPr>
              <w:pStyle w:val="9"/>
              <w:spacing w:before="249" w:line="221" w:lineRule="auto"/>
              <w:ind w:left="238"/>
            </w:pPr>
            <w:r>
              <w:rPr>
                <w:spacing w:val="1"/>
              </w:rPr>
              <w:t>联系方式</w:t>
            </w:r>
          </w:p>
        </w:tc>
        <w:tc>
          <w:tcPr>
            <w:tcW w:w="2240" w:type="dxa"/>
            <w:vAlign w:val="top"/>
          </w:tcPr>
          <w:p w14:paraId="2B56E7C0">
            <w:pPr>
              <w:rPr>
                <w:rFonts w:ascii="Arial"/>
                <w:sz w:val="21"/>
              </w:rPr>
            </w:pPr>
          </w:p>
        </w:tc>
      </w:tr>
      <w:tr w14:paraId="10FBE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055" w:type="dxa"/>
            <w:vAlign w:val="top"/>
          </w:tcPr>
          <w:p w14:paraId="14FE59F3">
            <w:pPr>
              <w:pStyle w:val="9"/>
              <w:spacing w:before="258" w:line="220" w:lineRule="auto"/>
              <w:ind w:left="559"/>
            </w:pPr>
            <w:r>
              <w:rPr>
                <w:spacing w:val="-14"/>
              </w:rPr>
              <w:t>邮</w:t>
            </w:r>
            <w:r>
              <w:rPr>
                <w:spacing w:val="7"/>
              </w:rPr>
              <w:t xml:space="preserve">    </w:t>
            </w:r>
            <w:r>
              <w:rPr>
                <w:spacing w:val="-14"/>
              </w:rPr>
              <w:t>箱</w:t>
            </w:r>
          </w:p>
        </w:tc>
        <w:tc>
          <w:tcPr>
            <w:tcW w:w="2963" w:type="dxa"/>
            <w:vAlign w:val="top"/>
          </w:tcPr>
          <w:p w14:paraId="09B2C690">
            <w:pPr>
              <w:rPr>
                <w:rFonts w:ascii="Arial"/>
                <w:sz w:val="21"/>
              </w:rPr>
            </w:pPr>
          </w:p>
        </w:tc>
        <w:tc>
          <w:tcPr>
            <w:tcW w:w="1445" w:type="dxa"/>
            <w:vAlign w:val="top"/>
          </w:tcPr>
          <w:p w14:paraId="69DBA512">
            <w:pPr>
              <w:pStyle w:val="9"/>
              <w:spacing w:before="258" w:line="219" w:lineRule="auto"/>
              <w:ind w:left="235"/>
            </w:pPr>
            <w:r>
              <w:rPr>
                <w:spacing w:val="-4"/>
              </w:rPr>
              <w:t>传</w:t>
            </w:r>
            <w:r>
              <w:rPr>
                <w:spacing w:val="7"/>
              </w:rPr>
              <w:t xml:space="preserve">    </w:t>
            </w:r>
            <w:r>
              <w:rPr>
                <w:spacing w:val="-4"/>
              </w:rPr>
              <w:t>真</w:t>
            </w:r>
          </w:p>
        </w:tc>
        <w:tc>
          <w:tcPr>
            <w:tcW w:w="2240" w:type="dxa"/>
            <w:vAlign w:val="top"/>
          </w:tcPr>
          <w:p w14:paraId="7B0C7C5E">
            <w:pPr>
              <w:rPr>
                <w:rFonts w:ascii="Arial"/>
                <w:sz w:val="21"/>
              </w:rPr>
            </w:pPr>
          </w:p>
        </w:tc>
      </w:tr>
    </w:tbl>
    <w:p w14:paraId="549FF27E">
      <w:pPr>
        <w:pStyle w:val="3"/>
        <w:spacing w:line="390" w:lineRule="auto"/>
      </w:pPr>
    </w:p>
    <w:p w14:paraId="6AB8076F">
      <w:pPr>
        <w:spacing w:before="91" w:line="219" w:lineRule="auto"/>
        <w:ind w:left="3694"/>
        <w:rPr>
          <w:rFonts w:ascii="宋体" w:hAnsi="宋体" w:eastAsia="宋体" w:cs="宋体"/>
          <w:sz w:val="28"/>
          <w:szCs w:val="28"/>
        </w:rPr>
      </w:pPr>
      <w:r>
        <w:rPr>
          <w:rFonts w:ascii="宋体" w:hAnsi="宋体" w:eastAsia="宋体" w:cs="宋体"/>
          <w:spacing w:val="3"/>
          <w:sz w:val="28"/>
          <w:szCs w:val="28"/>
        </w:rPr>
        <w:t>供应商名称（盖章）：</w:t>
      </w:r>
    </w:p>
    <w:p w14:paraId="67312605">
      <w:pPr>
        <w:spacing w:before="292" w:line="219" w:lineRule="auto"/>
        <w:ind w:right="16"/>
        <w:jc w:val="right"/>
        <w:rPr>
          <w:rFonts w:ascii="宋体" w:hAnsi="宋体" w:eastAsia="宋体" w:cs="宋体"/>
          <w:sz w:val="28"/>
          <w:szCs w:val="28"/>
        </w:rPr>
      </w:pPr>
      <w:r>
        <w:rPr>
          <w:rFonts w:ascii="宋体" w:hAnsi="宋体" w:eastAsia="宋体" w:cs="宋体"/>
          <w:spacing w:val="5"/>
          <w:sz w:val="28"/>
          <w:szCs w:val="28"/>
        </w:rPr>
        <w:t>法定代表人或委托代理人（签字或盖章</w:t>
      </w:r>
      <w:r>
        <w:rPr>
          <w:rFonts w:ascii="宋体" w:hAnsi="宋体" w:eastAsia="宋体" w:cs="宋体"/>
          <w:sz w:val="28"/>
          <w:szCs w:val="28"/>
        </w:rPr>
        <w:t>）：</w:t>
      </w:r>
    </w:p>
    <w:p w14:paraId="13E8B896">
      <w:pPr>
        <w:spacing w:before="291" w:line="220" w:lineRule="auto"/>
        <w:ind w:left="3760"/>
        <w:rPr>
          <w:rFonts w:ascii="宋体" w:hAnsi="宋体" w:eastAsia="宋体" w:cs="宋体"/>
          <w:sz w:val="28"/>
          <w:szCs w:val="28"/>
        </w:rPr>
      </w:pPr>
      <w:r>
        <w:rPr>
          <w:rFonts w:ascii="宋体" w:hAnsi="宋体" w:eastAsia="宋体" w:cs="宋体"/>
          <w:spacing w:val="-14"/>
          <w:sz w:val="28"/>
          <w:szCs w:val="28"/>
        </w:rPr>
        <w:t>日期：</w:t>
      </w:r>
      <w:r>
        <w:rPr>
          <w:rFonts w:ascii="宋体" w:hAnsi="宋体" w:eastAsia="宋体" w:cs="宋体"/>
          <w:spacing w:val="8"/>
          <w:sz w:val="28"/>
          <w:szCs w:val="28"/>
        </w:rPr>
        <w:t xml:space="preserve">     </w:t>
      </w:r>
      <w:r>
        <w:rPr>
          <w:rFonts w:ascii="宋体" w:hAnsi="宋体" w:eastAsia="宋体" w:cs="宋体"/>
          <w:spacing w:val="-14"/>
          <w:sz w:val="28"/>
          <w:szCs w:val="28"/>
        </w:rPr>
        <w:t>年</w:t>
      </w:r>
      <w:r>
        <w:rPr>
          <w:rFonts w:ascii="宋体" w:hAnsi="宋体" w:eastAsia="宋体" w:cs="宋体"/>
          <w:spacing w:val="11"/>
          <w:sz w:val="28"/>
          <w:szCs w:val="28"/>
        </w:rPr>
        <w:t xml:space="preserve">   </w:t>
      </w:r>
      <w:r>
        <w:rPr>
          <w:rFonts w:ascii="宋体" w:hAnsi="宋体" w:eastAsia="宋体" w:cs="宋体"/>
          <w:spacing w:val="-14"/>
          <w:sz w:val="28"/>
          <w:szCs w:val="28"/>
        </w:rPr>
        <w:t>月</w:t>
      </w:r>
      <w:r>
        <w:rPr>
          <w:rFonts w:ascii="宋体" w:hAnsi="宋体" w:eastAsia="宋体" w:cs="宋体"/>
          <w:spacing w:val="24"/>
          <w:sz w:val="28"/>
          <w:szCs w:val="28"/>
        </w:rPr>
        <w:t xml:space="preserve">   </w:t>
      </w:r>
      <w:r>
        <w:rPr>
          <w:rFonts w:ascii="宋体" w:hAnsi="宋体" w:eastAsia="宋体" w:cs="宋体"/>
          <w:spacing w:val="-14"/>
          <w:sz w:val="28"/>
          <w:szCs w:val="28"/>
        </w:rPr>
        <w:t>日</w:t>
      </w:r>
    </w:p>
    <w:p w14:paraId="3239A64B">
      <w:pPr>
        <w:pStyle w:val="3"/>
        <w:spacing w:line="260" w:lineRule="auto"/>
      </w:pPr>
    </w:p>
    <w:p w14:paraId="04943E32">
      <w:pPr>
        <w:pStyle w:val="3"/>
        <w:spacing w:line="260" w:lineRule="auto"/>
      </w:pPr>
    </w:p>
    <w:p w14:paraId="3627AF13">
      <w:pPr>
        <w:pStyle w:val="3"/>
        <w:spacing w:line="260" w:lineRule="auto"/>
      </w:pPr>
    </w:p>
    <w:p w14:paraId="72F50F26">
      <w:pPr>
        <w:pStyle w:val="3"/>
        <w:spacing w:line="260" w:lineRule="auto"/>
      </w:pPr>
    </w:p>
    <w:p w14:paraId="3873EF37">
      <w:pPr>
        <w:pStyle w:val="3"/>
        <w:spacing w:line="260" w:lineRule="auto"/>
      </w:pPr>
    </w:p>
    <w:p w14:paraId="11E0CCB9">
      <w:pPr>
        <w:pStyle w:val="3"/>
        <w:spacing w:line="260" w:lineRule="auto"/>
      </w:pPr>
    </w:p>
    <w:p w14:paraId="70BF15D7">
      <w:pPr>
        <w:pStyle w:val="3"/>
        <w:spacing w:line="260" w:lineRule="auto"/>
      </w:pPr>
    </w:p>
    <w:p w14:paraId="2709D215">
      <w:pPr>
        <w:pStyle w:val="3"/>
        <w:spacing w:line="260" w:lineRule="auto"/>
      </w:pPr>
    </w:p>
    <w:p w14:paraId="00F4479E">
      <w:pPr>
        <w:pStyle w:val="3"/>
        <w:spacing w:line="261" w:lineRule="auto"/>
      </w:pPr>
    </w:p>
    <w:p w14:paraId="4C78A4A7">
      <w:pPr>
        <w:spacing w:line="188" w:lineRule="auto"/>
        <w:rPr>
          <w:rFonts w:ascii="Times New Roman" w:hAnsi="Times New Roman" w:eastAsia="Times New Roman" w:cs="Times New Roman"/>
          <w:sz w:val="18"/>
          <w:szCs w:val="18"/>
        </w:rPr>
        <w:sectPr>
          <w:headerReference r:id="rId33" w:type="default"/>
          <w:footerReference r:id="rId34" w:type="default"/>
          <w:pgSz w:w="11906" w:h="16839"/>
          <w:pgMar w:top="1161" w:right="1416" w:bottom="1144" w:left="1391" w:header="429" w:footer="839" w:gutter="0"/>
          <w:pgNumType w:fmt="decimal"/>
          <w:cols w:space="720" w:num="1"/>
        </w:sectPr>
      </w:pPr>
    </w:p>
    <w:p w14:paraId="45A65595">
      <w:pPr>
        <w:pStyle w:val="3"/>
        <w:spacing w:line="305" w:lineRule="auto"/>
      </w:pPr>
    </w:p>
    <w:p w14:paraId="1C34BB55">
      <w:pPr>
        <w:spacing w:before="101" w:line="224" w:lineRule="auto"/>
        <w:ind w:left="61"/>
        <w:rPr>
          <w:rFonts w:ascii="宋体" w:hAnsi="宋体" w:eastAsia="宋体" w:cs="宋体"/>
          <w:sz w:val="31"/>
          <w:szCs w:val="31"/>
        </w:rPr>
      </w:pPr>
      <w:r>
        <w:rPr>
          <w:rFonts w:ascii="宋体" w:hAnsi="宋体" w:eastAsia="宋体" w:cs="宋体"/>
          <w:spacing w:val="-7"/>
          <w:sz w:val="31"/>
          <w:szCs w:val="31"/>
        </w:rPr>
        <w:t>附件</w:t>
      </w:r>
      <w:r>
        <w:rPr>
          <w:rFonts w:ascii="宋体" w:hAnsi="宋体" w:eastAsia="宋体" w:cs="宋体"/>
          <w:spacing w:val="-47"/>
          <w:sz w:val="31"/>
          <w:szCs w:val="31"/>
        </w:rPr>
        <w:t xml:space="preserve"> </w:t>
      </w:r>
      <w:r>
        <w:rPr>
          <w:rFonts w:ascii="宋体" w:hAnsi="宋体" w:eastAsia="宋体" w:cs="宋体"/>
          <w:spacing w:val="-7"/>
          <w:sz w:val="31"/>
          <w:szCs w:val="31"/>
        </w:rPr>
        <w:t>5：</w:t>
      </w:r>
    </w:p>
    <w:p w14:paraId="0E5D648F">
      <w:pPr>
        <w:spacing w:before="247" w:line="225" w:lineRule="auto"/>
        <w:ind w:left="3606"/>
        <w:rPr>
          <w:rFonts w:ascii="宋体" w:hAnsi="宋体" w:eastAsia="宋体" w:cs="宋体"/>
          <w:sz w:val="31"/>
          <w:szCs w:val="31"/>
        </w:rPr>
      </w:pPr>
      <w:r>
        <w:rPr>
          <w:rFonts w:ascii="宋体" w:hAnsi="宋体" w:eastAsia="宋体" w:cs="宋体"/>
          <w:b/>
          <w:bCs/>
          <w:spacing w:val="8"/>
          <w:sz w:val="31"/>
          <w:szCs w:val="31"/>
        </w:rPr>
        <w:t>资格证明文件</w:t>
      </w:r>
    </w:p>
    <w:p w14:paraId="7A42C755">
      <w:pPr>
        <w:pStyle w:val="3"/>
        <w:spacing w:line="423" w:lineRule="auto"/>
      </w:pPr>
    </w:p>
    <w:p w14:paraId="18BCD9B0">
      <w:pPr>
        <w:spacing w:before="78" w:line="217" w:lineRule="auto"/>
        <w:ind w:left="1016"/>
        <w:rPr>
          <w:rFonts w:ascii="宋体" w:hAnsi="宋体" w:eastAsia="宋体" w:cs="宋体"/>
          <w:sz w:val="24"/>
          <w:szCs w:val="24"/>
        </w:rPr>
      </w:pPr>
      <w:r>
        <w:rPr>
          <w:rFonts w:ascii="宋体" w:hAnsi="宋体" w:eastAsia="宋体" w:cs="宋体"/>
          <w:b/>
          <w:bCs/>
          <w:spacing w:val="2"/>
          <w:sz w:val="24"/>
          <w:szCs w:val="24"/>
        </w:rPr>
        <w:t>①有效的的营业执照原件扫描件；</w:t>
      </w:r>
    </w:p>
    <w:p w14:paraId="232760E7">
      <w:pPr>
        <w:spacing w:before="154" w:line="217" w:lineRule="auto"/>
        <w:ind w:left="1015"/>
        <w:rPr>
          <w:rFonts w:ascii="宋体" w:hAnsi="宋体" w:eastAsia="宋体" w:cs="宋体"/>
          <w:sz w:val="24"/>
          <w:szCs w:val="24"/>
        </w:rPr>
      </w:pPr>
      <w:r>
        <w:rPr>
          <w:rFonts w:ascii="宋体" w:hAnsi="宋体" w:eastAsia="宋体" w:cs="宋体"/>
          <w:b/>
          <w:bCs/>
          <w:sz w:val="24"/>
          <w:szCs w:val="24"/>
        </w:rPr>
        <w:t>②诚信声明（附件</w:t>
      </w:r>
      <w:r>
        <w:rPr>
          <w:rFonts w:ascii="宋体" w:hAnsi="宋体" w:eastAsia="宋体" w:cs="宋体"/>
          <w:spacing w:val="-34"/>
          <w:sz w:val="24"/>
          <w:szCs w:val="24"/>
        </w:rPr>
        <w:t xml:space="preserve"> </w:t>
      </w:r>
      <w:r>
        <w:rPr>
          <w:rFonts w:ascii="宋体" w:hAnsi="宋体" w:eastAsia="宋体" w:cs="宋体"/>
          <w:b/>
          <w:bCs/>
          <w:sz w:val="24"/>
          <w:szCs w:val="24"/>
        </w:rPr>
        <w:t>5.1）</w:t>
      </w:r>
    </w:p>
    <w:p w14:paraId="0D2C7DA4">
      <w:pPr>
        <w:spacing w:before="155" w:line="217" w:lineRule="auto"/>
        <w:jc w:val="right"/>
        <w:rPr>
          <w:rFonts w:ascii="宋体" w:hAnsi="宋体" w:eastAsia="宋体" w:cs="宋体"/>
          <w:sz w:val="24"/>
          <w:szCs w:val="24"/>
        </w:rPr>
      </w:pPr>
      <w:r>
        <w:rPr>
          <w:rFonts w:ascii="宋体" w:hAnsi="宋体" w:eastAsia="宋体" w:cs="宋体"/>
          <w:b/>
          <w:bCs/>
          <w:spacing w:val="-1"/>
          <w:sz w:val="24"/>
          <w:szCs w:val="24"/>
        </w:rPr>
        <w:t>③财务状况报告，依法缴纳税收和社会保障资金的相关材料（详见附件</w:t>
      </w:r>
      <w:r>
        <w:rPr>
          <w:rFonts w:ascii="宋体" w:hAnsi="宋体" w:eastAsia="宋体" w:cs="宋体"/>
          <w:spacing w:val="-37"/>
          <w:sz w:val="24"/>
          <w:szCs w:val="24"/>
        </w:rPr>
        <w:t xml:space="preserve"> </w:t>
      </w:r>
      <w:r>
        <w:rPr>
          <w:rFonts w:ascii="宋体" w:hAnsi="宋体" w:eastAsia="宋体" w:cs="宋体"/>
          <w:b/>
          <w:bCs/>
          <w:spacing w:val="-1"/>
          <w:sz w:val="24"/>
          <w:szCs w:val="24"/>
        </w:rPr>
        <w:t>5.2）</w:t>
      </w:r>
    </w:p>
    <w:p w14:paraId="3F22EEE3">
      <w:pPr>
        <w:spacing w:before="155" w:line="277" w:lineRule="auto"/>
        <w:ind w:left="55" w:right="289" w:firstLine="959"/>
        <w:rPr>
          <w:rFonts w:ascii="宋体" w:hAnsi="宋体" w:eastAsia="宋体" w:cs="宋体"/>
          <w:sz w:val="24"/>
          <w:szCs w:val="24"/>
        </w:rPr>
      </w:pPr>
      <w:r>
        <w:rPr>
          <w:rFonts w:ascii="宋体" w:hAnsi="宋体" w:eastAsia="宋体" w:cs="宋体"/>
          <w:b/>
          <w:bCs/>
          <w:spacing w:val="4"/>
          <w:sz w:val="24"/>
          <w:szCs w:val="24"/>
        </w:rPr>
        <w:t>④须提供具备履行合同所必需的设备和专业技术能力的证明材料或书</w:t>
      </w:r>
      <w:r>
        <w:rPr>
          <w:rFonts w:ascii="宋体" w:hAnsi="宋体" w:eastAsia="宋体" w:cs="宋体"/>
          <w:b/>
          <w:bCs/>
          <w:spacing w:val="3"/>
          <w:sz w:val="24"/>
          <w:szCs w:val="24"/>
        </w:rPr>
        <w:t>面声</w:t>
      </w:r>
      <w:r>
        <w:rPr>
          <w:rFonts w:ascii="宋体" w:hAnsi="宋体" w:eastAsia="宋体" w:cs="宋体"/>
          <w:sz w:val="24"/>
          <w:szCs w:val="24"/>
        </w:rPr>
        <w:t xml:space="preserve"> </w:t>
      </w:r>
      <w:r>
        <w:rPr>
          <w:rFonts w:ascii="宋体" w:hAnsi="宋体" w:eastAsia="宋体" w:cs="宋体"/>
          <w:b/>
          <w:bCs/>
          <w:spacing w:val="8"/>
          <w:sz w:val="24"/>
          <w:szCs w:val="24"/>
        </w:rPr>
        <w:t>明</w:t>
      </w:r>
      <w:r>
        <w:rPr>
          <w:rFonts w:ascii="宋体" w:hAnsi="宋体" w:eastAsia="宋体" w:cs="宋体"/>
          <w:b/>
          <w:bCs/>
          <w:spacing w:val="-31"/>
          <w:sz w:val="24"/>
          <w:szCs w:val="24"/>
        </w:rPr>
        <w:t>；（</w:t>
      </w:r>
      <w:r>
        <w:rPr>
          <w:rFonts w:ascii="宋体" w:hAnsi="宋体" w:eastAsia="宋体" w:cs="宋体"/>
          <w:b/>
          <w:bCs/>
          <w:spacing w:val="8"/>
          <w:sz w:val="24"/>
          <w:szCs w:val="24"/>
        </w:rPr>
        <w:t>格式自拟）</w:t>
      </w:r>
    </w:p>
    <w:p w14:paraId="64167580">
      <w:pPr>
        <w:spacing w:before="153" w:line="217" w:lineRule="auto"/>
        <w:ind w:left="1015"/>
        <w:rPr>
          <w:rFonts w:ascii="宋体" w:hAnsi="宋体" w:eastAsia="宋体" w:cs="宋体"/>
          <w:sz w:val="24"/>
          <w:szCs w:val="24"/>
        </w:rPr>
      </w:pPr>
      <w:r>
        <w:rPr>
          <w:rFonts w:ascii="宋体" w:hAnsi="宋体" w:eastAsia="宋体" w:cs="宋体"/>
          <w:b/>
          <w:bCs/>
          <w:spacing w:val="2"/>
          <w:sz w:val="24"/>
          <w:szCs w:val="24"/>
        </w:rPr>
        <w:t>⑤无重大违法记录的书面声明（详见附件</w:t>
      </w:r>
      <w:r>
        <w:rPr>
          <w:rFonts w:ascii="宋体" w:hAnsi="宋体" w:eastAsia="宋体" w:cs="宋体"/>
          <w:spacing w:val="-34"/>
          <w:sz w:val="24"/>
          <w:szCs w:val="24"/>
        </w:rPr>
        <w:t xml:space="preserve"> </w:t>
      </w:r>
      <w:r>
        <w:rPr>
          <w:rFonts w:ascii="宋体" w:hAnsi="宋体" w:eastAsia="宋体" w:cs="宋体"/>
          <w:b/>
          <w:bCs/>
          <w:spacing w:val="2"/>
          <w:sz w:val="24"/>
          <w:szCs w:val="24"/>
        </w:rPr>
        <w:t>5.3）</w:t>
      </w:r>
    </w:p>
    <w:p w14:paraId="1831AB40">
      <w:pPr>
        <w:spacing w:before="155" w:line="217" w:lineRule="auto"/>
        <w:ind w:left="1015"/>
        <w:rPr>
          <w:rFonts w:ascii="宋体" w:hAnsi="宋体" w:eastAsia="宋体" w:cs="宋体"/>
          <w:sz w:val="24"/>
          <w:szCs w:val="24"/>
        </w:rPr>
      </w:pPr>
      <w:r>
        <w:rPr>
          <w:rFonts w:ascii="宋体" w:hAnsi="宋体" w:eastAsia="宋体" w:cs="宋体"/>
          <w:b/>
          <w:bCs/>
          <w:spacing w:val="-2"/>
          <w:sz w:val="24"/>
          <w:szCs w:val="24"/>
        </w:rPr>
        <w:t>⑥“信用中国</w:t>
      </w:r>
      <w:r>
        <w:rPr>
          <w:rFonts w:ascii="宋体" w:hAnsi="宋体" w:eastAsia="宋体" w:cs="宋体"/>
          <w:spacing w:val="-79"/>
          <w:sz w:val="24"/>
          <w:szCs w:val="24"/>
        </w:rPr>
        <w:t xml:space="preserve"> </w:t>
      </w:r>
      <w:r>
        <w:rPr>
          <w:rFonts w:ascii="宋体" w:hAnsi="宋体" w:eastAsia="宋体" w:cs="宋体"/>
          <w:b/>
          <w:bCs/>
          <w:spacing w:val="-2"/>
          <w:sz w:val="24"/>
          <w:szCs w:val="24"/>
        </w:rPr>
        <w:t>”、“</w:t>
      </w:r>
      <w:r>
        <w:rPr>
          <w:rFonts w:ascii="宋体" w:hAnsi="宋体" w:eastAsia="宋体" w:cs="宋体"/>
          <w:spacing w:val="-81"/>
          <w:sz w:val="24"/>
          <w:szCs w:val="24"/>
        </w:rPr>
        <w:t xml:space="preserve"> </w:t>
      </w:r>
      <w:r>
        <w:rPr>
          <w:rFonts w:ascii="宋体" w:hAnsi="宋体" w:eastAsia="宋体" w:cs="宋体"/>
          <w:b/>
          <w:bCs/>
          <w:spacing w:val="-2"/>
          <w:sz w:val="24"/>
          <w:szCs w:val="24"/>
        </w:rPr>
        <w:t>中国政府采购网</w:t>
      </w:r>
      <w:r>
        <w:rPr>
          <w:rFonts w:ascii="宋体" w:hAnsi="宋体" w:eastAsia="宋体" w:cs="宋体"/>
          <w:spacing w:val="-81"/>
          <w:sz w:val="24"/>
          <w:szCs w:val="24"/>
        </w:rPr>
        <w:t xml:space="preserve"> </w:t>
      </w:r>
      <w:r>
        <w:rPr>
          <w:rFonts w:ascii="宋体" w:hAnsi="宋体" w:eastAsia="宋体" w:cs="宋体"/>
          <w:b/>
          <w:bCs/>
          <w:spacing w:val="-2"/>
          <w:sz w:val="24"/>
          <w:szCs w:val="24"/>
        </w:rPr>
        <w:t>”查询截图</w:t>
      </w:r>
    </w:p>
    <w:p w14:paraId="613CE38C">
      <w:pPr>
        <w:spacing w:before="154" w:line="217" w:lineRule="auto"/>
        <w:ind w:left="1015"/>
        <w:rPr>
          <w:rFonts w:ascii="宋体" w:hAnsi="宋体" w:eastAsia="宋体" w:cs="宋体"/>
          <w:sz w:val="24"/>
          <w:szCs w:val="24"/>
        </w:rPr>
      </w:pPr>
      <w:r>
        <w:rPr>
          <w:rFonts w:ascii="宋体" w:hAnsi="宋体" w:eastAsia="宋体" w:cs="宋体"/>
          <w:b/>
          <w:bCs/>
          <w:spacing w:val="1"/>
          <w:sz w:val="24"/>
          <w:szCs w:val="24"/>
        </w:rPr>
        <w:t>⑦投标保证金缴纳证明（详见附件</w:t>
      </w:r>
      <w:r>
        <w:rPr>
          <w:rFonts w:ascii="宋体" w:hAnsi="宋体" w:eastAsia="宋体" w:cs="宋体"/>
          <w:spacing w:val="-23"/>
          <w:sz w:val="24"/>
          <w:szCs w:val="24"/>
        </w:rPr>
        <w:t xml:space="preserve"> </w:t>
      </w:r>
      <w:r>
        <w:rPr>
          <w:rFonts w:ascii="宋体" w:hAnsi="宋体" w:eastAsia="宋体" w:cs="宋体"/>
          <w:b/>
          <w:bCs/>
          <w:spacing w:val="1"/>
          <w:sz w:val="24"/>
          <w:szCs w:val="24"/>
        </w:rPr>
        <w:t>5.4）</w:t>
      </w:r>
    </w:p>
    <w:p w14:paraId="611D3DB7">
      <w:pPr>
        <w:spacing w:before="155" w:line="217" w:lineRule="auto"/>
        <w:ind w:left="1015"/>
        <w:rPr>
          <w:rFonts w:ascii="宋体" w:hAnsi="宋体" w:eastAsia="宋体" w:cs="宋体"/>
          <w:sz w:val="24"/>
          <w:szCs w:val="24"/>
        </w:rPr>
      </w:pPr>
      <w:r>
        <w:rPr>
          <w:rFonts w:ascii="宋体" w:hAnsi="宋体" w:eastAsia="宋体" w:cs="宋体"/>
          <w:b/>
          <w:bCs/>
          <w:spacing w:val="1"/>
          <w:sz w:val="24"/>
          <w:szCs w:val="24"/>
        </w:rPr>
        <w:t>⑧主要股东或出资人信息（详见附件</w:t>
      </w:r>
      <w:r>
        <w:rPr>
          <w:rFonts w:ascii="宋体" w:hAnsi="宋体" w:eastAsia="宋体" w:cs="宋体"/>
          <w:spacing w:val="-19"/>
          <w:sz w:val="24"/>
          <w:szCs w:val="24"/>
        </w:rPr>
        <w:t xml:space="preserve"> </w:t>
      </w:r>
      <w:r>
        <w:rPr>
          <w:rFonts w:ascii="宋体" w:hAnsi="宋体" w:eastAsia="宋体" w:cs="宋体"/>
          <w:b/>
          <w:bCs/>
          <w:spacing w:val="1"/>
          <w:sz w:val="24"/>
          <w:szCs w:val="24"/>
        </w:rPr>
        <w:t>5.5）</w:t>
      </w:r>
    </w:p>
    <w:p w14:paraId="493FE877">
      <w:pPr>
        <w:spacing w:before="155" w:line="217" w:lineRule="auto"/>
        <w:ind w:left="1015"/>
        <w:rPr>
          <w:rFonts w:ascii="宋体" w:hAnsi="宋体" w:eastAsia="宋体" w:cs="宋体"/>
          <w:sz w:val="24"/>
          <w:szCs w:val="24"/>
        </w:rPr>
      </w:pPr>
      <w:r>
        <w:rPr>
          <w:rFonts w:ascii="宋体" w:hAnsi="宋体" w:eastAsia="宋体" w:cs="宋体"/>
          <w:b/>
          <w:bCs/>
          <w:spacing w:val="2"/>
          <w:sz w:val="24"/>
          <w:szCs w:val="24"/>
        </w:rPr>
        <w:t>⑨其它应提供的资料</w:t>
      </w:r>
    </w:p>
    <w:p w14:paraId="14A86E00">
      <w:pPr>
        <w:pStyle w:val="3"/>
        <w:spacing w:line="246" w:lineRule="auto"/>
      </w:pPr>
    </w:p>
    <w:p w14:paraId="7B987216">
      <w:pPr>
        <w:pStyle w:val="3"/>
        <w:spacing w:line="246" w:lineRule="auto"/>
      </w:pPr>
    </w:p>
    <w:p w14:paraId="26804E09">
      <w:pPr>
        <w:pStyle w:val="3"/>
        <w:spacing w:line="246" w:lineRule="auto"/>
      </w:pPr>
    </w:p>
    <w:p w14:paraId="5858FD14">
      <w:pPr>
        <w:pStyle w:val="3"/>
        <w:spacing w:line="246" w:lineRule="auto"/>
      </w:pPr>
    </w:p>
    <w:p w14:paraId="4E3AB868">
      <w:pPr>
        <w:pStyle w:val="3"/>
        <w:spacing w:line="246" w:lineRule="auto"/>
      </w:pPr>
    </w:p>
    <w:p w14:paraId="4D0668CB">
      <w:pPr>
        <w:pStyle w:val="3"/>
        <w:spacing w:line="246" w:lineRule="auto"/>
      </w:pPr>
    </w:p>
    <w:p w14:paraId="3B4184E2">
      <w:pPr>
        <w:pStyle w:val="3"/>
        <w:spacing w:line="246" w:lineRule="auto"/>
      </w:pPr>
    </w:p>
    <w:p w14:paraId="4F7474B4">
      <w:pPr>
        <w:pStyle w:val="3"/>
        <w:spacing w:line="246" w:lineRule="auto"/>
      </w:pPr>
    </w:p>
    <w:p w14:paraId="7EF13D4A">
      <w:pPr>
        <w:pStyle w:val="3"/>
        <w:spacing w:line="246" w:lineRule="auto"/>
      </w:pPr>
    </w:p>
    <w:p w14:paraId="20EA162C">
      <w:pPr>
        <w:pStyle w:val="3"/>
        <w:spacing w:line="246" w:lineRule="auto"/>
      </w:pPr>
    </w:p>
    <w:p w14:paraId="77DED1CA">
      <w:pPr>
        <w:pStyle w:val="3"/>
        <w:spacing w:line="246" w:lineRule="auto"/>
      </w:pPr>
    </w:p>
    <w:p w14:paraId="1E852985">
      <w:pPr>
        <w:pStyle w:val="3"/>
        <w:spacing w:line="246" w:lineRule="auto"/>
      </w:pPr>
    </w:p>
    <w:p w14:paraId="70965C07">
      <w:pPr>
        <w:pStyle w:val="3"/>
        <w:spacing w:line="246" w:lineRule="auto"/>
      </w:pPr>
    </w:p>
    <w:p w14:paraId="56BB54E8">
      <w:pPr>
        <w:pStyle w:val="3"/>
        <w:spacing w:line="246" w:lineRule="auto"/>
      </w:pPr>
    </w:p>
    <w:p w14:paraId="5AD083C2">
      <w:pPr>
        <w:pStyle w:val="3"/>
        <w:spacing w:line="246" w:lineRule="auto"/>
      </w:pPr>
    </w:p>
    <w:p w14:paraId="3AD7B383">
      <w:pPr>
        <w:pStyle w:val="3"/>
        <w:spacing w:line="246" w:lineRule="auto"/>
      </w:pPr>
    </w:p>
    <w:p w14:paraId="2AA7335F">
      <w:pPr>
        <w:pStyle w:val="3"/>
        <w:spacing w:line="246" w:lineRule="auto"/>
      </w:pPr>
    </w:p>
    <w:p w14:paraId="46B7F76A">
      <w:pPr>
        <w:pStyle w:val="3"/>
        <w:spacing w:line="246" w:lineRule="auto"/>
      </w:pPr>
    </w:p>
    <w:p w14:paraId="2C5A0010">
      <w:pPr>
        <w:pStyle w:val="3"/>
        <w:spacing w:line="246" w:lineRule="auto"/>
      </w:pPr>
    </w:p>
    <w:p w14:paraId="4FC38170">
      <w:pPr>
        <w:pStyle w:val="3"/>
        <w:spacing w:line="246" w:lineRule="auto"/>
      </w:pPr>
    </w:p>
    <w:p w14:paraId="05072A33">
      <w:pPr>
        <w:pStyle w:val="3"/>
        <w:spacing w:line="246" w:lineRule="auto"/>
      </w:pPr>
    </w:p>
    <w:p w14:paraId="53E46172">
      <w:pPr>
        <w:pStyle w:val="3"/>
        <w:spacing w:line="246" w:lineRule="auto"/>
      </w:pPr>
    </w:p>
    <w:p w14:paraId="466C5B51">
      <w:pPr>
        <w:pStyle w:val="3"/>
        <w:spacing w:line="246" w:lineRule="auto"/>
      </w:pPr>
    </w:p>
    <w:p w14:paraId="4D0FD220">
      <w:pPr>
        <w:pStyle w:val="3"/>
        <w:spacing w:line="246" w:lineRule="auto"/>
      </w:pPr>
    </w:p>
    <w:p w14:paraId="56BBFE72">
      <w:pPr>
        <w:pStyle w:val="3"/>
        <w:spacing w:line="246" w:lineRule="auto"/>
      </w:pPr>
    </w:p>
    <w:p w14:paraId="7AABAB79">
      <w:pPr>
        <w:pStyle w:val="3"/>
        <w:spacing w:line="246" w:lineRule="auto"/>
      </w:pPr>
    </w:p>
    <w:p w14:paraId="30F11048">
      <w:pPr>
        <w:pStyle w:val="3"/>
        <w:spacing w:line="247" w:lineRule="auto"/>
      </w:pPr>
    </w:p>
    <w:p w14:paraId="4047B5E8">
      <w:pPr>
        <w:pStyle w:val="3"/>
        <w:spacing w:line="247" w:lineRule="auto"/>
      </w:pPr>
    </w:p>
    <w:p w14:paraId="0C0C9853">
      <w:pPr>
        <w:pStyle w:val="3"/>
        <w:spacing w:line="247" w:lineRule="auto"/>
      </w:pPr>
    </w:p>
    <w:p w14:paraId="49D043DD">
      <w:pPr>
        <w:pStyle w:val="3"/>
        <w:spacing w:line="247" w:lineRule="auto"/>
      </w:pPr>
    </w:p>
    <w:p w14:paraId="165F8E04">
      <w:pPr>
        <w:pStyle w:val="3"/>
        <w:spacing w:line="247" w:lineRule="auto"/>
      </w:pPr>
    </w:p>
    <w:p w14:paraId="1EADAA51">
      <w:pPr>
        <w:pStyle w:val="3"/>
        <w:spacing w:line="247" w:lineRule="auto"/>
      </w:pPr>
    </w:p>
    <w:p w14:paraId="41A2CE48">
      <w:pPr>
        <w:pStyle w:val="3"/>
        <w:spacing w:line="247" w:lineRule="auto"/>
      </w:pPr>
    </w:p>
    <w:p w14:paraId="56F73875">
      <w:pPr>
        <w:spacing w:line="188" w:lineRule="auto"/>
        <w:rPr>
          <w:rFonts w:ascii="Times New Roman" w:hAnsi="Times New Roman" w:eastAsia="Times New Roman" w:cs="Times New Roman"/>
          <w:sz w:val="18"/>
          <w:szCs w:val="18"/>
        </w:rPr>
        <w:sectPr>
          <w:headerReference r:id="rId35" w:type="default"/>
          <w:footerReference r:id="rId36" w:type="default"/>
          <w:pgSz w:w="11906" w:h="16839"/>
          <w:pgMar w:top="1161" w:right="1321" w:bottom="1144" w:left="1391" w:header="429" w:footer="839" w:gutter="0"/>
          <w:pgNumType w:fmt="decimal"/>
          <w:cols w:space="720" w:num="1"/>
        </w:sectPr>
      </w:pPr>
    </w:p>
    <w:p w14:paraId="51E3663B">
      <w:pPr>
        <w:pStyle w:val="3"/>
        <w:spacing w:line="305" w:lineRule="auto"/>
      </w:pPr>
    </w:p>
    <w:p w14:paraId="2FA35E39">
      <w:pPr>
        <w:spacing w:before="101" w:line="224" w:lineRule="auto"/>
        <w:ind w:left="61"/>
        <w:rPr>
          <w:rFonts w:ascii="宋体" w:hAnsi="宋体" w:eastAsia="宋体" w:cs="宋体"/>
          <w:sz w:val="31"/>
          <w:szCs w:val="31"/>
        </w:rPr>
      </w:pPr>
      <w:r>
        <w:rPr>
          <w:rFonts w:ascii="宋体" w:hAnsi="宋体" w:eastAsia="宋体" w:cs="宋体"/>
          <w:spacing w:val="-3"/>
          <w:sz w:val="31"/>
          <w:szCs w:val="31"/>
        </w:rPr>
        <w:t>附件</w:t>
      </w:r>
      <w:r>
        <w:rPr>
          <w:rFonts w:ascii="宋体" w:hAnsi="宋体" w:eastAsia="宋体" w:cs="宋体"/>
          <w:spacing w:val="-43"/>
          <w:sz w:val="31"/>
          <w:szCs w:val="31"/>
        </w:rPr>
        <w:t xml:space="preserve"> </w:t>
      </w:r>
      <w:r>
        <w:rPr>
          <w:rFonts w:ascii="宋体" w:hAnsi="宋体" w:eastAsia="宋体" w:cs="宋体"/>
          <w:spacing w:val="-3"/>
          <w:sz w:val="31"/>
          <w:szCs w:val="31"/>
        </w:rPr>
        <w:t>5.1：</w:t>
      </w:r>
    </w:p>
    <w:p w14:paraId="4C371834">
      <w:pPr>
        <w:spacing w:before="247" w:line="225" w:lineRule="auto"/>
        <w:ind w:left="3918"/>
        <w:rPr>
          <w:rFonts w:ascii="宋体" w:hAnsi="宋体" w:eastAsia="宋体" w:cs="宋体"/>
          <w:sz w:val="31"/>
          <w:szCs w:val="31"/>
        </w:rPr>
      </w:pPr>
      <w:r>
        <w:rPr>
          <w:rFonts w:ascii="宋体" w:hAnsi="宋体" w:eastAsia="宋体" w:cs="宋体"/>
          <w:b/>
          <w:bCs/>
          <w:spacing w:val="9"/>
          <w:sz w:val="31"/>
          <w:szCs w:val="31"/>
        </w:rPr>
        <w:t>诚信声明</w:t>
      </w:r>
    </w:p>
    <w:p w14:paraId="3ED6D13E">
      <w:pPr>
        <w:pStyle w:val="3"/>
        <w:spacing w:line="300" w:lineRule="auto"/>
      </w:pPr>
    </w:p>
    <w:p w14:paraId="572BAF47">
      <w:pPr>
        <w:pStyle w:val="3"/>
        <w:spacing w:line="300" w:lineRule="auto"/>
      </w:pPr>
    </w:p>
    <w:p w14:paraId="5FDD657D">
      <w:pPr>
        <w:spacing w:before="91" w:line="219" w:lineRule="auto"/>
        <w:ind w:left="34"/>
        <w:rPr>
          <w:rFonts w:ascii="宋体" w:hAnsi="宋体" w:eastAsia="宋体" w:cs="宋体"/>
          <w:sz w:val="28"/>
          <w:szCs w:val="28"/>
        </w:rPr>
      </w:pPr>
      <w:r>
        <w:rPr>
          <w:rFonts w:ascii="宋体" w:hAnsi="宋体" w:eastAsia="宋体" w:cs="宋体"/>
          <w:spacing w:val="16"/>
          <w:sz w:val="28"/>
          <w:szCs w:val="28"/>
        </w:rPr>
        <w:t>致</w:t>
      </w:r>
      <w:r>
        <w:rPr>
          <w:rFonts w:ascii="宋体" w:hAnsi="宋体" w:eastAsia="宋体" w:cs="宋体"/>
          <w:spacing w:val="-17"/>
          <w:sz w:val="28"/>
          <w:szCs w:val="28"/>
        </w:rPr>
        <w:t>：（</w:t>
      </w:r>
      <w:r>
        <w:rPr>
          <w:rFonts w:ascii="宋体" w:hAnsi="宋体" w:eastAsia="宋体" w:cs="宋体"/>
          <w:spacing w:val="16"/>
          <w:sz w:val="28"/>
          <w:szCs w:val="28"/>
        </w:rPr>
        <w:t>采购人名称</w:t>
      </w:r>
      <w:r>
        <w:rPr>
          <w:rFonts w:ascii="宋体" w:hAnsi="宋体" w:eastAsia="宋体" w:cs="宋体"/>
          <w:spacing w:val="-17"/>
          <w:sz w:val="28"/>
          <w:szCs w:val="28"/>
        </w:rPr>
        <w:t>）：</w:t>
      </w:r>
    </w:p>
    <w:p w14:paraId="64792EC8">
      <w:pPr>
        <w:pStyle w:val="3"/>
        <w:spacing w:line="270" w:lineRule="auto"/>
      </w:pPr>
    </w:p>
    <w:p w14:paraId="5939585E">
      <w:pPr>
        <w:spacing w:before="91" w:line="360" w:lineRule="auto"/>
        <w:ind w:left="15" w:firstLine="600"/>
        <w:jc w:val="both"/>
        <w:rPr>
          <w:rFonts w:ascii="宋体" w:hAnsi="宋体" w:eastAsia="宋体" w:cs="宋体"/>
          <w:sz w:val="28"/>
          <w:szCs w:val="28"/>
        </w:rPr>
      </w:pPr>
      <w:r>
        <w:rPr>
          <w:rFonts w:ascii="宋体" w:hAnsi="宋体" w:eastAsia="宋体" w:cs="宋体"/>
          <w:spacing w:val="2"/>
          <w:sz w:val="28"/>
          <w:szCs w:val="28"/>
        </w:rPr>
        <w:t>（供应商名称）郑重声明，我公司具有良好的商业信誉和健全的财务</w:t>
      </w:r>
      <w:r>
        <w:rPr>
          <w:rFonts w:ascii="宋体" w:hAnsi="宋体" w:eastAsia="宋体" w:cs="宋体"/>
          <w:spacing w:val="16"/>
          <w:sz w:val="28"/>
          <w:szCs w:val="28"/>
        </w:rPr>
        <w:t xml:space="preserve"> </w:t>
      </w:r>
      <w:r>
        <w:rPr>
          <w:rFonts w:ascii="宋体" w:hAnsi="宋体" w:eastAsia="宋体" w:cs="宋体"/>
          <w:spacing w:val="4"/>
          <w:sz w:val="28"/>
          <w:szCs w:val="28"/>
        </w:rPr>
        <w:t>会计制度，具有履行合同所必需的设备和专业</w:t>
      </w:r>
      <w:r>
        <w:rPr>
          <w:rFonts w:ascii="宋体" w:hAnsi="宋体" w:eastAsia="宋体" w:cs="宋体"/>
          <w:spacing w:val="3"/>
          <w:sz w:val="28"/>
          <w:szCs w:val="28"/>
        </w:rPr>
        <w:t>技术能力，有依法缴纳税收</w:t>
      </w:r>
      <w:r>
        <w:rPr>
          <w:rFonts w:ascii="宋体" w:hAnsi="宋体" w:eastAsia="宋体" w:cs="宋体"/>
          <w:sz w:val="28"/>
          <w:szCs w:val="28"/>
        </w:rPr>
        <w:t xml:space="preserve"> </w:t>
      </w:r>
      <w:r>
        <w:rPr>
          <w:rFonts w:ascii="宋体" w:hAnsi="宋体" w:eastAsia="宋体" w:cs="宋体"/>
          <w:spacing w:val="4"/>
          <w:sz w:val="28"/>
          <w:szCs w:val="28"/>
        </w:rPr>
        <w:t>和社会保障资金的良好记录，参加本项目采购</w:t>
      </w:r>
      <w:r>
        <w:rPr>
          <w:rFonts w:ascii="宋体" w:hAnsi="宋体" w:eastAsia="宋体" w:cs="宋体"/>
          <w:spacing w:val="3"/>
          <w:sz w:val="28"/>
          <w:szCs w:val="28"/>
        </w:rPr>
        <w:t>活动前三年内无重大违法活</w:t>
      </w:r>
      <w:r>
        <w:rPr>
          <w:rFonts w:ascii="宋体" w:hAnsi="宋体" w:eastAsia="宋体" w:cs="宋体"/>
          <w:sz w:val="28"/>
          <w:szCs w:val="28"/>
        </w:rPr>
        <w:t xml:space="preserve"> </w:t>
      </w:r>
      <w:r>
        <w:rPr>
          <w:rFonts w:ascii="宋体" w:hAnsi="宋体" w:eastAsia="宋体" w:cs="宋体"/>
          <w:spacing w:val="3"/>
          <w:sz w:val="28"/>
          <w:szCs w:val="28"/>
        </w:rPr>
        <w:t>动记录，在合同签订前后随时愿意提供相关证明材料；我公司还同时声明</w:t>
      </w:r>
      <w:r>
        <w:rPr>
          <w:rFonts w:ascii="宋体" w:hAnsi="宋体" w:eastAsia="宋体" w:cs="宋体"/>
          <w:spacing w:val="18"/>
          <w:sz w:val="28"/>
          <w:szCs w:val="28"/>
        </w:rPr>
        <w:t xml:space="preserve"> </w:t>
      </w:r>
      <w:r>
        <w:rPr>
          <w:rFonts w:ascii="宋体" w:hAnsi="宋体" w:eastAsia="宋体" w:cs="宋体"/>
          <w:spacing w:val="6"/>
          <w:sz w:val="28"/>
          <w:szCs w:val="28"/>
        </w:rPr>
        <w:t>未列入在信用中国网站（</w:t>
      </w:r>
      <w:r>
        <w:fldChar w:fldCharType="begin"/>
      </w:r>
      <w:r>
        <w:instrText xml:space="preserve"> HYPERLINK "https://www.creditchina.gov.cn" </w:instrText>
      </w:r>
      <w:r>
        <w:fldChar w:fldCharType="separate"/>
      </w:r>
      <w:r>
        <w:rPr>
          <w:rFonts w:ascii="宋体" w:hAnsi="宋体" w:eastAsia="宋体" w:cs="宋体"/>
          <w:sz w:val="28"/>
          <w:szCs w:val="28"/>
        </w:rPr>
        <w:t>www</w:t>
      </w:r>
      <w:r>
        <w:rPr>
          <w:rFonts w:ascii="宋体" w:hAnsi="宋体" w:eastAsia="宋体" w:cs="宋体"/>
          <w:spacing w:val="6"/>
          <w:sz w:val="28"/>
          <w:szCs w:val="28"/>
        </w:rPr>
        <w:t>.</w:t>
      </w:r>
      <w:r>
        <w:rPr>
          <w:rFonts w:ascii="宋体" w:hAnsi="宋体" w:eastAsia="宋体" w:cs="宋体"/>
          <w:sz w:val="28"/>
          <w:szCs w:val="28"/>
        </w:rPr>
        <w:t>creditchina</w:t>
      </w:r>
      <w:r>
        <w:rPr>
          <w:rFonts w:ascii="宋体" w:hAnsi="宋体" w:eastAsia="宋体" w:cs="宋体"/>
          <w:spacing w:val="6"/>
          <w:sz w:val="28"/>
          <w:szCs w:val="28"/>
        </w:rPr>
        <w:t>.</w:t>
      </w:r>
      <w:r>
        <w:rPr>
          <w:rFonts w:ascii="宋体" w:hAnsi="宋体" w:eastAsia="宋体" w:cs="宋体"/>
          <w:sz w:val="28"/>
          <w:szCs w:val="28"/>
        </w:rPr>
        <w:t>gov</w:t>
      </w:r>
      <w:r>
        <w:rPr>
          <w:rFonts w:ascii="宋体" w:hAnsi="宋体" w:eastAsia="宋体" w:cs="宋体"/>
          <w:spacing w:val="6"/>
          <w:sz w:val="28"/>
          <w:szCs w:val="28"/>
        </w:rPr>
        <w:t>.</w:t>
      </w:r>
      <w:r>
        <w:rPr>
          <w:rFonts w:ascii="宋体" w:hAnsi="宋体" w:eastAsia="宋体" w:cs="宋体"/>
          <w:sz w:val="28"/>
          <w:szCs w:val="28"/>
        </w:rPr>
        <w:t>cn</w:t>
      </w:r>
      <w:r>
        <w:rPr>
          <w:rFonts w:ascii="宋体" w:hAnsi="宋体" w:eastAsia="宋体" w:cs="宋体"/>
          <w:sz w:val="28"/>
          <w:szCs w:val="28"/>
        </w:rPr>
        <w:fldChar w:fldCharType="end"/>
      </w:r>
      <w:r>
        <w:rPr>
          <w:rFonts w:ascii="宋体" w:hAnsi="宋体" w:eastAsia="宋体" w:cs="宋体"/>
          <w:spacing w:val="6"/>
          <w:sz w:val="28"/>
          <w:szCs w:val="28"/>
        </w:rPr>
        <w:t>）“失信被执行人”、</w:t>
      </w:r>
      <w:r>
        <w:rPr>
          <w:rFonts w:ascii="宋体" w:hAnsi="宋体" w:eastAsia="宋体" w:cs="宋体"/>
          <w:spacing w:val="8"/>
          <w:sz w:val="28"/>
          <w:szCs w:val="28"/>
        </w:rPr>
        <w:t xml:space="preserve"> </w:t>
      </w:r>
      <w:r>
        <w:rPr>
          <w:rFonts w:ascii="宋体" w:hAnsi="宋体" w:eastAsia="宋体" w:cs="宋体"/>
          <w:spacing w:val="5"/>
          <w:sz w:val="28"/>
          <w:szCs w:val="28"/>
        </w:rPr>
        <w:t>“</w:t>
      </w:r>
      <w:r>
        <w:rPr>
          <w:rFonts w:ascii="宋体" w:hAnsi="宋体" w:eastAsia="宋体" w:cs="宋体"/>
          <w:spacing w:val="-82"/>
          <w:sz w:val="28"/>
          <w:szCs w:val="28"/>
        </w:rPr>
        <w:t xml:space="preserve"> </w:t>
      </w:r>
      <w:r>
        <w:rPr>
          <w:rFonts w:ascii="宋体" w:hAnsi="宋体" w:eastAsia="宋体" w:cs="宋体"/>
          <w:spacing w:val="5"/>
          <w:sz w:val="28"/>
          <w:szCs w:val="28"/>
        </w:rPr>
        <w:t>重</w:t>
      </w:r>
      <w:r>
        <w:rPr>
          <w:rFonts w:ascii="宋体" w:hAnsi="宋体" w:eastAsia="宋体" w:cs="宋体"/>
          <w:spacing w:val="-80"/>
          <w:sz w:val="28"/>
          <w:szCs w:val="28"/>
        </w:rPr>
        <w:t xml:space="preserve"> </w:t>
      </w:r>
      <w:r>
        <w:rPr>
          <w:rFonts w:ascii="宋体" w:hAnsi="宋体" w:eastAsia="宋体" w:cs="宋体"/>
          <w:spacing w:val="5"/>
          <w:sz w:val="28"/>
          <w:szCs w:val="28"/>
        </w:rPr>
        <w:t>大税</w:t>
      </w:r>
      <w:r>
        <w:rPr>
          <w:rFonts w:ascii="宋体" w:hAnsi="宋体" w:eastAsia="宋体" w:cs="宋体"/>
          <w:spacing w:val="-74"/>
          <w:sz w:val="28"/>
          <w:szCs w:val="28"/>
        </w:rPr>
        <w:t xml:space="preserve"> </w:t>
      </w:r>
      <w:r>
        <w:rPr>
          <w:rFonts w:ascii="宋体" w:hAnsi="宋体" w:eastAsia="宋体" w:cs="宋体"/>
          <w:spacing w:val="5"/>
          <w:sz w:val="28"/>
          <w:szCs w:val="28"/>
        </w:rPr>
        <w:t>收违</w:t>
      </w:r>
      <w:r>
        <w:rPr>
          <w:rFonts w:ascii="宋体" w:hAnsi="宋体" w:eastAsia="宋体" w:cs="宋体"/>
          <w:spacing w:val="-83"/>
          <w:sz w:val="28"/>
          <w:szCs w:val="28"/>
        </w:rPr>
        <w:t xml:space="preserve"> </w:t>
      </w:r>
      <w:r>
        <w:rPr>
          <w:rFonts w:ascii="宋体" w:hAnsi="宋体" w:eastAsia="宋体" w:cs="宋体"/>
          <w:spacing w:val="5"/>
          <w:sz w:val="28"/>
          <w:szCs w:val="28"/>
        </w:rPr>
        <w:t>法</w:t>
      </w:r>
      <w:r>
        <w:rPr>
          <w:rFonts w:ascii="宋体" w:hAnsi="宋体" w:eastAsia="宋体" w:cs="宋体"/>
          <w:spacing w:val="-81"/>
          <w:sz w:val="28"/>
          <w:szCs w:val="28"/>
        </w:rPr>
        <w:t xml:space="preserve"> </w:t>
      </w:r>
      <w:r>
        <w:rPr>
          <w:rFonts w:ascii="宋体" w:hAnsi="宋体" w:eastAsia="宋体" w:cs="宋体"/>
          <w:spacing w:val="5"/>
          <w:sz w:val="28"/>
          <w:szCs w:val="28"/>
        </w:rPr>
        <w:t>案件</w:t>
      </w:r>
      <w:r>
        <w:rPr>
          <w:rFonts w:ascii="宋体" w:hAnsi="宋体" w:eastAsia="宋体" w:cs="宋体"/>
          <w:spacing w:val="-66"/>
          <w:sz w:val="28"/>
          <w:szCs w:val="28"/>
        </w:rPr>
        <w:t xml:space="preserve"> </w:t>
      </w:r>
      <w:r>
        <w:rPr>
          <w:rFonts w:ascii="宋体" w:hAnsi="宋体" w:eastAsia="宋体" w:cs="宋体"/>
          <w:spacing w:val="5"/>
          <w:sz w:val="28"/>
          <w:szCs w:val="28"/>
        </w:rPr>
        <w:t>当事</w:t>
      </w:r>
      <w:r>
        <w:rPr>
          <w:rFonts w:ascii="宋体" w:hAnsi="宋体" w:eastAsia="宋体" w:cs="宋体"/>
          <w:spacing w:val="-82"/>
          <w:sz w:val="28"/>
          <w:szCs w:val="28"/>
        </w:rPr>
        <w:t xml:space="preserve"> </w:t>
      </w:r>
      <w:r>
        <w:rPr>
          <w:rFonts w:ascii="宋体" w:hAnsi="宋体" w:eastAsia="宋体" w:cs="宋体"/>
          <w:spacing w:val="5"/>
          <w:sz w:val="28"/>
          <w:szCs w:val="28"/>
        </w:rPr>
        <w:t>人</w:t>
      </w:r>
      <w:r>
        <w:rPr>
          <w:rFonts w:ascii="宋体" w:hAnsi="宋体" w:eastAsia="宋体" w:cs="宋体"/>
          <w:spacing w:val="-80"/>
          <w:sz w:val="28"/>
          <w:szCs w:val="28"/>
        </w:rPr>
        <w:t xml:space="preserve"> </w:t>
      </w:r>
      <w:r>
        <w:rPr>
          <w:rFonts w:ascii="宋体" w:hAnsi="宋体" w:eastAsia="宋体" w:cs="宋体"/>
          <w:spacing w:val="5"/>
          <w:sz w:val="28"/>
          <w:szCs w:val="28"/>
        </w:rPr>
        <w:t>名</w:t>
      </w:r>
      <w:r>
        <w:rPr>
          <w:rFonts w:ascii="宋体" w:hAnsi="宋体" w:eastAsia="宋体" w:cs="宋体"/>
          <w:spacing w:val="-84"/>
          <w:sz w:val="28"/>
          <w:szCs w:val="28"/>
        </w:rPr>
        <w:t xml:space="preserve"> </w:t>
      </w:r>
      <w:r>
        <w:rPr>
          <w:rFonts w:ascii="宋体" w:hAnsi="宋体" w:eastAsia="宋体" w:cs="宋体"/>
          <w:spacing w:val="5"/>
          <w:sz w:val="28"/>
          <w:szCs w:val="28"/>
        </w:rPr>
        <w:t>单</w:t>
      </w:r>
      <w:r>
        <w:rPr>
          <w:rFonts w:ascii="宋体" w:hAnsi="宋体" w:eastAsia="宋体" w:cs="宋体"/>
          <w:spacing w:val="-57"/>
          <w:sz w:val="28"/>
          <w:szCs w:val="28"/>
        </w:rPr>
        <w:t xml:space="preserve"> </w:t>
      </w:r>
      <w:r>
        <w:rPr>
          <w:rFonts w:ascii="宋体" w:hAnsi="宋体" w:eastAsia="宋体" w:cs="宋体"/>
          <w:spacing w:val="5"/>
          <w:sz w:val="28"/>
          <w:szCs w:val="28"/>
        </w:rPr>
        <w:t>”</w:t>
      </w:r>
      <w:r>
        <w:rPr>
          <w:rFonts w:ascii="宋体" w:hAnsi="宋体" w:eastAsia="宋体" w:cs="宋体"/>
          <w:spacing w:val="-96"/>
          <w:sz w:val="28"/>
          <w:szCs w:val="28"/>
        </w:rPr>
        <w:t xml:space="preserve"> </w:t>
      </w:r>
      <w:r>
        <w:rPr>
          <w:rFonts w:ascii="宋体" w:hAnsi="宋体" w:eastAsia="宋体" w:cs="宋体"/>
          <w:spacing w:val="5"/>
          <w:sz w:val="28"/>
          <w:szCs w:val="28"/>
        </w:rPr>
        <w:t>中</w:t>
      </w:r>
      <w:r>
        <w:rPr>
          <w:rFonts w:ascii="宋体" w:hAnsi="宋体" w:eastAsia="宋体" w:cs="宋体"/>
          <w:spacing w:val="-60"/>
          <w:sz w:val="28"/>
          <w:szCs w:val="28"/>
        </w:rPr>
        <w:t xml:space="preserve"> </w:t>
      </w:r>
      <w:r>
        <w:rPr>
          <w:rFonts w:ascii="宋体" w:hAnsi="宋体" w:eastAsia="宋体" w:cs="宋体"/>
          <w:spacing w:val="5"/>
          <w:sz w:val="28"/>
          <w:szCs w:val="28"/>
        </w:rPr>
        <w:t>，</w:t>
      </w:r>
      <w:r>
        <w:rPr>
          <w:rFonts w:ascii="宋体" w:hAnsi="宋体" w:eastAsia="宋体" w:cs="宋体"/>
          <w:spacing w:val="-80"/>
          <w:sz w:val="28"/>
          <w:szCs w:val="28"/>
        </w:rPr>
        <w:t xml:space="preserve"> </w:t>
      </w:r>
      <w:r>
        <w:rPr>
          <w:rFonts w:ascii="宋体" w:hAnsi="宋体" w:eastAsia="宋体" w:cs="宋体"/>
          <w:spacing w:val="5"/>
          <w:sz w:val="28"/>
          <w:szCs w:val="28"/>
        </w:rPr>
        <w:t>也</w:t>
      </w:r>
      <w:r>
        <w:rPr>
          <w:rFonts w:ascii="宋体" w:hAnsi="宋体" w:eastAsia="宋体" w:cs="宋体"/>
          <w:spacing w:val="-79"/>
          <w:sz w:val="28"/>
          <w:szCs w:val="28"/>
        </w:rPr>
        <w:t xml:space="preserve"> </w:t>
      </w:r>
      <w:r>
        <w:rPr>
          <w:rFonts w:ascii="宋体" w:hAnsi="宋体" w:eastAsia="宋体" w:cs="宋体"/>
          <w:spacing w:val="5"/>
          <w:sz w:val="28"/>
          <w:szCs w:val="28"/>
        </w:rPr>
        <w:t>未</w:t>
      </w:r>
      <w:r>
        <w:rPr>
          <w:rFonts w:ascii="宋体" w:hAnsi="宋体" w:eastAsia="宋体" w:cs="宋体"/>
          <w:spacing w:val="-81"/>
          <w:sz w:val="28"/>
          <w:szCs w:val="28"/>
        </w:rPr>
        <w:t xml:space="preserve"> </w:t>
      </w:r>
      <w:r>
        <w:rPr>
          <w:rFonts w:ascii="宋体" w:hAnsi="宋体" w:eastAsia="宋体" w:cs="宋体"/>
          <w:spacing w:val="5"/>
          <w:sz w:val="28"/>
          <w:szCs w:val="28"/>
        </w:rPr>
        <w:t>列入</w:t>
      </w:r>
      <w:r>
        <w:rPr>
          <w:rFonts w:ascii="宋体" w:hAnsi="宋体" w:eastAsia="宋体" w:cs="宋体"/>
          <w:spacing w:val="-57"/>
          <w:sz w:val="28"/>
          <w:szCs w:val="28"/>
        </w:rPr>
        <w:t xml:space="preserve"> </w:t>
      </w:r>
      <w:r>
        <w:rPr>
          <w:rFonts w:ascii="宋体" w:hAnsi="宋体" w:eastAsia="宋体" w:cs="宋体"/>
          <w:spacing w:val="5"/>
          <w:sz w:val="28"/>
          <w:szCs w:val="28"/>
        </w:rPr>
        <w:t>中国政府采购</w:t>
      </w:r>
      <w:r>
        <w:rPr>
          <w:rFonts w:ascii="宋体" w:hAnsi="宋体" w:eastAsia="宋体" w:cs="宋体"/>
          <w:spacing w:val="-64"/>
          <w:sz w:val="28"/>
          <w:szCs w:val="28"/>
        </w:rPr>
        <w:t xml:space="preserve"> </w:t>
      </w:r>
      <w:r>
        <w:rPr>
          <w:rFonts w:ascii="宋体" w:hAnsi="宋体" w:eastAsia="宋体" w:cs="宋体"/>
          <w:spacing w:val="5"/>
          <w:sz w:val="28"/>
          <w:szCs w:val="28"/>
        </w:rPr>
        <w:t>网</w:t>
      </w:r>
      <w:r>
        <w:rPr>
          <w:rFonts w:ascii="宋体" w:hAnsi="宋体" w:eastAsia="宋体" w:cs="宋体"/>
          <w:sz w:val="28"/>
          <w:szCs w:val="28"/>
        </w:rPr>
        <w:t xml:space="preserve"> </w:t>
      </w:r>
      <w:r>
        <w:rPr>
          <w:rFonts w:ascii="宋体" w:hAnsi="宋体" w:eastAsia="宋体" w:cs="宋体"/>
          <w:spacing w:val="9"/>
          <w:sz w:val="28"/>
          <w:szCs w:val="28"/>
        </w:rPr>
        <w:t>（</w:t>
      </w:r>
      <w:r>
        <w:fldChar w:fldCharType="begin"/>
      </w:r>
      <w:r>
        <w:instrText xml:space="preserve"> HYPERLINK "https://www.ccgp.gov.cn" </w:instrText>
      </w:r>
      <w:r>
        <w:fldChar w:fldCharType="separate"/>
      </w:r>
      <w:r>
        <w:rPr>
          <w:rFonts w:ascii="宋体" w:hAnsi="宋体" w:eastAsia="宋体" w:cs="宋体"/>
          <w:sz w:val="28"/>
          <w:szCs w:val="28"/>
        </w:rPr>
        <w:t>www</w:t>
      </w:r>
      <w:r>
        <w:rPr>
          <w:rFonts w:ascii="宋体" w:hAnsi="宋体" w:eastAsia="宋体" w:cs="宋体"/>
          <w:spacing w:val="9"/>
          <w:sz w:val="28"/>
          <w:szCs w:val="28"/>
        </w:rPr>
        <w:t>.</w:t>
      </w:r>
      <w:r>
        <w:rPr>
          <w:rFonts w:ascii="宋体" w:hAnsi="宋体" w:eastAsia="宋体" w:cs="宋体"/>
          <w:sz w:val="28"/>
          <w:szCs w:val="28"/>
        </w:rPr>
        <w:t>ccgp</w:t>
      </w:r>
      <w:r>
        <w:rPr>
          <w:rFonts w:ascii="宋体" w:hAnsi="宋体" w:eastAsia="宋体" w:cs="宋体"/>
          <w:spacing w:val="9"/>
          <w:sz w:val="28"/>
          <w:szCs w:val="28"/>
        </w:rPr>
        <w:t>.</w:t>
      </w:r>
      <w:r>
        <w:rPr>
          <w:rFonts w:ascii="宋体" w:hAnsi="宋体" w:eastAsia="宋体" w:cs="宋体"/>
          <w:sz w:val="28"/>
          <w:szCs w:val="28"/>
        </w:rPr>
        <w:t>gov</w:t>
      </w:r>
      <w:r>
        <w:rPr>
          <w:rFonts w:ascii="宋体" w:hAnsi="宋体" w:eastAsia="宋体" w:cs="宋体"/>
          <w:spacing w:val="9"/>
          <w:sz w:val="28"/>
          <w:szCs w:val="28"/>
        </w:rPr>
        <w:t>.</w:t>
      </w:r>
      <w:r>
        <w:rPr>
          <w:rFonts w:ascii="宋体" w:hAnsi="宋体" w:eastAsia="宋体" w:cs="宋体"/>
          <w:sz w:val="28"/>
          <w:szCs w:val="28"/>
        </w:rPr>
        <w:t>cn</w:t>
      </w:r>
      <w:r>
        <w:rPr>
          <w:rFonts w:ascii="宋体" w:hAnsi="宋体" w:eastAsia="宋体" w:cs="宋体"/>
          <w:sz w:val="28"/>
          <w:szCs w:val="28"/>
        </w:rPr>
        <w:fldChar w:fldCharType="end"/>
      </w:r>
      <w:r>
        <w:rPr>
          <w:rFonts w:ascii="宋体" w:hAnsi="宋体" w:eastAsia="宋体" w:cs="宋体"/>
          <w:spacing w:val="9"/>
          <w:sz w:val="28"/>
          <w:szCs w:val="28"/>
        </w:rPr>
        <w:t>）“政府采购严重违法失信行为记录名单”中，并随</w:t>
      </w:r>
      <w:r>
        <w:rPr>
          <w:rFonts w:ascii="宋体" w:hAnsi="宋体" w:eastAsia="宋体" w:cs="宋体"/>
          <w:spacing w:val="11"/>
          <w:sz w:val="28"/>
          <w:szCs w:val="28"/>
        </w:rPr>
        <w:t xml:space="preserve"> </w:t>
      </w:r>
      <w:r>
        <w:rPr>
          <w:rFonts w:ascii="宋体" w:hAnsi="宋体" w:eastAsia="宋体" w:cs="宋体"/>
          <w:spacing w:val="3"/>
          <w:sz w:val="28"/>
          <w:szCs w:val="28"/>
        </w:rPr>
        <w:t>时接受采购人的检查验证，符合《政府采购法》规定的投标供应商资格条</w:t>
      </w:r>
      <w:r>
        <w:rPr>
          <w:rFonts w:ascii="宋体" w:hAnsi="宋体" w:eastAsia="宋体" w:cs="宋体"/>
          <w:spacing w:val="18"/>
          <w:sz w:val="28"/>
          <w:szCs w:val="28"/>
        </w:rPr>
        <w:t xml:space="preserve"> </w:t>
      </w:r>
      <w:r>
        <w:rPr>
          <w:rFonts w:ascii="宋体" w:hAnsi="宋体" w:eastAsia="宋体" w:cs="宋体"/>
          <w:spacing w:val="5"/>
          <w:sz w:val="28"/>
          <w:szCs w:val="28"/>
        </w:rPr>
        <w:t>件。我方对以上声明负全部法律责任。</w:t>
      </w:r>
    </w:p>
    <w:p w14:paraId="5E4FEC88">
      <w:pPr>
        <w:spacing w:before="150" w:line="220" w:lineRule="auto"/>
        <w:ind w:left="608"/>
        <w:rPr>
          <w:rFonts w:ascii="宋体" w:hAnsi="宋体" w:eastAsia="宋体" w:cs="宋体"/>
          <w:sz w:val="28"/>
          <w:szCs w:val="28"/>
        </w:rPr>
      </w:pPr>
      <w:r>
        <w:rPr>
          <w:rFonts w:ascii="宋体" w:hAnsi="宋体" w:eastAsia="宋体" w:cs="宋体"/>
          <w:spacing w:val="1"/>
          <w:sz w:val="28"/>
          <w:szCs w:val="28"/>
        </w:rPr>
        <w:t>特此声明。</w:t>
      </w:r>
    </w:p>
    <w:p w14:paraId="7FA13F14">
      <w:pPr>
        <w:pStyle w:val="3"/>
        <w:spacing w:line="277" w:lineRule="auto"/>
      </w:pPr>
    </w:p>
    <w:p w14:paraId="4308CE90">
      <w:pPr>
        <w:pStyle w:val="3"/>
        <w:spacing w:line="278" w:lineRule="auto"/>
      </w:pPr>
    </w:p>
    <w:p w14:paraId="6B6D291E">
      <w:pPr>
        <w:pStyle w:val="3"/>
        <w:spacing w:line="278" w:lineRule="auto"/>
      </w:pPr>
    </w:p>
    <w:p w14:paraId="07022970">
      <w:pPr>
        <w:pStyle w:val="3"/>
        <w:spacing w:line="278" w:lineRule="auto"/>
      </w:pPr>
    </w:p>
    <w:p w14:paraId="59262DC2">
      <w:pPr>
        <w:pStyle w:val="3"/>
        <w:spacing w:line="278" w:lineRule="auto"/>
      </w:pPr>
    </w:p>
    <w:p w14:paraId="06030418">
      <w:pPr>
        <w:pStyle w:val="3"/>
        <w:spacing w:line="278" w:lineRule="auto"/>
      </w:pPr>
    </w:p>
    <w:p w14:paraId="5AC84AE6">
      <w:pPr>
        <w:spacing w:before="91" w:line="219" w:lineRule="auto"/>
        <w:ind w:left="3618"/>
        <w:rPr>
          <w:rFonts w:ascii="宋体" w:hAnsi="宋体" w:eastAsia="宋体" w:cs="宋体"/>
          <w:sz w:val="28"/>
          <w:szCs w:val="28"/>
        </w:rPr>
      </w:pPr>
      <w:r>
        <w:rPr>
          <w:rFonts w:ascii="宋体" w:hAnsi="宋体" w:eastAsia="宋体" w:cs="宋体"/>
          <w:spacing w:val="3"/>
          <w:sz w:val="28"/>
          <w:szCs w:val="28"/>
        </w:rPr>
        <w:t>供应商名称（盖章）：</w:t>
      </w:r>
    </w:p>
    <w:p w14:paraId="28A00CF7">
      <w:pPr>
        <w:pStyle w:val="3"/>
        <w:spacing w:line="275" w:lineRule="auto"/>
      </w:pPr>
    </w:p>
    <w:p w14:paraId="47D69C26">
      <w:pPr>
        <w:spacing w:before="92" w:line="219" w:lineRule="auto"/>
        <w:ind w:left="3619"/>
        <w:rPr>
          <w:rFonts w:ascii="宋体" w:hAnsi="宋体" w:eastAsia="宋体" w:cs="宋体"/>
          <w:sz w:val="28"/>
          <w:szCs w:val="28"/>
        </w:rPr>
      </w:pPr>
      <w:r>
        <w:rPr>
          <w:rFonts w:ascii="宋体" w:hAnsi="宋体" w:eastAsia="宋体" w:cs="宋体"/>
          <w:spacing w:val="5"/>
          <w:sz w:val="28"/>
          <w:szCs w:val="28"/>
        </w:rPr>
        <w:t>法定代表人或委托代理人（签字或盖章</w:t>
      </w:r>
      <w:r>
        <w:rPr>
          <w:rFonts w:ascii="宋体" w:hAnsi="宋体" w:eastAsia="宋体" w:cs="宋体"/>
          <w:sz w:val="28"/>
          <w:szCs w:val="28"/>
        </w:rPr>
        <w:t>）：</w:t>
      </w:r>
    </w:p>
    <w:p w14:paraId="4B35A4BF">
      <w:pPr>
        <w:pStyle w:val="3"/>
        <w:spacing w:line="273" w:lineRule="auto"/>
      </w:pPr>
    </w:p>
    <w:p w14:paraId="37E7D6F3">
      <w:pPr>
        <w:spacing w:before="92" w:line="220" w:lineRule="auto"/>
        <w:ind w:left="3666"/>
        <w:rPr>
          <w:rFonts w:ascii="宋体" w:hAnsi="宋体" w:eastAsia="宋体" w:cs="宋体"/>
          <w:sz w:val="28"/>
          <w:szCs w:val="28"/>
        </w:rPr>
      </w:pPr>
      <w:r>
        <w:rPr>
          <w:rFonts w:ascii="宋体" w:hAnsi="宋体" w:eastAsia="宋体" w:cs="宋体"/>
          <w:spacing w:val="-14"/>
          <w:sz w:val="28"/>
          <w:szCs w:val="28"/>
        </w:rPr>
        <w:t>日期：</w:t>
      </w:r>
      <w:r>
        <w:rPr>
          <w:rFonts w:ascii="宋体" w:hAnsi="宋体" w:eastAsia="宋体" w:cs="宋体"/>
          <w:spacing w:val="9"/>
          <w:sz w:val="28"/>
          <w:szCs w:val="28"/>
        </w:rPr>
        <w:t xml:space="preserve">    </w:t>
      </w:r>
      <w:r>
        <w:rPr>
          <w:rFonts w:ascii="宋体" w:hAnsi="宋体" w:eastAsia="宋体" w:cs="宋体"/>
          <w:spacing w:val="-14"/>
          <w:sz w:val="28"/>
          <w:szCs w:val="28"/>
        </w:rPr>
        <w:t>年</w:t>
      </w:r>
      <w:r>
        <w:rPr>
          <w:rFonts w:ascii="宋体" w:hAnsi="宋体" w:eastAsia="宋体" w:cs="宋体"/>
          <w:spacing w:val="15"/>
          <w:sz w:val="28"/>
          <w:szCs w:val="28"/>
        </w:rPr>
        <w:t xml:space="preserve">  </w:t>
      </w:r>
      <w:r>
        <w:rPr>
          <w:rFonts w:ascii="宋体" w:hAnsi="宋体" w:eastAsia="宋体" w:cs="宋体"/>
          <w:spacing w:val="-14"/>
          <w:sz w:val="28"/>
          <w:szCs w:val="28"/>
        </w:rPr>
        <w:t>月</w:t>
      </w:r>
      <w:r>
        <w:rPr>
          <w:rFonts w:ascii="宋体" w:hAnsi="宋体" w:eastAsia="宋体" w:cs="宋体"/>
          <w:spacing w:val="34"/>
          <w:sz w:val="28"/>
          <w:szCs w:val="28"/>
        </w:rPr>
        <w:t xml:space="preserve">  </w:t>
      </w:r>
      <w:r>
        <w:rPr>
          <w:rFonts w:ascii="宋体" w:hAnsi="宋体" w:eastAsia="宋体" w:cs="宋体"/>
          <w:spacing w:val="-14"/>
          <w:sz w:val="28"/>
          <w:szCs w:val="28"/>
        </w:rPr>
        <w:t>日</w:t>
      </w:r>
    </w:p>
    <w:p w14:paraId="17A9E920">
      <w:pPr>
        <w:pStyle w:val="3"/>
        <w:spacing w:line="258" w:lineRule="auto"/>
      </w:pPr>
    </w:p>
    <w:p w14:paraId="3103541A">
      <w:pPr>
        <w:pStyle w:val="3"/>
        <w:spacing w:line="258" w:lineRule="auto"/>
      </w:pPr>
    </w:p>
    <w:p w14:paraId="27D87C2C">
      <w:pPr>
        <w:pStyle w:val="3"/>
        <w:spacing w:line="258" w:lineRule="auto"/>
      </w:pPr>
    </w:p>
    <w:p w14:paraId="1D1F2A99">
      <w:pPr>
        <w:pStyle w:val="3"/>
        <w:spacing w:line="259" w:lineRule="auto"/>
      </w:pPr>
    </w:p>
    <w:p w14:paraId="68555722">
      <w:pPr>
        <w:pStyle w:val="3"/>
        <w:spacing w:line="259" w:lineRule="auto"/>
      </w:pPr>
    </w:p>
    <w:p w14:paraId="602892BA">
      <w:pPr>
        <w:pStyle w:val="3"/>
        <w:spacing w:line="259" w:lineRule="auto"/>
      </w:pPr>
    </w:p>
    <w:p w14:paraId="799004C2">
      <w:pPr>
        <w:pStyle w:val="3"/>
        <w:spacing w:line="259" w:lineRule="auto"/>
      </w:pPr>
    </w:p>
    <w:p w14:paraId="6DF7D919">
      <w:pPr>
        <w:pStyle w:val="3"/>
        <w:spacing w:line="259" w:lineRule="auto"/>
      </w:pPr>
    </w:p>
    <w:p w14:paraId="4A2DF446">
      <w:pPr>
        <w:pStyle w:val="3"/>
        <w:spacing w:line="259" w:lineRule="auto"/>
      </w:pPr>
    </w:p>
    <w:p w14:paraId="5ADFEDA6">
      <w:pPr>
        <w:pStyle w:val="3"/>
        <w:spacing w:line="259" w:lineRule="auto"/>
      </w:pPr>
    </w:p>
    <w:p w14:paraId="3839FCB2">
      <w:pPr>
        <w:spacing w:line="188" w:lineRule="auto"/>
        <w:rPr>
          <w:rFonts w:ascii="Times New Roman" w:hAnsi="Times New Roman" w:eastAsia="Times New Roman" w:cs="Times New Roman"/>
          <w:sz w:val="18"/>
          <w:szCs w:val="18"/>
        </w:rPr>
        <w:sectPr>
          <w:headerReference r:id="rId37" w:type="default"/>
          <w:footerReference r:id="rId38" w:type="default"/>
          <w:pgSz w:w="11906" w:h="16839"/>
          <w:pgMar w:top="1161" w:right="1384" w:bottom="1144" w:left="1391" w:header="429" w:footer="839" w:gutter="0"/>
          <w:pgNumType w:fmt="decimal"/>
          <w:cols w:space="720" w:num="1"/>
        </w:sectPr>
      </w:pPr>
    </w:p>
    <w:p w14:paraId="3A8DBC41">
      <w:pPr>
        <w:pStyle w:val="3"/>
        <w:spacing w:line="305" w:lineRule="auto"/>
      </w:pPr>
    </w:p>
    <w:p w14:paraId="35702427">
      <w:pPr>
        <w:spacing w:before="101" w:line="224" w:lineRule="auto"/>
        <w:ind w:left="61"/>
        <w:rPr>
          <w:rFonts w:ascii="宋体" w:hAnsi="宋体" w:eastAsia="宋体" w:cs="宋体"/>
          <w:sz w:val="31"/>
          <w:szCs w:val="31"/>
        </w:rPr>
      </w:pPr>
      <w:r>
        <w:rPr>
          <w:rFonts w:ascii="宋体" w:hAnsi="宋体" w:eastAsia="宋体" w:cs="宋体"/>
          <w:spacing w:val="-3"/>
          <w:sz w:val="31"/>
          <w:szCs w:val="31"/>
        </w:rPr>
        <w:t>附件</w:t>
      </w:r>
      <w:r>
        <w:rPr>
          <w:rFonts w:ascii="宋体" w:hAnsi="宋体" w:eastAsia="宋体" w:cs="宋体"/>
          <w:spacing w:val="-46"/>
          <w:sz w:val="31"/>
          <w:szCs w:val="31"/>
        </w:rPr>
        <w:t xml:space="preserve"> </w:t>
      </w:r>
      <w:r>
        <w:rPr>
          <w:rFonts w:ascii="宋体" w:hAnsi="宋体" w:eastAsia="宋体" w:cs="宋体"/>
          <w:spacing w:val="-3"/>
          <w:sz w:val="31"/>
          <w:szCs w:val="31"/>
        </w:rPr>
        <w:t>5.2</w:t>
      </w:r>
    </w:p>
    <w:p w14:paraId="65B75C4C">
      <w:pPr>
        <w:spacing w:before="248" w:line="223" w:lineRule="auto"/>
        <w:ind w:left="484"/>
        <w:rPr>
          <w:rFonts w:ascii="宋体" w:hAnsi="宋体" w:eastAsia="宋体" w:cs="宋体"/>
          <w:sz w:val="31"/>
          <w:szCs w:val="31"/>
        </w:rPr>
      </w:pPr>
      <w:r>
        <w:rPr>
          <w:rFonts w:ascii="宋体" w:hAnsi="宋体" w:eastAsia="宋体" w:cs="宋体"/>
          <w:b/>
          <w:bCs/>
          <w:spacing w:val="13"/>
          <w:sz w:val="31"/>
          <w:szCs w:val="31"/>
        </w:rPr>
        <w:t>财务状况报告，依法缴纳税收和社会保障资金的相关材料</w:t>
      </w:r>
    </w:p>
    <w:p w14:paraId="5582A212">
      <w:pPr>
        <w:spacing w:before="209" w:line="325" w:lineRule="auto"/>
        <w:ind w:left="34" w:right="5" w:firstLine="502"/>
        <w:rPr>
          <w:rFonts w:ascii="宋体" w:hAnsi="宋体" w:eastAsia="宋体" w:cs="宋体"/>
          <w:sz w:val="24"/>
          <w:szCs w:val="24"/>
        </w:rPr>
      </w:pPr>
      <w:r>
        <w:rPr>
          <w:rFonts w:ascii="宋体" w:hAnsi="宋体" w:eastAsia="宋体" w:cs="宋体"/>
          <w:spacing w:val="1"/>
          <w:sz w:val="24"/>
          <w:szCs w:val="24"/>
        </w:rPr>
        <w:t>（1）财务状况报告提供近一年（2023</w:t>
      </w:r>
      <w:r>
        <w:rPr>
          <w:rFonts w:ascii="宋体" w:hAnsi="宋体" w:eastAsia="宋体" w:cs="宋体"/>
          <w:spacing w:val="-43"/>
          <w:sz w:val="24"/>
          <w:szCs w:val="24"/>
        </w:rPr>
        <w:t xml:space="preserve"> </w:t>
      </w:r>
      <w:r>
        <w:rPr>
          <w:rFonts w:ascii="宋体" w:hAnsi="宋体" w:eastAsia="宋体" w:cs="宋体"/>
          <w:spacing w:val="1"/>
          <w:sz w:val="24"/>
          <w:szCs w:val="24"/>
        </w:rPr>
        <w:t>年或</w:t>
      </w:r>
      <w:r>
        <w:rPr>
          <w:rFonts w:ascii="宋体" w:hAnsi="宋体" w:eastAsia="宋体" w:cs="宋体"/>
          <w:spacing w:val="-41"/>
          <w:sz w:val="24"/>
          <w:szCs w:val="24"/>
        </w:rPr>
        <w:t xml:space="preserve"> </w:t>
      </w:r>
      <w:r>
        <w:rPr>
          <w:rFonts w:ascii="宋体" w:hAnsi="宋体" w:eastAsia="宋体" w:cs="宋体"/>
          <w:spacing w:val="1"/>
          <w:sz w:val="24"/>
          <w:szCs w:val="24"/>
        </w:rPr>
        <w:t>2024</w:t>
      </w:r>
      <w:r>
        <w:rPr>
          <w:rFonts w:ascii="宋体" w:hAnsi="宋体" w:eastAsia="宋体" w:cs="宋体"/>
          <w:spacing w:val="-42"/>
          <w:sz w:val="24"/>
          <w:szCs w:val="24"/>
        </w:rPr>
        <w:t xml:space="preserve"> </w:t>
      </w:r>
      <w:r>
        <w:rPr>
          <w:rFonts w:ascii="宋体" w:hAnsi="宋体" w:eastAsia="宋体" w:cs="宋体"/>
          <w:spacing w:val="1"/>
          <w:sz w:val="24"/>
          <w:szCs w:val="24"/>
        </w:rPr>
        <w:t>年度）经会计事务所或审计机构</w:t>
      </w:r>
      <w:r>
        <w:rPr>
          <w:rFonts w:ascii="宋体" w:hAnsi="宋体" w:eastAsia="宋体" w:cs="宋体"/>
          <w:sz w:val="24"/>
          <w:szCs w:val="24"/>
        </w:rPr>
        <w:t xml:space="preserve"> </w:t>
      </w:r>
      <w:r>
        <w:rPr>
          <w:rFonts w:ascii="宋体" w:hAnsi="宋体" w:eastAsia="宋体" w:cs="宋体"/>
          <w:spacing w:val="5"/>
          <w:sz w:val="24"/>
          <w:szCs w:val="24"/>
        </w:rPr>
        <w:t>审计的财务会计报表，包括资产负债表、利润表、现金流量表</w:t>
      </w:r>
      <w:r>
        <w:rPr>
          <w:rFonts w:ascii="宋体" w:hAnsi="宋体" w:eastAsia="宋体" w:cs="宋体"/>
          <w:spacing w:val="4"/>
          <w:sz w:val="24"/>
          <w:szCs w:val="24"/>
        </w:rPr>
        <w:t>、所有者权益变动（如</w:t>
      </w:r>
      <w:r>
        <w:rPr>
          <w:rFonts w:ascii="宋体" w:hAnsi="宋体" w:eastAsia="宋体" w:cs="宋体"/>
          <w:sz w:val="24"/>
          <w:szCs w:val="24"/>
        </w:rPr>
        <w:t xml:space="preserve"> </w:t>
      </w:r>
      <w:r>
        <w:rPr>
          <w:rFonts w:ascii="宋体" w:hAnsi="宋体" w:eastAsia="宋体" w:cs="宋体"/>
          <w:spacing w:val="5"/>
          <w:sz w:val="24"/>
          <w:szCs w:val="24"/>
        </w:rPr>
        <w:t>有）及其附注（扫描件并加盖本单位公章）。（注：若无会计</w:t>
      </w:r>
      <w:r>
        <w:rPr>
          <w:rFonts w:ascii="宋体" w:hAnsi="宋体" w:eastAsia="宋体" w:cs="宋体"/>
          <w:spacing w:val="4"/>
          <w:sz w:val="24"/>
          <w:szCs w:val="24"/>
        </w:rPr>
        <w:t>事务所或审计机构审计</w:t>
      </w:r>
      <w:r>
        <w:rPr>
          <w:rFonts w:ascii="宋体" w:hAnsi="宋体" w:eastAsia="宋体" w:cs="宋体"/>
          <w:sz w:val="24"/>
          <w:szCs w:val="24"/>
        </w:rPr>
        <w:t xml:space="preserve"> </w:t>
      </w:r>
      <w:r>
        <w:rPr>
          <w:rFonts w:ascii="宋体" w:hAnsi="宋体" w:eastAsia="宋体" w:cs="宋体"/>
          <w:spacing w:val="5"/>
          <w:sz w:val="24"/>
          <w:szCs w:val="24"/>
        </w:rPr>
        <w:t>的财务会计报表，可提供公司内部财务报表扫描件加盖公章</w:t>
      </w:r>
      <w:r>
        <w:rPr>
          <w:rFonts w:ascii="宋体" w:hAnsi="宋体" w:eastAsia="宋体" w:cs="宋体"/>
          <w:spacing w:val="3"/>
          <w:sz w:val="24"/>
          <w:szCs w:val="24"/>
        </w:rPr>
        <w:t>）；</w:t>
      </w:r>
    </w:p>
    <w:p w14:paraId="37B369CD">
      <w:pPr>
        <w:spacing w:before="184" w:line="289" w:lineRule="auto"/>
        <w:ind w:left="36" w:right="5" w:firstLine="500"/>
        <w:rPr>
          <w:rFonts w:ascii="宋体" w:hAnsi="宋体" w:eastAsia="宋体" w:cs="宋体"/>
          <w:sz w:val="24"/>
          <w:szCs w:val="24"/>
        </w:rPr>
      </w:pPr>
      <w:r>
        <w:rPr>
          <w:rFonts w:ascii="宋体" w:hAnsi="宋体" w:eastAsia="宋体" w:cs="宋体"/>
          <w:spacing w:val="6"/>
          <w:sz w:val="24"/>
          <w:szCs w:val="24"/>
        </w:rPr>
        <w:t>（2）投标人须提供响应文件递交截止日期之前六个月内任意</w:t>
      </w:r>
      <w:r>
        <w:rPr>
          <w:rFonts w:ascii="宋体" w:hAnsi="宋体" w:eastAsia="宋体" w:cs="宋体"/>
          <w:spacing w:val="-14"/>
          <w:sz w:val="24"/>
          <w:szCs w:val="24"/>
        </w:rPr>
        <w:t xml:space="preserve"> </w:t>
      </w:r>
      <w:r>
        <w:rPr>
          <w:rFonts w:ascii="宋体" w:hAnsi="宋体" w:eastAsia="宋体" w:cs="宋体"/>
          <w:spacing w:val="6"/>
          <w:sz w:val="24"/>
          <w:szCs w:val="24"/>
        </w:rPr>
        <w:t>1</w:t>
      </w:r>
      <w:r>
        <w:rPr>
          <w:rFonts w:ascii="宋体" w:hAnsi="宋体" w:eastAsia="宋体" w:cs="宋体"/>
          <w:spacing w:val="-43"/>
          <w:sz w:val="24"/>
          <w:szCs w:val="24"/>
        </w:rPr>
        <w:t xml:space="preserve"> </w:t>
      </w:r>
      <w:r>
        <w:rPr>
          <w:rFonts w:ascii="宋体" w:hAnsi="宋体" w:eastAsia="宋体" w:cs="宋体"/>
          <w:spacing w:val="6"/>
          <w:sz w:val="24"/>
          <w:szCs w:val="24"/>
        </w:rPr>
        <w:t>个月的纳税记录</w:t>
      </w:r>
      <w:r>
        <w:rPr>
          <w:rFonts w:ascii="宋体" w:hAnsi="宋体" w:eastAsia="宋体" w:cs="宋体"/>
          <w:sz w:val="24"/>
          <w:szCs w:val="24"/>
        </w:rPr>
        <w:t xml:space="preserve"> </w:t>
      </w:r>
      <w:r>
        <w:rPr>
          <w:rFonts w:ascii="宋体" w:hAnsi="宋体" w:eastAsia="宋体" w:cs="宋体"/>
          <w:spacing w:val="4"/>
          <w:sz w:val="24"/>
          <w:szCs w:val="24"/>
        </w:rPr>
        <w:t>或证明文件扫描件加盖公章。</w:t>
      </w:r>
    </w:p>
    <w:p w14:paraId="5C1E4266">
      <w:pPr>
        <w:spacing w:before="183" w:line="219" w:lineRule="auto"/>
        <w:ind w:left="519"/>
        <w:rPr>
          <w:rFonts w:ascii="宋体" w:hAnsi="宋体" w:eastAsia="宋体" w:cs="宋体"/>
          <w:sz w:val="24"/>
          <w:szCs w:val="24"/>
        </w:rPr>
      </w:pPr>
      <w:r>
        <w:rPr>
          <w:rFonts w:ascii="宋体" w:hAnsi="宋体" w:eastAsia="宋体" w:cs="宋体"/>
          <w:spacing w:val="5"/>
          <w:sz w:val="24"/>
          <w:szCs w:val="24"/>
        </w:rPr>
        <w:t>【依法免税的投标人应提供相应文件证明其依法免税。</w:t>
      </w:r>
    </w:p>
    <w:p w14:paraId="715FC0F2">
      <w:pPr>
        <w:spacing w:before="184" w:line="360" w:lineRule="auto"/>
        <w:ind w:left="33" w:right="5" w:firstLine="492"/>
        <w:rPr>
          <w:rFonts w:ascii="宋体" w:hAnsi="宋体" w:eastAsia="宋体" w:cs="宋体"/>
          <w:sz w:val="24"/>
          <w:szCs w:val="24"/>
        </w:rPr>
      </w:pPr>
      <w:r>
        <w:rPr>
          <w:rFonts w:ascii="宋体" w:hAnsi="宋体" w:eastAsia="宋体" w:cs="宋体"/>
          <w:spacing w:val="3"/>
          <w:sz w:val="24"/>
          <w:szCs w:val="24"/>
        </w:rPr>
        <w:t>新成立不足</w:t>
      </w:r>
      <w:r>
        <w:rPr>
          <w:rFonts w:ascii="宋体" w:hAnsi="宋体" w:eastAsia="宋体" w:cs="宋体"/>
          <w:spacing w:val="-38"/>
          <w:sz w:val="24"/>
          <w:szCs w:val="24"/>
        </w:rPr>
        <w:t xml:space="preserve"> </w:t>
      </w:r>
      <w:r>
        <w:rPr>
          <w:rFonts w:ascii="宋体" w:hAnsi="宋体" w:eastAsia="宋体" w:cs="宋体"/>
          <w:spacing w:val="3"/>
          <w:sz w:val="24"/>
          <w:szCs w:val="24"/>
        </w:rPr>
        <w:t>3</w:t>
      </w:r>
      <w:r>
        <w:rPr>
          <w:rFonts w:ascii="宋体" w:hAnsi="宋体" w:eastAsia="宋体" w:cs="宋体"/>
          <w:spacing w:val="-46"/>
          <w:sz w:val="24"/>
          <w:szCs w:val="24"/>
        </w:rPr>
        <w:t xml:space="preserve"> </w:t>
      </w:r>
      <w:r>
        <w:rPr>
          <w:rFonts w:ascii="宋体" w:hAnsi="宋体" w:eastAsia="宋体" w:cs="宋体"/>
          <w:spacing w:val="3"/>
          <w:sz w:val="24"/>
          <w:szCs w:val="24"/>
        </w:rPr>
        <w:t>个月的按实际情况发生提供，成立时</w:t>
      </w:r>
      <w:r>
        <w:rPr>
          <w:rFonts w:ascii="宋体" w:hAnsi="宋体" w:eastAsia="宋体" w:cs="宋体"/>
          <w:spacing w:val="2"/>
          <w:sz w:val="24"/>
          <w:szCs w:val="24"/>
        </w:rPr>
        <w:t>间超过</w:t>
      </w:r>
      <w:r>
        <w:rPr>
          <w:rFonts w:ascii="宋体" w:hAnsi="宋体" w:eastAsia="宋体" w:cs="宋体"/>
          <w:spacing w:val="-36"/>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个月的零申报的需提</w:t>
      </w:r>
      <w:r>
        <w:rPr>
          <w:rFonts w:ascii="宋体" w:hAnsi="宋体" w:eastAsia="宋体" w:cs="宋体"/>
          <w:sz w:val="24"/>
          <w:szCs w:val="24"/>
        </w:rPr>
        <w:t xml:space="preserve"> </w:t>
      </w:r>
      <w:r>
        <w:rPr>
          <w:rFonts w:ascii="宋体" w:hAnsi="宋体" w:eastAsia="宋体" w:cs="宋体"/>
          <w:spacing w:val="3"/>
          <w:sz w:val="24"/>
          <w:szCs w:val="24"/>
        </w:rPr>
        <w:t>供依法报税资料】</w:t>
      </w:r>
    </w:p>
    <w:p w14:paraId="5D0B7148">
      <w:pPr>
        <w:spacing w:line="360" w:lineRule="auto"/>
        <w:ind w:left="32" w:right="5" w:firstLine="504"/>
        <w:jc w:val="both"/>
        <w:rPr>
          <w:rFonts w:ascii="宋体" w:hAnsi="宋体" w:eastAsia="宋体" w:cs="宋体"/>
          <w:sz w:val="24"/>
          <w:szCs w:val="24"/>
        </w:rPr>
      </w:pPr>
      <w:r>
        <w:rPr>
          <w:rFonts w:ascii="宋体" w:hAnsi="宋体" w:eastAsia="宋体" w:cs="宋体"/>
          <w:spacing w:val="7"/>
          <w:sz w:val="24"/>
          <w:szCs w:val="24"/>
        </w:rPr>
        <w:t>（3）投标人须提供响应文件递交截止日期之前六</w:t>
      </w:r>
      <w:r>
        <w:rPr>
          <w:rFonts w:ascii="宋体" w:hAnsi="宋体" w:eastAsia="宋体" w:cs="宋体"/>
          <w:spacing w:val="6"/>
          <w:sz w:val="24"/>
          <w:szCs w:val="24"/>
        </w:rPr>
        <w:t>个月内任意</w:t>
      </w:r>
      <w:r>
        <w:rPr>
          <w:rFonts w:ascii="宋体" w:hAnsi="宋体" w:eastAsia="宋体" w:cs="宋体"/>
          <w:spacing w:val="-36"/>
          <w:sz w:val="24"/>
          <w:szCs w:val="24"/>
        </w:rPr>
        <w:t xml:space="preserve"> </w:t>
      </w:r>
      <w:r>
        <w:rPr>
          <w:rFonts w:ascii="宋体" w:hAnsi="宋体" w:eastAsia="宋体" w:cs="宋体"/>
          <w:spacing w:val="6"/>
          <w:sz w:val="24"/>
          <w:szCs w:val="24"/>
        </w:rPr>
        <w:t>3</w:t>
      </w:r>
      <w:r>
        <w:rPr>
          <w:rFonts w:ascii="宋体" w:hAnsi="宋体" w:eastAsia="宋体" w:cs="宋体"/>
          <w:spacing w:val="-43"/>
          <w:sz w:val="24"/>
          <w:szCs w:val="24"/>
        </w:rPr>
        <w:t xml:space="preserve"> </w:t>
      </w:r>
      <w:r>
        <w:rPr>
          <w:rFonts w:ascii="宋体" w:hAnsi="宋体" w:eastAsia="宋体" w:cs="宋体"/>
          <w:spacing w:val="6"/>
          <w:sz w:val="24"/>
          <w:szCs w:val="24"/>
        </w:rPr>
        <w:t>个月为员工缴纳</w:t>
      </w:r>
      <w:r>
        <w:rPr>
          <w:rFonts w:ascii="宋体" w:hAnsi="宋体" w:eastAsia="宋体" w:cs="宋体"/>
          <w:sz w:val="24"/>
          <w:szCs w:val="24"/>
        </w:rPr>
        <w:t xml:space="preserve"> </w:t>
      </w:r>
      <w:r>
        <w:rPr>
          <w:rFonts w:ascii="宋体" w:hAnsi="宋体" w:eastAsia="宋体" w:cs="宋体"/>
          <w:spacing w:val="5"/>
          <w:sz w:val="24"/>
          <w:szCs w:val="24"/>
        </w:rPr>
        <w:t>社会保障资金的证明材料扫描件加盖公章，证明材料是缴纳社会保</w:t>
      </w:r>
      <w:r>
        <w:rPr>
          <w:rFonts w:ascii="宋体" w:hAnsi="宋体" w:eastAsia="宋体" w:cs="宋体"/>
          <w:spacing w:val="4"/>
          <w:sz w:val="24"/>
          <w:szCs w:val="24"/>
        </w:rPr>
        <w:t>险的凭据（专用收</w:t>
      </w:r>
      <w:r>
        <w:rPr>
          <w:rFonts w:ascii="宋体" w:hAnsi="宋体" w:eastAsia="宋体" w:cs="宋体"/>
          <w:sz w:val="24"/>
          <w:szCs w:val="24"/>
        </w:rPr>
        <w:t xml:space="preserve"> </w:t>
      </w:r>
      <w:r>
        <w:rPr>
          <w:rFonts w:ascii="宋体" w:hAnsi="宋体" w:eastAsia="宋体" w:cs="宋体"/>
          <w:spacing w:val="3"/>
          <w:sz w:val="24"/>
          <w:szCs w:val="24"/>
        </w:rPr>
        <w:t>据或社会保险缴纳清单）。</w:t>
      </w:r>
    </w:p>
    <w:p w14:paraId="3B6CF8A1">
      <w:pPr>
        <w:spacing w:before="1" w:line="218" w:lineRule="auto"/>
        <w:ind w:left="519"/>
        <w:rPr>
          <w:rFonts w:ascii="宋体" w:hAnsi="宋体" w:eastAsia="宋体" w:cs="宋体"/>
          <w:sz w:val="24"/>
          <w:szCs w:val="24"/>
        </w:rPr>
      </w:pPr>
      <w:r>
        <w:rPr>
          <w:rFonts w:ascii="宋体" w:hAnsi="宋体" w:eastAsia="宋体" w:cs="宋体"/>
          <w:spacing w:val="5"/>
          <w:sz w:val="24"/>
          <w:szCs w:val="24"/>
        </w:rPr>
        <w:t>【依法不需要缴纳社保的投标人应做书面说明和证明文件。】</w:t>
      </w:r>
    </w:p>
    <w:p w14:paraId="0E58E01F">
      <w:pPr>
        <w:pStyle w:val="3"/>
        <w:spacing w:line="258" w:lineRule="auto"/>
      </w:pPr>
    </w:p>
    <w:p w14:paraId="37D3F081">
      <w:pPr>
        <w:pStyle w:val="3"/>
        <w:spacing w:line="258" w:lineRule="auto"/>
      </w:pPr>
    </w:p>
    <w:p w14:paraId="28616A65">
      <w:pPr>
        <w:pStyle w:val="3"/>
        <w:spacing w:line="259" w:lineRule="auto"/>
      </w:pPr>
    </w:p>
    <w:p w14:paraId="42BB8BA5">
      <w:pPr>
        <w:pStyle w:val="3"/>
        <w:spacing w:line="259" w:lineRule="auto"/>
      </w:pPr>
    </w:p>
    <w:p w14:paraId="7DF15D19">
      <w:pPr>
        <w:spacing w:before="78" w:line="219" w:lineRule="auto"/>
        <w:ind w:left="3474"/>
        <w:rPr>
          <w:rFonts w:ascii="宋体" w:hAnsi="宋体" w:eastAsia="宋体" w:cs="宋体"/>
          <w:sz w:val="24"/>
          <w:szCs w:val="24"/>
        </w:rPr>
      </w:pPr>
      <w:r>
        <w:rPr>
          <w:rFonts w:ascii="宋体" w:hAnsi="宋体" w:eastAsia="宋体" w:cs="宋体"/>
          <w:spacing w:val="3"/>
          <w:sz w:val="24"/>
          <w:szCs w:val="24"/>
        </w:rPr>
        <w:t>供应商名称（盖章）：</w:t>
      </w:r>
    </w:p>
    <w:p w14:paraId="48C2C799">
      <w:pPr>
        <w:pStyle w:val="3"/>
        <w:spacing w:line="414" w:lineRule="auto"/>
      </w:pPr>
    </w:p>
    <w:p w14:paraId="27EC5078">
      <w:pPr>
        <w:spacing w:before="79" w:line="219" w:lineRule="auto"/>
        <w:ind w:left="3475"/>
        <w:rPr>
          <w:rFonts w:ascii="宋体" w:hAnsi="宋体" w:eastAsia="宋体" w:cs="宋体"/>
          <w:sz w:val="24"/>
          <w:szCs w:val="24"/>
        </w:rPr>
      </w:pPr>
      <w:r>
        <w:rPr>
          <w:rFonts w:ascii="宋体" w:hAnsi="宋体" w:eastAsia="宋体" w:cs="宋体"/>
          <w:spacing w:val="5"/>
          <w:sz w:val="24"/>
          <w:szCs w:val="24"/>
        </w:rPr>
        <w:t>法定代表人或委托代理人（签字或盖章</w:t>
      </w:r>
      <w:r>
        <w:rPr>
          <w:rFonts w:ascii="宋体" w:hAnsi="宋体" w:eastAsia="宋体" w:cs="宋体"/>
          <w:sz w:val="24"/>
          <w:szCs w:val="24"/>
        </w:rPr>
        <w:t>）：</w:t>
      </w:r>
    </w:p>
    <w:p w14:paraId="20961E76">
      <w:pPr>
        <w:pStyle w:val="3"/>
        <w:spacing w:line="381" w:lineRule="auto"/>
      </w:pPr>
    </w:p>
    <w:p w14:paraId="23DB8268">
      <w:pPr>
        <w:spacing w:before="91" w:line="223" w:lineRule="auto"/>
        <w:ind w:left="3516"/>
        <w:rPr>
          <w:rFonts w:ascii="宋体" w:hAnsi="宋体" w:eastAsia="宋体" w:cs="宋体"/>
          <w:sz w:val="28"/>
          <w:szCs w:val="28"/>
        </w:rPr>
      </w:pPr>
      <w:r>
        <w:rPr>
          <w:rFonts w:ascii="宋体" w:hAnsi="宋体" w:eastAsia="宋体" w:cs="宋体"/>
          <w:spacing w:val="-12"/>
          <w:sz w:val="24"/>
          <w:szCs w:val="24"/>
        </w:rPr>
        <w:t>日期：</w:t>
      </w:r>
      <w:r>
        <w:rPr>
          <w:rFonts w:ascii="宋体" w:hAnsi="宋体" w:eastAsia="宋体" w:cs="宋体"/>
          <w:spacing w:val="8"/>
          <w:sz w:val="24"/>
          <w:szCs w:val="24"/>
        </w:rPr>
        <w:t xml:space="preserve">    </w:t>
      </w:r>
      <w:r>
        <w:rPr>
          <w:rFonts w:ascii="宋体" w:hAnsi="宋体" w:eastAsia="宋体" w:cs="宋体"/>
          <w:spacing w:val="-12"/>
          <w:sz w:val="24"/>
          <w:szCs w:val="24"/>
        </w:rPr>
        <w:t>年</w:t>
      </w:r>
      <w:r>
        <w:rPr>
          <w:rFonts w:ascii="宋体" w:hAnsi="宋体" w:eastAsia="宋体" w:cs="宋体"/>
          <w:spacing w:val="14"/>
          <w:sz w:val="24"/>
          <w:szCs w:val="24"/>
        </w:rPr>
        <w:t xml:space="preserve">  </w:t>
      </w:r>
      <w:r>
        <w:rPr>
          <w:rFonts w:ascii="宋体" w:hAnsi="宋体" w:eastAsia="宋体" w:cs="宋体"/>
          <w:spacing w:val="-12"/>
          <w:sz w:val="24"/>
          <w:szCs w:val="24"/>
        </w:rPr>
        <w:t>月</w:t>
      </w:r>
      <w:r>
        <w:rPr>
          <w:rFonts w:ascii="宋体" w:hAnsi="宋体" w:eastAsia="宋体" w:cs="宋体"/>
          <w:spacing w:val="36"/>
          <w:sz w:val="24"/>
          <w:szCs w:val="24"/>
        </w:rPr>
        <w:t xml:space="preserve">  </w:t>
      </w:r>
      <w:r>
        <w:rPr>
          <w:rFonts w:ascii="宋体" w:hAnsi="宋体" w:eastAsia="宋体" w:cs="宋体"/>
          <w:spacing w:val="-12"/>
          <w:sz w:val="28"/>
          <w:szCs w:val="28"/>
        </w:rPr>
        <w:t>日</w:t>
      </w:r>
    </w:p>
    <w:p w14:paraId="29B7DFAC">
      <w:pPr>
        <w:pStyle w:val="3"/>
        <w:spacing w:line="250" w:lineRule="auto"/>
      </w:pPr>
    </w:p>
    <w:p w14:paraId="00649DE0">
      <w:pPr>
        <w:pStyle w:val="3"/>
        <w:spacing w:line="250" w:lineRule="auto"/>
      </w:pPr>
    </w:p>
    <w:p w14:paraId="316B045C">
      <w:pPr>
        <w:pStyle w:val="3"/>
        <w:spacing w:line="251" w:lineRule="auto"/>
      </w:pPr>
    </w:p>
    <w:p w14:paraId="3686F82F">
      <w:pPr>
        <w:pStyle w:val="3"/>
        <w:spacing w:line="251" w:lineRule="auto"/>
      </w:pPr>
    </w:p>
    <w:p w14:paraId="3928403A">
      <w:pPr>
        <w:pStyle w:val="3"/>
        <w:spacing w:line="251" w:lineRule="auto"/>
      </w:pPr>
    </w:p>
    <w:p w14:paraId="50D97C1D">
      <w:pPr>
        <w:pStyle w:val="3"/>
        <w:spacing w:line="251" w:lineRule="auto"/>
      </w:pPr>
    </w:p>
    <w:p w14:paraId="712CAE51">
      <w:pPr>
        <w:pStyle w:val="3"/>
        <w:spacing w:line="251" w:lineRule="auto"/>
      </w:pPr>
    </w:p>
    <w:p w14:paraId="1CFCDB57">
      <w:pPr>
        <w:pStyle w:val="3"/>
        <w:spacing w:line="251" w:lineRule="auto"/>
      </w:pPr>
    </w:p>
    <w:p w14:paraId="28003F14">
      <w:pPr>
        <w:pStyle w:val="3"/>
        <w:spacing w:line="251" w:lineRule="auto"/>
      </w:pPr>
    </w:p>
    <w:p w14:paraId="4DB92C0E">
      <w:pPr>
        <w:pStyle w:val="3"/>
        <w:spacing w:line="251" w:lineRule="auto"/>
      </w:pPr>
    </w:p>
    <w:p w14:paraId="4503FD98">
      <w:pPr>
        <w:pStyle w:val="3"/>
        <w:spacing w:line="251" w:lineRule="auto"/>
      </w:pPr>
    </w:p>
    <w:p w14:paraId="1DA8BD45">
      <w:pPr>
        <w:pStyle w:val="3"/>
        <w:spacing w:line="251" w:lineRule="auto"/>
      </w:pPr>
    </w:p>
    <w:p w14:paraId="718D5892">
      <w:pPr>
        <w:pStyle w:val="3"/>
        <w:spacing w:line="251" w:lineRule="auto"/>
      </w:pPr>
    </w:p>
    <w:p w14:paraId="47B5B49B">
      <w:pPr>
        <w:pStyle w:val="3"/>
        <w:spacing w:line="251" w:lineRule="auto"/>
      </w:pPr>
    </w:p>
    <w:p w14:paraId="132C2F58">
      <w:pPr>
        <w:pStyle w:val="3"/>
        <w:spacing w:line="251" w:lineRule="auto"/>
      </w:pPr>
    </w:p>
    <w:p w14:paraId="6D4684EF">
      <w:pPr>
        <w:spacing w:line="188" w:lineRule="auto"/>
        <w:rPr>
          <w:rFonts w:ascii="Times New Roman" w:hAnsi="Times New Roman" w:eastAsia="Times New Roman" w:cs="Times New Roman"/>
          <w:sz w:val="18"/>
          <w:szCs w:val="18"/>
        </w:rPr>
        <w:sectPr>
          <w:headerReference r:id="rId39" w:type="default"/>
          <w:footerReference r:id="rId40" w:type="default"/>
          <w:pgSz w:w="11906" w:h="16839"/>
          <w:pgMar w:top="1161" w:right="1416" w:bottom="1144" w:left="1391" w:header="429" w:footer="839" w:gutter="0"/>
          <w:pgNumType w:fmt="decimal"/>
          <w:cols w:space="720" w:num="1"/>
        </w:sectPr>
      </w:pPr>
    </w:p>
    <w:p w14:paraId="517434E5">
      <w:pPr>
        <w:pStyle w:val="3"/>
        <w:spacing w:line="305" w:lineRule="auto"/>
      </w:pPr>
    </w:p>
    <w:p w14:paraId="0F8475D8">
      <w:pPr>
        <w:spacing w:before="101" w:line="224" w:lineRule="auto"/>
        <w:ind w:left="61"/>
        <w:rPr>
          <w:rFonts w:ascii="宋体" w:hAnsi="宋体" w:eastAsia="宋体" w:cs="宋体"/>
          <w:sz w:val="31"/>
          <w:szCs w:val="31"/>
        </w:rPr>
      </w:pPr>
      <w:r>
        <w:rPr>
          <w:rFonts w:ascii="宋体" w:hAnsi="宋体" w:eastAsia="宋体" w:cs="宋体"/>
          <w:b/>
          <w:bCs/>
          <w:spacing w:val="-5"/>
          <w:sz w:val="31"/>
          <w:szCs w:val="31"/>
        </w:rPr>
        <w:t>附件</w:t>
      </w:r>
      <w:r>
        <w:rPr>
          <w:rFonts w:ascii="宋体" w:hAnsi="宋体" w:eastAsia="宋体" w:cs="宋体"/>
          <w:spacing w:val="-45"/>
          <w:sz w:val="31"/>
          <w:szCs w:val="31"/>
        </w:rPr>
        <w:t xml:space="preserve"> </w:t>
      </w:r>
      <w:r>
        <w:rPr>
          <w:rFonts w:ascii="宋体" w:hAnsi="宋体" w:eastAsia="宋体" w:cs="宋体"/>
          <w:b/>
          <w:bCs/>
          <w:spacing w:val="-5"/>
          <w:sz w:val="31"/>
          <w:szCs w:val="31"/>
        </w:rPr>
        <w:t>5.3：</w:t>
      </w:r>
    </w:p>
    <w:p w14:paraId="7DF5F1ED">
      <w:pPr>
        <w:spacing w:before="247" w:line="224" w:lineRule="auto"/>
        <w:ind w:left="2611"/>
        <w:rPr>
          <w:rFonts w:ascii="宋体" w:hAnsi="宋体" w:eastAsia="宋体" w:cs="宋体"/>
          <w:sz w:val="31"/>
          <w:szCs w:val="31"/>
        </w:rPr>
      </w:pPr>
      <w:r>
        <w:rPr>
          <w:rFonts w:ascii="宋体" w:hAnsi="宋体" w:eastAsia="宋体" w:cs="宋体"/>
          <w:b/>
          <w:bCs/>
          <w:spacing w:val="12"/>
          <w:sz w:val="31"/>
          <w:szCs w:val="31"/>
        </w:rPr>
        <w:t>无重大违法记录的书面声明</w:t>
      </w:r>
    </w:p>
    <w:p w14:paraId="1181CE20">
      <w:pPr>
        <w:pStyle w:val="3"/>
        <w:spacing w:line="264" w:lineRule="auto"/>
      </w:pPr>
    </w:p>
    <w:p w14:paraId="6A2EC344">
      <w:pPr>
        <w:pStyle w:val="3"/>
        <w:spacing w:line="265" w:lineRule="auto"/>
      </w:pPr>
    </w:p>
    <w:p w14:paraId="12AA9FF7">
      <w:pPr>
        <w:pStyle w:val="3"/>
        <w:spacing w:line="265" w:lineRule="auto"/>
      </w:pPr>
    </w:p>
    <w:p w14:paraId="349C5ECE">
      <w:pPr>
        <w:spacing w:before="91" w:line="413" w:lineRule="auto"/>
        <w:ind w:left="34" w:right="3" w:firstLine="573"/>
        <w:rPr>
          <w:rFonts w:ascii="宋体" w:hAnsi="宋体" w:eastAsia="宋体" w:cs="宋体"/>
          <w:sz w:val="28"/>
          <w:szCs w:val="28"/>
        </w:rPr>
      </w:pPr>
      <w:r>
        <w:rPr>
          <w:rFonts w:ascii="宋体" w:hAnsi="宋体" w:eastAsia="宋体" w:cs="宋体"/>
          <w:spacing w:val="11"/>
          <w:sz w:val="28"/>
          <w:szCs w:val="28"/>
        </w:rPr>
        <w:t>供应商应当提供参加政府采购活动前</w:t>
      </w:r>
      <w:r>
        <w:rPr>
          <w:rFonts w:ascii="宋体" w:hAnsi="宋体" w:eastAsia="宋体" w:cs="宋体"/>
          <w:spacing w:val="-40"/>
          <w:sz w:val="28"/>
          <w:szCs w:val="28"/>
        </w:rPr>
        <w:t xml:space="preserve"> </w:t>
      </w:r>
      <w:r>
        <w:rPr>
          <w:rFonts w:ascii="宋体" w:hAnsi="宋体" w:eastAsia="宋体" w:cs="宋体"/>
          <w:spacing w:val="11"/>
          <w:sz w:val="28"/>
          <w:szCs w:val="28"/>
        </w:rPr>
        <w:t>3</w:t>
      </w:r>
      <w:r>
        <w:rPr>
          <w:rFonts w:ascii="宋体" w:hAnsi="宋体" w:eastAsia="宋体" w:cs="宋体"/>
          <w:spacing w:val="-47"/>
          <w:sz w:val="28"/>
          <w:szCs w:val="28"/>
        </w:rPr>
        <w:t xml:space="preserve"> </w:t>
      </w:r>
      <w:r>
        <w:rPr>
          <w:rFonts w:ascii="宋体" w:hAnsi="宋体" w:eastAsia="宋体" w:cs="宋体"/>
          <w:spacing w:val="11"/>
          <w:sz w:val="28"/>
          <w:szCs w:val="28"/>
        </w:rPr>
        <w:t>年内在经</w:t>
      </w:r>
      <w:r>
        <w:rPr>
          <w:rFonts w:ascii="宋体" w:hAnsi="宋体" w:eastAsia="宋体" w:cs="宋体"/>
          <w:spacing w:val="10"/>
          <w:sz w:val="28"/>
          <w:szCs w:val="28"/>
        </w:rPr>
        <w:t>营活动中没有重大</w:t>
      </w:r>
      <w:r>
        <w:rPr>
          <w:rFonts w:ascii="宋体" w:hAnsi="宋体" w:eastAsia="宋体" w:cs="宋体"/>
          <w:sz w:val="28"/>
          <w:szCs w:val="28"/>
        </w:rPr>
        <w:t xml:space="preserve"> </w:t>
      </w:r>
      <w:r>
        <w:rPr>
          <w:rFonts w:ascii="宋体" w:hAnsi="宋体" w:eastAsia="宋体" w:cs="宋体"/>
          <w:spacing w:val="3"/>
          <w:sz w:val="28"/>
          <w:szCs w:val="28"/>
        </w:rPr>
        <w:t>违法记录的书面声明。</w:t>
      </w:r>
    </w:p>
    <w:p w14:paraId="1E500300">
      <w:pPr>
        <w:pStyle w:val="3"/>
        <w:spacing w:line="252" w:lineRule="auto"/>
      </w:pPr>
    </w:p>
    <w:p w14:paraId="26EB0F7C">
      <w:pPr>
        <w:pStyle w:val="3"/>
        <w:spacing w:line="253" w:lineRule="auto"/>
      </w:pPr>
    </w:p>
    <w:p w14:paraId="4E841376">
      <w:pPr>
        <w:pStyle w:val="3"/>
        <w:spacing w:line="253" w:lineRule="auto"/>
      </w:pPr>
    </w:p>
    <w:p w14:paraId="2DC8D5C4">
      <w:pPr>
        <w:spacing w:before="91" w:line="219" w:lineRule="auto"/>
        <w:ind w:left="3476"/>
        <w:rPr>
          <w:rFonts w:ascii="宋体" w:hAnsi="宋体" w:eastAsia="宋体" w:cs="宋体"/>
          <w:sz w:val="28"/>
          <w:szCs w:val="28"/>
        </w:rPr>
      </w:pPr>
      <w:r>
        <w:rPr>
          <w:rFonts w:ascii="宋体" w:hAnsi="宋体" w:eastAsia="宋体" w:cs="宋体"/>
          <w:spacing w:val="3"/>
          <w:sz w:val="28"/>
          <w:szCs w:val="28"/>
        </w:rPr>
        <w:t>供应商名称（盖章）：</w:t>
      </w:r>
    </w:p>
    <w:p w14:paraId="5005D273">
      <w:pPr>
        <w:pStyle w:val="3"/>
        <w:spacing w:line="354" w:lineRule="auto"/>
      </w:pPr>
    </w:p>
    <w:p w14:paraId="2332C0E8">
      <w:pPr>
        <w:spacing w:before="92" w:line="219" w:lineRule="auto"/>
        <w:ind w:left="3477"/>
        <w:rPr>
          <w:rFonts w:ascii="宋体" w:hAnsi="宋体" w:eastAsia="宋体" w:cs="宋体"/>
          <w:sz w:val="28"/>
          <w:szCs w:val="28"/>
        </w:rPr>
      </w:pPr>
      <w:r>
        <w:rPr>
          <w:rFonts w:ascii="宋体" w:hAnsi="宋体" w:eastAsia="宋体" w:cs="宋体"/>
          <w:spacing w:val="5"/>
          <w:sz w:val="28"/>
          <w:szCs w:val="28"/>
        </w:rPr>
        <w:t>法定代表人或委托代理人（签字或盖章</w:t>
      </w:r>
      <w:r>
        <w:rPr>
          <w:rFonts w:ascii="宋体" w:hAnsi="宋体" w:eastAsia="宋体" w:cs="宋体"/>
          <w:sz w:val="28"/>
          <w:szCs w:val="28"/>
        </w:rPr>
        <w:t>）：</w:t>
      </w:r>
    </w:p>
    <w:p w14:paraId="16F6FB50">
      <w:pPr>
        <w:pStyle w:val="3"/>
        <w:spacing w:line="325" w:lineRule="auto"/>
      </w:pPr>
    </w:p>
    <w:p w14:paraId="4EC6DAB5">
      <w:pPr>
        <w:spacing w:before="101" w:line="227" w:lineRule="auto"/>
        <w:ind w:left="3524"/>
        <w:rPr>
          <w:rFonts w:ascii="宋体" w:hAnsi="宋体" w:eastAsia="宋体" w:cs="宋体"/>
          <w:sz w:val="31"/>
          <w:szCs w:val="31"/>
        </w:rPr>
      </w:pPr>
      <w:r>
        <w:rPr>
          <w:rFonts w:ascii="宋体" w:hAnsi="宋体" w:eastAsia="宋体" w:cs="宋体"/>
          <w:spacing w:val="-14"/>
          <w:sz w:val="28"/>
          <w:szCs w:val="28"/>
        </w:rPr>
        <w:t>日期：</w:t>
      </w:r>
      <w:r>
        <w:rPr>
          <w:rFonts w:ascii="宋体" w:hAnsi="宋体" w:eastAsia="宋体" w:cs="宋体"/>
          <w:spacing w:val="9"/>
          <w:sz w:val="28"/>
          <w:szCs w:val="28"/>
        </w:rPr>
        <w:t xml:space="preserve">    </w:t>
      </w:r>
      <w:r>
        <w:rPr>
          <w:rFonts w:ascii="宋体" w:hAnsi="宋体" w:eastAsia="宋体" w:cs="宋体"/>
          <w:spacing w:val="-14"/>
          <w:sz w:val="28"/>
          <w:szCs w:val="28"/>
        </w:rPr>
        <w:t>年</w:t>
      </w:r>
      <w:r>
        <w:rPr>
          <w:rFonts w:ascii="宋体" w:hAnsi="宋体" w:eastAsia="宋体" w:cs="宋体"/>
          <w:spacing w:val="13"/>
          <w:sz w:val="28"/>
          <w:szCs w:val="28"/>
        </w:rPr>
        <w:t xml:space="preserve">  </w:t>
      </w:r>
      <w:r>
        <w:rPr>
          <w:rFonts w:ascii="宋体" w:hAnsi="宋体" w:eastAsia="宋体" w:cs="宋体"/>
          <w:spacing w:val="-14"/>
          <w:sz w:val="28"/>
          <w:szCs w:val="28"/>
        </w:rPr>
        <w:t>月</w:t>
      </w:r>
      <w:r>
        <w:rPr>
          <w:rFonts w:ascii="宋体" w:hAnsi="宋体" w:eastAsia="宋体" w:cs="宋体"/>
          <w:spacing w:val="40"/>
          <w:sz w:val="28"/>
          <w:szCs w:val="28"/>
        </w:rPr>
        <w:t xml:space="preserve">  </w:t>
      </w:r>
      <w:r>
        <w:rPr>
          <w:rFonts w:ascii="宋体" w:hAnsi="宋体" w:eastAsia="宋体" w:cs="宋体"/>
          <w:spacing w:val="-14"/>
          <w:sz w:val="31"/>
          <w:szCs w:val="31"/>
        </w:rPr>
        <w:t>日</w:t>
      </w:r>
    </w:p>
    <w:p w14:paraId="1312ED5B">
      <w:pPr>
        <w:pStyle w:val="3"/>
      </w:pPr>
    </w:p>
    <w:p w14:paraId="681B8B16">
      <w:pPr>
        <w:pStyle w:val="3"/>
      </w:pPr>
    </w:p>
    <w:p w14:paraId="142BC6A5">
      <w:pPr>
        <w:pStyle w:val="3"/>
      </w:pPr>
    </w:p>
    <w:p w14:paraId="3262F478">
      <w:pPr>
        <w:pStyle w:val="3"/>
      </w:pPr>
    </w:p>
    <w:p w14:paraId="19FC2E64">
      <w:pPr>
        <w:pStyle w:val="3"/>
      </w:pPr>
    </w:p>
    <w:p w14:paraId="32A5807E">
      <w:pPr>
        <w:pStyle w:val="3"/>
      </w:pPr>
    </w:p>
    <w:p w14:paraId="0F0F6515">
      <w:pPr>
        <w:pStyle w:val="3"/>
      </w:pPr>
    </w:p>
    <w:p w14:paraId="55B639F3">
      <w:pPr>
        <w:pStyle w:val="3"/>
      </w:pPr>
    </w:p>
    <w:p w14:paraId="1A99A6D8">
      <w:pPr>
        <w:pStyle w:val="3"/>
      </w:pPr>
    </w:p>
    <w:p w14:paraId="44BE602F">
      <w:pPr>
        <w:pStyle w:val="3"/>
      </w:pPr>
    </w:p>
    <w:p w14:paraId="4C22918D">
      <w:pPr>
        <w:pStyle w:val="3"/>
      </w:pPr>
    </w:p>
    <w:p w14:paraId="50E79411">
      <w:pPr>
        <w:pStyle w:val="3"/>
      </w:pPr>
    </w:p>
    <w:p w14:paraId="5235F50D">
      <w:pPr>
        <w:pStyle w:val="3"/>
      </w:pPr>
    </w:p>
    <w:p w14:paraId="7BBE3068">
      <w:pPr>
        <w:pStyle w:val="3"/>
      </w:pPr>
    </w:p>
    <w:p w14:paraId="78E20EFD">
      <w:pPr>
        <w:pStyle w:val="3"/>
      </w:pPr>
    </w:p>
    <w:p w14:paraId="39B5A1A4">
      <w:pPr>
        <w:pStyle w:val="3"/>
      </w:pPr>
    </w:p>
    <w:p w14:paraId="7B895D05">
      <w:pPr>
        <w:pStyle w:val="3"/>
      </w:pPr>
    </w:p>
    <w:p w14:paraId="58365F89">
      <w:pPr>
        <w:pStyle w:val="3"/>
      </w:pPr>
    </w:p>
    <w:p w14:paraId="10C45C34">
      <w:pPr>
        <w:pStyle w:val="3"/>
      </w:pPr>
    </w:p>
    <w:p w14:paraId="4D060486">
      <w:pPr>
        <w:pStyle w:val="3"/>
      </w:pPr>
    </w:p>
    <w:p w14:paraId="599AEFC4">
      <w:pPr>
        <w:pStyle w:val="3"/>
      </w:pPr>
    </w:p>
    <w:p w14:paraId="0C7AAED8">
      <w:pPr>
        <w:pStyle w:val="3"/>
      </w:pPr>
    </w:p>
    <w:p w14:paraId="4CD17686">
      <w:pPr>
        <w:pStyle w:val="3"/>
      </w:pPr>
    </w:p>
    <w:p w14:paraId="199286D3">
      <w:pPr>
        <w:pStyle w:val="3"/>
      </w:pPr>
    </w:p>
    <w:p w14:paraId="68708A00">
      <w:pPr>
        <w:pStyle w:val="3"/>
      </w:pPr>
    </w:p>
    <w:p w14:paraId="30C6B699">
      <w:pPr>
        <w:pStyle w:val="3"/>
      </w:pPr>
    </w:p>
    <w:p w14:paraId="69834B68">
      <w:pPr>
        <w:pStyle w:val="3"/>
      </w:pPr>
    </w:p>
    <w:p w14:paraId="0A4317E0">
      <w:pPr>
        <w:pStyle w:val="3"/>
      </w:pPr>
    </w:p>
    <w:p w14:paraId="0276E0F3">
      <w:pPr>
        <w:pStyle w:val="3"/>
        <w:spacing w:line="241" w:lineRule="auto"/>
      </w:pPr>
    </w:p>
    <w:p w14:paraId="35AAE7CC">
      <w:pPr>
        <w:pStyle w:val="3"/>
        <w:spacing w:line="241" w:lineRule="auto"/>
      </w:pPr>
    </w:p>
    <w:p w14:paraId="0A98DCFF">
      <w:pPr>
        <w:pStyle w:val="3"/>
        <w:spacing w:line="241" w:lineRule="auto"/>
      </w:pPr>
    </w:p>
    <w:p w14:paraId="35658B07">
      <w:pPr>
        <w:pStyle w:val="3"/>
        <w:spacing w:line="241" w:lineRule="auto"/>
      </w:pPr>
    </w:p>
    <w:p w14:paraId="437C80C8">
      <w:pPr>
        <w:pStyle w:val="3"/>
        <w:spacing w:line="241" w:lineRule="auto"/>
      </w:pPr>
    </w:p>
    <w:p w14:paraId="050F7435">
      <w:pPr>
        <w:spacing w:line="188" w:lineRule="auto"/>
        <w:rPr>
          <w:rFonts w:ascii="Times New Roman" w:hAnsi="Times New Roman" w:eastAsia="Times New Roman" w:cs="Times New Roman"/>
          <w:sz w:val="18"/>
          <w:szCs w:val="18"/>
        </w:rPr>
        <w:sectPr>
          <w:pgSz w:w="11906" w:h="16839"/>
          <w:pgMar w:top="1161" w:right="1416" w:bottom="1144" w:left="1391" w:header="429" w:footer="839" w:gutter="0"/>
          <w:pgNumType w:fmt="decimal"/>
          <w:cols w:space="720" w:num="1"/>
        </w:sectPr>
      </w:pPr>
    </w:p>
    <w:p w14:paraId="6B6EAF0D">
      <w:pPr>
        <w:pStyle w:val="3"/>
        <w:spacing w:line="305" w:lineRule="auto"/>
      </w:pPr>
    </w:p>
    <w:p w14:paraId="0CC82194">
      <w:pPr>
        <w:spacing w:before="101" w:line="224" w:lineRule="auto"/>
        <w:ind w:left="61"/>
        <w:rPr>
          <w:rFonts w:ascii="宋体" w:hAnsi="宋体" w:eastAsia="宋体" w:cs="宋体"/>
          <w:sz w:val="31"/>
          <w:szCs w:val="31"/>
        </w:rPr>
      </w:pPr>
      <w:r>
        <w:rPr>
          <w:rFonts w:ascii="宋体" w:hAnsi="宋体" w:eastAsia="宋体" w:cs="宋体"/>
          <w:b/>
          <w:bCs/>
          <w:spacing w:val="-5"/>
          <w:sz w:val="31"/>
          <w:szCs w:val="31"/>
        </w:rPr>
        <w:t>附件</w:t>
      </w:r>
      <w:r>
        <w:rPr>
          <w:rFonts w:ascii="宋体" w:hAnsi="宋体" w:eastAsia="宋体" w:cs="宋体"/>
          <w:spacing w:val="-43"/>
          <w:sz w:val="31"/>
          <w:szCs w:val="31"/>
        </w:rPr>
        <w:t xml:space="preserve"> </w:t>
      </w:r>
      <w:r>
        <w:rPr>
          <w:rFonts w:ascii="宋体" w:hAnsi="宋体" w:eastAsia="宋体" w:cs="宋体"/>
          <w:b/>
          <w:bCs/>
          <w:spacing w:val="-5"/>
          <w:sz w:val="31"/>
          <w:szCs w:val="31"/>
        </w:rPr>
        <w:t>5.4：</w:t>
      </w:r>
    </w:p>
    <w:p w14:paraId="5ECC4A8E">
      <w:pPr>
        <w:spacing w:before="247" w:line="225" w:lineRule="auto"/>
        <w:ind w:left="3105"/>
        <w:rPr>
          <w:rFonts w:ascii="宋体" w:hAnsi="宋体" w:eastAsia="宋体" w:cs="宋体"/>
          <w:sz w:val="31"/>
          <w:szCs w:val="31"/>
        </w:rPr>
      </w:pPr>
      <w:r>
        <w:rPr>
          <w:rFonts w:ascii="宋体" w:hAnsi="宋体" w:eastAsia="宋体" w:cs="宋体"/>
          <w:b/>
          <w:bCs/>
          <w:spacing w:val="11"/>
          <w:sz w:val="31"/>
          <w:szCs w:val="31"/>
        </w:rPr>
        <w:t>投标保证金缴纳证明</w:t>
      </w:r>
    </w:p>
    <w:p w14:paraId="6CF7DA08">
      <w:pPr>
        <w:pStyle w:val="3"/>
        <w:spacing w:line="247" w:lineRule="auto"/>
      </w:pPr>
    </w:p>
    <w:p w14:paraId="2803AE78">
      <w:pPr>
        <w:pStyle w:val="3"/>
        <w:spacing w:line="247" w:lineRule="auto"/>
      </w:pPr>
    </w:p>
    <w:p w14:paraId="60A8F416">
      <w:pPr>
        <w:pStyle w:val="3"/>
        <w:spacing w:line="247" w:lineRule="auto"/>
      </w:pPr>
    </w:p>
    <w:p w14:paraId="7F94B16C">
      <w:pPr>
        <w:pStyle w:val="3"/>
        <w:spacing w:line="247" w:lineRule="auto"/>
      </w:pPr>
    </w:p>
    <w:p w14:paraId="1E7FFB55">
      <w:pPr>
        <w:pStyle w:val="3"/>
        <w:spacing w:line="247" w:lineRule="auto"/>
      </w:pPr>
    </w:p>
    <w:p w14:paraId="0BBD5538">
      <w:pPr>
        <w:pStyle w:val="3"/>
        <w:spacing w:line="247" w:lineRule="auto"/>
      </w:pPr>
    </w:p>
    <w:p w14:paraId="2640812C">
      <w:pPr>
        <w:pStyle w:val="3"/>
        <w:spacing w:line="247" w:lineRule="auto"/>
      </w:pPr>
    </w:p>
    <w:p w14:paraId="484303CE">
      <w:pPr>
        <w:pStyle w:val="3"/>
        <w:spacing w:line="247" w:lineRule="auto"/>
      </w:pPr>
    </w:p>
    <w:p w14:paraId="4BE2408B">
      <w:pPr>
        <w:pStyle w:val="3"/>
        <w:spacing w:line="247" w:lineRule="auto"/>
      </w:pPr>
    </w:p>
    <w:p w14:paraId="29FB1C41">
      <w:pPr>
        <w:pStyle w:val="3"/>
        <w:spacing w:line="247" w:lineRule="auto"/>
      </w:pPr>
    </w:p>
    <w:p w14:paraId="198CCB1B">
      <w:pPr>
        <w:pStyle w:val="3"/>
        <w:spacing w:line="247" w:lineRule="auto"/>
      </w:pPr>
    </w:p>
    <w:p w14:paraId="732F8F2B">
      <w:pPr>
        <w:pStyle w:val="3"/>
        <w:spacing w:line="247" w:lineRule="auto"/>
      </w:pPr>
    </w:p>
    <w:p w14:paraId="62BB8EC2">
      <w:pPr>
        <w:pStyle w:val="3"/>
        <w:spacing w:line="247" w:lineRule="auto"/>
      </w:pPr>
    </w:p>
    <w:p w14:paraId="28F7E6E0">
      <w:pPr>
        <w:pStyle w:val="3"/>
        <w:spacing w:line="247" w:lineRule="auto"/>
      </w:pPr>
    </w:p>
    <w:p w14:paraId="5CDD9964">
      <w:pPr>
        <w:pStyle w:val="3"/>
        <w:spacing w:line="247" w:lineRule="auto"/>
      </w:pPr>
    </w:p>
    <w:p w14:paraId="779B1523">
      <w:pPr>
        <w:pStyle w:val="3"/>
        <w:spacing w:line="247" w:lineRule="auto"/>
      </w:pPr>
    </w:p>
    <w:p w14:paraId="0AF26696">
      <w:pPr>
        <w:pStyle w:val="3"/>
        <w:spacing w:line="247" w:lineRule="auto"/>
      </w:pPr>
    </w:p>
    <w:p w14:paraId="025A7CC0">
      <w:pPr>
        <w:pStyle w:val="3"/>
        <w:spacing w:line="247" w:lineRule="auto"/>
      </w:pPr>
    </w:p>
    <w:p w14:paraId="1EB01D77">
      <w:pPr>
        <w:pStyle w:val="3"/>
        <w:spacing w:line="247" w:lineRule="auto"/>
      </w:pPr>
    </w:p>
    <w:p w14:paraId="5EA0CDE3">
      <w:pPr>
        <w:pStyle w:val="3"/>
        <w:spacing w:line="247" w:lineRule="auto"/>
      </w:pPr>
    </w:p>
    <w:p w14:paraId="6FECDDEC">
      <w:pPr>
        <w:pStyle w:val="3"/>
        <w:spacing w:line="247" w:lineRule="auto"/>
      </w:pPr>
    </w:p>
    <w:p w14:paraId="4A2C7A51">
      <w:pPr>
        <w:pStyle w:val="3"/>
        <w:spacing w:line="247" w:lineRule="auto"/>
      </w:pPr>
    </w:p>
    <w:p w14:paraId="387010CA">
      <w:pPr>
        <w:pStyle w:val="3"/>
        <w:spacing w:line="247" w:lineRule="auto"/>
      </w:pPr>
    </w:p>
    <w:p w14:paraId="7F51CE04">
      <w:pPr>
        <w:pStyle w:val="3"/>
        <w:spacing w:line="247" w:lineRule="auto"/>
      </w:pPr>
    </w:p>
    <w:p w14:paraId="0EA30D0D">
      <w:pPr>
        <w:pStyle w:val="3"/>
        <w:spacing w:line="247" w:lineRule="auto"/>
      </w:pPr>
    </w:p>
    <w:p w14:paraId="1F853C09">
      <w:pPr>
        <w:pStyle w:val="3"/>
        <w:spacing w:line="247" w:lineRule="auto"/>
      </w:pPr>
    </w:p>
    <w:p w14:paraId="7E514478">
      <w:pPr>
        <w:pStyle w:val="3"/>
        <w:spacing w:line="248" w:lineRule="auto"/>
      </w:pPr>
    </w:p>
    <w:p w14:paraId="6544E624">
      <w:pPr>
        <w:pStyle w:val="3"/>
        <w:spacing w:line="248" w:lineRule="auto"/>
      </w:pPr>
    </w:p>
    <w:p w14:paraId="243ADAD2">
      <w:pPr>
        <w:spacing w:before="91" w:line="219" w:lineRule="auto"/>
        <w:ind w:left="3476"/>
        <w:rPr>
          <w:rFonts w:ascii="宋体" w:hAnsi="宋体" w:eastAsia="宋体" w:cs="宋体"/>
          <w:sz w:val="28"/>
          <w:szCs w:val="28"/>
        </w:rPr>
      </w:pPr>
      <w:r>
        <w:rPr>
          <w:rFonts w:ascii="宋体" w:hAnsi="宋体" w:eastAsia="宋体" w:cs="宋体"/>
          <w:spacing w:val="3"/>
          <w:sz w:val="28"/>
          <w:szCs w:val="28"/>
        </w:rPr>
        <w:t>供应商名称（盖章）：</w:t>
      </w:r>
    </w:p>
    <w:p w14:paraId="4DE79F9C">
      <w:pPr>
        <w:pStyle w:val="3"/>
        <w:spacing w:line="354" w:lineRule="auto"/>
      </w:pPr>
    </w:p>
    <w:p w14:paraId="6C5DFBBB">
      <w:pPr>
        <w:spacing w:before="91" w:line="219" w:lineRule="auto"/>
        <w:ind w:left="3477"/>
        <w:rPr>
          <w:rFonts w:ascii="宋体" w:hAnsi="宋体" w:eastAsia="宋体" w:cs="宋体"/>
          <w:sz w:val="28"/>
          <w:szCs w:val="28"/>
        </w:rPr>
      </w:pPr>
      <w:r>
        <w:rPr>
          <w:rFonts w:ascii="宋体" w:hAnsi="宋体" w:eastAsia="宋体" w:cs="宋体"/>
          <w:spacing w:val="5"/>
          <w:sz w:val="28"/>
          <w:szCs w:val="28"/>
        </w:rPr>
        <w:t>法定代表人或委托代理人（签字或盖章</w:t>
      </w:r>
      <w:r>
        <w:rPr>
          <w:rFonts w:ascii="宋体" w:hAnsi="宋体" w:eastAsia="宋体" w:cs="宋体"/>
          <w:sz w:val="28"/>
          <w:szCs w:val="28"/>
        </w:rPr>
        <w:t>）：</w:t>
      </w:r>
    </w:p>
    <w:p w14:paraId="3B411D17">
      <w:pPr>
        <w:pStyle w:val="3"/>
        <w:spacing w:line="325" w:lineRule="auto"/>
      </w:pPr>
    </w:p>
    <w:p w14:paraId="1418F6AD">
      <w:pPr>
        <w:spacing w:before="101" w:line="227" w:lineRule="auto"/>
        <w:ind w:left="3524"/>
        <w:rPr>
          <w:rFonts w:ascii="宋体" w:hAnsi="宋体" w:eastAsia="宋体" w:cs="宋体"/>
          <w:sz w:val="31"/>
          <w:szCs w:val="31"/>
        </w:rPr>
      </w:pPr>
      <w:r>
        <w:rPr>
          <w:rFonts w:ascii="宋体" w:hAnsi="宋体" w:eastAsia="宋体" w:cs="宋体"/>
          <w:spacing w:val="-14"/>
          <w:sz w:val="28"/>
          <w:szCs w:val="28"/>
        </w:rPr>
        <w:t>日期：</w:t>
      </w:r>
      <w:r>
        <w:rPr>
          <w:rFonts w:ascii="宋体" w:hAnsi="宋体" w:eastAsia="宋体" w:cs="宋体"/>
          <w:spacing w:val="9"/>
          <w:sz w:val="28"/>
          <w:szCs w:val="28"/>
        </w:rPr>
        <w:t xml:space="preserve">    </w:t>
      </w:r>
      <w:r>
        <w:rPr>
          <w:rFonts w:ascii="宋体" w:hAnsi="宋体" w:eastAsia="宋体" w:cs="宋体"/>
          <w:spacing w:val="-14"/>
          <w:sz w:val="28"/>
          <w:szCs w:val="28"/>
        </w:rPr>
        <w:t>年</w:t>
      </w:r>
      <w:r>
        <w:rPr>
          <w:rFonts w:ascii="宋体" w:hAnsi="宋体" w:eastAsia="宋体" w:cs="宋体"/>
          <w:spacing w:val="13"/>
          <w:sz w:val="28"/>
          <w:szCs w:val="28"/>
        </w:rPr>
        <w:t xml:space="preserve">  </w:t>
      </w:r>
      <w:r>
        <w:rPr>
          <w:rFonts w:ascii="宋体" w:hAnsi="宋体" w:eastAsia="宋体" w:cs="宋体"/>
          <w:spacing w:val="-14"/>
          <w:sz w:val="28"/>
          <w:szCs w:val="28"/>
        </w:rPr>
        <w:t>月</w:t>
      </w:r>
      <w:r>
        <w:rPr>
          <w:rFonts w:ascii="宋体" w:hAnsi="宋体" w:eastAsia="宋体" w:cs="宋体"/>
          <w:spacing w:val="40"/>
          <w:sz w:val="28"/>
          <w:szCs w:val="28"/>
        </w:rPr>
        <w:t xml:space="preserve">  </w:t>
      </w:r>
      <w:r>
        <w:rPr>
          <w:rFonts w:ascii="宋体" w:hAnsi="宋体" w:eastAsia="宋体" w:cs="宋体"/>
          <w:spacing w:val="-14"/>
          <w:sz w:val="31"/>
          <w:szCs w:val="31"/>
        </w:rPr>
        <w:t>日</w:t>
      </w:r>
    </w:p>
    <w:p w14:paraId="3507524C">
      <w:pPr>
        <w:pStyle w:val="3"/>
        <w:spacing w:line="243" w:lineRule="auto"/>
      </w:pPr>
    </w:p>
    <w:p w14:paraId="5CBAB046">
      <w:pPr>
        <w:pStyle w:val="3"/>
        <w:spacing w:line="243" w:lineRule="auto"/>
      </w:pPr>
    </w:p>
    <w:p w14:paraId="0E30C612">
      <w:pPr>
        <w:pStyle w:val="3"/>
        <w:spacing w:line="243" w:lineRule="auto"/>
      </w:pPr>
    </w:p>
    <w:p w14:paraId="3D431CEE">
      <w:pPr>
        <w:pStyle w:val="3"/>
        <w:spacing w:line="243" w:lineRule="auto"/>
      </w:pPr>
    </w:p>
    <w:p w14:paraId="64597FDC">
      <w:pPr>
        <w:pStyle w:val="3"/>
        <w:spacing w:line="243" w:lineRule="auto"/>
      </w:pPr>
    </w:p>
    <w:p w14:paraId="6319CDCB">
      <w:pPr>
        <w:pStyle w:val="3"/>
        <w:spacing w:line="243" w:lineRule="auto"/>
      </w:pPr>
    </w:p>
    <w:p w14:paraId="235D3D38">
      <w:pPr>
        <w:pStyle w:val="3"/>
        <w:spacing w:line="243" w:lineRule="auto"/>
      </w:pPr>
    </w:p>
    <w:p w14:paraId="21A81BFE">
      <w:pPr>
        <w:pStyle w:val="3"/>
        <w:spacing w:line="243" w:lineRule="auto"/>
      </w:pPr>
    </w:p>
    <w:p w14:paraId="0862897D">
      <w:pPr>
        <w:pStyle w:val="3"/>
        <w:spacing w:line="243" w:lineRule="auto"/>
      </w:pPr>
    </w:p>
    <w:p w14:paraId="321A750B">
      <w:pPr>
        <w:pStyle w:val="3"/>
        <w:spacing w:line="243" w:lineRule="auto"/>
      </w:pPr>
    </w:p>
    <w:p w14:paraId="33EA9702">
      <w:pPr>
        <w:pStyle w:val="3"/>
        <w:spacing w:line="244" w:lineRule="auto"/>
      </w:pPr>
    </w:p>
    <w:p w14:paraId="438190C0">
      <w:pPr>
        <w:pStyle w:val="3"/>
        <w:spacing w:line="244" w:lineRule="auto"/>
      </w:pPr>
    </w:p>
    <w:p w14:paraId="367A0B69">
      <w:pPr>
        <w:pStyle w:val="3"/>
        <w:spacing w:line="244" w:lineRule="auto"/>
      </w:pPr>
    </w:p>
    <w:p w14:paraId="41BE2465">
      <w:pPr>
        <w:pStyle w:val="3"/>
        <w:spacing w:line="244" w:lineRule="auto"/>
      </w:pPr>
    </w:p>
    <w:p w14:paraId="196931E3">
      <w:pPr>
        <w:pStyle w:val="3"/>
        <w:spacing w:line="244" w:lineRule="auto"/>
      </w:pPr>
    </w:p>
    <w:p w14:paraId="40310124">
      <w:pPr>
        <w:pStyle w:val="3"/>
        <w:spacing w:line="244" w:lineRule="auto"/>
      </w:pPr>
    </w:p>
    <w:p w14:paraId="782A285C">
      <w:pPr>
        <w:spacing w:line="188" w:lineRule="auto"/>
        <w:rPr>
          <w:rFonts w:ascii="Times New Roman" w:hAnsi="Times New Roman" w:eastAsia="Times New Roman" w:cs="Times New Roman"/>
          <w:sz w:val="18"/>
          <w:szCs w:val="18"/>
        </w:rPr>
        <w:sectPr>
          <w:pgSz w:w="11906" w:h="16839"/>
          <w:pgMar w:top="1161" w:right="1416" w:bottom="1144" w:left="1391" w:header="429" w:footer="839" w:gutter="0"/>
          <w:pgNumType w:fmt="decimal"/>
          <w:cols w:space="720" w:num="1"/>
        </w:sectPr>
      </w:pPr>
    </w:p>
    <w:p w14:paraId="5974E897">
      <w:pPr>
        <w:pStyle w:val="3"/>
        <w:spacing w:line="305" w:lineRule="auto"/>
      </w:pPr>
    </w:p>
    <w:p w14:paraId="3F0944EB">
      <w:pPr>
        <w:spacing w:before="101" w:line="224" w:lineRule="auto"/>
        <w:ind w:left="308"/>
        <w:rPr>
          <w:rFonts w:ascii="宋体" w:hAnsi="宋体" w:eastAsia="宋体" w:cs="宋体"/>
          <w:sz w:val="31"/>
          <w:szCs w:val="31"/>
        </w:rPr>
      </w:pPr>
      <w:r>
        <w:rPr>
          <w:rFonts w:ascii="宋体" w:hAnsi="宋体" w:eastAsia="宋体" w:cs="宋体"/>
          <w:b/>
          <w:bCs/>
          <w:spacing w:val="-5"/>
          <w:sz w:val="31"/>
          <w:szCs w:val="31"/>
        </w:rPr>
        <w:t>附件</w:t>
      </w:r>
      <w:r>
        <w:rPr>
          <w:rFonts w:ascii="宋体" w:hAnsi="宋体" w:eastAsia="宋体" w:cs="宋体"/>
          <w:spacing w:val="-45"/>
          <w:sz w:val="31"/>
          <w:szCs w:val="31"/>
        </w:rPr>
        <w:t xml:space="preserve"> </w:t>
      </w:r>
      <w:r>
        <w:rPr>
          <w:rFonts w:ascii="宋体" w:hAnsi="宋体" w:eastAsia="宋体" w:cs="宋体"/>
          <w:b/>
          <w:bCs/>
          <w:spacing w:val="-5"/>
          <w:sz w:val="31"/>
          <w:szCs w:val="31"/>
        </w:rPr>
        <w:t>5.5：</w:t>
      </w:r>
    </w:p>
    <w:p w14:paraId="1379C14C">
      <w:pPr>
        <w:spacing w:before="247" w:line="225" w:lineRule="auto"/>
        <w:ind w:left="3187"/>
        <w:rPr>
          <w:rFonts w:ascii="宋体" w:hAnsi="宋体" w:eastAsia="宋体" w:cs="宋体"/>
          <w:sz w:val="31"/>
          <w:szCs w:val="31"/>
        </w:rPr>
      </w:pPr>
      <w:r>
        <w:rPr>
          <w:rFonts w:ascii="宋体" w:hAnsi="宋体" w:eastAsia="宋体" w:cs="宋体"/>
          <w:b/>
          <w:bCs/>
          <w:spacing w:val="11"/>
          <w:sz w:val="31"/>
          <w:szCs w:val="31"/>
        </w:rPr>
        <w:t>主要股东或出资人信息</w:t>
      </w:r>
    </w:p>
    <w:p w14:paraId="0FE5E265">
      <w:pPr>
        <w:spacing w:line="93" w:lineRule="exact"/>
      </w:pPr>
    </w:p>
    <w:tbl>
      <w:tblPr>
        <w:tblStyle w:val="8"/>
        <w:tblW w:w="96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5"/>
        <w:gridCol w:w="1286"/>
        <w:gridCol w:w="2339"/>
        <w:gridCol w:w="1403"/>
        <w:gridCol w:w="1492"/>
        <w:gridCol w:w="1314"/>
        <w:gridCol w:w="961"/>
      </w:tblGrid>
      <w:tr w14:paraId="796E9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815" w:type="dxa"/>
            <w:vAlign w:val="top"/>
          </w:tcPr>
          <w:p w14:paraId="39A14DE2">
            <w:pPr>
              <w:spacing w:line="313" w:lineRule="auto"/>
              <w:rPr>
                <w:rFonts w:ascii="Arial"/>
                <w:sz w:val="21"/>
              </w:rPr>
            </w:pPr>
          </w:p>
          <w:p w14:paraId="1BD7F391">
            <w:pPr>
              <w:pStyle w:val="9"/>
              <w:spacing w:before="78" w:line="221" w:lineRule="auto"/>
              <w:ind w:left="166"/>
            </w:pPr>
            <w:r>
              <w:rPr>
                <w:spacing w:val="-2"/>
              </w:rPr>
              <w:t>序号</w:t>
            </w:r>
          </w:p>
        </w:tc>
        <w:tc>
          <w:tcPr>
            <w:tcW w:w="1286" w:type="dxa"/>
            <w:vAlign w:val="top"/>
          </w:tcPr>
          <w:p w14:paraId="1503551E">
            <w:pPr>
              <w:pStyle w:val="9"/>
              <w:spacing w:before="238" w:line="221" w:lineRule="auto"/>
              <w:ind w:left="403"/>
            </w:pPr>
            <w:r>
              <w:rPr>
                <w:spacing w:val="-4"/>
              </w:rPr>
              <w:t>名称</w:t>
            </w:r>
          </w:p>
          <w:p w14:paraId="39A6E77B">
            <w:pPr>
              <w:pStyle w:val="9"/>
              <w:spacing w:before="24" w:line="219" w:lineRule="auto"/>
              <w:ind w:left="167"/>
            </w:pPr>
            <w:r>
              <w:rPr>
                <w:spacing w:val="-3"/>
              </w:rPr>
              <w:t>（姓名）</w:t>
            </w:r>
          </w:p>
        </w:tc>
        <w:tc>
          <w:tcPr>
            <w:tcW w:w="2339" w:type="dxa"/>
            <w:vAlign w:val="top"/>
          </w:tcPr>
          <w:p w14:paraId="4AD6F82F">
            <w:pPr>
              <w:pStyle w:val="9"/>
              <w:spacing w:before="237" w:line="219" w:lineRule="auto"/>
              <w:ind w:left="195"/>
            </w:pPr>
            <w:r>
              <w:rPr>
                <w:spacing w:val="3"/>
              </w:rPr>
              <w:t>统一社会信用代码</w:t>
            </w:r>
          </w:p>
          <w:p w14:paraId="334EFE6C">
            <w:pPr>
              <w:pStyle w:val="9"/>
              <w:spacing w:before="28" w:line="219" w:lineRule="auto"/>
              <w:ind w:left="448"/>
            </w:pPr>
            <w:r>
              <w:t>（身份证号）</w:t>
            </w:r>
          </w:p>
        </w:tc>
        <w:tc>
          <w:tcPr>
            <w:tcW w:w="1403" w:type="dxa"/>
            <w:vAlign w:val="top"/>
          </w:tcPr>
          <w:p w14:paraId="33040692">
            <w:pPr>
              <w:spacing w:line="313" w:lineRule="auto"/>
              <w:rPr>
                <w:rFonts w:ascii="Arial"/>
                <w:sz w:val="21"/>
              </w:rPr>
            </w:pPr>
          </w:p>
          <w:p w14:paraId="4900969B">
            <w:pPr>
              <w:pStyle w:val="9"/>
              <w:spacing w:before="78" w:line="221" w:lineRule="auto"/>
              <w:ind w:left="235"/>
            </w:pPr>
            <w:r>
              <w:rPr>
                <w:spacing w:val="-4"/>
              </w:rPr>
              <w:t>出资方式</w:t>
            </w:r>
          </w:p>
        </w:tc>
        <w:tc>
          <w:tcPr>
            <w:tcW w:w="1492" w:type="dxa"/>
            <w:vAlign w:val="top"/>
          </w:tcPr>
          <w:p w14:paraId="49CF1407">
            <w:pPr>
              <w:pStyle w:val="9"/>
              <w:spacing w:before="238" w:line="219" w:lineRule="auto"/>
              <w:ind w:left="282"/>
            </w:pPr>
            <w:r>
              <w:rPr>
                <w:spacing w:val="-4"/>
              </w:rPr>
              <w:t>出资金额</w:t>
            </w:r>
          </w:p>
          <w:p w14:paraId="6985913B">
            <w:pPr>
              <w:pStyle w:val="9"/>
              <w:spacing w:before="26" w:line="220" w:lineRule="auto"/>
              <w:ind w:left="273"/>
            </w:pPr>
            <w:r>
              <w:rPr>
                <w:spacing w:val="-3"/>
              </w:rPr>
              <w:t>（万元）</w:t>
            </w:r>
          </w:p>
        </w:tc>
        <w:tc>
          <w:tcPr>
            <w:tcW w:w="1314" w:type="dxa"/>
            <w:vAlign w:val="top"/>
          </w:tcPr>
          <w:p w14:paraId="1EB5E6E6">
            <w:pPr>
              <w:pStyle w:val="9"/>
              <w:spacing w:before="237" w:line="242" w:lineRule="auto"/>
              <w:ind w:left="296" w:right="167" w:hanging="83"/>
            </w:pPr>
            <w:r>
              <w:rPr>
                <w:spacing w:val="-8"/>
              </w:rPr>
              <w:t>占全部股</w:t>
            </w:r>
            <w:r>
              <w:t xml:space="preserve"> 份比例</w:t>
            </w:r>
          </w:p>
        </w:tc>
        <w:tc>
          <w:tcPr>
            <w:tcW w:w="961" w:type="dxa"/>
            <w:vAlign w:val="top"/>
          </w:tcPr>
          <w:p w14:paraId="3C15C37C">
            <w:pPr>
              <w:spacing w:line="313" w:lineRule="auto"/>
              <w:rPr>
                <w:rFonts w:ascii="Arial"/>
                <w:sz w:val="21"/>
              </w:rPr>
            </w:pPr>
          </w:p>
          <w:p w14:paraId="4223F958">
            <w:pPr>
              <w:pStyle w:val="9"/>
              <w:spacing w:before="78" w:line="221" w:lineRule="auto"/>
              <w:ind w:left="245"/>
            </w:pPr>
            <w:r>
              <w:rPr>
                <w:spacing w:val="-4"/>
              </w:rPr>
              <w:t>备注</w:t>
            </w:r>
          </w:p>
        </w:tc>
      </w:tr>
      <w:tr w14:paraId="7B95A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15" w:type="dxa"/>
            <w:vAlign w:val="top"/>
          </w:tcPr>
          <w:p w14:paraId="157C1913">
            <w:pPr>
              <w:rPr>
                <w:rFonts w:ascii="Arial"/>
                <w:sz w:val="21"/>
              </w:rPr>
            </w:pPr>
          </w:p>
        </w:tc>
        <w:tc>
          <w:tcPr>
            <w:tcW w:w="1286" w:type="dxa"/>
            <w:vAlign w:val="top"/>
          </w:tcPr>
          <w:p w14:paraId="3F37108D">
            <w:pPr>
              <w:rPr>
                <w:rFonts w:ascii="Arial"/>
                <w:sz w:val="21"/>
              </w:rPr>
            </w:pPr>
          </w:p>
        </w:tc>
        <w:tc>
          <w:tcPr>
            <w:tcW w:w="2339" w:type="dxa"/>
            <w:vAlign w:val="top"/>
          </w:tcPr>
          <w:p w14:paraId="6530AA1A">
            <w:pPr>
              <w:rPr>
                <w:rFonts w:ascii="Arial"/>
                <w:sz w:val="21"/>
              </w:rPr>
            </w:pPr>
          </w:p>
        </w:tc>
        <w:tc>
          <w:tcPr>
            <w:tcW w:w="1403" w:type="dxa"/>
            <w:vAlign w:val="top"/>
          </w:tcPr>
          <w:p w14:paraId="1EDC2C66">
            <w:pPr>
              <w:rPr>
                <w:rFonts w:ascii="Arial"/>
                <w:sz w:val="21"/>
              </w:rPr>
            </w:pPr>
          </w:p>
        </w:tc>
        <w:tc>
          <w:tcPr>
            <w:tcW w:w="1492" w:type="dxa"/>
            <w:vAlign w:val="top"/>
          </w:tcPr>
          <w:p w14:paraId="423342CC">
            <w:pPr>
              <w:rPr>
                <w:rFonts w:ascii="Arial"/>
                <w:sz w:val="21"/>
              </w:rPr>
            </w:pPr>
          </w:p>
        </w:tc>
        <w:tc>
          <w:tcPr>
            <w:tcW w:w="1314" w:type="dxa"/>
            <w:vAlign w:val="top"/>
          </w:tcPr>
          <w:p w14:paraId="3E70D717">
            <w:pPr>
              <w:rPr>
                <w:rFonts w:ascii="Arial"/>
                <w:sz w:val="21"/>
              </w:rPr>
            </w:pPr>
          </w:p>
        </w:tc>
        <w:tc>
          <w:tcPr>
            <w:tcW w:w="961" w:type="dxa"/>
            <w:vAlign w:val="top"/>
          </w:tcPr>
          <w:p w14:paraId="4B5427E9">
            <w:pPr>
              <w:rPr>
                <w:rFonts w:ascii="Arial"/>
                <w:sz w:val="21"/>
              </w:rPr>
            </w:pPr>
          </w:p>
        </w:tc>
      </w:tr>
      <w:tr w14:paraId="20D25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15" w:type="dxa"/>
            <w:vAlign w:val="top"/>
          </w:tcPr>
          <w:p w14:paraId="09A6C760">
            <w:pPr>
              <w:rPr>
                <w:rFonts w:ascii="Arial"/>
                <w:sz w:val="21"/>
              </w:rPr>
            </w:pPr>
          </w:p>
        </w:tc>
        <w:tc>
          <w:tcPr>
            <w:tcW w:w="1286" w:type="dxa"/>
            <w:vAlign w:val="top"/>
          </w:tcPr>
          <w:p w14:paraId="47DB8A9B">
            <w:pPr>
              <w:rPr>
                <w:rFonts w:ascii="Arial"/>
                <w:sz w:val="21"/>
              </w:rPr>
            </w:pPr>
          </w:p>
        </w:tc>
        <w:tc>
          <w:tcPr>
            <w:tcW w:w="2339" w:type="dxa"/>
            <w:vAlign w:val="top"/>
          </w:tcPr>
          <w:p w14:paraId="5135B92B">
            <w:pPr>
              <w:rPr>
                <w:rFonts w:ascii="Arial"/>
                <w:sz w:val="21"/>
              </w:rPr>
            </w:pPr>
          </w:p>
        </w:tc>
        <w:tc>
          <w:tcPr>
            <w:tcW w:w="1403" w:type="dxa"/>
            <w:vAlign w:val="top"/>
          </w:tcPr>
          <w:p w14:paraId="68DAB33A">
            <w:pPr>
              <w:rPr>
                <w:rFonts w:ascii="Arial"/>
                <w:sz w:val="21"/>
              </w:rPr>
            </w:pPr>
          </w:p>
        </w:tc>
        <w:tc>
          <w:tcPr>
            <w:tcW w:w="1492" w:type="dxa"/>
            <w:vAlign w:val="top"/>
          </w:tcPr>
          <w:p w14:paraId="0D5CBD4E">
            <w:pPr>
              <w:rPr>
                <w:rFonts w:ascii="Arial"/>
                <w:sz w:val="21"/>
              </w:rPr>
            </w:pPr>
          </w:p>
        </w:tc>
        <w:tc>
          <w:tcPr>
            <w:tcW w:w="1314" w:type="dxa"/>
            <w:vAlign w:val="top"/>
          </w:tcPr>
          <w:p w14:paraId="0E766BC5">
            <w:pPr>
              <w:rPr>
                <w:rFonts w:ascii="Arial"/>
                <w:sz w:val="21"/>
              </w:rPr>
            </w:pPr>
          </w:p>
        </w:tc>
        <w:tc>
          <w:tcPr>
            <w:tcW w:w="961" w:type="dxa"/>
            <w:vAlign w:val="top"/>
          </w:tcPr>
          <w:p w14:paraId="723E3AF2">
            <w:pPr>
              <w:rPr>
                <w:rFonts w:ascii="Arial"/>
                <w:sz w:val="21"/>
              </w:rPr>
            </w:pPr>
          </w:p>
        </w:tc>
      </w:tr>
      <w:tr w14:paraId="1E16D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15" w:type="dxa"/>
            <w:vAlign w:val="top"/>
          </w:tcPr>
          <w:p w14:paraId="507092C1">
            <w:pPr>
              <w:rPr>
                <w:rFonts w:ascii="Arial"/>
                <w:sz w:val="21"/>
              </w:rPr>
            </w:pPr>
          </w:p>
        </w:tc>
        <w:tc>
          <w:tcPr>
            <w:tcW w:w="1286" w:type="dxa"/>
            <w:vAlign w:val="top"/>
          </w:tcPr>
          <w:p w14:paraId="0180AE8C">
            <w:pPr>
              <w:rPr>
                <w:rFonts w:ascii="Arial"/>
                <w:sz w:val="21"/>
              </w:rPr>
            </w:pPr>
          </w:p>
        </w:tc>
        <w:tc>
          <w:tcPr>
            <w:tcW w:w="2339" w:type="dxa"/>
            <w:vAlign w:val="top"/>
          </w:tcPr>
          <w:p w14:paraId="6E6290A6">
            <w:pPr>
              <w:rPr>
                <w:rFonts w:ascii="Arial"/>
                <w:sz w:val="21"/>
              </w:rPr>
            </w:pPr>
          </w:p>
        </w:tc>
        <w:tc>
          <w:tcPr>
            <w:tcW w:w="1403" w:type="dxa"/>
            <w:vAlign w:val="top"/>
          </w:tcPr>
          <w:p w14:paraId="7FE77DAF">
            <w:pPr>
              <w:rPr>
                <w:rFonts w:ascii="Arial"/>
                <w:sz w:val="21"/>
              </w:rPr>
            </w:pPr>
          </w:p>
        </w:tc>
        <w:tc>
          <w:tcPr>
            <w:tcW w:w="1492" w:type="dxa"/>
            <w:vAlign w:val="top"/>
          </w:tcPr>
          <w:p w14:paraId="56825720">
            <w:pPr>
              <w:rPr>
                <w:rFonts w:ascii="Arial"/>
                <w:sz w:val="21"/>
              </w:rPr>
            </w:pPr>
          </w:p>
        </w:tc>
        <w:tc>
          <w:tcPr>
            <w:tcW w:w="1314" w:type="dxa"/>
            <w:vAlign w:val="top"/>
          </w:tcPr>
          <w:p w14:paraId="35D8D80D">
            <w:pPr>
              <w:rPr>
                <w:rFonts w:ascii="Arial"/>
                <w:sz w:val="21"/>
              </w:rPr>
            </w:pPr>
          </w:p>
        </w:tc>
        <w:tc>
          <w:tcPr>
            <w:tcW w:w="961" w:type="dxa"/>
            <w:vAlign w:val="top"/>
          </w:tcPr>
          <w:p w14:paraId="3F71D9B2">
            <w:pPr>
              <w:rPr>
                <w:rFonts w:ascii="Arial"/>
                <w:sz w:val="21"/>
              </w:rPr>
            </w:pPr>
          </w:p>
        </w:tc>
      </w:tr>
      <w:tr w14:paraId="2BC74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15" w:type="dxa"/>
            <w:vAlign w:val="top"/>
          </w:tcPr>
          <w:p w14:paraId="147A6F24">
            <w:pPr>
              <w:rPr>
                <w:rFonts w:ascii="Arial"/>
                <w:sz w:val="21"/>
              </w:rPr>
            </w:pPr>
          </w:p>
        </w:tc>
        <w:tc>
          <w:tcPr>
            <w:tcW w:w="1286" w:type="dxa"/>
            <w:vAlign w:val="top"/>
          </w:tcPr>
          <w:p w14:paraId="270EA456">
            <w:pPr>
              <w:rPr>
                <w:rFonts w:ascii="Arial"/>
                <w:sz w:val="21"/>
              </w:rPr>
            </w:pPr>
          </w:p>
        </w:tc>
        <w:tc>
          <w:tcPr>
            <w:tcW w:w="2339" w:type="dxa"/>
            <w:vAlign w:val="top"/>
          </w:tcPr>
          <w:p w14:paraId="2BB75CA7">
            <w:pPr>
              <w:rPr>
                <w:rFonts w:ascii="Arial"/>
                <w:sz w:val="21"/>
              </w:rPr>
            </w:pPr>
          </w:p>
        </w:tc>
        <w:tc>
          <w:tcPr>
            <w:tcW w:w="1403" w:type="dxa"/>
            <w:vAlign w:val="top"/>
          </w:tcPr>
          <w:p w14:paraId="04931B3F">
            <w:pPr>
              <w:rPr>
                <w:rFonts w:ascii="Arial"/>
                <w:sz w:val="21"/>
              </w:rPr>
            </w:pPr>
          </w:p>
        </w:tc>
        <w:tc>
          <w:tcPr>
            <w:tcW w:w="1492" w:type="dxa"/>
            <w:vAlign w:val="top"/>
          </w:tcPr>
          <w:p w14:paraId="4C66C65C">
            <w:pPr>
              <w:rPr>
                <w:rFonts w:ascii="Arial"/>
                <w:sz w:val="21"/>
              </w:rPr>
            </w:pPr>
          </w:p>
        </w:tc>
        <w:tc>
          <w:tcPr>
            <w:tcW w:w="1314" w:type="dxa"/>
            <w:vAlign w:val="top"/>
          </w:tcPr>
          <w:p w14:paraId="304ADBE9">
            <w:pPr>
              <w:rPr>
                <w:rFonts w:ascii="Arial"/>
                <w:sz w:val="21"/>
              </w:rPr>
            </w:pPr>
          </w:p>
        </w:tc>
        <w:tc>
          <w:tcPr>
            <w:tcW w:w="961" w:type="dxa"/>
            <w:vAlign w:val="top"/>
          </w:tcPr>
          <w:p w14:paraId="49AD29CB">
            <w:pPr>
              <w:rPr>
                <w:rFonts w:ascii="Arial"/>
                <w:sz w:val="21"/>
              </w:rPr>
            </w:pPr>
          </w:p>
        </w:tc>
      </w:tr>
      <w:tr w14:paraId="05B53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15" w:type="dxa"/>
            <w:vAlign w:val="top"/>
          </w:tcPr>
          <w:p w14:paraId="53F41092">
            <w:pPr>
              <w:rPr>
                <w:rFonts w:ascii="Arial"/>
                <w:sz w:val="21"/>
              </w:rPr>
            </w:pPr>
          </w:p>
        </w:tc>
        <w:tc>
          <w:tcPr>
            <w:tcW w:w="1286" w:type="dxa"/>
            <w:vAlign w:val="top"/>
          </w:tcPr>
          <w:p w14:paraId="4E6F9868">
            <w:pPr>
              <w:rPr>
                <w:rFonts w:ascii="Arial"/>
                <w:sz w:val="21"/>
              </w:rPr>
            </w:pPr>
          </w:p>
        </w:tc>
        <w:tc>
          <w:tcPr>
            <w:tcW w:w="2339" w:type="dxa"/>
            <w:vAlign w:val="top"/>
          </w:tcPr>
          <w:p w14:paraId="62BD427A">
            <w:pPr>
              <w:rPr>
                <w:rFonts w:ascii="Arial"/>
                <w:sz w:val="21"/>
              </w:rPr>
            </w:pPr>
          </w:p>
        </w:tc>
        <w:tc>
          <w:tcPr>
            <w:tcW w:w="1403" w:type="dxa"/>
            <w:vAlign w:val="top"/>
          </w:tcPr>
          <w:p w14:paraId="2E09E258">
            <w:pPr>
              <w:rPr>
                <w:rFonts w:ascii="Arial"/>
                <w:sz w:val="21"/>
              </w:rPr>
            </w:pPr>
          </w:p>
        </w:tc>
        <w:tc>
          <w:tcPr>
            <w:tcW w:w="1492" w:type="dxa"/>
            <w:vAlign w:val="top"/>
          </w:tcPr>
          <w:p w14:paraId="5CCD1211">
            <w:pPr>
              <w:rPr>
                <w:rFonts w:ascii="Arial"/>
                <w:sz w:val="21"/>
              </w:rPr>
            </w:pPr>
          </w:p>
        </w:tc>
        <w:tc>
          <w:tcPr>
            <w:tcW w:w="1314" w:type="dxa"/>
            <w:vAlign w:val="top"/>
          </w:tcPr>
          <w:p w14:paraId="2AD5E1EC">
            <w:pPr>
              <w:rPr>
                <w:rFonts w:ascii="Arial"/>
                <w:sz w:val="21"/>
              </w:rPr>
            </w:pPr>
          </w:p>
        </w:tc>
        <w:tc>
          <w:tcPr>
            <w:tcW w:w="961" w:type="dxa"/>
            <w:vAlign w:val="top"/>
          </w:tcPr>
          <w:p w14:paraId="6FE2D348">
            <w:pPr>
              <w:rPr>
                <w:rFonts w:ascii="Arial"/>
                <w:sz w:val="21"/>
              </w:rPr>
            </w:pPr>
          </w:p>
        </w:tc>
      </w:tr>
    </w:tbl>
    <w:p w14:paraId="2D4C5C3C">
      <w:pPr>
        <w:spacing w:before="142" w:line="319" w:lineRule="auto"/>
        <w:ind w:left="288" w:right="275" w:firstLine="569"/>
        <w:rPr>
          <w:rFonts w:ascii="宋体" w:hAnsi="宋体" w:eastAsia="宋体" w:cs="宋体"/>
          <w:sz w:val="28"/>
          <w:szCs w:val="28"/>
        </w:rPr>
      </w:pPr>
      <w:r>
        <w:rPr>
          <w:rFonts w:ascii="宋体" w:hAnsi="宋体" w:eastAsia="宋体" w:cs="宋体"/>
          <w:spacing w:val="3"/>
          <w:sz w:val="28"/>
          <w:szCs w:val="28"/>
        </w:rPr>
        <w:t>我方承诺，以上信息真实可靠；如填报的股东出</w:t>
      </w:r>
      <w:r>
        <w:rPr>
          <w:rFonts w:ascii="宋体" w:hAnsi="宋体" w:eastAsia="宋体" w:cs="宋体"/>
          <w:spacing w:val="2"/>
          <w:sz w:val="28"/>
          <w:szCs w:val="28"/>
        </w:rPr>
        <w:t>资额、出资比例等与</w:t>
      </w:r>
      <w:r>
        <w:rPr>
          <w:rFonts w:ascii="宋体" w:hAnsi="宋体" w:eastAsia="宋体" w:cs="宋体"/>
          <w:sz w:val="28"/>
          <w:szCs w:val="28"/>
        </w:rPr>
        <w:t xml:space="preserve"> </w:t>
      </w:r>
      <w:r>
        <w:rPr>
          <w:rFonts w:ascii="宋体" w:hAnsi="宋体" w:eastAsia="宋体" w:cs="宋体"/>
          <w:spacing w:val="3"/>
          <w:sz w:val="28"/>
          <w:szCs w:val="28"/>
        </w:rPr>
        <w:t>实际不符，视为放弃中标资格。</w:t>
      </w:r>
    </w:p>
    <w:p w14:paraId="40358E35">
      <w:pPr>
        <w:pStyle w:val="3"/>
        <w:spacing w:line="382" w:lineRule="auto"/>
      </w:pPr>
    </w:p>
    <w:p w14:paraId="25C5279C">
      <w:pPr>
        <w:spacing w:before="91" w:line="316" w:lineRule="auto"/>
        <w:ind w:left="280" w:right="275" w:firstLine="574"/>
        <w:jc w:val="both"/>
        <w:rPr>
          <w:rFonts w:ascii="宋体" w:hAnsi="宋体" w:eastAsia="宋体" w:cs="宋体"/>
          <w:sz w:val="28"/>
          <w:szCs w:val="28"/>
        </w:rPr>
      </w:pPr>
      <w:r>
        <w:rPr>
          <w:rFonts w:ascii="宋体" w:hAnsi="宋体" w:eastAsia="宋体" w:cs="宋体"/>
          <w:spacing w:val="3"/>
          <w:sz w:val="28"/>
          <w:szCs w:val="28"/>
        </w:rPr>
        <w:t>注：1.主要股东或出资人为法人的，填写</w:t>
      </w:r>
      <w:r>
        <w:rPr>
          <w:rFonts w:ascii="宋体" w:hAnsi="宋体" w:eastAsia="宋体" w:cs="宋体"/>
          <w:spacing w:val="2"/>
          <w:sz w:val="28"/>
          <w:szCs w:val="28"/>
        </w:rPr>
        <w:t>法人全称及统一社会信用代</w:t>
      </w:r>
      <w:r>
        <w:rPr>
          <w:rFonts w:ascii="宋体" w:hAnsi="宋体" w:eastAsia="宋体" w:cs="宋体"/>
          <w:sz w:val="28"/>
          <w:szCs w:val="28"/>
        </w:rPr>
        <w:t xml:space="preserve"> </w:t>
      </w:r>
      <w:r>
        <w:rPr>
          <w:rFonts w:ascii="宋体" w:hAnsi="宋体" w:eastAsia="宋体" w:cs="宋体"/>
          <w:spacing w:val="3"/>
          <w:sz w:val="28"/>
          <w:szCs w:val="28"/>
        </w:rPr>
        <w:t>码（尚未办理三证合一的填写组织机构代码</w:t>
      </w:r>
      <w:r>
        <w:rPr>
          <w:rFonts w:ascii="宋体" w:hAnsi="宋体" w:eastAsia="宋体" w:cs="宋体"/>
          <w:spacing w:val="4"/>
          <w:sz w:val="28"/>
          <w:szCs w:val="28"/>
        </w:rPr>
        <w:t>）；</w:t>
      </w:r>
      <w:r>
        <w:rPr>
          <w:rFonts w:ascii="宋体" w:hAnsi="宋体" w:eastAsia="宋体" w:cs="宋体"/>
          <w:spacing w:val="3"/>
          <w:sz w:val="28"/>
          <w:szCs w:val="28"/>
        </w:rPr>
        <w:t>为自然人的，填写自然人</w:t>
      </w:r>
      <w:r>
        <w:rPr>
          <w:rFonts w:ascii="宋体" w:hAnsi="宋体" w:eastAsia="宋体" w:cs="宋体"/>
          <w:sz w:val="28"/>
          <w:szCs w:val="28"/>
        </w:rPr>
        <w:t xml:space="preserve"> </w:t>
      </w:r>
      <w:r>
        <w:rPr>
          <w:rFonts w:ascii="宋体" w:hAnsi="宋体" w:eastAsia="宋体" w:cs="宋体"/>
          <w:spacing w:val="3"/>
          <w:sz w:val="28"/>
          <w:szCs w:val="28"/>
        </w:rPr>
        <w:t>姓名和身份证号。</w:t>
      </w:r>
    </w:p>
    <w:p w14:paraId="2752F6F2">
      <w:pPr>
        <w:spacing w:before="1" w:line="268" w:lineRule="auto"/>
        <w:ind w:left="280" w:right="277" w:firstLine="1149"/>
        <w:rPr>
          <w:rFonts w:ascii="宋体" w:hAnsi="宋体" w:eastAsia="宋体" w:cs="宋体"/>
          <w:sz w:val="28"/>
          <w:szCs w:val="28"/>
        </w:rPr>
      </w:pPr>
      <w:r>
        <w:rPr>
          <w:rFonts w:ascii="宋体" w:hAnsi="宋体" w:eastAsia="宋体" w:cs="宋体"/>
          <w:spacing w:val="2"/>
          <w:sz w:val="28"/>
          <w:szCs w:val="28"/>
        </w:rPr>
        <w:t>2.出资方式填写货币、实物、工艺产权和非专利技术、土地使用</w:t>
      </w:r>
      <w:r>
        <w:rPr>
          <w:rFonts w:ascii="宋体" w:hAnsi="宋体" w:eastAsia="宋体" w:cs="宋体"/>
          <w:spacing w:val="9"/>
          <w:sz w:val="28"/>
          <w:szCs w:val="28"/>
        </w:rPr>
        <w:t xml:space="preserve"> </w:t>
      </w:r>
      <w:r>
        <w:rPr>
          <w:rFonts w:ascii="宋体" w:hAnsi="宋体" w:eastAsia="宋体" w:cs="宋体"/>
          <w:spacing w:val="-2"/>
          <w:sz w:val="28"/>
          <w:szCs w:val="28"/>
        </w:rPr>
        <w:t>权等。</w:t>
      </w:r>
    </w:p>
    <w:p w14:paraId="4140151B">
      <w:pPr>
        <w:spacing w:before="147" w:line="269" w:lineRule="auto"/>
        <w:ind w:left="289" w:right="275" w:firstLine="1142"/>
        <w:rPr>
          <w:rFonts w:ascii="宋体" w:hAnsi="宋体" w:eastAsia="宋体" w:cs="宋体"/>
          <w:sz w:val="28"/>
          <w:szCs w:val="28"/>
        </w:rPr>
      </w:pPr>
      <w:r>
        <w:rPr>
          <w:rFonts w:ascii="宋体" w:hAnsi="宋体" w:eastAsia="宋体" w:cs="宋体"/>
          <w:spacing w:val="12"/>
          <w:sz w:val="28"/>
          <w:szCs w:val="28"/>
        </w:rPr>
        <w:t>3.投标供应商应按照占全部股份比例从大到小依次逐个股东填</w:t>
      </w:r>
      <w:r>
        <w:rPr>
          <w:rFonts w:ascii="宋体" w:hAnsi="宋体" w:eastAsia="宋体" w:cs="宋体"/>
          <w:spacing w:val="11"/>
          <w:sz w:val="28"/>
          <w:szCs w:val="28"/>
        </w:rPr>
        <w:t xml:space="preserve"> </w:t>
      </w:r>
      <w:r>
        <w:rPr>
          <w:rFonts w:ascii="宋体" w:hAnsi="宋体" w:eastAsia="宋体" w:cs="宋体"/>
          <w:spacing w:val="-9"/>
          <w:sz w:val="28"/>
          <w:szCs w:val="28"/>
        </w:rPr>
        <w:t>写。</w:t>
      </w:r>
    </w:p>
    <w:p w14:paraId="5D22D9C8">
      <w:pPr>
        <w:pStyle w:val="3"/>
        <w:spacing w:line="277" w:lineRule="auto"/>
      </w:pPr>
    </w:p>
    <w:p w14:paraId="38FEA2A1">
      <w:pPr>
        <w:pStyle w:val="3"/>
        <w:spacing w:line="278" w:lineRule="auto"/>
      </w:pPr>
    </w:p>
    <w:p w14:paraId="50E93F0A">
      <w:pPr>
        <w:pStyle w:val="3"/>
        <w:spacing w:line="278" w:lineRule="auto"/>
      </w:pPr>
    </w:p>
    <w:p w14:paraId="2710943A">
      <w:pPr>
        <w:pStyle w:val="3"/>
        <w:spacing w:line="278" w:lineRule="auto"/>
      </w:pPr>
    </w:p>
    <w:p w14:paraId="68153D7E">
      <w:pPr>
        <w:spacing w:before="91" w:line="219" w:lineRule="auto"/>
        <w:ind w:left="3723"/>
        <w:rPr>
          <w:rFonts w:ascii="宋体" w:hAnsi="宋体" w:eastAsia="宋体" w:cs="宋体"/>
          <w:sz w:val="28"/>
          <w:szCs w:val="28"/>
        </w:rPr>
      </w:pPr>
      <w:r>
        <w:rPr>
          <w:rFonts w:ascii="宋体" w:hAnsi="宋体" w:eastAsia="宋体" w:cs="宋体"/>
          <w:spacing w:val="3"/>
          <w:sz w:val="28"/>
          <w:szCs w:val="28"/>
        </w:rPr>
        <w:t>供应商名称（盖章）：</w:t>
      </w:r>
    </w:p>
    <w:p w14:paraId="1839793F">
      <w:pPr>
        <w:pStyle w:val="3"/>
        <w:spacing w:line="354" w:lineRule="auto"/>
      </w:pPr>
    </w:p>
    <w:p w14:paraId="56A7839E">
      <w:pPr>
        <w:spacing w:before="92" w:line="219" w:lineRule="auto"/>
        <w:ind w:left="3724"/>
        <w:rPr>
          <w:rFonts w:ascii="宋体" w:hAnsi="宋体" w:eastAsia="宋体" w:cs="宋体"/>
          <w:sz w:val="28"/>
          <w:szCs w:val="28"/>
        </w:rPr>
      </w:pPr>
      <w:r>
        <w:rPr>
          <w:rFonts w:ascii="宋体" w:hAnsi="宋体" w:eastAsia="宋体" w:cs="宋体"/>
          <w:spacing w:val="5"/>
          <w:sz w:val="28"/>
          <w:szCs w:val="28"/>
        </w:rPr>
        <w:t>法定代表人或委托代理人（签字或盖章</w:t>
      </w:r>
      <w:r>
        <w:rPr>
          <w:rFonts w:ascii="宋体" w:hAnsi="宋体" w:eastAsia="宋体" w:cs="宋体"/>
          <w:sz w:val="28"/>
          <w:szCs w:val="28"/>
        </w:rPr>
        <w:t>）：</w:t>
      </w:r>
    </w:p>
    <w:p w14:paraId="5FF7773E">
      <w:pPr>
        <w:pStyle w:val="3"/>
        <w:spacing w:line="328" w:lineRule="auto"/>
      </w:pPr>
    </w:p>
    <w:p w14:paraId="48D04FB1">
      <w:pPr>
        <w:spacing w:before="101" w:line="227" w:lineRule="auto"/>
        <w:ind w:left="3771"/>
        <w:rPr>
          <w:rFonts w:ascii="宋体" w:hAnsi="宋体" w:eastAsia="宋体" w:cs="宋体"/>
          <w:sz w:val="31"/>
          <w:szCs w:val="31"/>
        </w:rPr>
      </w:pPr>
      <w:r>
        <w:rPr>
          <w:rFonts w:ascii="宋体" w:hAnsi="宋体" w:eastAsia="宋体" w:cs="宋体"/>
          <w:spacing w:val="-14"/>
          <w:sz w:val="28"/>
          <w:szCs w:val="28"/>
        </w:rPr>
        <w:t>日期：</w:t>
      </w:r>
      <w:r>
        <w:rPr>
          <w:rFonts w:ascii="宋体" w:hAnsi="宋体" w:eastAsia="宋体" w:cs="宋体"/>
          <w:spacing w:val="9"/>
          <w:sz w:val="28"/>
          <w:szCs w:val="28"/>
        </w:rPr>
        <w:t xml:space="preserve">    </w:t>
      </w:r>
      <w:r>
        <w:rPr>
          <w:rFonts w:ascii="宋体" w:hAnsi="宋体" w:eastAsia="宋体" w:cs="宋体"/>
          <w:spacing w:val="-14"/>
          <w:sz w:val="28"/>
          <w:szCs w:val="28"/>
        </w:rPr>
        <w:t>年</w:t>
      </w:r>
      <w:r>
        <w:rPr>
          <w:rFonts w:ascii="宋体" w:hAnsi="宋体" w:eastAsia="宋体" w:cs="宋体"/>
          <w:spacing w:val="13"/>
          <w:sz w:val="28"/>
          <w:szCs w:val="28"/>
        </w:rPr>
        <w:t xml:space="preserve">  </w:t>
      </w:r>
      <w:r>
        <w:rPr>
          <w:rFonts w:ascii="宋体" w:hAnsi="宋体" w:eastAsia="宋体" w:cs="宋体"/>
          <w:spacing w:val="-14"/>
          <w:sz w:val="28"/>
          <w:szCs w:val="28"/>
        </w:rPr>
        <w:t>月</w:t>
      </w:r>
      <w:r>
        <w:rPr>
          <w:rFonts w:ascii="宋体" w:hAnsi="宋体" w:eastAsia="宋体" w:cs="宋体"/>
          <w:spacing w:val="40"/>
          <w:sz w:val="28"/>
          <w:szCs w:val="28"/>
        </w:rPr>
        <w:t xml:space="preserve">  </w:t>
      </w:r>
      <w:r>
        <w:rPr>
          <w:rFonts w:ascii="宋体" w:hAnsi="宋体" w:eastAsia="宋体" w:cs="宋体"/>
          <w:spacing w:val="-14"/>
          <w:sz w:val="31"/>
          <w:szCs w:val="31"/>
        </w:rPr>
        <w:t>日</w:t>
      </w:r>
    </w:p>
    <w:p w14:paraId="73D32E66">
      <w:pPr>
        <w:pStyle w:val="3"/>
        <w:spacing w:line="313" w:lineRule="auto"/>
      </w:pPr>
    </w:p>
    <w:p w14:paraId="6BB122D8">
      <w:pPr>
        <w:pStyle w:val="3"/>
        <w:spacing w:line="313" w:lineRule="auto"/>
      </w:pPr>
    </w:p>
    <w:p w14:paraId="5C2C5628">
      <w:pPr>
        <w:pStyle w:val="3"/>
        <w:spacing w:line="313" w:lineRule="auto"/>
      </w:pPr>
    </w:p>
    <w:p w14:paraId="7B160EB9">
      <w:pPr>
        <w:spacing w:before="15" w:line="58" w:lineRule="exact"/>
        <w:ind w:firstLine="271"/>
      </w:pPr>
    </w:p>
    <w:p w14:paraId="03C7B242">
      <w:pPr>
        <w:spacing w:line="222" w:lineRule="auto"/>
        <w:rPr>
          <w:rFonts w:ascii="仿宋" w:hAnsi="仿宋" w:eastAsia="仿宋" w:cs="仿宋"/>
          <w:sz w:val="18"/>
          <w:szCs w:val="18"/>
        </w:rPr>
        <w:sectPr>
          <w:headerReference r:id="rId41" w:type="default"/>
          <w:pgSz w:w="11906" w:h="16839"/>
          <w:pgMar w:top="1161" w:right="1145" w:bottom="400" w:left="1145" w:header="429" w:footer="0" w:gutter="0"/>
          <w:pgNumType w:fmt="decimal"/>
          <w:cols w:space="720" w:num="1"/>
        </w:sectPr>
      </w:pPr>
    </w:p>
    <w:p w14:paraId="3261700C">
      <w:pPr>
        <w:pStyle w:val="3"/>
        <w:spacing w:line="305" w:lineRule="auto"/>
      </w:pPr>
    </w:p>
    <w:p w14:paraId="55ADE0B7">
      <w:pPr>
        <w:spacing w:before="101" w:line="224" w:lineRule="auto"/>
        <w:ind w:left="61"/>
        <w:rPr>
          <w:rFonts w:ascii="宋体" w:hAnsi="宋体" w:eastAsia="宋体" w:cs="宋体"/>
          <w:sz w:val="31"/>
          <w:szCs w:val="31"/>
        </w:rPr>
      </w:pPr>
      <w:r>
        <w:rPr>
          <w:rFonts w:ascii="宋体" w:hAnsi="宋体" w:eastAsia="宋体" w:cs="宋体"/>
          <w:spacing w:val="-7"/>
          <w:sz w:val="31"/>
          <w:szCs w:val="31"/>
        </w:rPr>
        <w:t>附件</w:t>
      </w:r>
      <w:r>
        <w:rPr>
          <w:rFonts w:ascii="宋体" w:hAnsi="宋体" w:eastAsia="宋体" w:cs="宋体"/>
          <w:spacing w:val="-50"/>
          <w:sz w:val="31"/>
          <w:szCs w:val="31"/>
        </w:rPr>
        <w:t xml:space="preserve"> </w:t>
      </w:r>
      <w:r>
        <w:rPr>
          <w:rFonts w:ascii="宋体" w:hAnsi="宋体" w:eastAsia="宋体" w:cs="宋体"/>
          <w:spacing w:val="-7"/>
          <w:sz w:val="31"/>
          <w:szCs w:val="31"/>
        </w:rPr>
        <w:t>6</w:t>
      </w:r>
      <w:r>
        <w:rPr>
          <w:rFonts w:ascii="宋体" w:hAnsi="宋体" w:eastAsia="宋体" w:cs="宋体"/>
          <w:b/>
          <w:bCs/>
          <w:spacing w:val="-7"/>
          <w:sz w:val="31"/>
          <w:szCs w:val="31"/>
        </w:rPr>
        <w:t>：</w:t>
      </w:r>
    </w:p>
    <w:p w14:paraId="77BD14D4">
      <w:pPr>
        <w:spacing w:before="247" w:line="224" w:lineRule="auto"/>
        <w:ind w:left="2591"/>
        <w:rPr>
          <w:rFonts w:ascii="宋体" w:hAnsi="宋体" w:eastAsia="宋体" w:cs="宋体"/>
          <w:sz w:val="31"/>
          <w:szCs w:val="31"/>
        </w:rPr>
      </w:pPr>
      <w:r>
        <w:rPr>
          <w:rFonts w:ascii="宋体" w:hAnsi="宋体" w:eastAsia="宋体" w:cs="宋体"/>
          <w:b/>
          <w:bCs/>
          <w:spacing w:val="9"/>
          <w:sz w:val="31"/>
          <w:szCs w:val="31"/>
        </w:rPr>
        <w:t>“重法纪、讲诚信</w:t>
      </w:r>
      <w:r>
        <w:rPr>
          <w:rFonts w:ascii="宋体" w:hAnsi="宋体" w:eastAsia="宋体" w:cs="宋体"/>
          <w:spacing w:val="-97"/>
          <w:sz w:val="31"/>
          <w:szCs w:val="31"/>
        </w:rPr>
        <w:t xml:space="preserve"> </w:t>
      </w:r>
      <w:r>
        <w:rPr>
          <w:rFonts w:ascii="宋体" w:hAnsi="宋体" w:eastAsia="宋体" w:cs="宋体"/>
          <w:b/>
          <w:bCs/>
          <w:spacing w:val="9"/>
          <w:sz w:val="31"/>
          <w:szCs w:val="31"/>
        </w:rPr>
        <w:t>”承诺书</w:t>
      </w:r>
    </w:p>
    <w:p w14:paraId="4B144428">
      <w:pPr>
        <w:tabs>
          <w:tab w:val="left" w:pos="182"/>
        </w:tabs>
        <w:spacing w:before="266" w:line="219" w:lineRule="auto"/>
        <w:ind w:left="24"/>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22"/>
          <w:sz w:val="28"/>
          <w:szCs w:val="28"/>
          <w:u w:val="single" w:color="auto"/>
        </w:rPr>
        <w:t>（采购人名称</w:t>
      </w:r>
      <w:r>
        <w:rPr>
          <w:rFonts w:ascii="宋体" w:hAnsi="宋体" w:eastAsia="宋体" w:cs="宋体"/>
          <w:spacing w:val="1"/>
          <w:sz w:val="28"/>
          <w:szCs w:val="28"/>
          <w:u w:val="single" w:color="auto"/>
        </w:rPr>
        <w:t>）</w:t>
      </w:r>
      <w:r>
        <w:rPr>
          <w:rFonts w:ascii="宋体" w:hAnsi="宋体" w:eastAsia="宋体" w:cs="宋体"/>
          <w:spacing w:val="1"/>
          <w:sz w:val="28"/>
          <w:szCs w:val="28"/>
        </w:rPr>
        <w:t>：</w:t>
      </w:r>
    </w:p>
    <w:p w14:paraId="75333C71">
      <w:pPr>
        <w:tabs>
          <w:tab w:val="left" w:pos="182"/>
        </w:tabs>
        <w:spacing w:before="294" w:line="411" w:lineRule="auto"/>
        <w:ind w:left="24" w:firstLine="587"/>
        <w:jc w:val="both"/>
        <w:rPr>
          <w:rFonts w:ascii="宋体" w:hAnsi="宋体" w:eastAsia="宋体" w:cs="宋体"/>
          <w:sz w:val="28"/>
          <w:szCs w:val="28"/>
        </w:rPr>
      </w:pPr>
      <w:r>
        <w:rPr>
          <w:rFonts w:ascii="宋体" w:hAnsi="宋体" w:eastAsia="宋体" w:cs="宋体"/>
          <w:spacing w:val="12"/>
          <w:sz w:val="28"/>
          <w:szCs w:val="28"/>
        </w:rPr>
        <w:t xml:space="preserve">为积极配合防范和遏制招投标活动中不公平竞争和违规违纪行为的 </w:t>
      </w:r>
      <w:r>
        <w:rPr>
          <w:rFonts w:ascii="宋体" w:hAnsi="宋体" w:eastAsia="宋体" w:cs="宋体"/>
          <w:spacing w:val="3"/>
          <w:sz w:val="28"/>
          <w:szCs w:val="28"/>
        </w:rPr>
        <w:t>发生，确保招标工作公平、公正、公开、有序进行，我公司在参与贵公司</w:t>
      </w:r>
      <w:r>
        <w:rPr>
          <w:rFonts w:ascii="宋体" w:hAnsi="宋体" w:eastAsia="宋体" w:cs="宋体"/>
          <w:spacing w:val="10"/>
          <w:sz w:val="28"/>
          <w:szCs w:val="28"/>
        </w:rPr>
        <w:t xml:space="preserve"> </w:t>
      </w:r>
      <w:r>
        <w:rPr>
          <w:rFonts w:ascii="宋体" w:hAnsi="宋体" w:eastAsia="宋体" w:cs="宋体"/>
          <w:sz w:val="28"/>
          <w:szCs w:val="28"/>
          <w:u w:val="single" w:color="auto"/>
        </w:rPr>
        <w:tab/>
      </w:r>
      <w:r>
        <w:rPr>
          <w:rFonts w:ascii="宋体" w:hAnsi="宋体" w:eastAsia="宋体" w:cs="宋体"/>
          <w:spacing w:val="-10"/>
          <w:sz w:val="28"/>
          <w:szCs w:val="28"/>
          <w:u w:val="single" w:color="auto"/>
        </w:rPr>
        <w:t>（项目名称）</w:t>
      </w:r>
      <w:r>
        <w:rPr>
          <w:rFonts w:ascii="宋体" w:hAnsi="宋体" w:eastAsia="宋体" w:cs="宋体"/>
          <w:spacing w:val="-51"/>
          <w:sz w:val="28"/>
          <w:szCs w:val="28"/>
          <w:u w:val="single" w:color="auto"/>
        </w:rPr>
        <w:t xml:space="preserve"> </w:t>
      </w:r>
      <w:r>
        <w:rPr>
          <w:rFonts w:ascii="宋体" w:hAnsi="宋体" w:eastAsia="宋体" w:cs="宋体"/>
          <w:spacing w:val="-129"/>
          <w:sz w:val="28"/>
          <w:szCs w:val="28"/>
        </w:rPr>
        <w:t xml:space="preserve"> </w:t>
      </w:r>
      <w:r>
        <w:rPr>
          <w:rFonts w:ascii="宋体" w:hAnsi="宋体" w:eastAsia="宋体" w:cs="宋体"/>
          <w:spacing w:val="-10"/>
          <w:sz w:val="28"/>
          <w:szCs w:val="28"/>
        </w:rPr>
        <w:t>采购活动中，保证自觉遵守《中华人民共和国政府采购法》、</w:t>
      </w:r>
      <w:r>
        <w:rPr>
          <w:rFonts w:ascii="宋体" w:hAnsi="宋体" w:eastAsia="宋体" w:cs="宋体"/>
          <w:sz w:val="28"/>
          <w:szCs w:val="28"/>
        </w:rPr>
        <w:t xml:space="preserve"> </w:t>
      </w:r>
      <w:r>
        <w:rPr>
          <w:rFonts w:ascii="宋体" w:hAnsi="宋体" w:eastAsia="宋体" w:cs="宋体"/>
          <w:spacing w:val="8"/>
          <w:sz w:val="28"/>
          <w:szCs w:val="28"/>
        </w:rPr>
        <w:t>《中华人民共和国政府采购法实施条例》 等国家</w:t>
      </w:r>
      <w:r>
        <w:rPr>
          <w:rFonts w:ascii="宋体" w:hAnsi="宋体" w:eastAsia="宋体" w:cs="宋体"/>
          <w:spacing w:val="7"/>
          <w:sz w:val="28"/>
          <w:szCs w:val="28"/>
        </w:rPr>
        <w:t>法律法规以及廉洁自律</w:t>
      </w:r>
      <w:r>
        <w:rPr>
          <w:rFonts w:ascii="宋体" w:hAnsi="宋体" w:eastAsia="宋体" w:cs="宋体"/>
          <w:sz w:val="28"/>
          <w:szCs w:val="28"/>
        </w:rPr>
        <w:t xml:space="preserve"> </w:t>
      </w:r>
      <w:r>
        <w:rPr>
          <w:rFonts w:ascii="宋体" w:hAnsi="宋体" w:eastAsia="宋体" w:cs="宋体"/>
          <w:spacing w:val="5"/>
          <w:sz w:val="28"/>
          <w:szCs w:val="28"/>
        </w:rPr>
        <w:t>有关规章制度，并向贵公司承诺如下事项：</w:t>
      </w:r>
    </w:p>
    <w:p w14:paraId="1ACFCD8E">
      <w:pPr>
        <w:spacing w:before="2" w:line="315" w:lineRule="auto"/>
        <w:ind w:left="39" w:right="102" w:firstLine="589"/>
        <w:rPr>
          <w:rFonts w:ascii="宋体" w:hAnsi="宋体" w:eastAsia="宋体" w:cs="宋体"/>
          <w:sz w:val="28"/>
          <w:szCs w:val="28"/>
        </w:rPr>
      </w:pPr>
      <w:r>
        <w:rPr>
          <w:rFonts w:ascii="宋体" w:hAnsi="宋体" w:eastAsia="宋体" w:cs="宋体"/>
          <w:spacing w:val="-4"/>
          <w:sz w:val="28"/>
          <w:szCs w:val="28"/>
        </w:rPr>
        <w:t>1.不以任何形式通过社会上的“代理</w:t>
      </w:r>
      <w:r>
        <w:rPr>
          <w:rFonts w:ascii="宋体" w:hAnsi="宋体" w:eastAsia="宋体" w:cs="宋体"/>
          <w:spacing w:val="-84"/>
          <w:sz w:val="28"/>
          <w:szCs w:val="28"/>
        </w:rPr>
        <w:t xml:space="preserve"> </w:t>
      </w:r>
      <w:r>
        <w:rPr>
          <w:rFonts w:ascii="宋体" w:hAnsi="宋体" w:eastAsia="宋体" w:cs="宋体"/>
          <w:spacing w:val="-4"/>
          <w:sz w:val="28"/>
          <w:szCs w:val="28"/>
        </w:rPr>
        <w:t>”、“</w:t>
      </w:r>
      <w:r>
        <w:rPr>
          <w:rFonts w:ascii="宋体" w:hAnsi="宋体" w:eastAsia="宋体" w:cs="宋体"/>
          <w:spacing w:val="-98"/>
          <w:sz w:val="28"/>
          <w:szCs w:val="28"/>
        </w:rPr>
        <w:t xml:space="preserve"> </w:t>
      </w:r>
      <w:r>
        <w:rPr>
          <w:rFonts w:ascii="宋体" w:hAnsi="宋体" w:eastAsia="宋体" w:cs="宋体"/>
          <w:spacing w:val="-4"/>
          <w:sz w:val="28"/>
          <w:szCs w:val="28"/>
        </w:rPr>
        <w:t>中介</w:t>
      </w:r>
      <w:r>
        <w:rPr>
          <w:rFonts w:ascii="宋体" w:hAnsi="宋体" w:eastAsia="宋体" w:cs="宋体"/>
          <w:spacing w:val="-95"/>
          <w:sz w:val="28"/>
          <w:szCs w:val="28"/>
        </w:rPr>
        <w:t xml:space="preserve"> </w:t>
      </w:r>
      <w:r>
        <w:rPr>
          <w:rFonts w:ascii="宋体" w:hAnsi="宋体" w:eastAsia="宋体" w:cs="宋体"/>
          <w:spacing w:val="-4"/>
          <w:sz w:val="28"/>
          <w:szCs w:val="28"/>
        </w:rPr>
        <w:t>”、“掮客</w:t>
      </w:r>
      <w:r>
        <w:rPr>
          <w:rFonts w:ascii="宋体" w:hAnsi="宋体" w:eastAsia="宋体" w:cs="宋体"/>
          <w:spacing w:val="-98"/>
          <w:sz w:val="28"/>
          <w:szCs w:val="28"/>
        </w:rPr>
        <w:t xml:space="preserve"> </w:t>
      </w:r>
      <w:r>
        <w:rPr>
          <w:rFonts w:ascii="宋体" w:hAnsi="宋体" w:eastAsia="宋体" w:cs="宋体"/>
          <w:spacing w:val="-4"/>
          <w:sz w:val="28"/>
          <w:szCs w:val="28"/>
        </w:rPr>
        <w:t>”等采取</w:t>
      </w:r>
      <w:r>
        <w:rPr>
          <w:rFonts w:ascii="宋体" w:hAnsi="宋体" w:eastAsia="宋体" w:cs="宋体"/>
          <w:sz w:val="28"/>
          <w:szCs w:val="28"/>
        </w:rPr>
        <w:t xml:space="preserve"> </w:t>
      </w:r>
      <w:r>
        <w:rPr>
          <w:rFonts w:ascii="宋体" w:hAnsi="宋体" w:eastAsia="宋体" w:cs="宋体"/>
          <w:spacing w:val="3"/>
          <w:sz w:val="28"/>
          <w:szCs w:val="28"/>
        </w:rPr>
        <w:t>不正当手段谋取中标；</w:t>
      </w:r>
    </w:p>
    <w:p w14:paraId="395B7FE9">
      <w:pPr>
        <w:spacing w:before="290" w:line="316" w:lineRule="auto"/>
        <w:ind w:left="39" w:right="100" w:firstLine="572"/>
        <w:rPr>
          <w:rFonts w:ascii="宋体" w:hAnsi="宋体" w:eastAsia="宋体" w:cs="宋体"/>
          <w:sz w:val="28"/>
          <w:szCs w:val="28"/>
        </w:rPr>
      </w:pPr>
      <w:r>
        <w:rPr>
          <w:rFonts w:ascii="宋体" w:hAnsi="宋体" w:eastAsia="宋体" w:cs="宋体"/>
          <w:spacing w:val="12"/>
          <w:sz w:val="28"/>
          <w:szCs w:val="28"/>
        </w:rPr>
        <w:t>2.不以任何形式打着领导及其亲友旗号或冒充领导及其亲友等采取</w:t>
      </w:r>
      <w:r>
        <w:rPr>
          <w:rFonts w:ascii="宋体" w:hAnsi="宋体" w:eastAsia="宋体" w:cs="宋体"/>
          <w:sz w:val="28"/>
          <w:szCs w:val="28"/>
        </w:rPr>
        <w:t xml:space="preserve"> </w:t>
      </w:r>
      <w:r>
        <w:rPr>
          <w:rFonts w:ascii="宋体" w:hAnsi="宋体" w:eastAsia="宋体" w:cs="宋体"/>
          <w:spacing w:val="3"/>
          <w:sz w:val="28"/>
          <w:szCs w:val="28"/>
        </w:rPr>
        <w:t>不正当手段谋取中标；</w:t>
      </w:r>
    </w:p>
    <w:p w14:paraId="3BE70FF3">
      <w:pPr>
        <w:spacing w:before="292" w:line="347" w:lineRule="auto"/>
        <w:ind w:left="34" w:right="89" w:firstLine="579"/>
        <w:rPr>
          <w:rFonts w:ascii="宋体" w:hAnsi="宋体" w:eastAsia="宋体" w:cs="宋体"/>
          <w:sz w:val="28"/>
          <w:szCs w:val="28"/>
        </w:rPr>
      </w:pPr>
      <w:r>
        <w:rPr>
          <w:rFonts w:ascii="宋体" w:hAnsi="宋体" w:eastAsia="宋体" w:cs="宋体"/>
          <w:spacing w:val="2"/>
          <w:sz w:val="28"/>
          <w:szCs w:val="28"/>
        </w:rPr>
        <w:t>3.不以任何名义向参与采购活动、评标工作的有关人员赠送回扣、红</w:t>
      </w:r>
      <w:r>
        <w:rPr>
          <w:rFonts w:ascii="宋体" w:hAnsi="宋体" w:eastAsia="宋体" w:cs="宋体"/>
          <w:spacing w:val="16"/>
          <w:sz w:val="28"/>
          <w:szCs w:val="28"/>
        </w:rPr>
        <w:t xml:space="preserve"> </w:t>
      </w:r>
      <w:r>
        <w:rPr>
          <w:rFonts w:ascii="宋体" w:hAnsi="宋体" w:eastAsia="宋体" w:cs="宋体"/>
          <w:spacing w:val="3"/>
          <w:sz w:val="28"/>
          <w:szCs w:val="28"/>
        </w:rPr>
        <w:t>包、礼金、购物卡、有价证券、贵重物品和好处费、感谢费等；不以任何</w:t>
      </w:r>
      <w:r>
        <w:rPr>
          <w:rFonts w:ascii="宋体" w:hAnsi="宋体" w:eastAsia="宋体" w:cs="宋体"/>
          <w:sz w:val="28"/>
          <w:szCs w:val="28"/>
        </w:rPr>
        <w:t xml:space="preserve"> </w:t>
      </w:r>
      <w:r>
        <w:rPr>
          <w:rFonts w:ascii="宋体" w:hAnsi="宋体" w:eastAsia="宋体" w:cs="宋体"/>
          <w:spacing w:val="3"/>
          <w:sz w:val="28"/>
          <w:szCs w:val="28"/>
        </w:rPr>
        <w:t>名义向参与采购活动、评标工作的有关人员提供高消费宴请及娱乐活动；</w:t>
      </w:r>
    </w:p>
    <w:p w14:paraId="0C6AEC5A">
      <w:pPr>
        <w:spacing w:before="292" w:line="315" w:lineRule="auto"/>
        <w:ind w:left="33" w:right="102" w:firstLine="573"/>
        <w:rPr>
          <w:rFonts w:ascii="宋体" w:hAnsi="宋体" w:eastAsia="宋体" w:cs="宋体"/>
          <w:sz w:val="28"/>
          <w:szCs w:val="28"/>
        </w:rPr>
      </w:pPr>
      <w:r>
        <w:rPr>
          <w:rFonts w:ascii="宋体" w:hAnsi="宋体" w:eastAsia="宋体" w:cs="宋体"/>
          <w:spacing w:val="3"/>
          <w:sz w:val="28"/>
          <w:szCs w:val="28"/>
        </w:rPr>
        <w:t>4.不以任何名义为参与采购活动、评标工作</w:t>
      </w:r>
      <w:r>
        <w:rPr>
          <w:rFonts w:ascii="宋体" w:hAnsi="宋体" w:eastAsia="宋体" w:cs="宋体"/>
          <w:spacing w:val="2"/>
          <w:sz w:val="28"/>
          <w:szCs w:val="28"/>
        </w:rPr>
        <w:t>的有关人员报销应由参与</w:t>
      </w:r>
      <w:r>
        <w:rPr>
          <w:rFonts w:ascii="宋体" w:hAnsi="宋体" w:eastAsia="宋体" w:cs="宋体"/>
          <w:sz w:val="28"/>
          <w:szCs w:val="28"/>
        </w:rPr>
        <w:t xml:space="preserve"> </w:t>
      </w:r>
      <w:r>
        <w:rPr>
          <w:rFonts w:ascii="宋体" w:hAnsi="宋体" w:eastAsia="宋体" w:cs="宋体"/>
          <w:spacing w:val="5"/>
          <w:sz w:val="28"/>
          <w:szCs w:val="28"/>
        </w:rPr>
        <w:t>采购活动、评标工作的有关人员支付的任何费用；</w:t>
      </w:r>
    </w:p>
    <w:p w14:paraId="3B435ABD">
      <w:pPr>
        <w:spacing w:before="293" w:line="315" w:lineRule="auto"/>
        <w:ind w:left="45" w:right="102" w:firstLine="568"/>
        <w:rPr>
          <w:rFonts w:ascii="宋体" w:hAnsi="宋体" w:eastAsia="宋体" w:cs="宋体"/>
          <w:sz w:val="28"/>
          <w:szCs w:val="28"/>
        </w:rPr>
      </w:pPr>
      <w:r>
        <w:rPr>
          <w:rFonts w:ascii="宋体" w:hAnsi="宋体" w:eastAsia="宋体" w:cs="宋体"/>
          <w:spacing w:val="2"/>
          <w:sz w:val="28"/>
          <w:szCs w:val="28"/>
        </w:rPr>
        <w:t>5.不以谋取非正当利益为目的，与参与采购活动、评标工作的有关人</w:t>
      </w:r>
      <w:r>
        <w:rPr>
          <w:rFonts w:ascii="宋体" w:hAnsi="宋体" w:eastAsia="宋体" w:cs="宋体"/>
          <w:spacing w:val="14"/>
          <w:sz w:val="28"/>
          <w:szCs w:val="28"/>
        </w:rPr>
        <w:t xml:space="preserve"> </w:t>
      </w:r>
      <w:r>
        <w:rPr>
          <w:rFonts w:ascii="宋体" w:hAnsi="宋体" w:eastAsia="宋体" w:cs="宋体"/>
          <w:spacing w:val="4"/>
          <w:sz w:val="28"/>
          <w:szCs w:val="28"/>
        </w:rPr>
        <w:t>员就业务问题进行私下商谈或者达成利益默契；</w:t>
      </w:r>
    </w:p>
    <w:p w14:paraId="03EFBD2D">
      <w:pPr>
        <w:spacing w:before="292" w:line="315" w:lineRule="auto"/>
        <w:ind w:left="34" w:right="102" w:firstLine="575"/>
        <w:rPr>
          <w:rFonts w:ascii="宋体" w:hAnsi="宋体" w:eastAsia="宋体" w:cs="宋体"/>
          <w:sz w:val="28"/>
          <w:szCs w:val="28"/>
        </w:rPr>
      </w:pPr>
      <w:r>
        <w:rPr>
          <w:rFonts w:ascii="宋体" w:hAnsi="宋体" w:eastAsia="宋体" w:cs="宋体"/>
          <w:spacing w:val="2"/>
          <w:sz w:val="28"/>
          <w:szCs w:val="28"/>
        </w:rPr>
        <w:t>6.不以任何名义接受或暗示为参与采购活动、评标工作的有关人员装</w:t>
      </w:r>
      <w:r>
        <w:rPr>
          <w:rFonts w:ascii="宋体" w:hAnsi="宋体" w:eastAsia="宋体" w:cs="宋体"/>
          <w:spacing w:val="17"/>
          <w:sz w:val="28"/>
          <w:szCs w:val="28"/>
        </w:rPr>
        <w:t xml:space="preserve"> </w:t>
      </w:r>
      <w:r>
        <w:rPr>
          <w:rFonts w:ascii="宋体" w:hAnsi="宋体" w:eastAsia="宋体" w:cs="宋体"/>
          <w:spacing w:val="4"/>
          <w:sz w:val="28"/>
          <w:szCs w:val="28"/>
        </w:rPr>
        <w:t>修住房、婚丧嫁娶以及境内外旅游等提供方便；</w:t>
      </w:r>
    </w:p>
    <w:p w14:paraId="74BFBF8A">
      <w:pPr>
        <w:spacing w:before="292" w:line="219" w:lineRule="auto"/>
        <w:ind w:left="615"/>
        <w:rPr>
          <w:rFonts w:ascii="宋体" w:hAnsi="宋体" w:eastAsia="宋体" w:cs="宋体"/>
          <w:sz w:val="28"/>
          <w:szCs w:val="28"/>
        </w:rPr>
      </w:pPr>
      <w:r>
        <w:rPr>
          <w:rFonts w:ascii="宋体" w:hAnsi="宋体" w:eastAsia="宋体" w:cs="宋体"/>
          <w:spacing w:val="3"/>
          <w:sz w:val="28"/>
          <w:szCs w:val="28"/>
        </w:rPr>
        <w:t>7.不与采购人、采购代理机构工作人员串通投标，损害国家利益</w:t>
      </w:r>
      <w:r>
        <w:rPr>
          <w:rFonts w:ascii="宋体" w:hAnsi="宋体" w:eastAsia="宋体" w:cs="宋体"/>
          <w:spacing w:val="2"/>
          <w:sz w:val="28"/>
          <w:szCs w:val="28"/>
        </w:rPr>
        <w:t>、企</w:t>
      </w:r>
    </w:p>
    <w:p w14:paraId="7B23F940">
      <w:pPr>
        <w:pStyle w:val="3"/>
        <w:spacing w:line="436" w:lineRule="auto"/>
      </w:pPr>
    </w:p>
    <w:p w14:paraId="5B57EAA3">
      <w:pPr>
        <w:spacing w:line="188" w:lineRule="auto"/>
        <w:rPr>
          <w:rFonts w:ascii="Times New Roman" w:hAnsi="Times New Roman" w:eastAsia="Times New Roman" w:cs="Times New Roman"/>
          <w:sz w:val="18"/>
          <w:szCs w:val="18"/>
        </w:rPr>
        <w:sectPr>
          <w:headerReference r:id="rId42" w:type="default"/>
          <w:footerReference r:id="rId43" w:type="default"/>
          <w:pgSz w:w="11906" w:h="16839"/>
          <w:pgMar w:top="1161" w:right="1319" w:bottom="1144" w:left="1391" w:header="429" w:footer="839" w:gutter="0"/>
          <w:pgNumType w:fmt="decimal"/>
          <w:cols w:space="720" w:num="1"/>
        </w:sectPr>
      </w:pPr>
    </w:p>
    <w:p w14:paraId="4ED6DBA1">
      <w:pPr>
        <w:pStyle w:val="3"/>
        <w:spacing w:line="333" w:lineRule="auto"/>
      </w:pPr>
    </w:p>
    <w:p w14:paraId="33FFF1E4">
      <w:pPr>
        <w:spacing w:before="91" w:line="221" w:lineRule="auto"/>
        <w:ind w:left="33"/>
        <w:rPr>
          <w:rFonts w:ascii="宋体" w:hAnsi="宋体" w:eastAsia="宋体" w:cs="宋体"/>
          <w:sz w:val="28"/>
          <w:szCs w:val="28"/>
        </w:rPr>
      </w:pPr>
      <w:r>
        <w:rPr>
          <w:rFonts w:ascii="宋体" w:hAnsi="宋体" w:eastAsia="宋体" w:cs="宋体"/>
          <w:spacing w:val="4"/>
          <w:sz w:val="28"/>
          <w:szCs w:val="28"/>
        </w:rPr>
        <w:t>业利益以及他人的合法利益；</w:t>
      </w:r>
    </w:p>
    <w:p w14:paraId="3908C2C2">
      <w:pPr>
        <w:spacing w:before="290" w:line="315" w:lineRule="auto"/>
        <w:ind w:left="34" w:right="13" w:firstLine="574"/>
        <w:rPr>
          <w:rFonts w:ascii="宋体" w:hAnsi="宋体" w:eastAsia="宋体" w:cs="宋体"/>
          <w:sz w:val="28"/>
          <w:szCs w:val="28"/>
        </w:rPr>
      </w:pPr>
      <w:r>
        <w:rPr>
          <w:rFonts w:ascii="宋体" w:hAnsi="宋体" w:eastAsia="宋体" w:cs="宋体"/>
          <w:spacing w:val="3"/>
          <w:sz w:val="28"/>
          <w:szCs w:val="28"/>
        </w:rPr>
        <w:t>8.不以任何方式与其他供应商相互串通投标，</w:t>
      </w:r>
      <w:r>
        <w:rPr>
          <w:rFonts w:ascii="宋体" w:hAnsi="宋体" w:eastAsia="宋体" w:cs="宋体"/>
          <w:spacing w:val="2"/>
          <w:sz w:val="28"/>
          <w:szCs w:val="28"/>
        </w:rPr>
        <w:t>不排挤其他供应商，不</w:t>
      </w:r>
      <w:r>
        <w:rPr>
          <w:rFonts w:ascii="宋体" w:hAnsi="宋体" w:eastAsia="宋体" w:cs="宋体"/>
          <w:sz w:val="28"/>
          <w:szCs w:val="28"/>
        </w:rPr>
        <w:t xml:space="preserve"> </w:t>
      </w:r>
      <w:r>
        <w:rPr>
          <w:rFonts w:ascii="宋体" w:hAnsi="宋体" w:eastAsia="宋体" w:cs="宋体"/>
          <w:spacing w:val="4"/>
          <w:sz w:val="28"/>
          <w:szCs w:val="28"/>
        </w:rPr>
        <w:t>损害采购人或其他供应商的合法权益；</w:t>
      </w:r>
    </w:p>
    <w:p w14:paraId="0F4E71B6">
      <w:pPr>
        <w:spacing w:before="292" w:line="315" w:lineRule="auto"/>
        <w:ind w:left="34" w:right="16" w:firstLine="574"/>
        <w:rPr>
          <w:rFonts w:ascii="宋体" w:hAnsi="宋体" w:eastAsia="宋体" w:cs="宋体"/>
          <w:sz w:val="28"/>
          <w:szCs w:val="28"/>
        </w:rPr>
      </w:pPr>
      <w:r>
        <w:rPr>
          <w:rFonts w:ascii="宋体" w:hAnsi="宋体" w:eastAsia="宋体" w:cs="宋体"/>
          <w:spacing w:val="2"/>
          <w:sz w:val="28"/>
          <w:szCs w:val="28"/>
        </w:rPr>
        <w:t>9.不采取捏造事实或者提供虚假投诉材料，恶意投诉、诋毁、排挤其</w:t>
      </w:r>
      <w:r>
        <w:rPr>
          <w:rFonts w:ascii="宋体" w:hAnsi="宋体" w:eastAsia="宋体" w:cs="宋体"/>
          <w:spacing w:val="18"/>
          <w:sz w:val="28"/>
          <w:szCs w:val="28"/>
        </w:rPr>
        <w:t xml:space="preserve"> </w:t>
      </w:r>
      <w:r>
        <w:rPr>
          <w:rFonts w:ascii="宋体" w:hAnsi="宋体" w:eastAsia="宋体" w:cs="宋体"/>
          <w:spacing w:val="1"/>
          <w:sz w:val="28"/>
          <w:szCs w:val="28"/>
        </w:rPr>
        <w:t>他供应商；</w:t>
      </w:r>
    </w:p>
    <w:p w14:paraId="698D8502">
      <w:pPr>
        <w:spacing w:before="291" w:line="219" w:lineRule="auto"/>
        <w:ind w:left="629"/>
        <w:rPr>
          <w:rFonts w:ascii="宋体" w:hAnsi="宋体" w:eastAsia="宋体" w:cs="宋体"/>
          <w:sz w:val="28"/>
          <w:szCs w:val="28"/>
        </w:rPr>
      </w:pPr>
      <w:r>
        <w:rPr>
          <w:rFonts w:ascii="宋体" w:hAnsi="宋体" w:eastAsia="宋体" w:cs="宋体"/>
          <w:spacing w:val="4"/>
          <w:sz w:val="28"/>
          <w:szCs w:val="28"/>
        </w:rPr>
        <w:t>10.参与采购活动时不以任何形式提供任何虚假信息或证明文件。</w:t>
      </w:r>
    </w:p>
    <w:p w14:paraId="4B578654">
      <w:pPr>
        <w:spacing w:before="294" w:line="411" w:lineRule="auto"/>
        <w:ind w:left="34" w:firstLine="3"/>
        <w:jc w:val="both"/>
        <w:rPr>
          <w:rFonts w:ascii="宋体" w:hAnsi="宋体" w:eastAsia="宋体" w:cs="宋体"/>
          <w:sz w:val="28"/>
          <w:szCs w:val="28"/>
        </w:rPr>
      </w:pPr>
      <w:r>
        <w:rPr>
          <w:rFonts w:ascii="宋体" w:hAnsi="宋体" w:eastAsia="宋体" w:cs="宋体"/>
          <w:spacing w:val="3"/>
          <w:sz w:val="28"/>
          <w:szCs w:val="28"/>
        </w:rPr>
        <w:t>贵单位既可根据国家有关单位的判决、裁定等有效文书认定我</w:t>
      </w:r>
      <w:r>
        <w:rPr>
          <w:rFonts w:ascii="宋体" w:hAnsi="宋体" w:eastAsia="宋体" w:cs="宋体"/>
          <w:spacing w:val="2"/>
          <w:sz w:val="28"/>
          <w:szCs w:val="28"/>
        </w:rPr>
        <w:t>公司是否违</w:t>
      </w:r>
      <w:r>
        <w:rPr>
          <w:rFonts w:ascii="宋体" w:hAnsi="宋体" w:eastAsia="宋体" w:cs="宋体"/>
          <w:sz w:val="28"/>
          <w:szCs w:val="28"/>
        </w:rPr>
        <w:t xml:space="preserve"> </w:t>
      </w:r>
      <w:r>
        <w:rPr>
          <w:rFonts w:ascii="宋体" w:hAnsi="宋体" w:eastAsia="宋体" w:cs="宋体"/>
          <w:spacing w:val="12"/>
          <w:sz w:val="28"/>
          <w:szCs w:val="28"/>
        </w:rPr>
        <w:t>反承诺，也有权通过对贵公司相关人员的调查来认定我公司是否违反承</w:t>
      </w:r>
      <w:r>
        <w:rPr>
          <w:rFonts w:ascii="宋体" w:hAnsi="宋体" w:eastAsia="宋体" w:cs="宋体"/>
          <w:spacing w:val="3"/>
          <w:sz w:val="28"/>
          <w:szCs w:val="28"/>
        </w:rPr>
        <w:t xml:space="preserve"> 诺。如违反以上承诺，我公司自愿接受贵公司依据有关规定对我公司的处</w:t>
      </w:r>
      <w:r>
        <w:rPr>
          <w:rFonts w:ascii="宋体" w:hAnsi="宋体" w:eastAsia="宋体" w:cs="宋体"/>
          <w:sz w:val="28"/>
          <w:szCs w:val="28"/>
        </w:rPr>
        <w:t xml:space="preserve"> </w:t>
      </w:r>
      <w:r>
        <w:rPr>
          <w:rFonts w:ascii="宋体" w:hAnsi="宋体" w:eastAsia="宋体" w:cs="宋体"/>
          <w:spacing w:val="5"/>
          <w:sz w:val="28"/>
          <w:szCs w:val="28"/>
        </w:rPr>
        <w:t>理（包括但不限于实施市场禁入、取消投、中标资格以及终止合同等</w:t>
      </w:r>
      <w:r>
        <w:rPr>
          <w:rFonts w:ascii="宋体" w:hAnsi="宋体" w:eastAsia="宋体" w:cs="宋体"/>
          <w:spacing w:val="-20"/>
          <w:sz w:val="28"/>
          <w:szCs w:val="28"/>
        </w:rPr>
        <w:t>），</w:t>
      </w:r>
      <w:r>
        <w:rPr>
          <w:rFonts w:ascii="宋体" w:hAnsi="宋体" w:eastAsia="宋体" w:cs="宋体"/>
          <w:spacing w:val="1"/>
          <w:sz w:val="28"/>
          <w:szCs w:val="28"/>
        </w:rPr>
        <w:t xml:space="preserve"> </w:t>
      </w:r>
      <w:r>
        <w:rPr>
          <w:rFonts w:ascii="宋体" w:hAnsi="宋体" w:eastAsia="宋体" w:cs="宋体"/>
          <w:spacing w:val="4"/>
          <w:sz w:val="28"/>
          <w:szCs w:val="28"/>
        </w:rPr>
        <w:t>给贵公司造成损失的，予以赔偿。</w:t>
      </w:r>
    </w:p>
    <w:p w14:paraId="45B9AA44">
      <w:pPr>
        <w:spacing w:line="413" w:lineRule="auto"/>
        <w:ind w:left="33" w:right="16" w:firstLine="575"/>
        <w:rPr>
          <w:rFonts w:ascii="宋体" w:hAnsi="宋体" w:eastAsia="宋体" w:cs="宋体"/>
          <w:sz w:val="28"/>
          <w:szCs w:val="28"/>
        </w:rPr>
      </w:pPr>
      <w:r>
        <w:rPr>
          <w:rFonts w:ascii="宋体" w:hAnsi="宋体" w:eastAsia="宋体" w:cs="宋体"/>
          <w:spacing w:val="3"/>
          <w:sz w:val="28"/>
          <w:szCs w:val="28"/>
        </w:rPr>
        <w:t>本承诺函为我公司响应此次采购项目正式文件</w:t>
      </w:r>
      <w:r>
        <w:rPr>
          <w:rFonts w:ascii="宋体" w:hAnsi="宋体" w:eastAsia="宋体" w:cs="宋体"/>
          <w:spacing w:val="2"/>
          <w:sz w:val="28"/>
          <w:szCs w:val="28"/>
        </w:rPr>
        <w:t>的附件，与其他响应文</w:t>
      </w:r>
      <w:r>
        <w:rPr>
          <w:rFonts w:ascii="宋体" w:hAnsi="宋体" w:eastAsia="宋体" w:cs="宋体"/>
          <w:sz w:val="28"/>
          <w:szCs w:val="28"/>
        </w:rPr>
        <w:t xml:space="preserve"> </w:t>
      </w:r>
      <w:r>
        <w:rPr>
          <w:rFonts w:ascii="宋体" w:hAnsi="宋体" w:eastAsia="宋体" w:cs="宋体"/>
          <w:spacing w:val="5"/>
          <w:sz w:val="28"/>
          <w:szCs w:val="28"/>
        </w:rPr>
        <w:t>件具有同等法律效力，经我公司盖章后立即生效。</w:t>
      </w:r>
    </w:p>
    <w:p w14:paraId="2E02236A">
      <w:pPr>
        <w:pStyle w:val="3"/>
        <w:spacing w:line="244" w:lineRule="auto"/>
      </w:pPr>
    </w:p>
    <w:p w14:paraId="688D954F">
      <w:pPr>
        <w:pStyle w:val="3"/>
        <w:spacing w:line="245" w:lineRule="auto"/>
      </w:pPr>
    </w:p>
    <w:p w14:paraId="41DA0106">
      <w:pPr>
        <w:pStyle w:val="3"/>
        <w:spacing w:line="245" w:lineRule="auto"/>
      </w:pPr>
    </w:p>
    <w:p w14:paraId="37CA0103">
      <w:pPr>
        <w:pStyle w:val="3"/>
        <w:spacing w:line="245" w:lineRule="auto"/>
      </w:pPr>
    </w:p>
    <w:p w14:paraId="781F62F6">
      <w:pPr>
        <w:pStyle w:val="3"/>
        <w:spacing w:line="245" w:lineRule="auto"/>
      </w:pPr>
    </w:p>
    <w:p w14:paraId="48AA6E4F">
      <w:pPr>
        <w:spacing w:before="91" w:line="219" w:lineRule="auto"/>
        <w:ind w:left="3570"/>
        <w:rPr>
          <w:rFonts w:ascii="宋体" w:hAnsi="宋体" w:eastAsia="宋体" w:cs="宋体"/>
          <w:sz w:val="28"/>
          <w:szCs w:val="28"/>
        </w:rPr>
      </w:pPr>
      <w:r>
        <w:rPr>
          <w:rFonts w:ascii="宋体" w:hAnsi="宋体" w:eastAsia="宋体" w:cs="宋体"/>
          <w:spacing w:val="3"/>
          <w:sz w:val="28"/>
          <w:szCs w:val="28"/>
        </w:rPr>
        <w:t>供应商名称（盖章）：</w:t>
      </w:r>
    </w:p>
    <w:p w14:paraId="2E047418">
      <w:pPr>
        <w:pStyle w:val="3"/>
        <w:spacing w:line="354" w:lineRule="auto"/>
      </w:pPr>
    </w:p>
    <w:p w14:paraId="618498F4">
      <w:pPr>
        <w:spacing w:before="92" w:line="219" w:lineRule="auto"/>
        <w:ind w:right="24"/>
        <w:jc w:val="right"/>
        <w:rPr>
          <w:rFonts w:ascii="宋体" w:hAnsi="宋体" w:eastAsia="宋体" w:cs="宋体"/>
          <w:sz w:val="28"/>
          <w:szCs w:val="28"/>
        </w:rPr>
      </w:pPr>
      <w:r>
        <w:rPr>
          <w:rFonts w:ascii="宋体" w:hAnsi="宋体" w:eastAsia="宋体" w:cs="宋体"/>
          <w:spacing w:val="5"/>
          <w:sz w:val="28"/>
          <w:szCs w:val="28"/>
        </w:rPr>
        <w:t>法定代表人或委托代理人（签字或盖章</w:t>
      </w:r>
      <w:r>
        <w:rPr>
          <w:rFonts w:ascii="宋体" w:hAnsi="宋体" w:eastAsia="宋体" w:cs="宋体"/>
          <w:sz w:val="28"/>
          <w:szCs w:val="28"/>
        </w:rPr>
        <w:t>）：</w:t>
      </w:r>
    </w:p>
    <w:p w14:paraId="368671DB">
      <w:pPr>
        <w:pStyle w:val="3"/>
        <w:spacing w:line="354" w:lineRule="auto"/>
      </w:pPr>
    </w:p>
    <w:p w14:paraId="5B0BB8EC">
      <w:pPr>
        <w:spacing w:before="91" w:line="220" w:lineRule="auto"/>
        <w:jc w:val="right"/>
        <w:rPr>
          <w:rFonts w:ascii="宋体" w:hAnsi="宋体" w:eastAsia="宋体" w:cs="宋体"/>
          <w:sz w:val="28"/>
          <w:szCs w:val="28"/>
        </w:rPr>
      </w:pPr>
      <w:r>
        <w:rPr>
          <w:rFonts w:ascii="宋体" w:hAnsi="宋体" w:eastAsia="宋体" w:cs="宋体"/>
          <w:spacing w:val="-24"/>
          <w:sz w:val="28"/>
          <w:szCs w:val="28"/>
        </w:rPr>
        <w:t>日期：</w:t>
      </w:r>
      <w:r>
        <w:rPr>
          <w:rFonts w:ascii="宋体" w:hAnsi="宋体" w:eastAsia="宋体" w:cs="宋体"/>
          <w:spacing w:val="8"/>
          <w:sz w:val="28"/>
          <w:szCs w:val="28"/>
        </w:rPr>
        <w:t xml:space="preserve">     </w:t>
      </w:r>
      <w:r>
        <w:rPr>
          <w:rFonts w:ascii="宋体" w:hAnsi="宋体" w:eastAsia="宋体" w:cs="宋体"/>
          <w:spacing w:val="-24"/>
          <w:sz w:val="28"/>
          <w:szCs w:val="28"/>
        </w:rPr>
        <w:t>年</w:t>
      </w:r>
      <w:r>
        <w:rPr>
          <w:rFonts w:ascii="宋体" w:hAnsi="宋体" w:eastAsia="宋体" w:cs="宋体"/>
          <w:spacing w:val="11"/>
          <w:sz w:val="28"/>
          <w:szCs w:val="28"/>
        </w:rPr>
        <w:t xml:space="preserve">   </w:t>
      </w:r>
      <w:r>
        <w:rPr>
          <w:rFonts w:ascii="宋体" w:hAnsi="宋体" w:eastAsia="宋体" w:cs="宋体"/>
          <w:spacing w:val="-24"/>
          <w:sz w:val="28"/>
          <w:szCs w:val="28"/>
        </w:rPr>
        <w:t>月</w:t>
      </w:r>
      <w:r>
        <w:rPr>
          <w:rFonts w:ascii="宋体" w:hAnsi="宋体" w:eastAsia="宋体" w:cs="宋体"/>
          <w:spacing w:val="24"/>
          <w:sz w:val="28"/>
          <w:szCs w:val="28"/>
        </w:rPr>
        <w:t xml:space="preserve">   </w:t>
      </w:r>
      <w:r>
        <w:rPr>
          <w:rFonts w:ascii="宋体" w:hAnsi="宋体" w:eastAsia="宋体" w:cs="宋体"/>
          <w:spacing w:val="-24"/>
          <w:sz w:val="28"/>
          <w:szCs w:val="28"/>
        </w:rPr>
        <w:t>日</w:t>
      </w:r>
    </w:p>
    <w:p w14:paraId="14B68760">
      <w:pPr>
        <w:pStyle w:val="3"/>
        <w:spacing w:line="253" w:lineRule="auto"/>
      </w:pPr>
    </w:p>
    <w:p w14:paraId="1FE70E4E">
      <w:pPr>
        <w:pStyle w:val="3"/>
        <w:spacing w:line="253" w:lineRule="auto"/>
      </w:pPr>
    </w:p>
    <w:p w14:paraId="513348FA">
      <w:pPr>
        <w:pStyle w:val="3"/>
        <w:spacing w:line="253" w:lineRule="auto"/>
      </w:pPr>
    </w:p>
    <w:p w14:paraId="1D714A48">
      <w:pPr>
        <w:pStyle w:val="3"/>
        <w:spacing w:line="253" w:lineRule="auto"/>
      </w:pPr>
    </w:p>
    <w:p w14:paraId="229E782A">
      <w:pPr>
        <w:pStyle w:val="3"/>
        <w:spacing w:line="253" w:lineRule="auto"/>
      </w:pPr>
    </w:p>
    <w:p w14:paraId="0ECE5FE2">
      <w:pPr>
        <w:pStyle w:val="3"/>
        <w:spacing w:line="253" w:lineRule="auto"/>
      </w:pPr>
    </w:p>
    <w:p w14:paraId="0D49CF65">
      <w:pPr>
        <w:pStyle w:val="3"/>
        <w:spacing w:line="253" w:lineRule="auto"/>
      </w:pPr>
    </w:p>
    <w:p w14:paraId="1B84CCB4">
      <w:pPr>
        <w:pStyle w:val="3"/>
        <w:spacing w:line="253" w:lineRule="auto"/>
      </w:pPr>
    </w:p>
    <w:p w14:paraId="7BC5EC99">
      <w:pPr>
        <w:pStyle w:val="3"/>
        <w:spacing w:line="253" w:lineRule="auto"/>
      </w:pPr>
    </w:p>
    <w:p w14:paraId="3A45AF2D">
      <w:pPr>
        <w:pStyle w:val="3"/>
        <w:spacing w:line="253" w:lineRule="auto"/>
      </w:pPr>
    </w:p>
    <w:p w14:paraId="17883C20">
      <w:pPr>
        <w:spacing w:line="185" w:lineRule="auto"/>
        <w:rPr>
          <w:rFonts w:ascii="Times New Roman" w:hAnsi="Times New Roman" w:eastAsia="Times New Roman" w:cs="Times New Roman"/>
          <w:sz w:val="18"/>
          <w:szCs w:val="18"/>
        </w:rPr>
        <w:sectPr>
          <w:headerReference r:id="rId44" w:type="default"/>
          <w:footerReference r:id="rId45" w:type="default"/>
          <w:pgSz w:w="11906" w:h="16839"/>
          <w:pgMar w:top="1161" w:right="1406" w:bottom="1144" w:left="1391" w:header="429" w:footer="839" w:gutter="0"/>
          <w:pgNumType w:fmt="decimal"/>
          <w:cols w:space="720" w:num="1"/>
        </w:sectPr>
      </w:pPr>
    </w:p>
    <w:p w14:paraId="06329B5A">
      <w:pPr>
        <w:pStyle w:val="3"/>
        <w:spacing w:line="305" w:lineRule="auto"/>
      </w:pPr>
    </w:p>
    <w:p w14:paraId="7C7BED8C">
      <w:pPr>
        <w:spacing w:before="101" w:line="224" w:lineRule="auto"/>
        <w:ind w:left="61"/>
        <w:rPr>
          <w:rFonts w:ascii="宋体" w:hAnsi="宋体" w:eastAsia="宋体" w:cs="宋体"/>
          <w:sz w:val="31"/>
          <w:szCs w:val="31"/>
        </w:rPr>
      </w:pPr>
      <w:r>
        <w:rPr>
          <w:rFonts w:ascii="宋体" w:hAnsi="宋体" w:eastAsia="宋体" w:cs="宋体"/>
          <w:b/>
          <w:bCs/>
          <w:spacing w:val="-11"/>
          <w:sz w:val="31"/>
          <w:szCs w:val="31"/>
        </w:rPr>
        <w:t>附件</w:t>
      </w:r>
      <w:r>
        <w:rPr>
          <w:rFonts w:ascii="宋体" w:hAnsi="宋体" w:eastAsia="宋体" w:cs="宋体"/>
          <w:spacing w:val="-42"/>
          <w:sz w:val="31"/>
          <w:szCs w:val="31"/>
        </w:rPr>
        <w:t xml:space="preserve"> </w:t>
      </w:r>
      <w:r>
        <w:rPr>
          <w:rFonts w:ascii="宋体" w:hAnsi="宋体" w:eastAsia="宋体" w:cs="宋体"/>
          <w:b/>
          <w:bCs/>
          <w:spacing w:val="-11"/>
          <w:sz w:val="31"/>
          <w:szCs w:val="31"/>
        </w:rPr>
        <w:t>7：</w:t>
      </w:r>
    </w:p>
    <w:p w14:paraId="680D698D">
      <w:pPr>
        <w:spacing w:before="247" w:line="224" w:lineRule="auto"/>
        <w:ind w:left="3265"/>
        <w:rPr>
          <w:rFonts w:ascii="宋体" w:hAnsi="宋体" w:eastAsia="宋体" w:cs="宋体"/>
          <w:sz w:val="31"/>
          <w:szCs w:val="31"/>
        </w:rPr>
      </w:pPr>
      <w:r>
        <w:rPr>
          <w:rFonts w:ascii="宋体" w:hAnsi="宋体" w:eastAsia="宋体" w:cs="宋体"/>
          <w:b/>
          <w:bCs/>
          <w:spacing w:val="11"/>
          <w:sz w:val="31"/>
          <w:szCs w:val="31"/>
        </w:rPr>
        <w:t>反商业贿赂承诺书</w:t>
      </w:r>
    </w:p>
    <w:p w14:paraId="03D4F1CE">
      <w:pPr>
        <w:pStyle w:val="3"/>
        <w:spacing w:line="293" w:lineRule="auto"/>
      </w:pPr>
    </w:p>
    <w:p w14:paraId="70B2B5B6">
      <w:pPr>
        <w:pStyle w:val="3"/>
        <w:spacing w:line="294" w:lineRule="auto"/>
      </w:pPr>
    </w:p>
    <w:p w14:paraId="4156F399">
      <w:pPr>
        <w:spacing w:before="91" w:line="359" w:lineRule="auto"/>
        <w:ind w:left="33" w:right="102" w:firstLine="578"/>
        <w:rPr>
          <w:rFonts w:ascii="宋体" w:hAnsi="宋体" w:eastAsia="宋体" w:cs="宋体"/>
          <w:sz w:val="28"/>
          <w:szCs w:val="28"/>
        </w:rPr>
      </w:pPr>
      <w:r>
        <w:rPr>
          <w:rFonts w:ascii="宋体" w:hAnsi="宋体" w:eastAsia="宋体" w:cs="宋体"/>
          <w:spacing w:val="2"/>
          <w:sz w:val="28"/>
          <w:szCs w:val="28"/>
        </w:rPr>
        <w:t>为了从源头上防治腐败，杜绝商业贿赂行为的发生，更好地配合采购</w:t>
      </w:r>
      <w:r>
        <w:rPr>
          <w:rFonts w:ascii="宋体" w:hAnsi="宋体" w:eastAsia="宋体" w:cs="宋体"/>
          <w:spacing w:val="18"/>
          <w:sz w:val="28"/>
          <w:szCs w:val="28"/>
        </w:rPr>
        <w:t xml:space="preserve"> </w:t>
      </w:r>
      <w:r>
        <w:rPr>
          <w:rFonts w:ascii="宋体" w:hAnsi="宋体" w:eastAsia="宋体" w:cs="宋体"/>
          <w:spacing w:val="4"/>
          <w:sz w:val="28"/>
          <w:szCs w:val="28"/>
        </w:rPr>
        <w:t>代理机构的工作，我们供应商承诺如下：</w:t>
      </w:r>
    </w:p>
    <w:p w14:paraId="2656BBAE">
      <w:pPr>
        <w:spacing w:line="218" w:lineRule="auto"/>
        <w:jc w:val="right"/>
        <w:rPr>
          <w:rFonts w:ascii="宋体" w:hAnsi="宋体" w:eastAsia="宋体" w:cs="宋体"/>
          <w:sz w:val="28"/>
          <w:szCs w:val="28"/>
        </w:rPr>
      </w:pPr>
      <w:r>
        <w:rPr>
          <w:rFonts w:ascii="宋体" w:hAnsi="宋体" w:eastAsia="宋体" w:cs="宋体"/>
          <w:spacing w:val="1"/>
          <w:sz w:val="28"/>
          <w:szCs w:val="28"/>
        </w:rPr>
        <w:t>1、不以各种名义给采购代理工作人员借或送现金、</w:t>
      </w:r>
      <w:r>
        <w:rPr>
          <w:rFonts w:ascii="宋体" w:hAnsi="宋体" w:eastAsia="宋体" w:cs="宋体"/>
          <w:sz w:val="28"/>
          <w:szCs w:val="28"/>
        </w:rPr>
        <w:t>有价证券及物品。</w:t>
      </w:r>
    </w:p>
    <w:p w14:paraId="05E197F1">
      <w:pPr>
        <w:spacing w:before="211" w:line="290" w:lineRule="auto"/>
        <w:ind w:left="36" w:right="165" w:firstLine="575"/>
        <w:rPr>
          <w:rFonts w:ascii="宋体" w:hAnsi="宋体" w:eastAsia="宋体" w:cs="宋体"/>
          <w:sz w:val="28"/>
          <w:szCs w:val="28"/>
        </w:rPr>
      </w:pPr>
      <w:r>
        <w:rPr>
          <w:rFonts w:ascii="宋体" w:hAnsi="宋体" w:eastAsia="宋体" w:cs="宋体"/>
          <w:spacing w:val="5"/>
          <w:sz w:val="28"/>
          <w:szCs w:val="28"/>
        </w:rPr>
        <w:t xml:space="preserve">2、不以个人名义邀请采购代理工作人员参与考察旅游活动和宴请活 </w:t>
      </w:r>
      <w:r>
        <w:rPr>
          <w:rFonts w:ascii="宋体" w:hAnsi="宋体" w:eastAsia="宋体" w:cs="宋体"/>
          <w:spacing w:val="-6"/>
          <w:sz w:val="28"/>
          <w:szCs w:val="28"/>
        </w:rPr>
        <w:t>动。</w:t>
      </w:r>
    </w:p>
    <w:p w14:paraId="01B1C862">
      <w:pPr>
        <w:spacing w:before="213" w:line="219" w:lineRule="auto"/>
        <w:ind w:left="614"/>
        <w:rPr>
          <w:rFonts w:ascii="宋体" w:hAnsi="宋体" w:eastAsia="宋体" w:cs="宋体"/>
          <w:sz w:val="28"/>
          <w:szCs w:val="28"/>
        </w:rPr>
      </w:pPr>
      <w:r>
        <w:rPr>
          <w:rFonts w:ascii="宋体" w:hAnsi="宋体" w:eastAsia="宋体" w:cs="宋体"/>
          <w:spacing w:val="4"/>
          <w:sz w:val="28"/>
          <w:szCs w:val="28"/>
        </w:rPr>
        <w:t>3、不发生与采购事项有关的其他违规违纪行为。</w:t>
      </w:r>
    </w:p>
    <w:p w14:paraId="46E09025">
      <w:pPr>
        <w:spacing w:before="210" w:line="289" w:lineRule="auto"/>
        <w:ind w:left="47" w:right="177" w:firstLine="548"/>
        <w:rPr>
          <w:rFonts w:ascii="宋体" w:hAnsi="宋体" w:eastAsia="宋体" w:cs="宋体"/>
          <w:sz w:val="28"/>
          <w:szCs w:val="28"/>
        </w:rPr>
      </w:pPr>
      <w:r>
        <w:rPr>
          <w:rFonts w:ascii="宋体" w:hAnsi="宋体" w:eastAsia="宋体" w:cs="宋体"/>
          <w:spacing w:val="5"/>
          <w:sz w:val="28"/>
          <w:szCs w:val="28"/>
        </w:rPr>
        <w:t>4、如违反其中一项，同意将我公司列入政府采购黑名单并终止投标</w:t>
      </w:r>
      <w:r>
        <w:rPr>
          <w:rFonts w:ascii="宋体" w:hAnsi="宋体" w:eastAsia="宋体" w:cs="宋体"/>
          <w:spacing w:val="10"/>
          <w:sz w:val="28"/>
          <w:szCs w:val="28"/>
        </w:rPr>
        <w:t xml:space="preserve"> </w:t>
      </w:r>
      <w:r>
        <w:rPr>
          <w:rFonts w:ascii="宋体" w:hAnsi="宋体" w:eastAsia="宋体" w:cs="宋体"/>
          <w:spacing w:val="5"/>
          <w:sz w:val="28"/>
          <w:szCs w:val="28"/>
        </w:rPr>
        <w:t>资格，今后不得参与本地区政府采购活动，触犯法律由司法部</w:t>
      </w:r>
      <w:r>
        <w:rPr>
          <w:rFonts w:ascii="宋体" w:hAnsi="宋体" w:eastAsia="宋体" w:cs="宋体"/>
          <w:spacing w:val="4"/>
          <w:sz w:val="28"/>
          <w:szCs w:val="28"/>
        </w:rPr>
        <w:t>门处理。</w:t>
      </w:r>
    </w:p>
    <w:p w14:paraId="67D4948C">
      <w:pPr>
        <w:pStyle w:val="3"/>
        <w:spacing w:line="275" w:lineRule="auto"/>
      </w:pPr>
    </w:p>
    <w:p w14:paraId="308F60DB">
      <w:pPr>
        <w:pStyle w:val="3"/>
        <w:spacing w:line="276" w:lineRule="auto"/>
      </w:pPr>
    </w:p>
    <w:p w14:paraId="514AB2C5">
      <w:pPr>
        <w:pStyle w:val="3"/>
        <w:spacing w:line="276" w:lineRule="auto"/>
      </w:pPr>
    </w:p>
    <w:p w14:paraId="23F5C316">
      <w:pPr>
        <w:pStyle w:val="3"/>
        <w:spacing w:line="276" w:lineRule="auto"/>
      </w:pPr>
    </w:p>
    <w:p w14:paraId="2AF0C3DA">
      <w:pPr>
        <w:spacing w:before="92" w:line="219" w:lineRule="auto"/>
        <w:ind w:left="3642"/>
        <w:rPr>
          <w:rFonts w:ascii="宋体" w:hAnsi="宋体" w:eastAsia="宋体" w:cs="宋体"/>
          <w:sz w:val="28"/>
          <w:szCs w:val="28"/>
        </w:rPr>
      </w:pPr>
      <w:r>
        <w:rPr>
          <w:rFonts w:ascii="宋体" w:hAnsi="宋体" w:eastAsia="宋体" w:cs="宋体"/>
          <w:spacing w:val="3"/>
          <w:sz w:val="28"/>
          <w:szCs w:val="28"/>
        </w:rPr>
        <w:t>供应商名称（盖章）：</w:t>
      </w:r>
    </w:p>
    <w:p w14:paraId="6AA1AD3D">
      <w:pPr>
        <w:pStyle w:val="3"/>
        <w:spacing w:line="354" w:lineRule="auto"/>
      </w:pPr>
    </w:p>
    <w:p w14:paraId="7BE98354">
      <w:pPr>
        <w:spacing w:before="92" w:line="219" w:lineRule="auto"/>
        <w:ind w:left="3676"/>
        <w:rPr>
          <w:rFonts w:ascii="宋体" w:hAnsi="宋体" w:eastAsia="宋体" w:cs="宋体"/>
          <w:sz w:val="28"/>
          <w:szCs w:val="28"/>
        </w:rPr>
      </w:pPr>
      <w:r>
        <w:rPr>
          <w:rFonts w:ascii="宋体" w:hAnsi="宋体" w:eastAsia="宋体" w:cs="宋体"/>
          <w:spacing w:val="5"/>
          <w:sz w:val="28"/>
          <w:szCs w:val="28"/>
        </w:rPr>
        <w:t>法定代表人或委托代理人（签字或盖章</w:t>
      </w:r>
      <w:r>
        <w:rPr>
          <w:rFonts w:ascii="宋体" w:hAnsi="宋体" w:eastAsia="宋体" w:cs="宋体"/>
          <w:sz w:val="28"/>
          <w:szCs w:val="28"/>
        </w:rPr>
        <w:t>）：</w:t>
      </w:r>
    </w:p>
    <w:p w14:paraId="2E47ED51">
      <w:pPr>
        <w:pStyle w:val="3"/>
        <w:spacing w:line="354" w:lineRule="auto"/>
      </w:pPr>
    </w:p>
    <w:p w14:paraId="7A239BAF">
      <w:pPr>
        <w:spacing w:before="91" w:line="220" w:lineRule="auto"/>
        <w:ind w:right="44"/>
        <w:jc w:val="right"/>
        <w:rPr>
          <w:rFonts w:ascii="宋体" w:hAnsi="宋体" w:eastAsia="宋体" w:cs="宋体"/>
          <w:sz w:val="28"/>
          <w:szCs w:val="28"/>
        </w:rPr>
      </w:pPr>
      <w:r>
        <w:rPr>
          <w:rFonts w:ascii="宋体" w:hAnsi="宋体" w:eastAsia="宋体" w:cs="宋体"/>
          <w:spacing w:val="-14"/>
          <w:sz w:val="28"/>
          <w:szCs w:val="28"/>
        </w:rPr>
        <w:t>日期：</w:t>
      </w:r>
      <w:r>
        <w:rPr>
          <w:rFonts w:ascii="宋体" w:hAnsi="宋体" w:eastAsia="宋体" w:cs="宋体"/>
          <w:spacing w:val="8"/>
          <w:sz w:val="28"/>
          <w:szCs w:val="28"/>
        </w:rPr>
        <w:t xml:space="preserve">     </w:t>
      </w:r>
      <w:r>
        <w:rPr>
          <w:rFonts w:ascii="宋体" w:hAnsi="宋体" w:eastAsia="宋体" w:cs="宋体"/>
          <w:spacing w:val="-14"/>
          <w:sz w:val="28"/>
          <w:szCs w:val="28"/>
        </w:rPr>
        <w:t>年</w:t>
      </w:r>
      <w:r>
        <w:rPr>
          <w:rFonts w:ascii="宋体" w:hAnsi="宋体" w:eastAsia="宋体" w:cs="宋体"/>
          <w:spacing w:val="10"/>
          <w:sz w:val="28"/>
          <w:szCs w:val="28"/>
        </w:rPr>
        <w:t xml:space="preserve">   </w:t>
      </w:r>
      <w:r>
        <w:rPr>
          <w:rFonts w:ascii="宋体" w:hAnsi="宋体" w:eastAsia="宋体" w:cs="宋体"/>
          <w:spacing w:val="-14"/>
          <w:sz w:val="28"/>
          <w:szCs w:val="28"/>
        </w:rPr>
        <w:t>月</w:t>
      </w:r>
      <w:r>
        <w:rPr>
          <w:rFonts w:ascii="宋体" w:hAnsi="宋体" w:eastAsia="宋体" w:cs="宋体"/>
          <w:spacing w:val="25"/>
          <w:sz w:val="28"/>
          <w:szCs w:val="28"/>
        </w:rPr>
        <w:t xml:space="preserve">   </w:t>
      </w:r>
      <w:r>
        <w:rPr>
          <w:rFonts w:ascii="宋体" w:hAnsi="宋体" w:eastAsia="宋体" w:cs="宋体"/>
          <w:spacing w:val="-14"/>
          <w:sz w:val="28"/>
          <w:szCs w:val="28"/>
        </w:rPr>
        <w:t>日</w:t>
      </w:r>
    </w:p>
    <w:p w14:paraId="6A9EFA37">
      <w:pPr>
        <w:pStyle w:val="3"/>
        <w:spacing w:line="247" w:lineRule="auto"/>
      </w:pPr>
    </w:p>
    <w:p w14:paraId="0F9D3497">
      <w:pPr>
        <w:pStyle w:val="3"/>
        <w:spacing w:line="247" w:lineRule="auto"/>
      </w:pPr>
    </w:p>
    <w:p w14:paraId="6260D400">
      <w:pPr>
        <w:pStyle w:val="3"/>
        <w:spacing w:line="247" w:lineRule="auto"/>
      </w:pPr>
    </w:p>
    <w:p w14:paraId="029EC711">
      <w:pPr>
        <w:pStyle w:val="3"/>
        <w:spacing w:line="247" w:lineRule="auto"/>
      </w:pPr>
    </w:p>
    <w:p w14:paraId="0C2A2E83">
      <w:pPr>
        <w:pStyle w:val="3"/>
        <w:spacing w:line="247" w:lineRule="auto"/>
      </w:pPr>
    </w:p>
    <w:p w14:paraId="0A3AE593">
      <w:pPr>
        <w:pStyle w:val="3"/>
        <w:spacing w:line="247" w:lineRule="auto"/>
      </w:pPr>
    </w:p>
    <w:p w14:paraId="7B67861D">
      <w:pPr>
        <w:pStyle w:val="3"/>
        <w:spacing w:line="247" w:lineRule="auto"/>
      </w:pPr>
    </w:p>
    <w:p w14:paraId="33728AD1">
      <w:pPr>
        <w:pStyle w:val="3"/>
        <w:spacing w:line="247" w:lineRule="auto"/>
      </w:pPr>
    </w:p>
    <w:p w14:paraId="273F3ECE">
      <w:pPr>
        <w:pStyle w:val="3"/>
        <w:spacing w:line="247" w:lineRule="auto"/>
      </w:pPr>
    </w:p>
    <w:p w14:paraId="6878E893">
      <w:pPr>
        <w:pStyle w:val="3"/>
        <w:spacing w:line="247" w:lineRule="auto"/>
      </w:pPr>
    </w:p>
    <w:p w14:paraId="0050FAD8">
      <w:pPr>
        <w:pStyle w:val="3"/>
        <w:spacing w:line="247" w:lineRule="auto"/>
      </w:pPr>
    </w:p>
    <w:p w14:paraId="29D7FFCB">
      <w:pPr>
        <w:pStyle w:val="3"/>
        <w:spacing w:line="247" w:lineRule="auto"/>
      </w:pPr>
    </w:p>
    <w:p w14:paraId="5D4BD8E8">
      <w:pPr>
        <w:pStyle w:val="3"/>
        <w:spacing w:line="247" w:lineRule="auto"/>
      </w:pPr>
    </w:p>
    <w:p w14:paraId="6A6B7783">
      <w:pPr>
        <w:pStyle w:val="3"/>
        <w:spacing w:line="247" w:lineRule="auto"/>
      </w:pPr>
    </w:p>
    <w:p w14:paraId="0D30E5F0">
      <w:pPr>
        <w:pStyle w:val="3"/>
        <w:spacing w:line="247" w:lineRule="auto"/>
      </w:pPr>
    </w:p>
    <w:p w14:paraId="15C96BFB">
      <w:pPr>
        <w:pStyle w:val="3"/>
        <w:spacing w:line="247" w:lineRule="auto"/>
      </w:pPr>
    </w:p>
    <w:p w14:paraId="6ED2F6F4">
      <w:pPr>
        <w:pStyle w:val="3"/>
        <w:spacing w:line="247" w:lineRule="auto"/>
      </w:pPr>
    </w:p>
    <w:p w14:paraId="7EB60029">
      <w:pPr>
        <w:pStyle w:val="3"/>
        <w:spacing w:line="248" w:lineRule="auto"/>
      </w:pPr>
    </w:p>
    <w:p w14:paraId="78453636">
      <w:pPr>
        <w:pStyle w:val="3"/>
        <w:spacing w:line="248" w:lineRule="auto"/>
      </w:pPr>
    </w:p>
    <w:p w14:paraId="02FBA4D8">
      <w:pPr>
        <w:pStyle w:val="3"/>
        <w:spacing w:line="248" w:lineRule="auto"/>
      </w:pPr>
    </w:p>
    <w:p w14:paraId="7AAEE619">
      <w:pPr>
        <w:spacing w:line="188" w:lineRule="auto"/>
        <w:rPr>
          <w:rFonts w:ascii="Times New Roman" w:hAnsi="Times New Roman" w:eastAsia="Times New Roman" w:cs="Times New Roman"/>
          <w:sz w:val="18"/>
          <w:szCs w:val="18"/>
        </w:rPr>
        <w:sectPr>
          <w:headerReference r:id="rId46" w:type="default"/>
          <w:footerReference r:id="rId47" w:type="default"/>
          <w:pgSz w:w="11906" w:h="16839"/>
          <w:pgMar w:top="1161" w:right="1319" w:bottom="1144" w:left="1391" w:header="429" w:footer="839" w:gutter="0"/>
          <w:pgNumType w:fmt="decimal"/>
          <w:cols w:space="720" w:num="1"/>
        </w:sectPr>
      </w:pPr>
    </w:p>
    <w:p w14:paraId="4EBCA124">
      <w:pPr>
        <w:pStyle w:val="3"/>
        <w:spacing w:line="346" w:lineRule="auto"/>
      </w:pPr>
    </w:p>
    <w:p w14:paraId="5F4056ED">
      <w:pPr>
        <w:spacing w:before="101" w:line="224" w:lineRule="auto"/>
        <w:ind w:left="224"/>
        <w:rPr>
          <w:rFonts w:ascii="宋体" w:hAnsi="宋体" w:eastAsia="宋体" w:cs="宋体"/>
          <w:sz w:val="31"/>
          <w:szCs w:val="31"/>
        </w:rPr>
      </w:pPr>
      <w:r>
        <w:rPr>
          <w:rFonts w:ascii="宋体" w:hAnsi="宋体" w:eastAsia="宋体" w:cs="宋体"/>
          <w:b/>
          <w:bCs/>
          <w:spacing w:val="-9"/>
          <w:sz w:val="31"/>
          <w:szCs w:val="31"/>
        </w:rPr>
        <w:t>附件</w:t>
      </w:r>
      <w:r>
        <w:rPr>
          <w:rFonts w:ascii="宋体" w:hAnsi="宋体" w:eastAsia="宋体" w:cs="宋体"/>
          <w:spacing w:val="-50"/>
          <w:sz w:val="31"/>
          <w:szCs w:val="31"/>
        </w:rPr>
        <w:t xml:space="preserve"> </w:t>
      </w:r>
      <w:r>
        <w:rPr>
          <w:rFonts w:ascii="宋体" w:hAnsi="宋体" w:eastAsia="宋体" w:cs="宋体"/>
          <w:b/>
          <w:bCs/>
          <w:spacing w:val="-9"/>
          <w:sz w:val="31"/>
          <w:szCs w:val="31"/>
        </w:rPr>
        <w:t>8：</w:t>
      </w:r>
    </w:p>
    <w:p w14:paraId="03226D96">
      <w:pPr>
        <w:spacing w:before="324" w:line="225" w:lineRule="auto"/>
        <w:ind w:left="3596"/>
        <w:rPr>
          <w:rFonts w:ascii="宋体" w:hAnsi="宋体" w:eastAsia="宋体" w:cs="宋体"/>
          <w:sz w:val="31"/>
          <w:szCs w:val="31"/>
        </w:rPr>
      </w:pPr>
      <w:r>
        <w:rPr>
          <w:rFonts w:ascii="宋体" w:hAnsi="宋体" w:eastAsia="宋体" w:cs="宋体"/>
          <w:b/>
          <w:bCs/>
          <w:spacing w:val="10"/>
          <w:sz w:val="31"/>
          <w:szCs w:val="31"/>
        </w:rPr>
        <w:t>商务条款偏离表</w:t>
      </w:r>
    </w:p>
    <w:p w14:paraId="7E16F48D">
      <w:pPr>
        <w:spacing w:before="235" w:line="221" w:lineRule="auto"/>
        <w:ind w:left="327"/>
        <w:rPr>
          <w:rFonts w:ascii="宋体" w:hAnsi="宋体" w:eastAsia="宋体" w:cs="宋体"/>
          <w:sz w:val="28"/>
          <w:szCs w:val="28"/>
        </w:rPr>
      </w:pPr>
      <w:r>
        <w:rPr>
          <w:rFonts w:ascii="宋体" w:hAnsi="宋体" w:eastAsia="宋体" w:cs="宋体"/>
          <w:sz w:val="28"/>
          <w:szCs w:val="28"/>
        </w:rPr>
        <w:t>项目名称：</w:t>
      </w:r>
    </w:p>
    <w:p w14:paraId="279224EB">
      <w:pPr>
        <w:spacing w:line="27" w:lineRule="auto"/>
        <w:rPr>
          <w:rFonts w:ascii="Arial"/>
          <w:sz w:val="2"/>
        </w:rPr>
      </w:pPr>
    </w:p>
    <w:tbl>
      <w:tblPr>
        <w:tblStyle w:val="8"/>
        <w:tblW w:w="94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1694"/>
        <w:gridCol w:w="2231"/>
        <w:gridCol w:w="2156"/>
        <w:gridCol w:w="1367"/>
        <w:gridCol w:w="1116"/>
      </w:tblGrid>
      <w:tr w14:paraId="7108C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878" w:type="dxa"/>
            <w:vAlign w:val="top"/>
          </w:tcPr>
          <w:p w14:paraId="35A6052B">
            <w:pPr>
              <w:spacing w:line="318" w:lineRule="auto"/>
              <w:rPr>
                <w:rFonts w:ascii="Arial"/>
                <w:sz w:val="21"/>
              </w:rPr>
            </w:pPr>
          </w:p>
          <w:p w14:paraId="37192CE5">
            <w:pPr>
              <w:pStyle w:val="9"/>
              <w:spacing w:before="78" w:line="221" w:lineRule="auto"/>
              <w:ind w:left="197"/>
            </w:pPr>
            <w:r>
              <w:rPr>
                <w:b/>
                <w:bCs/>
                <w:spacing w:val="-4"/>
              </w:rPr>
              <w:t>序号</w:t>
            </w:r>
          </w:p>
        </w:tc>
        <w:tc>
          <w:tcPr>
            <w:tcW w:w="1694" w:type="dxa"/>
            <w:vAlign w:val="top"/>
          </w:tcPr>
          <w:p w14:paraId="286F1A95">
            <w:pPr>
              <w:pStyle w:val="9"/>
              <w:spacing w:before="242" w:line="219" w:lineRule="auto"/>
              <w:ind w:left="235"/>
            </w:pPr>
            <w:r>
              <w:rPr>
                <w:b/>
                <w:bCs/>
              </w:rPr>
              <w:t>招标文件条</w:t>
            </w:r>
          </w:p>
          <w:p w14:paraId="10F1B5DC">
            <w:pPr>
              <w:pStyle w:val="9"/>
              <w:spacing w:before="26" w:line="221" w:lineRule="auto"/>
              <w:ind w:left="650"/>
            </w:pPr>
            <w:r>
              <w:rPr>
                <w:b/>
                <w:bCs/>
                <w:spacing w:val="-27"/>
              </w:rPr>
              <w:t>目号</w:t>
            </w:r>
          </w:p>
        </w:tc>
        <w:tc>
          <w:tcPr>
            <w:tcW w:w="2231" w:type="dxa"/>
            <w:vAlign w:val="top"/>
          </w:tcPr>
          <w:p w14:paraId="0619C9AF">
            <w:pPr>
              <w:pStyle w:val="9"/>
              <w:spacing w:before="242" w:line="219" w:lineRule="auto"/>
              <w:ind w:left="135"/>
            </w:pPr>
            <w:r>
              <w:rPr>
                <w:b/>
                <w:bCs/>
                <w:spacing w:val="2"/>
              </w:rPr>
              <w:t>招标文件的商务条</w:t>
            </w:r>
          </w:p>
          <w:p w14:paraId="6745D848">
            <w:pPr>
              <w:pStyle w:val="9"/>
              <w:spacing w:before="26" w:line="221" w:lineRule="auto"/>
              <w:ind w:left="999"/>
            </w:pPr>
            <w:r>
              <w:rPr>
                <w:b/>
                <w:bCs/>
                <w:spacing w:val="-3"/>
              </w:rPr>
              <w:t>款</w:t>
            </w:r>
          </w:p>
        </w:tc>
        <w:tc>
          <w:tcPr>
            <w:tcW w:w="2156" w:type="dxa"/>
            <w:vAlign w:val="top"/>
          </w:tcPr>
          <w:p w14:paraId="428D823F">
            <w:pPr>
              <w:pStyle w:val="9"/>
              <w:spacing w:before="242" w:line="242" w:lineRule="auto"/>
              <w:ind w:left="839" w:right="217" w:hanging="615"/>
            </w:pPr>
            <w:r>
              <w:rPr>
                <w:b/>
                <w:bCs/>
                <w:spacing w:val="1"/>
              </w:rPr>
              <w:t>投标文件的商务</w:t>
            </w:r>
            <w:r>
              <w:rPr>
                <w:spacing w:val="2"/>
              </w:rPr>
              <w:t xml:space="preserve"> </w:t>
            </w:r>
            <w:r>
              <w:rPr>
                <w:b/>
                <w:bCs/>
                <w:spacing w:val="-5"/>
              </w:rPr>
              <w:t>条款</w:t>
            </w:r>
          </w:p>
        </w:tc>
        <w:tc>
          <w:tcPr>
            <w:tcW w:w="1367" w:type="dxa"/>
            <w:vAlign w:val="top"/>
          </w:tcPr>
          <w:p w14:paraId="5F9C9796">
            <w:pPr>
              <w:spacing w:line="318" w:lineRule="auto"/>
              <w:rPr>
                <w:rFonts w:ascii="Arial"/>
                <w:sz w:val="21"/>
              </w:rPr>
            </w:pPr>
          </w:p>
          <w:p w14:paraId="45941625">
            <w:pPr>
              <w:pStyle w:val="9"/>
              <w:spacing w:before="78" w:line="219" w:lineRule="auto"/>
              <w:ind w:left="444"/>
            </w:pPr>
            <w:r>
              <w:rPr>
                <w:b/>
                <w:bCs/>
                <w:spacing w:val="-4"/>
              </w:rPr>
              <w:t>偏离</w:t>
            </w:r>
          </w:p>
        </w:tc>
        <w:tc>
          <w:tcPr>
            <w:tcW w:w="1116" w:type="dxa"/>
            <w:vAlign w:val="top"/>
          </w:tcPr>
          <w:p w14:paraId="2759D675">
            <w:pPr>
              <w:spacing w:line="318" w:lineRule="auto"/>
              <w:rPr>
                <w:rFonts w:ascii="Arial"/>
                <w:sz w:val="21"/>
              </w:rPr>
            </w:pPr>
          </w:p>
          <w:p w14:paraId="55E06E6B">
            <w:pPr>
              <w:pStyle w:val="9"/>
              <w:spacing w:before="78" w:line="221" w:lineRule="auto"/>
              <w:ind w:left="320"/>
            </w:pPr>
            <w:r>
              <w:rPr>
                <w:b/>
                <w:bCs/>
                <w:spacing w:val="-6"/>
              </w:rPr>
              <w:t>备注</w:t>
            </w:r>
          </w:p>
        </w:tc>
      </w:tr>
      <w:tr w14:paraId="19C08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878" w:type="dxa"/>
            <w:vAlign w:val="top"/>
          </w:tcPr>
          <w:p w14:paraId="632D03C8">
            <w:pPr>
              <w:rPr>
                <w:rFonts w:ascii="Arial"/>
                <w:sz w:val="21"/>
              </w:rPr>
            </w:pPr>
          </w:p>
        </w:tc>
        <w:tc>
          <w:tcPr>
            <w:tcW w:w="1694" w:type="dxa"/>
            <w:vAlign w:val="top"/>
          </w:tcPr>
          <w:p w14:paraId="538A19AD">
            <w:pPr>
              <w:rPr>
                <w:rFonts w:ascii="Arial"/>
                <w:sz w:val="21"/>
              </w:rPr>
            </w:pPr>
          </w:p>
        </w:tc>
        <w:tc>
          <w:tcPr>
            <w:tcW w:w="2231" w:type="dxa"/>
            <w:vAlign w:val="top"/>
          </w:tcPr>
          <w:p w14:paraId="4BA5076B">
            <w:pPr>
              <w:rPr>
                <w:rFonts w:ascii="Arial"/>
                <w:sz w:val="21"/>
              </w:rPr>
            </w:pPr>
          </w:p>
        </w:tc>
        <w:tc>
          <w:tcPr>
            <w:tcW w:w="2156" w:type="dxa"/>
            <w:vAlign w:val="top"/>
          </w:tcPr>
          <w:p w14:paraId="42C265FF">
            <w:pPr>
              <w:rPr>
                <w:rFonts w:ascii="Arial"/>
                <w:sz w:val="21"/>
              </w:rPr>
            </w:pPr>
          </w:p>
        </w:tc>
        <w:tc>
          <w:tcPr>
            <w:tcW w:w="1367" w:type="dxa"/>
            <w:vAlign w:val="top"/>
          </w:tcPr>
          <w:p w14:paraId="67EF97E7">
            <w:pPr>
              <w:rPr>
                <w:rFonts w:ascii="Arial"/>
                <w:sz w:val="21"/>
              </w:rPr>
            </w:pPr>
          </w:p>
        </w:tc>
        <w:tc>
          <w:tcPr>
            <w:tcW w:w="1116" w:type="dxa"/>
            <w:vAlign w:val="top"/>
          </w:tcPr>
          <w:p w14:paraId="7CCCFCB4">
            <w:pPr>
              <w:rPr>
                <w:rFonts w:ascii="Arial"/>
                <w:sz w:val="21"/>
              </w:rPr>
            </w:pPr>
          </w:p>
        </w:tc>
      </w:tr>
      <w:tr w14:paraId="6B5FD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878" w:type="dxa"/>
            <w:vAlign w:val="top"/>
          </w:tcPr>
          <w:p w14:paraId="28FC32CD">
            <w:pPr>
              <w:rPr>
                <w:rFonts w:ascii="Arial"/>
                <w:sz w:val="21"/>
              </w:rPr>
            </w:pPr>
          </w:p>
        </w:tc>
        <w:tc>
          <w:tcPr>
            <w:tcW w:w="1694" w:type="dxa"/>
            <w:vAlign w:val="top"/>
          </w:tcPr>
          <w:p w14:paraId="5368C24A">
            <w:pPr>
              <w:rPr>
                <w:rFonts w:ascii="Arial"/>
                <w:sz w:val="21"/>
              </w:rPr>
            </w:pPr>
          </w:p>
        </w:tc>
        <w:tc>
          <w:tcPr>
            <w:tcW w:w="2231" w:type="dxa"/>
            <w:vAlign w:val="top"/>
          </w:tcPr>
          <w:p w14:paraId="660296F5">
            <w:pPr>
              <w:rPr>
                <w:rFonts w:ascii="Arial"/>
                <w:sz w:val="21"/>
              </w:rPr>
            </w:pPr>
          </w:p>
        </w:tc>
        <w:tc>
          <w:tcPr>
            <w:tcW w:w="2156" w:type="dxa"/>
            <w:vAlign w:val="top"/>
          </w:tcPr>
          <w:p w14:paraId="2D04CA3E">
            <w:pPr>
              <w:rPr>
                <w:rFonts w:ascii="Arial"/>
                <w:sz w:val="21"/>
              </w:rPr>
            </w:pPr>
          </w:p>
        </w:tc>
        <w:tc>
          <w:tcPr>
            <w:tcW w:w="1367" w:type="dxa"/>
            <w:vAlign w:val="top"/>
          </w:tcPr>
          <w:p w14:paraId="69654C4A">
            <w:pPr>
              <w:rPr>
                <w:rFonts w:ascii="Arial"/>
                <w:sz w:val="21"/>
              </w:rPr>
            </w:pPr>
          </w:p>
        </w:tc>
        <w:tc>
          <w:tcPr>
            <w:tcW w:w="1116" w:type="dxa"/>
            <w:vAlign w:val="top"/>
          </w:tcPr>
          <w:p w14:paraId="12A23FC4">
            <w:pPr>
              <w:rPr>
                <w:rFonts w:ascii="Arial"/>
                <w:sz w:val="21"/>
              </w:rPr>
            </w:pPr>
          </w:p>
        </w:tc>
      </w:tr>
      <w:tr w14:paraId="4EE25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878" w:type="dxa"/>
            <w:vAlign w:val="top"/>
          </w:tcPr>
          <w:p w14:paraId="337B7961">
            <w:pPr>
              <w:rPr>
                <w:rFonts w:ascii="Arial"/>
                <w:sz w:val="21"/>
              </w:rPr>
            </w:pPr>
          </w:p>
        </w:tc>
        <w:tc>
          <w:tcPr>
            <w:tcW w:w="1694" w:type="dxa"/>
            <w:vAlign w:val="top"/>
          </w:tcPr>
          <w:p w14:paraId="46638E4F">
            <w:pPr>
              <w:rPr>
                <w:rFonts w:ascii="Arial"/>
                <w:sz w:val="21"/>
              </w:rPr>
            </w:pPr>
          </w:p>
        </w:tc>
        <w:tc>
          <w:tcPr>
            <w:tcW w:w="2231" w:type="dxa"/>
            <w:vAlign w:val="top"/>
          </w:tcPr>
          <w:p w14:paraId="1C35C347">
            <w:pPr>
              <w:rPr>
                <w:rFonts w:ascii="Arial"/>
                <w:sz w:val="21"/>
              </w:rPr>
            </w:pPr>
          </w:p>
        </w:tc>
        <w:tc>
          <w:tcPr>
            <w:tcW w:w="2156" w:type="dxa"/>
            <w:vAlign w:val="top"/>
          </w:tcPr>
          <w:p w14:paraId="61555D93">
            <w:pPr>
              <w:rPr>
                <w:rFonts w:ascii="Arial"/>
                <w:sz w:val="21"/>
              </w:rPr>
            </w:pPr>
          </w:p>
        </w:tc>
        <w:tc>
          <w:tcPr>
            <w:tcW w:w="1367" w:type="dxa"/>
            <w:vAlign w:val="top"/>
          </w:tcPr>
          <w:p w14:paraId="3C9D294B">
            <w:pPr>
              <w:rPr>
                <w:rFonts w:ascii="Arial"/>
                <w:sz w:val="21"/>
              </w:rPr>
            </w:pPr>
          </w:p>
        </w:tc>
        <w:tc>
          <w:tcPr>
            <w:tcW w:w="1116" w:type="dxa"/>
            <w:vAlign w:val="top"/>
          </w:tcPr>
          <w:p w14:paraId="4494CAEC">
            <w:pPr>
              <w:rPr>
                <w:rFonts w:ascii="Arial"/>
                <w:sz w:val="21"/>
              </w:rPr>
            </w:pPr>
          </w:p>
        </w:tc>
      </w:tr>
      <w:tr w14:paraId="362A4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878" w:type="dxa"/>
            <w:vAlign w:val="top"/>
          </w:tcPr>
          <w:p w14:paraId="78DE92BE">
            <w:pPr>
              <w:rPr>
                <w:rFonts w:ascii="Arial"/>
                <w:sz w:val="21"/>
              </w:rPr>
            </w:pPr>
          </w:p>
        </w:tc>
        <w:tc>
          <w:tcPr>
            <w:tcW w:w="1694" w:type="dxa"/>
            <w:vAlign w:val="top"/>
          </w:tcPr>
          <w:p w14:paraId="7AAD809F">
            <w:pPr>
              <w:rPr>
                <w:rFonts w:ascii="Arial"/>
                <w:sz w:val="21"/>
              </w:rPr>
            </w:pPr>
          </w:p>
        </w:tc>
        <w:tc>
          <w:tcPr>
            <w:tcW w:w="2231" w:type="dxa"/>
            <w:vAlign w:val="top"/>
          </w:tcPr>
          <w:p w14:paraId="6EE6EE39">
            <w:pPr>
              <w:rPr>
                <w:rFonts w:ascii="Arial"/>
                <w:sz w:val="21"/>
              </w:rPr>
            </w:pPr>
          </w:p>
        </w:tc>
        <w:tc>
          <w:tcPr>
            <w:tcW w:w="2156" w:type="dxa"/>
            <w:vAlign w:val="top"/>
          </w:tcPr>
          <w:p w14:paraId="13002D64">
            <w:pPr>
              <w:rPr>
                <w:rFonts w:ascii="Arial"/>
                <w:sz w:val="21"/>
              </w:rPr>
            </w:pPr>
          </w:p>
        </w:tc>
        <w:tc>
          <w:tcPr>
            <w:tcW w:w="1367" w:type="dxa"/>
            <w:vAlign w:val="top"/>
          </w:tcPr>
          <w:p w14:paraId="359547F3">
            <w:pPr>
              <w:rPr>
                <w:rFonts w:ascii="Arial"/>
                <w:sz w:val="21"/>
              </w:rPr>
            </w:pPr>
          </w:p>
        </w:tc>
        <w:tc>
          <w:tcPr>
            <w:tcW w:w="1116" w:type="dxa"/>
            <w:vAlign w:val="top"/>
          </w:tcPr>
          <w:p w14:paraId="629261AF">
            <w:pPr>
              <w:rPr>
                <w:rFonts w:ascii="Arial"/>
                <w:sz w:val="21"/>
              </w:rPr>
            </w:pPr>
          </w:p>
        </w:tc>
      </w:tr>
      <w:tr w14:paraId="4D5D1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878" w:type="dxa"/>
            <w:vAlign w:val="top"/>
          </w:tcPr>
          <w:p w14:paraId="2910A6F0">
            <w:pPr>
              <w:rPr>
                <w:rFonts w:ascii="Arial"/>
                <w:sz w:val="21"/>
              </w:rPr>
            </w:pPr>
          </w:p>
        </w:tc>
        <w:tc>
          <w:tcPr>
            <w:tcW w:w="1694" w:type="dxa"/>
            <w:vAlign w:val="top"/>
          </w:tcPr>
          <w:p w14:paraId="1AEF7711">
            <w:pPr>
              <w:rPr>
                <w:rFonts w:ascii="Arial"/>
                <w:sz w:val="21"/>
              </w:rPr>
            </w:pPr>
          </w:p>
        </w:tc>
        <w:tc>
          <w:tcPr>
            <w:tcW w:w="2231" w:type="dxa"/>
            <w:vAlign w:val="top"/>
          </w:tcPr>
          <w:p w14:paraId="1D1D0663">
            <w:pPr>
              <w:rPr>
                <w:rFonts w:ascii="Arial"/>
                <w:sz w:val="21"/>
              </w:rPr>
            </w:pPr>
          </w:p>
        </w:tc>
        <w:tc>
          <w:tcPr>
            <w:tcW w:w="2156" w:type="dxa"/>
            <w:vAlign w:val="top"/>
          </w:tcPr>
          <w:p w14:paraId="79DD663B">
            <w:pPr>
              <w:rPr>
                <w:rFonts w:ascii="Arial"/>
                <w:sz w:val="21"/>
              </w:rPr>
            </w:pPr>
          </w:p>
        </w:tc>
        <w:tc>
          <w:tcPr>
            <w:tcW w:w="1367" w:type="dxa"/>
            <w:vAlign w:val="top"/>
          </w:tcPr>
          <w:p w14:paraId="3DEDAD2B">
            <w:pPr>
              <w:rPr>
                <w:rFonts w:ascii="Arial"/>
                <w:sz w:val="21"/>
              </w:rPr>
            </w:pPr>
          </w:p>
        </w:tc>
        <w:tc>
          <w:tcPr>
            <w:tcW w:w="1116" w:type="dxa"/>
            <w:vAlign w:val="top"/>
          </w:tcPr>
          <w:p w14:paraId="2B287907">
            <w:pPr>
              <w:rPr>
                <w:rFonts w:ascii="Arial"/>
                <w:sz w:val="21"/>
              </w:rPr>
            </w:pPr>
          </w:p>
        </w:tc>
      </w:tr>
      <w:tr w14:paraId="3514E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878" w:type="dxa"/>
            <w:vAlign w:val="top"/>
          </w:tcPr>
          <w:p w14:paraId="6CD507BC">
            <w:pPr>
              <w:pStyle w:val="9"/>
              <w:spacing w:before="219" w:line="99" w:lineRule="exact"/>
              <w:ind w:left="123"/>
            </w:pPr>
            <w:r>
              <w:rPr>
                <w:spacing w:val="1"/>
                <w:position w:val="1"/>
              </w:rPr>
              <w:t>...</w:t>
            </w:r>
          </w:p>
        </w:tc>
        <w:tc>
          <w:tcPr>
            <w:tcW w:w="1694" w:type="dxa"/>
            <w:vAlign w:val="top"/>
          </w:tcPr>
          <w:p w14:paraId="00F8A600">
            <w:pPr>
              <w:rPr>
                <w:rFonts w:ascii="Arial"/>
                <w:sz w:val="21"/>
              </w:rPr>
            </w:pPr>
          </w:p>
        </w:tc>
        <w:tc>
          <w:tcPr>
            <w:tcW w:w="2231" w:type="dxa"/>
            <w:vAlign w:val="top"/>
          </w:tcPr>
          <w:p w14:paraId="4582BC7B">
            <w:pPr>
              <w:rPr>
                <w:rFonts w:ascii="Arial"/>
                <w:sz w:val="21"/>
              </w:rPr>
            </w:pPr>
          </w:p>
        </w:tc>
        <w:tc>
          <w:tcPr>
            <w:tcW w:w="2156" w:type="dxa"/>
            <w:vAlign w:val="top"/>
          </w:tcPr>
          <w:p w14:paraId="5FF30517">
            <w:pPr>
              <w:rPr>
                <w:rFonts w:ascii="Arial"/>
                <w:sz w:val="21"/>
              </w:rPr>
            </w:pPr>
          </w:p>
        </w:tc>
        <w:tc>
          <w:tcPr>
            <w:tcW w:w="1367" w:type="dxa"/>
            <w:vAlign w:val="top"/>
          </w:tcPr>
          <w:p w14:paraId="2C80831B">
            <w:pPr>
              <w:rPr>
                <w:rFonts w:ascii="Arial"/>
                <w:sz w:val="21"/>
              </w:rPr>
            </w:pPr>
          </w:p>
        </w:tc>
        <w:tc>
          <w:tcPr>
            <w:tcW w:w="1116" w:type="dxa"/>
            <w:vAlign w:val="top"/>
          </w:tcPr>
          <w:p w14:paraId="536F3178">
            <w:pPr>
              <w:rPr>
                <w:rFonts w:ascii="Arial"/>
                <w:sz w:val="21"/>
              </w:rPr>
            </w:pPr>
          </w:p>
        </w:tc>
      </w:tr>
    </w:tbl>
    <w:p w14:paraId="3DA1A29A">
      <w:pPr>
        <w:spacing w:before="174" w:line="413" w:lineRule="auto"/>
        <w:ind w:left="195" w:right="112" w:firstLine="2"/>
        <w:rPr>
          <w:rFonts w:ascii="宋体" w:hAnsi="宋体" w:eastAsia="宋体" w:cs="宋体"/>
          <w:sz w:val="28"/>
          <w:szCs w:val="28"/>
        </w:rPr>
      </w:pPr>
      <w:r>
        <w:rPr>
          <w:rFonts w:ascii="宋体" w:hAnsi="宋体" w:eastAsia="宋体" w:cs="宋体"/>
          <w:spacing w:val="-5"/>
          <w:sz w:val="28"/>
          <w:szCs w:val="28"/>
        </w:rPr>
        <w:t>注：若有偏离，请将具体偏离条款在“偏离</w:t>
      </w:r>
      <w:r>
        <w:rPr>
          <w:rFonts w:ascii="宋体" w:hAnsi="宋体" w:eastAsia="宋体" w:cs="宋体"/>
          <w:spacing w:val="-79"/>
          <w:sz w:val="28"/>
          <w:szCs w:val="28"/>
        </w:rPr>
        <w:t xml:space="preserve"> </w:t>
      </w:r>
      <w:r>
        <w:rPr>
          <w:rFonts w:ascii="宋体" w:hAnsi="宋体" w:eastAsia="宋体" w:cs="宋体"/>
          <w:spacing w:val="-5"/>
          <w:sz w:val="28"/>
          <w:szCs w:val="28"/>
        </w:rPr>
        <w:t>”一栏中详细说明；若无偏离，</w:t>
      </w:r>
      <w:r>
        <w:rPr>
          <w:rFonts w:ascii="宋体" w:hAnsi="宋体" w:eastAsia="宋体" w:cs="宋体"/>
          <w:sz w:val="28"/>
          <w:szCs w:val="28"/>
        </w:rPr>
        <w:t xml:space="preserve"> </w:t>
      </w:r>
      <w:r>
        <w:rPr>
          <w:rFonts w:ascii="宋体" w:hAnsi="宋体" w:eastAsia="宋体" w:cs="宋体"/>
          <w:spacing w:val="-1"/>
          <w:sz w:val="28"/>
          <w:szCs w:val="28"/>
        </w:rPr>
        <w:t>请在“偏离</w:t>
      </w:r>
      <w:r>
        <w:rPr>
          <w:rFonts w:ascii="宋体" w:hAnsi="宋体" w:eastAsia="宋体" w:cs="宋体"/>
          <w:spacing w:val="-85"/>
          <w:sz w:val="28"/>
          <w:szCs w:val="28"/>
        </w:rPr>
        <w:t xml:space="preserve"> </w:t>
      </w:r>
      <w:r>
        <w:rPr>
          <w:rFonts w:ascii="宋体" w:hAnsi="宋体" w:eastAsia="宋体" w:cs="宋体"/>
          <w:spacing w:val="-1"/>
          <w:sz w:val="28"/>
          <w:szCs w:val="28"/>
        </w:rPr>
        <w:t>”一栏中标注“无</w:t>
      </w:r>
      <w:r>
        <w:rPr>
          <w:rFonts w:ascii="宋体" w:hAnsi="宋体" w:eastAsia="宋体" w:cs="宋体"/>
          <w:spacing w:val="-98"/>
          <w:sz w:val="28"/>
          <w:szCs w:val="28"/>
        </w:rPr>
        <w:t xml:space="preserve"> </w:t>
      </w:r>
      <w:r>
        <w:rPr>
          <w:rFonts w:ascii="宋体" w:hAnsi="宋体" w:eastAsia="宋体" w:cs="宋体"/>
          <w:spacing w:val="-1"/>
          <w:sz w:val="28"/>
          <w:szCs w:val="28"/>
        </w:rPr>
        <w:t>”字样。</w:t>
      </w:r>
    </w:p>
    <w:p w14:paraId="6182672E">
      <w:pPr>
        <w:pStyle w:val="3"/>
        <w:spacing w:line="251" w:lineRule="auto"/>
      </w:pPr>
    </w:p>
    <w:p w14:paraId="3EE2F796">
      <w:pPr>
        <w:pStyle w:val="3"/>
        <w:spacing w:line="252" w:lineRule="auto"/>
      </w:pPr>
    </w:p>
    <w:p w14:paraId="490F0BCC">
      <w:pPr>
        <w:pStyle w:val="3"/>
        <w:spacing w:line="252" w:lineRule="auto"/>
      </w:pPr>
    </w:p>
    <w:p w14:paraId="38F27DFA">
      <w:pPr>
        <w:spacing w:before="91" w:line="219" w:lineRule="auto"/>
        <w:ind w:left="3639"/>
        <w:rPr>
          <w:rFonts w:ascii="宋体" w:hAnsi="宋体" w:eastAsia="宋体" w:cs="宋体"/>
          <w:sz w:val="28"/>
          <w:szCs w:val="28"/>
        </w:rPr>
      </w:pPr>
      <w:r>
        <w:rPr>
          <w:rFonts w:ascii="宋体" w:hAnsi="宋体" w:eastAsia="宋体" w:cs="宋体"/>
          <w:spacing w:val="3"/>
          <w:sz w:val="28"/>
          <w:szCs w:val="28"/>
        </w:rPr>
        <w:t>供应商名称（盖章）：</w:t>
      </w:r>
    </w:p>
    <w:p w14:paraId="302E57F4">
      <w:pPr>
        <w:pStyle w:val="3"/>
        <w:spacing w:line="354" w:lineRule="auto"/>
      </w:pPr>
    </w:p>
    <w:p w14:paraId="4D3766FC">
      <w:pPr>
        <w:spacing w:before="91" w:line="219" w:lineRule="auto"/>
        <w:ind w:left="3640"/>
        <w:rPr>
          <w:rFonts w:ascii="宋体" w:hAnsi="宋体" w:eastAsia="宋体" w:cs="宋体"/>
          <w:sz w:val="28"/>
          <w:szCs w:val="28"/>
        </w:rPr>
      </w:pPr>
      <w:r>
        <w:rPr>
          <w:rFonts w:ascii="宋体" w:hAnsi="宋体" w:eastAsia="宋体" w:cs="宋体"/>
          <w:spacing w:val="5"/>
          <w:sz w:val="28"/>
          <w:szCs w:val="28"/>
        </w:rPr>
        <w:t>法定代表人或委托代理人（签字或盖章</w:t>
      </w:r>
      <w:r>
        <w:rPr>
          <w:rFonts w:ascii="宋体" w:hAnsi="宋体" w:eastAsia="宋体" w:cs="宋体"/>
          <w:sz w:val="28"/>
          <w:szCs w:val="28"/>
        </w:rPr>
        <w:t>）：</w:t>
      </w:r>
    </w:p>
    <w:p w14:paraId="6CCB618B">
      <w:pPr>
        <w:pStyle w:val="3"/>
        <w:spacing w:line="354" w:lineRule="auto"/>
      </w:pPr>
    </w:p>
    <w:p w14:paraId="56E4661F">
      <w:pPr>
        <w:spacing w:before="91" w:line="220" w:lineRule="auto"/>
        <w:ind w:left="3687"/>
        <w:rPr>
          <w:rFonts w:ascii="宋体" w:hAnsi="宋体" w:eastAsia="宋体" w:cs="宋体"/>
          <w:sz w:val="28"/>
          <w:szCs w:val="28"/>
        </w:rPr>
      </w:pPr>
      <w:r>
        <w:rPr>
          <w:rFonts w:ascii="宋体" w:hAnsi="宋体" w:eastAsia="宋体" w:cs="宋体"/>
          <w:spacing w:val="-14"/>
          <w:sz w:val="28"/>
          <w:szCs w:val="28"/>
        </w:rPr>
        <w:t>日期：</w:t>
      </w:r>
      <w:r>
        <w:rPr>
          <w:rFonts w:ascii="宋体" w:hAnsi="宋体" w:eastAsia="宋体" w:cs="宋体"/>
          <w:spacing w:val="8"/>
          <w:sz w:val="28"/>
          <w:szCs w:val="28"/>
        </w:rPr>
        <w:t xml:space="preserve">     </w:t>
      </w:r>
      <w:r>
        <w:rPr>
          <w:rFonts w:ascii="宋体" w:hAnsi="宋体" w:eastAsia="宋体" w:cs="宋体"/>
          <w:spacing w:val="-14"/>
          <w:sz w:val="28"/>
          <w:szCs w:val="28"/>
        </w:rPr>
        <w:t>年</w:t>
      </w:r>
      <w:r>
        <w:rPr>
          <w:rFonts w:ascii="宋体" w:hAnsi="宋体" w:eastAsia="宋体" w:cs="宋体"/>
          <w:spacing w:val="10"/>
          <w:sz w:val="28"/>
          <w:szCs w:val="28"/>
        </w:rPr>
        <w:t xml:space="preserve">   </w:t>
      </w:r>
      <w:r>
        <w:rPr>
          <w:rFonts w:ascii="宋体" w:hAnsi="宋体" w:eastAsia="宋体" w:cs="宋体"/>
          <w:spacing w:val="-14"/>
          <w:sz w:val="28"/>
          <w:szCs w:val="28"/>
        </w:rPr>
        <w:t>月</w:t>
      </w:r>
      <w:r>
        <w:rPr>
          <w:rFonts w:ascii="宋体" w:hAnsi="宋体" w:eastAsia="宋体" w:cs="宋体"/>
          <w:spacing w:val="25"/>
          <w:sz w:val="28"/>
          <w:szCs w:val="28"/>
        </w:rPr>
        <w:t xml:space="preserve">   </w:t>
      </w:r>
      <w:r>
        <w:rPr>
          <w:rFonts w:ascii="宋体" w:hAnsi="宋体" w:eastAsia="宋体" w:cs="宋体"/>
          <w:spacing w:val="-14"/>
          <w:sz w:val="28"/>
          <w:szCs w:val="28"/>
        </w:rPr>
        <w:t>日</w:t>
      </w:r>
    </w:p>
    <w:p w14:paraId="65FE8D46">
      <w:pPr>
        <w:pStyle w:val="3"/>
        <w:spacing w:line="251" w:lineRule="auto"/>
      </w:pPr>
    </w:p>
    <w:p w14:paraId="47FDB503">
      <w:pPr>
        <w:pStyle w:val="3"/>
        <w:spacing w:line="251" w:lineRule="auto"/>
      </w:pPr>
    </w:p>
    <w:p w14:paraId="58A5F150">
      <w:pPr>
        <w:pStyle w:val="3"/>
        <w:spacing w:line="251" w:lineRule="auto"/>
      </w:pPr>
    </w:p>
    <w:p w14:paraId="233385C7">
      <w:pPr>
        <w:pStyle w:val="3"/>
        <w:spacing w:line="251" w:lineRule="auto"/>
      </w:pPr>
    </w:p>
    <w:p w14:paraId="73BBCB32">
      <w:pPr>
        <w:pStyle w:val="3"/>
        <w:spacing w:line="252" w:lineRule="auto"/>
      </w:pPr>
    </w:p>
    <w:p w14:paraId="2D71A87A">
      <w:pPr>
        <w:pStyle w:val="3"/>
        <w:spacing w:line="252" w:lineRule="auto"/>
      </w:pPr>
    </w:p>
    <w:p w14:paraId="63507467">
      <w:pPr>
        <w:pStyle w:val="3"/>
        <w:spacing w:line="252" w:lineRule="auto"/>
      </w:pPr>
    </w:p>
    <w:p w14:paraId="5EA67289">
      <w:pPr>
        <w:pStyle w:val="3"/>
        <w:spacing w:line="252" w:lineRule="auto"/>
      </w:pPr>
    </w:p>
    <w:p w14:paraId="0A3EA9CF">
      <w:pPr>
        <w:spacing w:line="222" w:lineRule="auto"/>
        <w:rPr>
          <w:rFonts w:ascii="仿宋" w:hAnsi="仿宋" w:eastAsia="仿宋" w:cs="仿宋"/>
          <w:sz w:val="18"/>
          <w:szCs w:val="18"/>
        </w:rPr>
        <w:sectPr>
          <w:headerReference r:id="rId48" w:type="default"/>
          <w:pgSz w:w="11906" w:h="16839"/>
          <w:pgMar w:top="1200" w:right="1229" w:bottom="400" w:left="1229" w:header="474" w:footer="0" w:gutter="0"/>
          <w:pgNumType w:fmt="decimal"/>
          <w:cols w:space="720" w:num="1"/>
        </w:sectPr>
      </w:pPr>
    </w:p>
    <w:p w14:paraId="469D84CD">
      <w:pPr>
        <w:pStyle w:val="3"/>
        <w:spacing w:line="346" w:lineRule="auto"/>
      </w:pPr>
    </w:p>
    <w:p w14:paraId="27D2E455">
      <w:pPr>
        <w:spacing w:before="101" w:line="224" w:lineRule="auto"/>
        <w:ind w:left="85"/>
        <w:rPr>
          <w:rFonts w:ascii="宋体" w:hAnsi="宋体" w:eastAsia="宋体" w:cs="宋体"/>
          <w:sz w:val="31"/>
          <w:szCs w:val="31"/>
        </w:rPr>
      </w:pPr>
      <w:r>
        <w:rPr>
          <w:rFonts w:ascii="宋体" w:hAnsi="宋体" w:eastAsia="宋体" w:cs="宋体"/>
          <w:b/>
          <w:bCs/>
          <w:spacing w:val="-9"/>
          <w:sz w:val="31"/>
          <w:szCs w:val="31"/>
        </w:rPr>
        <w:t>附件</w:t>
      </w:r>
      <w:r>
        <w:rPr>
          <w:rFonts w:ascii="宋体" w:hAnsi="宋体" w:eastAsia="宋体" w:cs="宋体"/>
          <w:spacing w:val="-50"/>
          <w:sz w:val="31"/>
          <w:szCs w:val="31"/>
        </w:rPr>
        <w:t xml:space="preserve"> </w:t>
      </w:r>
      <w:r>
        <w:rPr>
          <w:rFonts w:ascii="宋体" w:hAnsi="宋体" w:eastAsia="宋体" w:cs="宋体"/>
          <w:b/>
          <w:bCs/>
          <w:spacing w:val="-9"/>
          <w:sz w:val="31"/>
          <w:szCs w:val="31"/>
        </w:rPr>
        <w:t>9：</w:t>
      </w:r>
    </w:p>
    <w:p w14:paraId="48508030">
      <w:pPr>
        <w:spacing w:before="324" w:line="225" w:lineRule="auto"/>
        <w:ind w:left="3452"/>
        <w:rPr>
          <w:rFonts w:ascii="宋体" w:hAnsi="宋体" w:eastAsia="宋体" w:cs="宋体"/>
          <w:sz w:val="31"/>
          <w:szCs w:val="31"/>
        </w:rPr>
      </w:pPr>
      <w:r>
        <w:rPr>
          <w:rFonts w:ascii="宋体" w:hAnsi="宋体" w:eastAsia="宋体" w:cs="宋体"/>
          <w:b/>
          <w:bCs/>
          <w:spacing w:val="10"/>
          <w:sz w:val="31"/>
          <w:szCs w:val="31"/>
        </w:rPr>
        <w:t>技术规格偏离表</w:t>
      </w:r>
    </w:p>
    <w:p w14:paraId="570D7F9E">
      <w:pPr>
        <w:spacing w:before="235" w:line="221" w:lineRule="auto"/>
        <w:ind w:left="636"/>
        <w:rPr>
          <w:rFonts w:ascii="宋体" w:hAnsi="宋体" w:eastAsia="宋体" w:cs="宋体"/>
          <w:sz w:val="28"/>
          <w:szCs w:val="28"/>
        </w:rPr>
      </w:pPr>
      <w:r>
        <w:rPr>
          <w:rFonts w:ascii="宋体" w:hAnsi="宋体" w:eastAsia="宋体" w:cs="宋体"/>
          <w:sz w:val="28"/>
          <w:szCs w:val="28"/>
        </w:rPr>
        <w:t>项目名称：</w:t>
      </w:r>
    </w:p>
    <w:p w14:paraId="414E6622">
      <w:pPr>
        <w:spacing w:line="27" w:lineRule="auto"/>
        <w:rPr>
          <w:rFonts w:ascii="Arial"/>
          <w:sz w:val="2"/>
        </w:rPr>
      </w:pPr>
    </w:p>
    <w:tbl>
      <w:tblPr>
        <w:tblStyle w:val="8"/>
        <w:tblW w:w="91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8"/>
        <w:gridCol w:w="2633"/>
        <w:gridCol w:w="1883"/>
        <w:gridCol w:w="1446"/>
        <w:gridCol w:w="1167"/>
        <w:gridCol w:w="1105"/>
      </w:tblGrid>
      <w:tr w14:paraId="4B486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888" w:type="dxa"/>
            <w:vAlign w:val="top"/>
          </w:tcPr>
          <w:p w14:paraId="2BFB075B">
            <w:pPr>
              <w:pStyle w:val="9"/>
              <w:spacing w:before="191" w:line="221" w:lineRule="auto"/>
              <w:ind w:left="202"/>
            </w:pPr>
            <w:r>
              <w:rPr>
                <w:b/>
                <w:bCs/>
                <w:spacing w:val="-4"/>
              </w:rPr>
              <w:t>序号</w:t>
            </w:r>
          </w:p>
        </w:tc>
        <w:tc>
          <w:tcPr>
            <w:tcW w:w="2633" w:type="dxa"/>
            <w:vAlign w:val="top"/>
          </w:tcPr>
          <w:p w14:paraId="32651E63">
            <w:pPr>
              <w:pStyle w:val="9"/>
              <w:spacing w:before="192" w:line="219" w:lineRule="auto"/>
              <w:ind w:left="458"/>
            </w:pPr>
            <w:r>
              <w:rPr>
                <w:b/>
                <w:bCs/>
                <w:spacing w:val="1"/>
              </w:rPr>
              <w:t>招标文件条目号</w:t>
            </w:r>
          </w:p>
        </w:tc>
        <w:tc>
          <w:tcPr>
            <w:tcW w:w="1883" w:type="dxa"/>
            <w:vAlign w:val="top"/>
          </w:tcPr>
          <w:p w14:paraId="63F430F4">
            <w:pPr>
              <w:pStyle w:val="9"/>
              <w:spacing w:before="192" w:line="219" w:lineRule="auto"/>
              <w:ind w:left="456"/>
            </w:pPr>
            <w:r>
              <w:rPr>
                <w:b/>
                <w:bCs/>
              </w:rPr>
              <w:t>招标规格</w:t>
            </w:r>
          </w:p>
        </w:tc>
        <w:tc>
          <w:tcPr>
            <w:tcW w:w="1446" w:type="dxa"/>
            <w:vAlign w:val="top"/>
          </w:tcPr>
          <w:p w14:paraId="1160B4D0">
            <w:pPr>
              <w:pStyle w:val="9"/>
              <w:spacing w:before="192" w:line="219" w:lineRule="auto"/>
              <w:ind w:left="238"/>
            </w:pPr>
            <w:r>
              <w:rPr>
                <w:b/>
                <w:bCs/>
                <w:spacing w:val="-1"/>
              </w:rPr>
              <w:t>投标规格</w:t>
            </w:r>
          </w:p>
        </w:tc>
        <w:tc>
          <w:tcPr>
            <w:tcW w:w="1167" w:type="dxa"/>
            <w:vAlign w:val="top"/>
          </w:tcPr>
          <w:p w14:paraId="54BE7D5D">
            <w:pPr>
              <w:pStyle w:val="9"/>
              <w:spacing w:before="192" w:line="219" w:lineRule="auto"/>
              <w:ind w:left="344"/>
            </w:pPr>
            <w:r>
              <w:rPr>
                <w:b/>
                <w:bCs/>
                <w:spacing w:val="-4"/>
              </w:rPr>
              <w:t>偏离</w:t>
            </w:r>
          </w:p>
        </w:tc>
        <w:tc>
          <w:tcPr>
            <w:tcW w:w="1105" w:type="dxa"/>
            <w:vAlign w:val="top"/>
          </w:tcPr>
          <w:p w14:paraId="3B77EEEC">
            <w:pPr>
              <w:pStyle w:val="9"/>
              <w:spacing w:before="191" w:line="221" w:lineRule="auto"/>
              <w:ind w:left="315"/>
            </w:pPr>
            <w:r>
              <w:rPr>
                <w:b/>
                <w:bCs/>
                <w:spacing w:val="-6"/>
              </w:rPr>
              <w:t>备注</w:t>
            </w:r>
          </w:p>
        </w:tc>
      </w:tr>
      <w:tr w14:paraId="454F5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88" w:type="dxa"/>
            <w:vAlign w:val="top"/>
          </w:tcPr>
          <w:p w14:paraId="17FE4CB4">
            <w:pPr>
              <w:rPr>
                <w:rFonts w:ascii="Arial"/>
                <w:sz w:val="21"/>
              </w:rPr>
            </w:pPr>
          </w:p>
        </w:tc>
        <w:tc>
          <w:tcPr>
            <w:tcW w:w="2633" w:type="dxa"/>
            <w:vAlign w:val="top"/>
          </w:tcPr>
          <w:p w14:paraId="6A115241">
            <w:pPr>
              <w:rPr>
                <w:rFonts w:ascii="Arial"/>
                <w:sz w:val="21"/>
              </w:rPr>
            </w:pPr>
          </w:p>
        </w:tc>
        <w:tc>
          <w:tcPr>
            <w:tcW w:w="1883" w:type="dxa"/>
            <w:vAlign w:val="top"/>
          </w:tcPr>
          <w:p w14:paraId="271B5342">
            <w:pPr>
              <w:rPr>
                <w:rFonts w:ascii="Arial"/>
                <w:sz w:val="21"/>
              </w:rPr>
            </w:pPr>
          </w:p>
        </w:tc>
        <w:tc>
          <w:tcPr>
            <w:tcW w:w="1446" w:type="dxa"/>
            <w:vAlign w:val="top"/>
          </w:tcPr>
          <w:p w14:paraId="3F3D6CCC">
            <w:pPr>
              <w:rPr>
                <w:rFonts w:ascii="Arial"/>
                <w:sz w:val="21"/>
              </w:rPr>
            </w:pPr>
          </w:p>
        </w:tc>
        <w:tc>
          <w:tcPr>
            <w:tcW w:w="1167" w:type="dxa"/>
            <w:vAlign w:val="top"/>
          </w:tcPr>
          <w:p w14:paraId="7F4B0C1A">
            <w:pPr>
              <w:rPr>
                <w:rFonts w:ascii="Arial"/>
                <w:sz w:val="21"/>
              </w:rPr>
            </w:pPr>
          </w:p>
        </w:tc>
        <w:tc>
          <w:tcPr>
            <w:tcW w:w="1105" w:type="dxa"/>
            <w:vAlign w:val="top"/>
          </w:tcPr>
          <w:p w14:paraId="55FB2B61">
            <w:pPr>
              <w:rPr>
                <w:rFonts w:ascii="Arial"/>
                <w:sz w:val="21"/>
              </w:rPr>
            </w:pPr>
          </w:p>
        </w:tc>
      </w:tr>
      <w:tr w14:paraId="66BC8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88" w:type="dxa"/>
            <w:vAlign w:val="top"/>
          </w:tcPr>
          <w:p w14:paraId="19E14C69">
            <w:pPr>
              <w:rPr>
                <w:rFonts w:ascii="Arial"/>
                <w:sz w:val="21"/>
              </w:rPr>
            </w:pPr>
          </w:p>
        </w:tc>
        <w:tc>
          <w:tcPr>
            <w:tcW w:w="2633" w:type="dxa"/>
            <w:vAlign w:val="top"/>
          </w:tcPr>
          <w:p w14:paraId="611DF586">
            <w:pPr>
              <w:rPr>
                <w:rFonts w:ascii="Arial"/>
                <w:sz w:val="21"/>
              </w:rPr>
            </w:pPr>
          </w:p>
        </w:tc>
        <w:tc>
          <w:tcPr>
            <w:tcW w:w="1883" w:type="dxa"/>
            <w:vAlign w:val="top"/>
          </w:tcPr>
          <w:p w14:paraId="735D04CE">
            <w:pPr>
              <w:rPr>
                <w:rFonts w:ascii="Arial"/>
                <w:sz w:val="21"/>
              </w:rPr>
            </w:pPr>
          </w:p>
        </w:tc>
        <w:tc>
          <w:tcPr>
            <w:tcW w:w="1446" w:type="dxa"/>
            <w:vAlign w:val="top"/>
          </w:tcPr>
          <w:p w14:paraId="254A4E31">
            <w:pPr>
              <w:rPr>
                <w:rFonts w:ascii="Arial"/>
                <w:sz w:val="21"/>
              </w:rPr>
            </w:pPr>
          </w:p>
        </w:tc>
        <w:tc>
          <w:tcPr>
            <w:tcW w:w="1167" w:type="dxa"/>
            <w:vAlign w:val="top"/>
          </w:tcPr>
          <w:p w14:paraId="4465BB04">
            <w:pPr>
              <w:rPr>
                <w:rFonts w:ascii="Arial"/>
                <w:sz w:val="21"/>
              </w:rPr>
            </w:pPr>
          </w:p>
        </w:tc>
        <w:tc>
          <w:tcPr>
            <w:tcW w:w="1105" w:type="dxa"/>
            <w:vAlign w:val="top"/>
          </w:tcPr>
          <w:p w14:paraId="0412134B">
            <w:pPr>
              <w:rPr>
                <w:rFonts w:ascii="Arial"/>
                <w:sz w:val="21"/>
              </w:rPr>
            </w:pPr>
          </w:p>
        </w:tc>
      </w:tr>
      <w:tr w14:paraId="03B06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88" w:type="dxa"/>
            <w:vAlign w:val="top"/>
          </w:tcPr>
          <w:p w14:paraId="29F4A1F2">
            <w:pPr>
              <w:rPr>
                <w:rFonts w:ascii="Arial"/>
                <w:sz w:val="21"/>
              </w:rPr>
            </w:pPr>
          </w:p>
        </w:tc>
        <w:tc>
          <w:tcPr>
            <w:tcW w:w="2633" w:type="dxa"/>
            <w:vAlign w:val="top"/>
          </w:tcPr>
          <w:p w14:paraId="0B591D45">
            <w:pPr>
              <w:rPr>
                <w:rFonts w:ascii="Arial"/>
                <w:sz w:val="21"/>
              </w:rPr>
            </w:pPr>
          </w:p>
        </w:tc>
        <w:tc>
          <w:tcPr>
            <w:tcW w:w="1883" w:type="dxa"/>
            <w:vAlign w:val="top"/>
          </w:tcPr>
          <w:p w14:paraId="687AB08C">
            <w:pPr>
              <w:rPr>
                <w:rFonts w:ascii="Arial"/>
                <w:sz w:val="21"/>
              </w:rPr>
            </w:pPr>
          </w:p>
        </w:tc>
        <w:tc>
          <w:tcPr>
            <w:tcW w:w="1446" w:type="dxa"/>
            <w:vAlign w:val="top"/>
          </w:tcPr>
          <w:p w14:paraId="741310A6">
            <w:pPr>
              <w:rPr>
                <w:rFonts w:ascii="Arial"/>
                <w:sz w:val="21"/>
              </w:rPr>
            </w:pPr>
          </w:p>
        </w:tc>
        <w:tc>
          <w:tcPr>
            <w:tcW w:w="1167" w:type="dxa"/>
            <w:vAlign w:val="top"/>
          </w:tcPr>
          <w:p w14:paraId="1DCB6FD5">
            <w:pPr>
              <w:rPr>
                <w:rFonts w:ascii="Arial"/>
                <w:sz w:val="21"/>
              </w:rPr>
            </w:pPr>
          </w:p>
        </w:tc>
        <w:tc>
          <w:tcPr>
            <w:tcW w:w="1105" w:type="dxa"/>
            <w:vAlign w:val="top"/>
          </w:tcPr>
          <w:p w14:paraId="4EFD5A4D">
            <w:pPr>
              <w:rPr>
                <w:rFonts w:ascii="Arial"/>
                <w:sz w:val="21"/>
              </w:rPr>
            </w:pPr>
          </w:p>
        </w:tc>
      </w:tr>
      <w:tr w14:paraId="23DDA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888" w:type="dxa"/>
            <w:vAlign w:val="top"/>
          </w:tcPr>
          <w:p w14:paraId="3F6A09F0">
            <w:pPr>
              <w:rPr>
                <w:rFonts w:ascii="Arial"/>
                <w:sz w:val="21"/>
              </w:rPr>
            </w:pPr>
          </w:p>
        </w:tc>
        <w:tc>
          <w:tcPr>
            <w:tcW w:w="2633" w:type="dxa"/>
            <w:vAlign w:val="top"/>
          </w:tcPr>
          <w:p w14:paraId="6768BC53">
            <w:pPr>
              <w:rPr>
                <w:rFonts w:ascii="Arial"/>
                <w:sz w:val="21"/>
              </w:rPr>
            </w:pPr>
          </w:p>
        </w:tc>
        <w:tc>
          <w:tcPr>
            <w:tcW w:w="1883" w:type="dxa"/>
            <w:vAlign w:val="top"/>
          </w:tcPr>
          <w:p w14:paraId="40A3E157">
            <w:pPr>
              <w:rPr>
                <w:rFonts w:ascii="Arial"/>
                <w:sz w:val="21"/>
              </w:rPr>
            </w:pPr>
          </w:p>
        </w:tc>
        <w:tc>
          <w:tcPr>
            <w:tcW w:w="1446" w:type="dxa"/>
            <w:vAlign w:val="top"/>
          </w:tcPr>
          <w:p w14:paraId="21A35B10">
            <w:pPr>
              <w:rPr>
                <w:rFonts w:ascii="Arial"/>
                <w:sz w:val="21"/>
              </w:rPr>
            </w:pPr>
          </w:p>
        </w:tc>
        <w:tc>
          <w:tcPr>
            <w:tcW w:w="1167" w:type="dxa"/>
            <w:vAlign w:val="top"/>
          </w:tcPr>
          <w:p w14:paraId="4BAB1C85">
            <w:pPr>
              <w:rPr>
                <w:rFonts w:ascii="Arial"/>
                <w:sz w:val="21"/>
              </w:rPr>
            </w:pPr>
          </w:p>
        </w:tc>
        <w:tc>
          <w:tcPr>
            <w:tcW w:w="1105" w:type="dxa"/>
            <w:vAlign w:val="top"/>
          </w:tcPr>
          <w:p w14:paraId="1E86380B">
            <w:pPr>
              <w:rPr>
                <w:rFonts w:ascii="Arial"/>
                <w:sz w:val="21"/>
              </w:rPr>
            </w:pPr>
          </w:p>
        </w:tc>
      </w:tr>
      <w:tr w14:paraId="3D94C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888" w:type="dxa"/>
            <w:vAlign w:val="top"/>
          </w:tcPr>
          <w:p w14:paraId="54EA3CE6">
            <w:pPr>
              <w:rPr>
                <w:rFonts w:ascii="Arial"/>
                <w:sz w:val="21"/>
              </w:rPr>
            </w:pPr>
          </w:p>
        </w:tc>
        <w:tc>
          <w:tcPr>
            <w:tcW w:w="2633" w:type="dxa"/>
            <w:vAlign w:val="top"/>
          </w:tcPr>
          <w:p w14:paraId="7C9993F1">
            <w:pPr>
              <w:rPr>
                <w:rFonts w:ascii="Arial"/>
                <w:sz w:val="21"/>
              </w:rPr>
            </w:pPr>
          </w:p>
        </w:tc>
        <w:tc>
          <w:tcPr>
            <w:tcW w:w="1883" w:type="dxa"/>
            <w:vAlign w:val="top"/>
          </w:tcPr>
          <w:p w14:paraId="302332A9">
            <w:pPr>
              <w:rPr>
                <w:rFonts w:ascii="Arial"/>
                <w:sz w:val="21"/>
              </w:rPr>
            </w:pPr>
          </w:p>
        </w:tc>
        <w:tc>
          <w:tcPr>
            <w:tcW w:w="1446" w:type="dxa"/>
            <w:vAlign w:val="top"/>
          </w:tcPr>
          <w:p w14:paraId="1E35F79E">
            <w:pPr>
              <w:rPr>
                <w:rFonts w:ascii="Arial"/>
                <w:sz w:val="21"/>
              </w:rPr>
            </w:pPr>
          </w:p>
        </w:tc>
        <w:tc>
          <w:tcPr>
            <w:tcW w:w="1167" w:type="dxa"/>
            <w:vAlign w:val="top"/>
          </w:tcPr>
          <w:p w14:paraId="070C390D">
            <w:pPr>
              <w:rPr>
                <w:rFonts w:ascii="Arial"/>
                <w:sz w:val="21"/>
              </w:rPr>
            </w:pPr>
          </w:p>
        </w:tc>
        <w:tc>
          <w:tcPr>
            <w:tcW w:w="1105" w:type="dxa"/>
            <w:vAlign w:val="top"/>
          </w:tcPr>
          <w:p w14:paraId="1F4B9447">
            <w:pPr>
              <w:rPr>
                <w:rFonts w:ascii="Arial"/>
                <w:sz w:val="21"/>
              </w:rPr>
            </w:pPr>
          </w:p>
        </w:tc>
      </w:tr>
    </w:tbl>
    <w:p w14:paraId="597CE8A4">
      <w:pPr>
        <w:spacing w:before="114" w:line="219" w:lineRule="auto"/>
        <w:ind w:left="57"/>
        <w:rPr>
          <w:rFonts w:ascii="宋体" w:hAnsi="宋体" w:eastAsia="宋体" w:cs="宋体"/>
          <w:sz w:val="24"/>
          <w:szCs w:val="24"/>
        </w:rPr>
      </w:pPr>
      <w:r>
        <w:rPr>
          <w:rFonts w:ascii="宋体" w:hAnsi="宋体" w:eastAsia="宋体" w:cs="宋体"/>
          <w:b/>
          <w:bCs/>
          <w:spacing w:val="2"/>
          <w:sz w:val="24"/>
          <w:szCs w:val="24"/>
        </w:rPr>
        <w:t>注：1、投标人应对招标文件第三章“采购清单</w:t>
      </w:r>
      <w:r>
        <w:rPr>
          <w:rFonts w:ascii="宋体" w:hAnsi="宋体" w:eastAsia="宋体" w:cs="宋体"/>
          <w:spacing w:val="-72"/>
          <w:sz w:val="24"/>
          <w:szCs w:val="24"/>
        </w:rPr>
        <w:t xml:space="preserve"> </w:t>
      </w:r>
      <w:r>
        <w:rPr>
          <w:rFonts w:ascii="宋体" w:hAnsi="宋体" w:eastAsia="宋体" w:cs="宋体"/>
          <w:b/>
          <w:bCs/>
          <w:spacing w:val="2"/>
          <w:sz w:val="24"/>
          <w:szCs w:val="24"/>
        </w:rPr>
        <w:t>”的内容给予逐条响应。</w:t>
      </w:r>
    </w:p>
    <w:p w14:paraId="51C927C9">
      <w:pPr>
        <w:spacing w:before="183" w:line="360" w:lineRule="auto"/>
        <w:ind w:left="60" w:right="12"/>
        <w:rPr>
          <w:rFonts w:ascii="宋体" w:hAnsi="宋体" w:eastAsia="宋体" w:cs="宋体"/>
          <w:sz w:val="24"/>
          <w:szCs w:val="24"/>
        </w:rPr>
      </w:pPr>
      <w:r>
        <w:rPr>
          <w:rFonts w:ascii="宋体" w:hAnsi="宋体" w:eastAsia="宋体" w:cs="宋体"/>
          <w:b/>
          <w:bCs/>
          <w:spacing w:val="2"/>
          <w:sz w:val="24"/>
          <w:szCs w:val="24"/>
        </w:rPr>
        <w:t>投标规格以投标产品和服务所能达到的内容予以填写，而不应复印招标的技术要求作</w:t>
      </w:r>
      <w:r>
        <w:rPr>
          <w:rFonts w:ascii="宋体" w:hAnsi="宋体" w:eastAsia="宋体" w:cs="宋体"/>
          <w:spacing w:val="6"/>
          <w:sz w:val="24"/>
          <w:szCs w:val="24"/>
        </w:rPr>
        <w:t xml:space="preserve"> </w:t>
      </w:r>
      <w:r>
        <w:rPr>
          <w:rFonts w:ascii="宋体" w:hAnsi="宋体" w:eastAsia="宋体" w:cs="宋体"/>
          <w:b/>
          <w:bCs/>
          <w:spacing w:val="3"/>
          <w:sz w:val="24"/>
          <w:szCs w:val="24"/>
        </w:rPr>
        <w:t>为响应内容，有具体参数的应填写具体参数。</w:t>
      </w:r>
    </w:p>
    <w:p w14:paraId="3770646D">
      <w:pPr>
        <w:spacing w:line="362" w:lineRule="auto"/>
        <w:ind w:left="60" w:right="15"/>
        <w:rPr>
          <w:rFonts w:ascii="宋体" w:hAnsi="宋体" w:eastAsia="宋体" w:cs="宋体"/>
          <w:sz w:val="24"/>
          <w:szCs w:val="24"/>
        </w:rPr>
      </w:pPr>
      <w:r>
        <w:rPr>
          <w:rFonts w:ascii="宋体" w:hAnsi="宋体" w:eastAsia="宋体" w:cs="宋体"/>
          <w:b/>
          <w:bCs/>
          <w:spacing w:val="4"/>
          <w:sz w:val="24"/>
          <w:szCs w:val="24"/>
        </w:rPr>
        <w:t>2、若有偏离，请将具体偏离条款在“偏离</w:t>
      </w:r>
      <w:r>
        <w:rPr>
          <w:rFonts w:ascii="宋体" w:hAnsi="宋体" w:eastAsia="宋体" w:cs="宋体"/>
          <w:spacing w:val="-70"/>
          <w:sz w:val="24"/>
          <w:szCs w:val="24"/>
        </w:rPr>
        <w:t xml:space="preserve"> </w:t>
      </w:r>
      <w:r>
        <w:rPr>
          <w:rFonts w:ascii="宋体" w:hAnsi="宋体" w:eastAsia="宋体" w:cs="宋体"/>
          <w:b/>
          <w:bCs/>
          <w:spacing w:val="4"/>
          <w:sz w:val="24"/>
          <w:szCs w:val="24"/>
        </w:rPr>
        <w:t>”一栏中详细说明；若无偏离，请在“偏</w:t>
      </w:r>
      <w:r>
        <w:rPr>
          <w:rFonts w:ascii="宋体" w:hAnsi="宋体" w:eastAsia="宋体" w:cs="宋体"/>
          <w:sz w:val="24"/>
          <w:szCs w:val="24"/>
        </w:rPr>
        <w:t xml:space="preserve"> </w:t>
      </w:r>
      <w:r>
        <w:rPr>
          <w:rFonts w:ascii="宋体" w:hAnsi="宋体" w:eastAsia="宋体" w:cs="宋体"/>
          <w:b/>
          <w:bCs/>
          <w:spacing w:val="-4"/>
          <w:sz w:val="24"/>
          <w:szCs w:val="24"/>
        </w:rPr>
        <w:t>离</w:t>
      </w:r>
      <w:r>
        <w:rPr>
          <w:rFonts w:ascii="宋体" w:hAnsi="宋体" w:eastAsia="宋体" w:cs="宋体"/>
          <w:spacing w:val="-78"/>
          <w:sz w:val="24"/>
          <w:szCs w:val="24"/>
        </w:rPr>
        <w:t xml:space="preserve"> </w:t>
      </w:r>
      <w:r>
        <w:rPr>
          <w:rFonts w:ascii="宋体" w:hAnsi="宋体" w:eastAsia="宋体" w:cs="宋体"/>
          <w:b/>
          <w:bCs/>
          <w:spacing w:val="-4"/>
          <w:sz w:val="24"/>
          <w:szCs w:val="24"/>
        </w:rPr>
        <w:t>”一栏中标注“无</w:t>
      </w:r>
      <w:r>
        <w:rPr>
          <w:rFonts w:ascii="宋体" w:hAnsi="宋体" w:eastAsia="宋体" w:cs="宋体"/>
          <w:spacing w:val="-81"/>
          <w:sz w:val="24"/>
          <w:szCs w:val="24"/>
        </w:rPr>
        <w:t xml:space="preserve"> </w:t>
      </w:r>
      <w:r>
        <w:rPr>
          <w:rFonts w:ascii="宋体" w:hAnsi="宋体" w:eastAsia="宋体" w:cs="宋体"/>
          <w:b/>
          <w:bCs/>
          <w:spacing w:val="-4"/>
          <w:sz w:val="24"/>
          <w:szCs w:val="24"/>
        </w:rPr>
        <w:t>”字样。</w:t>
      </w:r>
    </w:p>
    <w:p w14:paraId="44DE2C7E">
      <w:pPr>
        <w:pStyle w:val="3"/>
        <w:spacing w:line="271" w:lineRule="auto"/>
      </w:pPr>
    </w:p>
    <w:p w14:paraId="2689B46E">
      <w:pPr>
        <w:pStyle w:val="3"/>
        <w:spacing w:line="271" w:lineRule="auto"/>
      </w:pPr>
    </w:p>
    <w:p w14:paraId="6D0E9C45">
      <w:pPr>
        <w:pStyle w:val="3"/>
        <w:spacing w:line="272" w:lineRule="auto"/>
      </w:pPr>
    </w:p>
    <w:p w14:paraId="73AF2CF7">
      <w:pPr>
        <w:spacing w:before="91" w:line="219" w:lineRule="auto"/>
        <w:ind w:left="3500"/>
        <w:rPr>
          <w:rFonts w:ascii="宋体" w:hAnsi="宋体" w:eastAsia="宋体" w:cs="宋体"/>
          <w:sz w:val="28"/>
          <w:szCs w:val="28"/>
        </w:rPr>
      </w:pPr>
      <w:r>
        <w:rPr>
          <w:rFonts w:ascii="宋体" w:hAnsi="宋体" w:eastAsia="宋体" w:cs="宋体"/>
          <w:spacing w:val="3"/>
          <w:sz w:val="28"/>
          <w:szCs w:val="28"/>
        </w:rPr>
        <w:t>供应商名称（盖章）：</w:t>
      </w:r>
    </w:p>
    <w:p w14:paraId="0C7C6C77">
      <w:pPr>
        <w:pStyle w:val="3"/>
        <w:spacing w:line="354" w:lineRule="auto"/>
      </w:pPr>
    </w:p>
    <w:p w14:paraId="0DD86A32">
      <w:pPr>
        <w:spacing w:before="92" w:line="219" w:lineRule="auto"/>
        <w:ind w:left="3501"/>
        <w:rPr>
          <w:rFonts w:ascii="宋体" w:hAnsi="宋体" w:eastAsia="宋体" w:cs="宋体"/>
          <w:sz w:val="28"/>
          <w:szCs w:val="28"/>
        </w:rPr>
      </w:pPr>
      <w:r>
        <w:rPr>
          <w:rFonts w:ascii="宋体" w:hAnsi="宋体" w:eastAsia="宋体" w:cs="宋体"/>
          <w:spacing w:val="5"/>
          <w:sz w:val="28"/>
          <w:szCs w:val="28"/>
        </w:rPr>
        <w:t>法定代表人或委托代理人（签字或盖章</w:t>
      </w:r>
      <w:r>
        <w:rPr>
          <w:rFonts w:ascii="宋体" w:hAnsi="宋体" w:eastAsia="宋体" w:cs="宋体"/>
          <w:sz w:val="28"/>
          <w:szCs w:val="28"/>
        </w:rPr>
        <w:t>）：</w:t>
      </w:r>
    </w:p>
    <w:p w14:paraId="56D0F3D0">
      <w:pPr>
        <w:pStyle w:val="3"/>
        <w:spacing w:line="354" w:lineRule="auto"/>
      </w:pPr>
    </w:p>
    <w:p w14:paraId="431C82D0">
      <w:pPr>
        <w:spacing w:before="91" w:line="220" w:lineRule="auto"/>
        <w:ind w:left="3548"/>
        <w:rPr>
          <w:rFonts w:ascii="宋体" w:hAnsi="宋体" w:eastAsia="宋体" w:cs="宋体"/>
          <w:sz w:val="28"/>
          <w:szCs w:val="28"/>
        </w:rPr>
      </w:pPr>
      <w:r>
        <w:rPr>
          <w:rFonts w:ascii="宋体" w:hAnsi="宋体" w:eastAsia="宋体" w:cs="宋体"/>
          <w:spacing w:val="-14"/>
          <w:sz w:val="28"/>
          <w:szCs w:val="28"/>
        </w:rPr>
        <w:t>日期：</w:t>
      </w:r>
      <w:r>
        <w:rPr>
          <w:rFonts w:ascii="宋体" w:hAnsi="宋体" w:eastAsia="宋体" w:cs="宋体"/>
          <w:spacing w:val="8"/>
          <w:sz w:val="28"/>
          <w:szCs w:val="28"/>
        </w:rPr>
        <w:t xml:space="preserve">     </w:t>
      </w:r>
      <w:r>
        <w:rPr>
          <w:rFonts w:ascii="宋体" w:hAnsi="宋体" w:eastAsia="宋体" w:cs="宋体"/>
          <w:spacing w:val="-14"/>
          <w:sz w:val="28"/>
          <w:szCs w:val="28"/>
        </w:rPr>
        <w:t>年</w:t>
      </w:r>
      <w:r>
        <w:rPr>
          <w:rFonts w:ascii="宋体" w:hAnsi="宋体" w:eastAsia="宋体" w:cs="宋体"/>
          <w:spacing w:val="10"/>
          <w:sz w:val="28"/>
          <w:szCs w:val="28"/>
        </w:rPr>
        <w:t xml:space="preserve">   </w:t>
      </w:r>
      <w:r>
        <w:rPr>
          <w:rFonts w:ascii="宋体" w:hAnsi="宋体" w:eastAsia="宋体" w:cs="宋体"/>
          <w:spacing w:val="-14"/>
          <w:sz w:val="28"/>
          <w:szCs w:val="28"/>
        </w:rPr>
        <w:t>月</w:t>
      </w:r>
      <w:r>
        <w:rPr>
          <w:rFonts w:ascii="宋体" w:hAnsi="宋体" w:eastAsia="宋体" w:cs="宋体"/>
          <w:spacing w:val="25"/>
          <w:sz w:val="28"/>
          <w:szCs w:val="28"/>
        </w:rPr>
        <w:t xml:space="preserve">   </w:t>
      </w:r>
      <w:r>
        <w:rPr>
          <w:rFonts w:ascii="宋体" w:hAnsi="宋体" w:eastAsia="宋体" w:cs="宋体"/>
          <w:spacing w:val="-14"/>
          <w:sz w:val="28"/>
          <w:szCs w:val="28"/>
        </w:rPr>
        <w:t>日</w:t>
      </w:r>
    </w:p>
    <w:p w14:paraId="03A3A293">
      <w:pPr>
        <w:pStyle w:val="3"/>
        <w:spacing w:line="257" w:lineRule="auto"/>
      </w:pPr>
    </w:p>
    <w:p w14:paraId="048F3C72">
      <w:pPr>
        <w:pStyle w:val="3"/>
        <w:spacing w:line="257" w:lineRule="auto"/>
      </w:pPr>
    </w:p>
    <w:p w14:paraId="695EDDE0">
      <w:pPr>
        <w:pStyle w:val="3"/>
        <w:spacing w:line="258" w:lineRule="auto"/>
      </w:pPr>
    </w:p>
    <w:p w14:paraId="64CF8054">
      <w:pPr>
        <w:pStyle w:val="3"/>
        <w:spacing w:line="258" w:lineRule="auto"/>
      </w:pPr>
    </w:p>
    <w:p w14:paraId="246284C0">
      <w:pPr>
        <w:pStyle w:val="3"/>
        <w:spacing w:line="258" w:lineRule="auto"/>
      </w:pPr>
    </w:p>
    <w:p w14:paraId="57B3C4B0">
      <w:pPr>
        <w:pStyle w:val="3"/>
        <w:spacing w:line="258" w:lineRule="auto"/>
      </w:pPr>
    </w:p>
    <w:p w14:paraId="38899302">
      <w:pPr>
        <w:pStyle w:val="3"/>
        <w:spacing w:line="258" w:lineRule="auto"/>
      </w:pPr>
    </w:p>
    <w:p w14:paraId="355D242F">
      <w:pPr>
        <w:spacing w:before="16" w:line="57" w:lineRule="exact"/>
        <w:ind w:firstLine="48"/>
      </w:pPr>
    </w:p>
    <w:p w14:paraId="505422D5">
      <w:pPr>
        <w:spacing w:line="222" w:lineRule="auto"/>
        <w:rPr>
          <w:rFonts w:ascii="仿宋" w:hAnsi="仿宋" w:eastAsia="仿宋" w:cs="仿宋"/>
          <w:sz w:val="18"/>
          <w:szCs w:val="18"/>
        </w:rPr>
        <w:sectPr>
          <w:headerReference r:id="rId49" w:type="default"/>
          <w:pgSz w:w="11906" w:h="16839"/>
          <w:pgMar w:top="1200" w:right="1410" w:bottom="400" w:left="1368" w:header="474" w:footer="0" w:gutter="0"/>
          <w:pgNumType w:fmt="decimal"/>
          <w:cols w:space="720" w:num="1"/>
        </w:sectPr>
      </w:pPr>
    </w:p>
    <w:p w14:paraId="5D69A345">
      <w:pPr>
        <w:pStyle w:val="3"/>
        <w:spacing w:line="305" w:lineRule="auto"/>
      </w:pPr>
    </w:p>
    <w:p w14:paraId="4617103D">
      <w:pPr>
        <w:spacing w:before="101" w:line="224" w:lineRule="auto"/>
        <w:ind w:left="36"/>
        <w:rPr>
          <w:rFonts w:ascii="宋体" w:hAnsi="宋体" w:eastAsia="宋体" w:cs="宋体"/>
          <w:sz w:val="31"/>
          <w:szCs w:val="31"/>
        </w:rPr>
      </w:pPr>
      <w:r>
        <w:rPr>
          <w:rFonts w:ascii="宋体" w:hAnsi="宋体" w:eastAsia="宋体" w:cs="宋体"/>
          <w:spacing w:val="-8"/>
          <w:sz w:val="31"/>
          <w:szCs w:val="31"/>
        </w:rPr>
        <w:t>附件</w:t>
      </w:r>
      <w:r>
        <w:rPr>
          <w:rFonts w:ascii="宋体" w:hAnsi="宋体" w:eastAsia="宋体" w:cs="宋体"/>
          <w:spacing w:val="-30"/>
          <w:sz w:val="31"/>
          <w:szCs w:val="31"/>
        </w:rPr>
        <w:t xml:space="preserve"> </w:t>
      </w:r>
      <w:r>
        <w:rPr>
          <w:rFonts w:ascii="宋体" w:hAnsi="宋体" w:eastAsia="宋体" w:cs="宋体"/>
          <w:spacing w:val="-8"/>
          <w:sz w:val="31"/>
          <w:szCs w:val="31"/>
        </w:rPr>
        <w:t>10</w:t>
      </w:r>
      <w:r>
        <w:rPr>
          <w:rFonts w:ascii="宋体" w:hAnsi="宋体" w:eastAsia="宋体" w:cs="宋体"/>
          <w:b/>
          <w:bCs/>
          <w:spacing w:val="-8"/>
          <w:sz w:val="31"/>
          <w:szCs w:val="31"/>
        </w:rPr>
        <w:t>：</w:t>
      </w:r>
    </w:p>
    <w:p w14:paraId="68681509">
      <w:pPr>
        <w:spacing w:before="247" w:line="225" w:lineRule="auto"/>
        <w:ind w:left="3566"/>
        <w:rPr>
          <w:rFonts w:ascii="宋体" w:hAnsi="宋体" w:eastAsia="宋体" w:cs="宋体"/>
          <w:sz w:val="31"/>
          <w:szCs w:val="31"/>
        </w:rPr>
      </w:pPr>
      <w:r>
        <w:rPr>
          <w:rFonts w:ascii="宋体" w:hAnsi="宋体" w:eastAsia="宋体" w:cs="宋体"/>
          <w:b/>
          <w:bCs/>
          <w:spacing w:val="10"/>
          <w:sz w:val="31"/>
          <w:szCs w:val="31"/>
        </w:rPr>
        <w:t>近三年业绩表</w:t>
      </w:r>
    </w:p>
    <w:p w14:paraId="404025A0">
      <w:pPr>
        <w:spacing w:line="93" w:lineRule="exact"/>
      </w:pPr>
    </w:p>
    <w:tbl>
      <w:tblPr>
        <w:tblStyle w:val="8"/>
        <w:tblW w:w="8564" w:type="dxa"/>
        <w:tblInd w:w="2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7"/>
        <w:gridCol w:w="1683"/>
        <w:gridCol w:w="1641"/>
        <w:gridCol w:w="1268"/>
        <w:gridCol w:w="1637"/>
        <w:gridCol w:w="1548"/>
      </w:tblGrid>
      <w:tr w14:paraId="29445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87" w:type="dxa"/>
            <w:tcBorders>
              <w:top w:val="single" w:color="000000" w:sz="2" w:space="0"/>
              <w:left w:val="single" w:color="000000" w:sz="2" w:space="0"/>
              <w:bottom w:val="single" w:color="000000" w:sz="2" w:space="0"/>
            </w:tcBorders>
            <w:vAlign w:val="top"/>
          </w:tcPr>
          <w:p w14:paraId="725AAC39">
            <w:pPr>
              <w:pStyle w:val="9"/>
              <w:spacing w:before="167" w:line="221" w:lineRule="auto"/>
              <w:ind w:left="151"/>
            </w:pPr>
            <w:r>
              <w:rPr>
                <w:spacing w:val="-2"/>
              </w:rPr>
              <w:t>序号</w:t>
            </w:r>
          </w:p>
        </w:tc>
        <w:tc>
          <w:tcPr>
            <w:tcW w:w="1683" w:type="dxa"/>
            <w:tcBorders>
              <w:top w:val="single" w:color="000000" w:sz="2" w:space="0"/>
            </w:tcBorders>
            <w:vAlign w:val="top"/>
          </w:tcPr>
          <w:p w14:paraId="4CEF903B">
            <w:pPr>
              <w:pStyle w:val="9"/>
              <w:spacing w:before="168" w:line="220" w:lineRule="auto"/>
              <w:ind w:left="356"/>
            </w:pPr>
            <w:r>
              <w:t>项目名称</w:t>
            </w:r>
          </w:p>
        </w:tc>
        <w:tc>
          <w:tcPr>
            <w:tcW w:w="1641" w:type="dxa"/>
            <w:tcBorders>
              <w:top w:val="single" w:color="000000" w:sz="2" w:space="0"/>
            </w:tcBorders>
            <w:vAlign w:val="top"/>
          </w:tcPr>
          <w:p w14:paraId="3B5FC6E0">
            <w:pPr>
              <w:pStyle w:val="9"/>
              <w:spacing w:before="168" w:line="219" w:lineRule="auto"/>
              <w:ind w:left="334"/>
            </w:pPr>
            <w:r>
              <w:rPr>
                <w:spacing w:val="1"/>
              </w:rPr>
              <w:t>完成时间</w:t>
            </w:r>
          </w:p>
        </w:tc>
        <w:tc>
          <w:tcPr>
            <w:tcW w:w="1268" w:type="dxa"/>
            <w:tcBorders>
              <w:top w:val="single" w:color="000000" w:sz="2" w:space="0"/>
            </w:tcBorders>
            <w:vAlign w:val="top"/>
          </w:tcPr>
          <w:p w14:paraId="27203162">
            <w:pPr>
              <w:pStyle w:val="9"/>
              <w:spacing w:before="168" w:line="219" w:lineRule="auto"/>
              <w:ind w:left="146"/>
            </w:pPr>
            <w:r>
              <w:rPr>
                <w:spacing w:val="1"/>
              </w:rPr>
              <w:t>合同金额</w:t>
            </w:r>
          </w:p>
        </w:tc>
        <w:tc>
          <w:tcPr>
            <w:tcW w:w="1637" w:type="dxa"/>
            <w:tcBorders>
              <w:top w:val="single" w:color="000000" w:sz="2" w:space="0"/>
            </w:tcBorders>
            <w:vAlign w:val="top"/>
          </w:tcPr>
          <w:p w14:paraId="03F83DA4">
            <w:pPr>
              <w:pStyle w:val="9"/>
              <w:spacing w:before="167" w:line="219" w:lineRule="auto"/>
              <w:ind w:left="208"/>
            </w:pPr>
            <w:r>
              <w:rPr>
                <w:spacing w:val="3"/>
              </w:rPr>
              <w:t>采购人名称</w:t>
            </w:r>
          </w:p>
        </w:tc>
        <w:tc>
          <w:tcPr>
            <w:tcW w:w="1548" w:type="dxa"/>
            <w:tcBorders>
              <w:top w:val="single" w:color="000000" w:sz="2" w:space="0"/>
              <w:right w:val="single" w:color="000000" w:sz="2" w:space="0"/>
            </w:tcBorders>
            <w:vAlign w:val="top"/>
          </w:tcPr>
          <w:p w14:paraId="525E1588">
            <w:pPr>
              <w:pStyle w:val="9"/>
              <w:spacing w:before="167" w:line="221" w:lineRule="auto"/>
              <w:ind w:left="536"/>
            </w:pPr>
            <w:r>
              <w:rPr>
                <w:spacing w:val="-4"/>
              </w:rPr>
              <w:t>备注</w:t>
            </w:r>
          </w:p>
        </w:tc>
      </w:tr>
      <w:tr w14:paraId="22364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87" w:type="dxa"/>
            <w:tcBorders>
              <w:top w:val="single" w:color="000000" w:sz="2" w:space="0"/>
              <w:left w:val="single" w:color="000000" w:sz="2" w:space="0"/>
              <w:bottom w:val="single" w:color="000000" w:sz="2" w:space="0"/>
            </w:tcBorders>
            <w:vAlign w:val="top"/>
          </w:tcPr>
          <w:p w14:paraId="64F79294">
            <w:pPr>
              <w:rPr>
                <w:rFonts w:ascii="Arial"/>
                <w:sz w:val="21"/>
              </w:rPr>
            </w:pPr>
          </w:p>
        </w:tc>
        <w:tc>
          <w:tcPr>
            <w:tcW w:w="1683" w:type="dxa"/>
            <w:vAlign w:val="top"/>
          </w:tcPr>
          <w:p w14:paraId="75266BAB">
            <w:pPr>
              <w:rPr>
                <w:rFonts w:ascii="Arial"/>
                <w:sz w:val="21"/>
              </w:rPr>
            </w:pPr>
          </w:p>
        </w:tc>
        <w:tc>
          <w:tcPr>
            <w:tcW w:w="1641" w:type="dxa"/>
            <w:vAlign w:val="top"/>
          </w:tcPr>
          <w:p w14:paraId="560B48BB">
            <w:pPr>
              <w:rPr>
                <w:rFonts w:ascii="Arial"/>
                <w:sz w:val="21"/>
              </w:rPr>
            </w:pPr>
          </w:p>
        </w:tc>
        <w:tc>
          <w:tcPr>
            <w:tcW w:w="1268" w:type="dxa"/>
            <w:vAlign w:val="top"/>
          </w:tcPr>
          <w:p w14:paraId="51FABBB6">
            <w:pPr>
              <w:rPr>
                <w:rFonts w:ascii="Arial"/>
                <w:sz w:val="21"/>
              </w:rPr>
            </w:pPr>
          </w:p>
        </w:tc>
        <w:tc>
          <w:tcPr>
            <w:tcW w:w="1637" w:type="dxa"/>
            <w:vAlign w:val="top"/>
          </w:tcPr>
          <w:p w14:paraId="3055EC73">
            <w:pPr>
              <w:rPr>
                <w:rFonts w:ascii="Arial"/>
                <w:sz w:val="21"/>
              </w:rPr>
            </w:pPr>
          </w:p>
        </w:tc>
        <w:tc>
          <w:tcPr>
            <w:tcW w:w="1548" w:type="dxa"/>
            <w:tcBorders>
              <w:right w:val="single" w:color="000000" w:sz="2" w:space="0"/>
            </w:tcBorders>
            <w:vAlign w:val="top"/>
          </w:tcPr>
          <w:p w14:paraId="709B6934">
            <w:pPr>
              <w:rPr>
                <w:rFonts w:ascii="Arial"/>
                <w:sz w:val="21"/>
              </w:rPr>
            </w:pPr>
          </w:p>
        </w:tc>
      </w:tr>
      <w:tr w14:paraId="27427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87" w:type="dxa"/>
            <w:tcBorders>
              <w:top w:val="single" w:color="000000" w:sz="2" w:space="0"/>
              <w:left w:val="single" w:color="000000" w:sz="2" w:space="0"/>
              <w:bottom w:val="single" w:color="000000" w:sz="2" w:space="0"/>
            </w:tcBorders>
            <w:vAlign w:val="top"/>
          </w:tcPr>
          <w:p w14:paraId="28CCBE4E">
            <w:pPr>
              <w:rPr>
                <w:rFonts w:ascii="Arial"/>
                <w:sz w:val="21"/>
              </w:rPr>
            </w:pPr>
          </w:p>
        </w:tc>
        <w:tc>
          <w:tcPr>
            <w:tcW w:w="1683" w:type="dxa"/>
            <w:vAlign w:val="top"/>
          </w:tcPr>
          <w:p w14:paraId="0ED6157B">
            <w:pPr>
              <w:rPr>
                <w:rFonts w:ascii="Arial"/>
                <w:sz w:val="21"/>
              </w:rPr>
            </w:pPr>
          </w:p>
        </w:tc>
        <w:tc>
          <w:tcPr>
            <w:tcW w:w="1641" w:type="dxa"/>
            <w:vAlign w:val="top"/>
          </w:tcPr>
          <w:p w14:paraId="4BCE80AA">
            <w:pPr>
              <w:rPr>
                <w:rFonts w:ascii="Arial"/>
                <w:sz w:val="21"/>
              </w:rPr>
            </w:pPr>
          </w:p>
        </w:tc>
        <w:tc>
          <w:tcPr>
            <w:tcW w:w="1268" w:type="dxa"/>
            <w:vAlign w:val="top"/>
          </w:tcPr>
          <w:p w14:paraId="580D7D06">
            <w:pPr>
              <w:rPr>
                <w:rFonts w:ascii="Arial"/>
                <w:sz w:val="21"/>
              </w:rPr>
            </w:pPr>
          </w:p>
        </w:tc>
        <w:tc>
          <w:tcPr>
            <w:tcW w:w="1637" w:type="dxa"/>
            <w:vAlign w:val="top"/>
          </w:tcPr>
          <w:p w14:paraId="3D5E497E">
            <w:pPr>
              <w:rPr>
                <w:rFonts w:ascii="Arial"/>
                <w:sz w:val="21"/>
              </w:rPr>
            </w:pPr>
          </w:p>
        </w:tc>
        <w:tc>
          <w:tcPr>
            <w:tcW w:w="1548" w:type="dxa"/>
            <w:tcBorders>
              <w:right w:val="single" w:color="000000" w:sz="2" w:space="0"/>
            </w:tcBorders>
            <w:vAlign w:val="top"/>
          </w:tcPr>
          <w:p w14:paraId="60121C48">
            <w:pPr>
              <w:rPr>
                <w:rFonts w:ascii="Arial"/>
                <w:sz w:val="21"/>
              </w:rPr>
            </w:pPr>
          </w:p>
        </w:tc>
      </w:tr>
      <w:tr w14:paraId="03401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87" w:type="dxa"/>
            <w:tcBorders>
              <w:top w:val="single" w:color="000000" w:sz="2" w:space="0"/>
              <w:left w:val="single" w:color="000000" w:sz="2" w:space="0"/>
              <w:bottom w:val="single" w:color="000000" w:sz="2" w:space="0"/>
            </w:tcBorders>
            <w:vAlign w:val="top"/>
          </w:tcPr>
          <w:p w14:paraId="5976BEFB">
            <w:pPr>
              <w:rPr>
                <w:rFonts w:ascii="Arial"/>
                <w:sz w:val="21"/>
              </w:rPr>
            </w:pPr>
          </w:p>
        </w:tc>
        <w:tc>
          <w:tcPr>
            <w:tcW w:w="1683" w:type="dxa"/>
            <w:vAlign w:val="top"/>
          </w:tcPr>
          <w:p w14:paraId="79E906D8">
            <w:pPr>
              <w:rPr>
                <w:rFonts w:ascii="Arial"/>
                <w:sz w:val="21"/>
              </w:rPr>
            </w:pPr>
          </w:p>
        </w:tc>
        <w:tc>
          <w:tcPr>
            <w:tcW w:w="1641" w:type="dxa"/>
            <w:vAlign w:val="top"/>
          </w:tcPr>
          <w:p w14:paraId="5DE06CE8">
            <w:pPr>
              <w:rPr>
                <w:rFonts w:ascii="Arial"/>
                <w:sz w:val="21"/>
              </w:rPr>
            </w:pPr>
          </w:p>
        </w:tc>
        <w:tc>
          <w:tcPr>
            <w:tcW w:w="1268" w:type="dxa"/>
            <w:vAlign w:val="top"/>
          </w:tcPr>
          <w:p w14:paraId="2984DE92">
            <w:pPr>
              <w:rPr>
                <w:rFonts w:ascii="Arial"/>
                <w:sz w:val="21"/>
              </w:rPr>
            </w:pPr>
          </w:p>
        </w:tc>
        <w:tc>
          <w:tcPr>
            <w:tcW w:w="1637" w:type="dxa"/>
            <w:vAlign w:val="top"/>
          </w:tcPr>
          <w:p w14:paraId="03AB623E">
            <w:pPr>
              <w:rPr>
                <w:rFonts w:ascii="Arial"/>
                <w:sz w:val="21"/>
              </w:rPr>
            </w:pPr>
          </w:p>
        </w:tc>
        <w:tc>
          <w:tcPr>
            <w:tcW w:w="1548" w:type="dxa"/>
            <w:tcBorders>
              <w:right w:val="single" w:color="000000" w:sz="2" w:space="0"/>
            </w:tcBorders>
            <w:vAlign w:val="top"/>
          </w:tcPr>
          <w:p w14:paraId="6E1814BB">
            <w:pPr>
              <w:rPr>
                <w:rFonts w:ascii="Arial"/>
                <w:sz w:val="21"/>
              </w:rPr>
            </w:pPr>
          </w:p>
        </w:tc>
      </w:tr>
      <w:tr w14:paraId="4C156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87" w:type="dxa"/>
            <w:tcBorders>
              <w:top w:val="single" w:color="000000" w:sz="2" w:space="0"/>
              <w:left w:val="single" w:color="000000" w:sz="2" w:space="0"/>
              <w:bottom w:val="single" w:color="000000" w:sz="2" w:space="0"/>
            </w:tcBorders>
            <w:vAlign w:val="top"/>
          </w:tcPr>
          <w:p w14:paraId="2FF1EFA7">
            <w:pPr>
              <w:rPr>
                <w:rFonts w:ascii="Arial"/>
                <w:sz w:val="21"/>
              </w:rPr>
            </w:pPr>
          </w:p>
        </w:tc>
        <w:tc>
          <w:tcPr>
            <w:tcW w:w="1683" w:type="dxa"/>
            <w:vAlign w:val="top"/>
          </w:tcPr>
          <w:p w14:paraId="562311E0">
            <w:pPr>
              <w:rPr>
                <w:rFonts w:ascii="Arial"/>
                <w:sz w:val="21"/>
              </w:rPr>
            </w:pPr>
          </w:p>
        </w:tc>
        <w:tc>
          <w:tcPr>
            <w:tcW w:w="1641" w:type="dxa"/>
            <w:vAlign w:val="top"/>
          </w:tcPr>
          <w:p w14:paraId="00549D36">
            <w:pPr>
              <w:rPr>
                <w:rFonts w:ascii="Arial"/>
                <w:sz w:val="21"/>
              </w:rPr>
            </w:pPr>
          </w:p>
        </w:tc>
        <w:tc>
          <w:tcPr>
            <w:tcW w:w="1268" w:type="dxa"/>
            <w:vAlign w:val="top"/>
          </w:tcPr>
          <w:p w14:paraId="7C5002F6">
            <w:pPr>
              <w:rPr>
                <w:rFonts w:ascii="Arial"/>
                <w:sz w:val="21"/>
              </w:rPr>
            </w:pPr>
          </w:p>
        </w:tc>
        <w:tc>
          <w:tcPr>
            <w:tcW w:w="1637" w:type="dxa"/>
            <w:vAlign w:val="top"/>
          </w:tcPr>
          <w:p w14:paraId="43598ED3">
            <w:pPr>
              <w:rPr>
                <w:rFonts w:ascii="Arial"/>
                <w:sz w:val="21"/>
              </w:rPr>
            </w:pPr>
          </w:p>
        </w:tc>
        <w:tc>
          <w:tcPr>
            <w:tcW w:w="1548" w:type="dxa"/>
            <w:tcBorders>
              <w:right w:val="single" w:color="000000" w:sz="2" w:space="0"/>
            </w:tcBorders>
            <w:vAlign w:val="top"/>
          </w:tcPr>
          <w:p w14:paraId="075A77C9">
            <w:pPr>
              <w:rPr>
                <w:rFonts w:ascii="Arial"/>
                <w:sz w:val="21"/>
              </w:rPr>
            </w:pPr>
          </w:p>
        </w:tc>
      </w:tr>
      <w:tr w14:paraId="68225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87" w:type="dxa"/>
            <w:tcBorders>
              <w:top w:val="single" w:color="000000" w:sz="2" w:space="0"/>
              <w:left w:val="single" w:color="000000" w:sz="2" w:space="0"/>
              <w:bottom w:val="single" w:color="000000" w:sz="2" w:space="0"/>
            </w:tcBorders>
            <w:vAlign w:val="top"/>
          </w:tcPr>
          <w:p w14:paraId="1CA8CADD">
            <w:pPr>
              <w:rPr>
                <w:rFonts w:ascii="Arial"/>
                <w:sz w:val="21"/>
              </w:rPr>
            </w:pPr>
          </w:p>
        </w:tc>
        <w:tc>
          <w:tcPr>
            <w:tcW w:w="1683" w:type="dxa"/>
            <w:vAlign w:val="top"/>
          </w:tcPr>
          <w:p w14:paraId="6C8BB46A">
            <w:pPr>
              <w:rPr>
                <w:rFonts w:ascii="Arial"/>
                <w:sz w:val="21"/>
              </w:rPr>
            </w:pPr>
          </w:p>
        </w:tc>
        <w:tc>
          <w:tcPr>
            <w:tcW w:w="1641" w:type="dxa"/>
            <w:vAlign w:val="top"/>
          </w:tcPr>
          <w:p w14:paraId="1339DE02">
            <w:pPr>
              <w:rPr>
                <w:rFonts w:ascii="Arial"/>
                <w:sz w:val="21"/>
              </w:rPr>
            </w:pPr>
          </w:p>
        </w:tc>
        <w:tc>
          <w:tcPr>
            <w:tcW w:w="1268" w:type="dxa"/>
            <w:vAlign w:val="top"/>
          </w:tcPr>
          <w:p w14:paraId="5A575725">
            <w:pPr>
              <w:rPr>
                <w:rFonts w:ascii="Arial"/>
                <w:sz w:val="21"/>
              </w:rPr>
            </w:pPr>
          </w:p>
        </w:tc>
        <w:tc>
          <w:tcPr>
            <w:tcW w:w="1637" w:type="dxa"/>
            <w:vAlign w:val="top"/>
          </w:tcPr>
          <w:p w14:paraId="056BC6D3">
            <w:pPr>
              <w:rPr>
                <w:rFonts w:ascii="Arial"/>
                <w:sz w:val="21"/>
              </w:rPr>
            </w:pPr>
          </w:p>
        </w:tc>
        <w:tc>
          <w:tcPr>
            <w:tcW w:w="1548" w:type="dxa"/>
            <w:tcBorders>
              <w:right w:val="single" w:color="000000" w:sz="2" w:space="0"/>
            </w:tcBorders>
            <w:vAlign w:val="top"/>
          </w:tcPr>
          <w:p w14:paraId="564D2854">
            <w:pPr>
              <w:rPr>
                <w:rFonts w:ascii="Arial"/>
                <w:sz w:val="21"/>
              </w:rPr>
            </w:pPr>
          </w:p>
        </w:tc>
      </w:tr>
      <w:tr w14:paraId="518E1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787" w:type="dxa"/>
            <w:tcBorders>
              <w:top w:val="single" w:color="000000" w:sz="2" w:space="0"/>
              <w:left w:val="single" w:color="000000" w:sz="2" w:space="0"/>
              <w:bottom w:val="single" w:color="000000" w:sz="2" w:space="0"/>
            </w:tcBorders>
            <w:vAlign w:val="top"/>
          </w:tcPr>
          <w:p w14:paraId="61C62F10">
            <w:pPr>
              <w:spacing w:line="264" w:lineRule="auto"/>
              <w:rPr>
                <w:rFonts w:ascii="Arial"/>
                <w:sz w:val="21"/>
              </w:rPr>
            </w:pPr>
          </w:p>
          <w:p w14:paraId="52005D1D">
            <w:pPr>
              <w:pStyle w:val="9"/>
              <w:spacing w:before="78" w:line="99" w:lineRule="exact"/>
              <w:ind w:left="221"/>
            </w:pPr>
            <w:r>
              <w:rPr>
                <w:spacing w:val="1"/>
                <w:position w:val="1"/>
              </w:rPr>
              <w:t>...</w:t>
            </w:r>
          </w:p>
        </w:tc>
        <w:tc>
          <w:tcPr>
            <w:tcW w:w="1683" w:type="dxa"/>
            <w:tcBorders>
              <w:bottom w:val="single" w:color="000000" w:sz="2" w:space="0"/>
            </w:tcBorders>
            <w:vAlign w:val="top"/>
          </w:tcPr>
          <w:p w14:paraId="76A10002">
            <w:pPr>
              <w:rPr>
                <w:rFonts w:ascii="Arial"/>
                <w:sz w:val="21"/>
              </w:rPr>
            </w:pPr>
          </w:p>
        </w:tc>
        <w:tc>
          <w:tcPr>
            <w:tcW w:w="1641" w:type="dxa"/>
            <w:tcBorders>
              <w:bottom w:val="single" w:color="000000" w:sz="2" w:space="0"/>
            </w:tcBorders>
            <w:vAlign w:val="top"/>
          </w:tcPr>
          <w:p w14:paraId="7292D204">
            <w:pPr>
              <w:rPr>
                <w:rFonts w:ascii="Arial"/>
                <w:sz w:val="21"/>
              </w:rPr>
            </w:pPr>
          </w:p>
        </w:tc>
        <w:tc>
          <w:tcPr>
            <w:tcW w:w="1268" w:type="dxa"/>
            <w:tcBorders>
              <w:bottom w:val="single" w:color="000000" w:sz="2" w:space="0"/>
            </w:tcBorders>
            <w:vAlign w:val="top"/>
          </w:tcPr>
          <w:p w14:paraId="00D3ED9E">
            <w:pPr>
              <w:rPr>
                <w:rFonts w:ascii="Arial"/>
                <w:sz w:val="21"/>
              </w:rPr>
            </w:pPr>
          </w:p>
        </w:tc>
        <w:tc>
          <w:tcPr>
            <w:tcW w:w="1637" w:type="dxa"/>
            <w:tcBorders>
              <w:bottom w:val="single" w:color="000000" w:sz="2" w:space="0"/>
            </w:tcBorders>
            <w:vAlign w:val="top"/>
          </w:tcPr>
          <w:p w14:paraId="0ED6E4D7">
            <w:pPr>
              <w:rPr>
                <w:rFonts w:ascii="Arial"/>
                <w:sz w:val="21"/>
              </w:rPr>
            </w:pPr>
          </w:p>
        </w:tc>
        <w:tc>
          <w:tcPr>
            <w:tcW w:w="1548" w:type="dxa"/>
            <w:tcBorders>
              <w:bottom w:val="single" w:color="000000" w:sz="2" w:space="0"/>
              <w:right w:val="single" w:color="000000" w:sz="2" w:space="0"/>
            </w:tcBorders>
            <w:vAlign w:val="top"/>
          </w:tcPr>
          <w:p w14:paraId="2370E6F7">
            <w:pPr>
              <w:rPr>
                <w:rFonts w:ascii="Arial"/>
                <w:sz w:val="21"/>
              </w:rPr>
            </w:pPr>
          </w:p>
        </w:tc>
      </w:tr>
    </w:tbl>
    <w:p w14:paraId="045040DF">
      <w:pPr>
        <w:spacing w:before="173" w:line="219" w:lineRule="auto"/>
        <w:jc w:val="left"/>
        <w:rPr>
          <w:rFonts w:ascii="宋体" w:hAnsi="宋体" w:eastAsia="宋体" w:cs="宋体"/>
          <w:sz w:val="28"/>
          <w:szCs w:val="28"/>
        </w:rPr>
      </w:pPr>
      <w:r>
        <w:rPr>
          <w:rFonts w:ascii="宋体" w:hAnsi="宋体" w:eastAsia="宋体" w:cs="宋体"/>
          <w:b/>
          <w:bCs/>
          <w:spacing w:val="3"/>
          <w:sz w:val="28"/>
          <w:szCs w:val="28"/>
        </w:rPr>
        <w:t>注：附业绩证明资料（如中标（成交）通知书或合同扫描件</w:t>
      </w:r>
    </w:p>
    <w:p w14:paraId="48568B53">
      <w:pPr>
        <w:pStyle w:val="3"/>
        <w:spacing w:line="254" w:lineRule="auto"/>
      </w:pPr>
    </w:p>
    <w:p w14:paraId="32C38B97">
      <w:pPr>
        <w:pStyle w:val="3"/>
        <w:spacing w:line="254" w:lineRule="auto"/>
      </w:pPr>
    </w:p>
    <w:p w14:paraId="745C4615">
      <w:pPr>
        <w:pStyle w:val="3"/>
        <w:spacing w:line="254" w:lineRule="auto"/>
      </w:pPr>
    </w:p>
    <w:p w14:paraId="1C69F296">
      <w:pPr>
        <w:pStyle w:val="3"/>
        <w:spacing w:line="254" w:lineRule="auto"/>
      </w:pPr>
    </w:p>
    <w:p w14:paraId="1487922F">
      <w:pPr>
        <w:pStyle w:val="3"/>
        <w:spacing w:line="254" w:lineRule="auto"/>
      </w:pPr>
    </w:p>
    <w:p w14:paraId="71A12D1C">
      <w:pPr>
        <w:spacing w:before="91" w:line="219" w:lineRule="auto"/>
        <w:ind w:left="3451"/>
        <w:rPr>
          <w:rFonts w:ascii="宋体" w:hAnsi="宋体" w:eastAsia="宋体" w:cs="宋体"/>
          <w:sz w:val="28"/>
          <w:szCs w:val="28"/>
        </w:rPr>
      </w:pPr>
      <w:r>
        <w:rPr>
          <w:rFonts w:ascii="宋体" w:hAnsi="宋体" w:eastAsia="宋体" w:cs="宋体"/>
          <w:spacing w:val="3"/>
          <w:sz w:val="28"/>
          <w:szCs w:val="28"/>
        </w:rPr>
        <w:t>供应商名称（盖章）：</w:t>
      </w:r>
    </w:p>
    <w:p w14:paraId="2B7DC2AA">
      <w:pPr>
        <w:pStyle w:val="3"/>
        <w:spacing w:line="354" w:lineRule="auto"/>
      </w:pPr>
    </w:p>
    <w:p w14:paraId="1F11FBFD">
      <w:pPr>
        <w:spacing w:before="92" w:line="219" w:lineRule="auto"/>
        <w:ind w:left="3452"/>
        <w:rPr>
          <w:rFonts w:ascii="宋体" w:hAnsi="宋体" w:eastAsia="宋体" w:cs="宋体"/>
          <w:sz w:val="28"/>
          <w:szCs w:val="28"/>
        </w:rPr>
      </w:pPr>
      <w:r>
        <w:rPr>
          <w:rFonts w:ascii="宋体" w:hAnsi="宋体" w:eastAsia="宋体" w:cs="宋体"/>
          <w:spacing w:val="5"/>
          <w:sz w:val="28"/>
          <w:szCs w:val="28"/>
        </w:rPr>
        <w:t>法定代表人或委托代理人（签字或盖章</w:t>
      </w:r>
      <w:r>
        <w:rPr>
          <w:rFonts w:ascii="宋体" w:hAnsi="宋体" w:eastAsia="宋体" w:cs="宋体"/>
          <w:sz w:val="28"/>
          <w:szCs w:val="28"/>
        </w:rPr>
        <w:t>）：</w:t>
      </w:r>
    </w:p>
    <w:p w14:paraId="26169B3F">
      <w:pPr>
        <w:pStyle w:val="3"/>
        <w:spacing w:line="354" w:lineRule="auto"/>
      </w:pPr>
    </w:p>
    <w:p w14:paraId="723B7E39">
      <w:pPr>
        <w:spacing w:before="91" w:line="220" w:lineRule="auto"/>
        <w:ind w:left="3499"/>
        <w:rPr>
          <w:rFonts w:ascii="宋体" w:hAnsi="宋体" w:eastAsia="宋体" w:cs="宋体"/>
          <w:sz w:val="28"/>
          <w:szCs w:val="28"/>
        </w:rPr>
      </w:pPr>
      <w:r>
        <w:rPr>
          <w:rFonts w:ascii="宋体" w:hAnsi="宋体" w:eastAsia="宋体" w:cs="宋体"/>
          <w:spacing w:val="-14"/>
          <w:sz w:val="28"/>
          <w:szCs w:val="28"/>
        </w:rPr>
        <w:t>日期：</w:t>
      </w:r>
      <w:r>
        <w:rPr>
          <w:rFonts w:ascii="宋体" w:hAnsi="宋体" w:eastAsia="宋体" w:cs="宋体"/>
          <w:spacing w:val="8"/>
          <w:sz w:val="28"/>
          <w:szCs w:val="28"/>
        </w:rPr>
        <w:t xml:space="preserve">     </w:t>
      </w:r>
      <w:r>
        <w:rPr>
          <w:rFonts w:ascii="宋体" w:hAnsi="宋体" w:eastAsia="宋体" w:cs="宋体"/>
          <w:spacing w:val="-14"/>
          <w:sz w:val="28"/>
          <w:szCs w:val="28"/>
        </w:rPr>
        <w:t>年</w:t>
      </w:r>
      <w:r>
        <w:rPr>
          <w:rFonts w:ascii="宋体" w:hAnsi="宋体" w:eastAsia="宋体" w:cs="宋体"/>
          <w:spacing w:val="10"/>
          <w:sz w:val="28"/>
          <w:szCs w:val="28"/>
        </w:rPr>
        <w:t xml:space="preserve">   </w:t>
      </w:r>
      <w:r>
        <w:rPr>
          <w:rFonts w:ascii="宋体" w:hAnsi="宋体" w:eastAsia="宋体" w:cs="宋体"/>
          <w:spacing w:val="-14"/>
          <w:sz w:val="28"/>
          <w:szCs w:val="28"/>
        </w:rPr>
        <w:t>月</w:t>
      </w:r>
      <w:r>
        <w:rPr>
          <w:rFonts w:ascii="宋体" w:hAnsi="宋体" w:eastAsia="宋体" w:cs="宋体"/>
          <w:spacing w:val="25"/>
          <w:sz w:val="28"/>
          <w:szCs w:val="28"/>
        </w:rPr>
        <w:t xml:space="preserve">   </w:t>
      </w:r>
      <w:r>
        <w:rPr>
          <w:rFonts w:ascii="宋体" w:hAnsi="宋体" w:eastAsia="宋体" w:cs="宋体"/>
          <w:spacing w:val="-14"/>
          <w:sz w:val="28"/>
          <w:szCs w:val="28"/>
        </w:rPr>
        <w:t>日</w:t>
      </w:r>
    </w:p>
    <w:p w14:paraId="4359CA1F">
      <w:pPr>
        <w:pStyle w:val="3"/>
        <w:spacing w:line="246" w:lineRule="auto"/>
      </w:pPr>
    </w:p>
    <w:p w14:paraId="6B687D28">
      <w:pPr>
        <w:pStyle w:val="3"/>
        <w:spacing w:line="246" w:lineRule="auto"/>
      </w:pPr>
    </w:p>
    <w:p w14:paraId="7DCAF093">
      <w:pPr>
        <w:pStyle w:val="3"/>
        <w:spacing w:line="246" w:lineRule="auto"/>
      </w:pPr>
    </w:p>
    <w:p w14:paraId="1746914F">
      <w:pPr>
        <w:pStyle w:val="3"/>
        <w:spacing w:line="246" w:lineRule="auto"/>
      </w:pPr>
    </w:p>
    <w:p w14:paraId="7E63E73C">
      <w:pPr>
        <w:pStyle w:val="3"/>
        <w:spacing w:line="246" w:lineRule="auto"/>
      </w:pPr>
    </w:p>
    <w:p w14:paraId="66E2A716">
      <w:pPr>
        <w:pStyle w:val="3"/>
        <w:spacing w:line="246" w:lineRule="auto"/>
      </w:pPr>
    </w:p>
    <w:p w14:paraId="44F539F9">
      <w:pPr>
        <w:pStyle w:val="3"/>
        <w:spacing w:line="246" w:lineRule="auto"/>
      </w:pPr>
    </w:p>
    <w:p w14:paraId="751880A9">
      <w:pPr>
        <w:pStyle w:val="3"/>
        <w:spacing w:line="246" w:lineRule="auto"/>
      </w:pPr>
    </w:p>
    <w:p w14:paraId="34029ACD">
      <w:pPr>
        <w:pStyle w:val="3"/>
        <w:spacing w:line="246" w:lineRule="auto"/>
      </w:pPr>
    </w:p>
    <w:p w14:paraId="7E8BE59F">
      <w:pPr>
        <w:pStyle w:val="3"/>
        <w:spacing w:line="246" w:lineRule="auto"/>
      </w:pPr>
    </w:p>
    <w:p w14:paraId="079AD0F0">
      <w:pPr>
        <w:pStyle w:val="3"/>
        <w:spacing w:line="246" w:lineRule="auto"/>
      </w:pPr>
    </w:p>
    <w:p w14:paraId="45E67B49">
      <w:pPr>
        <w:pStyle w:val="3"/>
        <w:spacing w:line="246" w:lineRule="auto"/>
      </w:pPr>
    </w:p>
    <w:p w14:paraId="7EEF0ED2">
      <w:pPr>
        <w:pStyle w:val="3"/>
        <w:spacing w:line="246" w:lineRule="auto"/>
      </w:pPr>
    </w:p>
    <w:p w14:paraId="7A2D2E07">
      <w:pPr>
        <w:pStyle w:val="3"/>
        <w:spacing w:line="246" w:lineRule="auto"/>
      </w:pPr>
    </w:p>
    <w:p w14:paraId="6BA83C5E">
      <w:pPr>
        <w:pStyle w:val="3"/>
        <w:spacing w:line="246" w:lineRule="auto"/>
      </w:pPr>
    </w:p>
    <w:p w14:paraId="6E7EE381">
      <w:pPr>
        <w:pStyle w:val="3"/>
        <w:spacing w:line="246" w:lineRule="auto"/>
      </w:pPr>
    </w:p>
    <w:p w14:paraId="5AB166C9">
      <w:pPr>
        <w:pStyle w:val="3"/>
        <w:spacing w:line="246" w:lineRule="auto"/>
      </w:pPr>
    </w:p>
    <w:p w14:paraId="67E1EC2A">
      <w:pPr>
        <w:pStyle w:val="3"/>
        <w:spacing w:line="246" w:lineRule="auto"/>
      </w:pPr>
    </w:p>
    <w:p w14:paraId="3E25AB84">
      <w:pPr>
        <w:pStyle w:val="3"/>
        <w:spacing w:line="247" w:lineRule="auto"/>
      </w:pPr>
    </w:p>
    <w:p w14:paraId="5425D3F8">
      <w:pPr>
        <w:pStyle w:val="3"/>
        <w:spacing w:line="247" w:lineRule="auto"/>
      </w:pPr>
    </w:p>
    <w:p w14:paraId="31FCFB1C">
      <w:pPr>
        <w:spacing w:line="188" w:lineRule="auto"/>
        <w:rPr>
          <w:rFonts w:ascii="Times New Roman" w:hAnsi="Times New Roman" w:eastAsia="Times New Roman" w:cs="Times New Roman"/>
          <w:sz w:val="18"/>
          <w:szCs w:val="18"/>
        </w:rPr>
        <w:sectPr>
          <w:headerReference r:id="rId50" w:type="default"/>
          <w:footerReference r:id="rId51" w:type="default"/>
          <w:pgSz w:w="11906" w:h="16839"/>
          <w:pgMar w:top="1161" w:right="1328" w:bottom="1144" w:left="1417" w:header="564" w:footer="839" w:gutter="0"/>
          <w:pgNumType w:fmt="decimal"/>
          <w:cols w:space="720" w:num="1"/>
        </w:sectPr>
      </w:pPr>
    </w:p>
    <w:p w14:paraId="1AE9344D">
      <w:pPr>
        <w:pStyle w:val="3"/>
        <w:spacing w:line="279" w:lineRule="auto"/>
      </w:pPr>
    </w:p>
    <w:p w14:paraId="3509D583">
      <w:pPr>
        <w:spacing w:before="101" w:line="224" w:lineRule="auto"/>
        <w:ind w:left="36"/>
        <w:rPr>
          <w:rFonts w:ascii="宋体" w:hAnsi="宋体" w:eastAsia="宋体" w:cs="宋体"/>
          <w:sz w:val="31"/>
          <w:szCs w:val="31"/>
        </w:rPr>
      </w:pPr>
      <w:r>
        <w:rPr>
          <w:rFonts w:ascii="宋体" w:hAnsi="宋体" w:eastAsia="宋体" w:cs="宋体"/>
          <w:b/>
          <w:bCs/>
          <w:spacing w:val="-11"/>
          <w:sz w:val="31"/>
          <w:szCs w:val="31"/>
        </w:rPr>
        <w:t>附件</w:t>
      </w:r>
      <w:r>
        <w:rPr>
          <w:rFonts w:ascii="宋体" w:hAnsi="宋体" w:eastAsia="宋体" w:cs="宋体"/>
          <w:spacing w:val="-26"/>
          <w:sz w:val="31"/>
          <w:szCs w:val="31"/>
        </w:rPr>
        <w:t xml:space="preserve"> </w:t>
      </w:r>
      <w:r>
        <w:rPr>
          <w:rFonts w:ascii="宋体" w:hAnsi="宋体" w:eastAsia="宋体" w:cs="宋体"/>
          <w:b/>
          <w:bCs/>
          <w:spacing w:val="-11"/>
          <w:sz w:val="31"/>
          <w:szCs w:val="31"/>
        </w:rPr>
        <w:t>11：</w:t>
      </w:r>
    </w:p>
    <w:p w14:paraId="5B6CC64B">
      <w:pPr>
        <w:spacing w:before="151" w:line="224" w:lineRule="auto"/>
        <w:ind w:left="2913"/>
        <w:rPr>
          <w:rFonts w:ascii="宋体" w:hAnsi="宋体" w:eastAsia="宋体" w:cs="宋体"/>
          <w:sz w:val="31"/>
          <w:szCs w:val="31"/>
        </w:rPr>
      </w:pPr>
      <w:r>
        <w:rPr>
          <w:rFonts w:ascii="宋体" w:hAnsi="宋体" w:eastAsia="宋体" w:cs="宋体"/>
          <w:b/>
          <w:bCs/>
          <w:spacing w:val="11"/>
          <w:sz w:val="31"/>
          <w:szCs w:val="31"/>
        </w:rPr>
        <w:t>拟派项目负责人简历表</w:t>
      </w:r>
    </w:p>
    <w:p w14:paraId="248E0963">
      <w:pPr>
        <w:spacing w:line="93" w:lineRule="exact"/>
      </w:pPr>
    </w:p>
    <w:tbl>
      <w:tblPr>
        <w:tblStyle w:val="8"/>
        <w:tblW w:w="8880"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9"/>
        <w:gridCol w:w="307"/>
        <w:gridCol w:w="866"/>
        <w:gridCol w:w="959"/>
        <w:gridCol w:w="656"/>
        <w:gridCol w:w="1281"/>
        <w:gridCol w:w="2630"/>
        <w:gridCol w:w="1192"/>
      </w:tblGrid>
      <w:tr w14:paraId="09B82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89" w:type="dxa"/>
            <w:vAlign w:val="top"/>
          </w:tcPr>
          <w:p w14:paraId="1CBFE86E">
            <w:pPr>
              <w:pStyle w:val="9"/>
              <w:spacing w:before="215" w:line="219" w:lineRule="auto"/>
              <w:ind w:left="255"/>
            </w:pPr>
            <w:r>
              <w:rPr>
                <w:spacing w:val="-3"/>
              </w:rPr>
              <w:t>姓名</w:t>
            </w:r>
          </w:p>
        </w:tc>
        <w:tc>
          <w:tcPr>
            <w:tcW w:w="1173" w:type="dxa"/>
            <w:gridSpan w:val="2"/>
            <w:vAlign w:val="top"/>
          </w:tcPr>
          <w:p w14:paraId="4CAC4BFF">
            <w:pPr>
              <w:rPr>
                <w:rFonts w:ascii="Arial"/>
                <w:sz w:val="21"/>
              </w:rPr>
            </w:pPr>
          </w:p>
        </w:tc>
        <w:tc>
          <w:tcPr>
            <w:tcW w:w="1615" w:type="dxa"/>
            <w:gridSpan w:val="2"/>
            <w:vAlign w:val="top"/>
          </w:tcPr>
          <w:p w14:paraId="0C169BDE">
            <w:pPr>
              <w:pStyle w:val="9"/>
              <w:spacing w:before="215" w:line="220" w:lineRule="auto"/>
              <w:ind w:left="571"/>
            </w:pPr>
            <w:r>
              <w:rPr>
                <w:spacing w:val="-4"/>
              </w:rPr>
              <w:t>性别</w:t>
            </w:r>
          </w:p>
        </w:tc>
        <w:tc>
          <w:tcPr>
            <w:tcW w:w="1281" w:type="dxa"/>
            <w:vAlign w:val="top"/>
          </w:tcPr>
          <w:p w14:paraId="1D8C4353">
            <w:pPr>
              <w:rPr>
                <w:rFonts w:ascii="Arial"/>
                <w:sz w:val="21"/>
              </w:rPr>
            </w:pPr>
          </w:p>
        </w:tc>
        <w:tc>
          <w:tcPr>
            <w:tcW w:w="2630" w:type="dxa"/>
            <w:vAlign w:val="top"/>
          </w:tcPr>
          <w:p w14:paraId="34D4EB61">
            <w:pPr>
              <w:pStyle w:val="9"/>
              <w:spacing w:before="215" w:line="219" w:lineRule="auto"/>
              <w:ind w:left="1078"/>
            </w:pPr>
            <w:r>
              <w:rPr>
                <w:spacing w:val="-3"/>
              </w:rPr>
              <w:t>年龄</w:t>
            </w:r>
          </w:p>
        </w:tc>
        <w:tc>
          <w:tcPr>
            <w:tcW w:w="1192" w:type="dxa"/>
            <w:vAlign w:val="top"/>
          </w:tcPr>
          <w:p w14:paraId="4B573B0D">
            <w:pPr>
              <w:rPr>
                <w:rFonts w:ascii="Arial"/>
                <w:sz w:val="21"/>
              </w:rPr>
            </w:pPr>
          </w:p>
        </w:tc>
      </w:tr>
      <w:tr w14:paraId="4758B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89" w:type="dxa"/>
            <w:vAlign w:val="top"/>
          </w:tcPr>
          <w:p w14:paraId="1DC4AA72">
            <w:pPr>
              <w:pStyle w:val="9"/>
              <w:spacing w:before="210" w:line="219" w:lineRule="auto"/>
              <w:ind w:left="256"/>
            </w:pPr>
            <w:r>
              <w:rPr>
                <w:spacing w:val="-3"/>
              </w:rPr>
              <w:t>职务</w:t>
            </w:r>
          </w:p>
        </w:tc>
        <w:tc>
          <w:tcPr>
            <w:tcW w:w="1173" w:type="dxa"/>
            <w:gridSpan w:val="2"/>
            <w:vAlign w:val="top"/>
          </w:tcPr>
          <w:p w14:paraId="055DC133">
            <w:pPr>
              <w:rPr>
                <w:rFonts w:ascii="Arial"/>
                <w:sz w:val="21"/>
              </w:rPr>
            </w:pPr>
          </w:p>
        </w:tc>
        <w:tc>
          <w:tcPr>
            <w:tcW w:w="1615" w:type="dxa"/>
            <w:gridSpan w:val="2"/>
            <w:vAlign w:val="top"/>
          </w:tcPr>
          <w:p w14:paraId="1BDDBECC">
            <w:pPr>
              <w:pStyle w:val="9"/>
              <w:spacing w:before="210" w:line="221" w:lineRule="auto"/>
              <w:ind w:left="569"/>
            </w:pPr>
            <w:r>
              <w:rPr>
                <w:spacing w:val="-3"/>
              </w:rPr>
              <w:t>职称</w:t>
            </w:r>
          </w:p>
        </w:tc>
        <w:tc>
          <w:tcPr>
            <w:tcW w:w="1281" w:type="dxa"/>
            <w:vAlign w:val="top"/>
          </w:tcPr>
          <w:p w14:paraId="6E9B4B60">
            <w:pPr>
              <w:rPr>
                <w:rFonts w:ascii="Arial"/>
                <w:sz w:val="21"/>
              </w:rPr>
            </w:pPr>
          </w:p>
        </w:tc>
        <w:tc>
          <w:tcPr>
            <w:tcW w:w="2630" w:type="dxa"/>
            <w:vAlign w:val="top"/>
          </w:tcPr>
          <w:p w14:paraId="4B33EC49">
            <w:pPr>
              <w:pStyle w:val="9"/>
              <w:spacing w:before="209" w:line="219" w:lineRule="auto"/>
              <w:ind w:left="216"/>
            </w:pPr>
            <w:r>
              <w:rPr>
                <w:spacing w:val="4"/>
              </w:rPr>
              <w:t>拟在本项目担任职务</w:t>
            </w:r>
          </w:p>
        </w:tc>
        <w:tc>
          <w:tcPr>
            <w:tcW w:w="1192" w:type="dxa"/>
            <w:vAlign w:val="top"/>
          </w:tcPr>
          <w:p w14:paraId="16CE1A21">
            <w:pPr>
              <w:rPr>
                <w:rFonts w:ascii="Arial"/>
                <w:sz w:val="21"/>
              </w:rPr>
            </w:pPr>
          </w:p>
        </w:tc>
      </w:tr>
      <w:tr w14:paraId="122B5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62" w:type="dxa"/>
            <w:gridSpan w:val="3"/>
            <w:vAlign w:val="top"/>
          </w:tcPr>
          <w:p w14:paraId="6D4A50CF">
            <w:pPr>
              <w:pStyle w:val="9"/>
              <w:spacing w:before="212" w:line="220" w:lineRule="auto"/>
              <w:ind w:left="351"/>
            </w:pPr>
            <w:r>
              <w:rPr>
                <w:spacing w:val="2"/>
              </w:rPr>
              <w:t>参加工作时间</w:t>
            </w:r>
          </w:p>
        </w:tc>
        <w:tc>
          <w:tcPr>
            <w:tcW w:w="1615" w:type="dxa"/>
            <w:gridSpan w:val="2"/>
            <w:vAlign w:val="top"/>
          </w:tcPr>
          <w:p w14:paraId="0F5A6A9F">
            <w:pPr>
              <w:rPr>
                <w:rFonts w:ascii="Arial"/>
                <w:sz w:val="21"/>
              </w:rPr>
            </w:pPr>
          </w:p>
        </w:tc>
        <w:tc>
          <w:tcPr>
            <w:tcW w:w="3911" w:type="dxa"/>
            <w:gridSpan w:val="2"/>
            <w:vAlign w:val="top"/>
          </w:tcPr>
          <w:p w14:paraId="66FBBB04">
            <w:pPr>
              <w:pStyle w:val="9"/>
              <w:spacing w:before="212" w:line="219" w:lineRule="auto"/>
              <w:ind w:left="859"/>
            </w:pPr>
            <w:r>
              <w:rPr>
                <w:spacing w:val="3"/>
              </w:rPr>
              <w:t>从事本专业工作时间</w:t>
            </w:r>
          </w:p>
        </w:tc>
        <w:tc>
          <w:tcPr>
            <w:tcW w:w="1192" w:type="dxa"/>
            <w:vAlign w:val="top"/>
          </w:tcPr>
          <w:p w14:paraId="14F97CC9">
            <w:pPr>
              <w:rPr>
                <w:rFonts w:ascii="Arial"/>
                <w:sz w:val="21"/>
              </w:rPr>
            </w:pPr>
          </w:p>
        </w:tc>
      </w:tr>
      <w:tr w14:paraId="6D7BF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880" w:type="dxa"/>
            <w:gridSpan w:val="8"/>
            <w:vAlign w:val="top"/>
          </w:tcPr>
          <w:p w14:paraId="31396952">
            <w:pPr>
              <w:pStyle w:val="9"/>
              <w:spacing w:before="212" w:line="222" w:lineRule="auto"/>
              <w:ind w:left="3956"/>
            </w:pPr>
            <w:r>
              <w:rPr>
                <w:spacing w:val="-6"/>
              </w:rPr>
              <w:t>经</w:t>
            </w:r>
            <w:r>
              <w:rPr>
                <w:spacing w:val="7"/>
              </w:rPr>
              <w:t xml:space="preserve">    </w:t>
            </w:r>
            <w:r>
              <w:rPr>
                <w:spacing w:val="-6"/>
              </w:rPr>
              <w:t>历</w:t>
            </w:r>
          </w:p>
        </w:tc>
      </w:tr>
      <w:tr w14:paraId="63DEA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296" w:type="dxa"/>
            <w:gridSpan w:val="2"/>
            <w:vAlign w:val="top"/>
          </w:tcPr>
          <w:p w14:paraId="08384647">
            <w:pPr>
              <w:spacing w:line="290" w:lineRule="auto"/>
              <w:rPr>
                <w:rFonts w:ascii="Arial"/>
                <w:sz w:val="21"/>
              </w:rPr>
            </w:pPr>
          </w:p>
          <w:p w14:paraId="33ED4B81">
            <w:pPr>
              <w:pStyle w:val="9"/>
              <w:spacing w:before="78" w:line="219" w:lineRule="auto"/>
              <w:ind w:left="410"/>
            </w:pPr>
            <w:r>
              <w:rPr>
                <w:spacing w:val="-3"/>
              </w:rPr>
              <w:t>年份</w:t>
            </w:r>
          </w:p>
        </w:tc>
        <w:tc>
          <w:tcPr>
            <w:tcW w:w="1825" w:type="dxa"/>
            <w:gridSpan w:val="2"/>
            <w:vAlign w:val="top"/>
          </w:tcPr>
          <w:p w14:paraId="1CD36623">
            <w:pPr>
              <w:pStyle w:val="9"/>
              <w:spacing w:before="149" w:line="222" w:lineRule="auto"/>
              <w:ind w:left="428"/>
            </w:pPr>
            <w:r>
              <w:rPr>
                <w:spacing w:val="1"/>
              </w:rPr>
              <w:t>参加过的</w:t>
            </w:r>
          </w:p>
          <w:p w14:paraId="704E6BAB">
            <w:pPr>
              <w:pStyle w:val="9"/>
              <w:spacing w:before="152" w:line="218" w:lineRule="auto"/>
              <w:ind w:left="429"/>
            </w:pPr>
            <w:r>
              <w:t>项目名称</w:t>
            </w:r>
          </w:p>
        </w:tc>
        <w:tc>
          <w:tcPr>
            <w:tcW w:w="1937" w:type="dxa"/>
            <w:gridSpan w:val="2"/>
            <w:vAlign w:val="top"/>
          </w:tcPr>
          <w:p w14:paraId="19DA29B2">
            <w:pPr>
              <w:spacing w:line="289" w:lineRule="auto"/>
              <w:rPr>
                <w:rFonts w:ascii="Arial"/>
                <w:sz w:val="21"/>
              </w:rPr>
            </w:pPr>
          </w:p>
          <w:p w14:paraId="1E1FCE47">
            <w:pPr>
              <w:pStyle w:val="9"/>
              <w:spacing w:before="78" w:line="219" w:lineRule="auto"/>
              <w:ind w:left="484"/>
            </w:pPr>
            <w:r>
              <w:rPr>
                <w:spacing w:val="2"/>
              </w:rPr>
              <w:t>采购内容</w:t>
            </w:r>
          </w:p>
        </w:tc>
        <w:tc>
          <w:tcPr>
            <w:tcW w:w="2630" w:type="dxa"/>
            <w:vAlign w:val="top"/>
          </w:tcPr>
          <w:p w14:paraId="17165442">
            <w:pPr>
              <w:spacing w:line="290" w:lineRule="auto"/>
              <w:rPr>
                <w:rFonts w:ascii="Arial"/>
                <w:sz w:val="21"/>
              </w:rPr>
            </w:pPr>
          </w:p>
          <w:p w14:paraId="35138741">
            <w:pPr>
              <w:pStyle w:val="9"/>
              <w:spacing w:before="78" w:line="219" w:lineRule="auto"/>
              <w:ind w:left="831"/>
            </w:pPr>
            <w:r>
              <w:rPr>
                <w:spacing w:val="1"/>
              </w:rPr>
              <w:t>担任职务</w:t>
            </w:r>
          </w:p>
        </w:tc>
        <w:tc>
          <w:tcPr>
            <w:tcW w:w="1192" w:type="dxa"/>
            <w:vAlign w:val="top"/>
          </w:tcPr>
          <w:p w14:paraId="2AF5F884">
            <w:pPr>
              <w:spacing w:line="289" w:lineRule="auto"/>
              <w:rPr>
                <w:rFonts w:ascii="Arial"/>
                <w:sz w:val="21"/>
              </w:rPr>
            </w:pPr>
          </w:p>
          <w:p w14:paraId="621267BE">
            <w:pPr>
              <w:pStyle w:val="9"/>
              <w:spacing w:before="78" w:line="221" w:lineRule="auto"/>
              <w:ind w:left="361"/>
            </w:pPr>
            <w:r>
              <w:rPr>
                <w:spacing w:val="-4"/>
              </w:rPr>
              <w:t>备注</w:t>
            </w:r>
          </w:p>
        </w:tc>
      </w:tr>
      <w:tr w14:paraId="61EEB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96" w:type="dxa"/>
            <w:gridSpan w:val="2"/>
            <w:vAlign w:val="top"/>
          </w:tcPr>
          <w:p w14:paraId="6F29F04A">
            <w:pPr>
              <w:rPr>
                <w:rFonts w:ascii="Arial"/>
                <w:sz w:val="21"/>
              </w:rPr>
            </w:pPr>
          </w:p>
        </w:tc>
        <w:tc>
          <w:tcPr>
            <w:tcW w:w="1825" w:type="dxa"/>
            <w:gridSpan w:val="2"/>
            <w:vAlign w:val="top"/>
          </w:tcPr>
          <w:p w14:paraId="16143076">
            <w:pPr>
              <w:rPr>
                <w:rFonts w:ascii="Arial"/>
                <w:sz w:val="21"/>
              </w:rPr>
            </w:pPr>
          </w:p>
        </w:tc>
        <w:tc>
          <w:tcPr>
            <w:tcW w:w="1937" w:type="dxa"/>
            <w:gridSpan w:val="2"/>
            <w:vAlign w:val="top"/>
          </w:tcPr>
          <w:p w14:paraId="07D41C6F">
            <w:pPr>
              <w:rPr>
                <w:rFonts w:ascii="Arial"/>
                <w:sz w:val="21"/>
              </w:rPr>
            </w:pPr>
          </w:p>
        </w:tc>
        <w:tc>
          <w:tcPr>
            <w:tcW w:w="2630" w:type="dxa"/>
            <w:vAlign w:val="top"/>
          </w:tcPr>
          <w:p w14:paraId="2A333795">
            <w:pPr>
              <w:rPr>
                <w:rFonts w:ascii="Arial"/>
                <w:sz w:val="21"/>
              </w:rPr>
            </w:pPr>
          </w:p>
        </w:tc>
        <w:tc>
          <w:tcPr>
            <w:tcW w:w="1192" w:type="dxa"/>
            <w:vAlign w:val="top"/>
          </w:tcPr>
          <w:p w14:paraId="0799831C">
            <w:pPr>
              <w:rPr>
                <w:rFonts w:ascii="Arial"/>
                <w:sz w:val="21"/>
              </w:rPr>
            </w:pPr>
          </w:p>
        </w:tc>
      </w:tr>
      <w:tr w14:paraId="2A9AE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96" w:type="dxa"/>
            <w:gridSpan w:val="2"/>
            <w:vAlign w:val="top"/>
          </w:tcPr>
          <w:p w14:paraId="160E6455">
            <w:pPr>
              <w:rPr>
                <w:rFonts w:ascii="Arial"/>
                <w:sz w:val="21"/>
              </w:rPr>
            </w:pPr>
          </w:p>
        </w:tc>
        <w:tc>
          <w:tcPr>
            <w:tcW w:w="1825" w:type="dxa"/>
            <w:gridSpan w:val="2"/>
            <w:vAlign w:val="top"/>
          </w:tcPr>
          <w:p w14:paraId="111D0405">
            <w:pPr>
              <w:rPr>
                <w:rFonts w:ascii="Arial"/>
                <w:sz w:val="21"/>
              </w:rPr>
            </w:pPr>
          </w:p>
        </w:tc>
        <w:tc>
          <w:tcPr>
            <w:tcW w:w="1937" w:type="dxa"/>
            <w:gridSpan w:val="2"/>
            <w:vAlign w:val="top"/>
          </w:tcPr>
          <w:p w14:paraId="559F6774">
            <w:pPr>
              <w:rPr>
                <w:rFonts w:ascii="Arial"/>
                <w:sz w:val="21"/>
              </w:rPr>
            </w:pPr>
          </w:p>
        </w:tc>
        <w:tc>
          <w:tcPr>
            <w:tcW w:w="2630" w:type="dxa"/>
            <w:vAlign w:val="top"/>
          </w:tcPr>
          <w:p w14:paraId="763853E7">
            <w:pPr>
              <w:rPr>
                <w:rFonts w:ascii="Arial"/>
                <w:sz w:val="21"/>
              </w:rPr>
            </w:pPr>
          </w:p>
        </w:tc>
        <w:tc>
          <w:tcPr>
            <w:tcW w:w="1192" w:type="dxa"/>
            <w:vAlign w:val="top"/>
          </w:tcPr>
          <w:p w14:paraId="55FC7A3D">
            <w:pPr>
              <w:rPr>
                <w:rFonts w:ascii="Arial"/>
                <w:sz w:val="21"/>
              </w:rPr>
            </w:pPr>
          </w:p>
        </w:tc>
      </w:tr>
      <w:tr w14:paraId="633FD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96" w:type="dxa"/>
            <w:gridSpan w:val="2"/>
            <w:vAlign w:val="top"/>
          </w:tcPr>
          <w:p w14:paraId="22C7FAEA">
            <w:pPr>
              <w:rPr>
                <w:rFonts w:ascii="Arial"/>
                <w:sz w:val="21"/>
              </w:rPr>
            </w:pPr>
          </w:p>
        </w:tc>
        <w:tc>
          <w:tcPr>
            <w:tcW w:w="1825" w:type="dxa"/>
            <w:gridSpan w:val="2"/>
            <w:vAlign w:val="top"/>
          </w:tcPr>
          <w:p w14:paraId="1552B7BC">
            <w:pPr>
              <w:rPr>
                <w:rFonts w:ascii="Arial"/>
                <w:sz w:val="21"/>
              </w:rPr>
            </w:pPr>
          </w:p>
        </w:tc>
        <w:tc>
          <w:tcPr>
            <w:tcW w:w="1937" w:type="dxa"/>
            <w:gridSpan w:val="2"/>
            <w:vAlign w:val="top"/>
          </w:tcPr>
          <w:p w14:paraId="1A07759F">
            <w:pPr>
              <w:rPr>
                <w:rFonts w:ascii="Arial"/>
                <w:sz w:val="21"/>
              </w:rPr>
            </w:pPr>
          </w:p>
        </w:tc>
        <w:tc>
          <w:tcPr>
            <w:tcW w:w="2630" w:type="dxa"/>
            <w:vAlign w:val="top"/>
          </w:tcPr>
          <w:p w14:paraId="2AF0F4D5">
            <w:pPr>
              <w:rPr>
                <w:rFonts w:ascii="Arial"/>
                <w:sz w:val="21"/>
              </w:rPr>
            </w:pPr>
          </w:p>
        </w:tc>
        <w:tc>
          <w:tcPr>
            <w:tcW w:w="1192" w:type="dxa"/>
            <w:vAlign w:val="top"/>
          </w:tcPr>
          <w:p w14:paraId="4603DB7B">
            <w:pPr>
              <w:rPr>
                <w:rFonts w:ascii="Arial"/>
                <w:sz w:val="21"/>
              </w:rPr>
            </w:pPr>
          </w:p>
        </w:tc>
      </w:tr>
      <w:tr w14:paraId="5189C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96" w:type="dxa"/>
            <w:gridSpan w:val="2"/>
            <w:vAlign w:val="top"/>
          </w:tcPr>
          <w:p w14:paraId="4653BCFD">
            <w:pPr>
              <w:rPr>
                <w:rFonts w:ascii="Arial"/>
                <w:sz w:val="21"/>
              </w:rPr>
            </w:pPr>
          </w:p>
        </w:tc>
        <w:tc>
          <w:tcPr>
            <w:tcW w:w="1825" w:type="dxa"/>
            <w:gridSpan w:val="2"/>
            <w:vAlign w:val="top"/>
          </w:tcPr>
          <w:p w14:paraId="0AFB8F53">
            <w:pPr>
              <w:rPr>
                <w:rFonts w:ascii="Arial"/>
                <w:sz w:val="21"/>
              </w:rPr>
            </w:pPr>
          </w:p>
        </w:tc>
        <w:tc>
          <w:tcPr>
            <w:tcW w:w="1937" w:type="dxa"/>
            <w:gridSpan w:val="2"/>
            <w:vAlign w:val="top"/>
          </w:tcPr>
          <w:p w14:paraId="443FE633">
            <w:pPr>
              <w:rPr>
                <w:rFonts w:ascii="Arial"/>
                <w:sz w:val="21"/>
              </w:rPr>
            </w:pPr>
          </w:p>
        </w:tc>
        <w:tc>
          <w:tcPr>
            <w:tcW w:w="2630" w:type="dxa"/>
            <w:vAlign w:val="top"/>
          </w:tcPr>
          <w:p w14:paraId="62573B81">
            <w:pPr>
              <w:rPr>
                <w:rFonts w:ascii="Arial"/>
                <w:sz w:val="21"/>
              </w:rPr>
            </w:pPr>
          </w:p>
        </w:tc>
        <w:tc>
          <w:tcPr>
            <w:tcW w:w="1192" w:type="dxa"/>
            <w:vAlign w:val="top"/>
          </w:tcPr>
          <w:p w14:paraId="6C66827A">
            <w:pPr>
              <w:rPr>
                <w:rFonts w:ascii="Arial"/>
                <w:sz w:val="21"/>
              </w:rPr>
            </w:pPr>
          </w:p>
        </w:tc>
      </w:tr>
      <w:tr w14:paraId="49347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96" w:type="dxa"/>
            <w:gridSpan w:val="2"/>
            <w:vAlign w:val="top"/>
          </w:tcPr>
          <w:p w14:paraId="4698D2D4">
            <w:pPr>
              <w:rPr>
                <w:rFonts w:ascii="Arial"/>
                <w:sz w:val="21"/>
              </w:rPr>
            </w:pPr>
          </w:p>
        </w:tc>
        <w:tc>
          <w:tcPr>
            <w:tcW w:w="1825" w:type="dxa"/>
            <w:gridSpan w:val="2"/>
            <w:vAlign w:val="top"/>
          </w:tcPr>
          <w:p w14:paraId="2DC79B72">
            <w:pPr>
              <w:rPr>
                <w:rFonts w:ascii="Arial"/>
                <w:sz w:val="21"/>
              </w:rPr>
            </w:pPr>
          </w:p>
        </w:tc>
        <w:tc>
          <w:tcPr>
            <w:tcW w:w="1937" w:type="dxa"/>
            <w:gridSpan w:val="2"/>
            <w:vAlign w:val="top"/>
          </w:tcPr>
          <w:p w14:paraId="6C38F743">
            <w:pPr>
              <w:rPr>
                <w:rFonts w:ascii="Arial"/>
                <w:sz w:val="21"/>
              </w:rPr>
            </w:pPr>
          </w:p>
        </w:tc>
        <w:tc>
          <w:tcPr>
            <w:tcW w:w="2630" w:type="dxa"/>
            <w:vAlign w:val="top"/>
          </w:tcPr>
          <w:p w14:paraId="4CC6AFB0">
            <w:pPr>
              <w:rPr>
                <w:rFonts w:ascii="Arial"/>
                <w:sz w:val="21"/>
              </w:rPr>
            </w:pPr>
          </w:p>
        </w:tc>
        <w:tc>
          <w:tcPr>
            <w:tcW w:w="1192" w:type="dxa"/>
            <w:vAlign w:val="top"/>
          </w:tcPr>
          <w:p w14:paraId="2D925E5A">
            <w:pPr>
              <w:rPr>
                <w:rFonts w:ascii="Arial"/>
                <w:sz w:val="21"/>
              </w:rPr>
            </w:pPr>
          </w:p>
        </w:tc>
      </w:tr>
      <w:tr w14:paraId="161DD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96" w:type="dxa"/>
            <w:gridSpan w:val="2"/>
            <w:vAlign w:val="top"/>
          </w:tcPr>
          <w:p w14:paraId="161B9E2E">
            <w:pPr>
              <w:spacing w:line="310" w:lineRule="auto"/>
              <w:rPr>
                <w:rFonts w:ascii="Arial"/>
                <w:sz w:val="21"/>
              </w:rPr>
            </w:pPr>
          </w:p>
          <w:p w14:paraId="3C311965">
            <w:pPr>
              <w:pStyle w:val="9"/>
              <w:spacing w:before="78" w:line="99" w:lineRule="exact"/>
              <w:ind w:left="475"/>
            </w:pPr>
            <w:r>
              <w:rPr>
                <w:spacing w:val="1"/>
                <w:position w:val="1"/>
              </w:rPr>
              <w:t>...</w:t>
            </w:r>
          </w:p>
        </w:tc>
        <w:tc>
          <w:tcPr>
            <w:tcW w:w="1825" w:type="dxa"/>
            <w:gridSpan w:val="2"/>
            <w:vAlign w:val="top"/>
          </w:tcPr>
          <w:p w14:paraId="7501CF7D">
            <w:pPr>
              <w:rPr>
                <w:rFonts w:ascii="Arial"/>
                <w:sz w:val="21"/>
              </w:rPr>
            </w:pPr>
          </w:p>
        </w:tc>
        <w:tc>
          <w:tcPr>
            <w:tcW w:w="1937" w:type="dxa"/>
            <w:gridSpan w:val="2"/>
            <w:vAlign w:val="top"/>
          </w:tcPr>
          <w:p w14:paraId="7A67EA72">
            <w:pPr>
              <w:rPr>
                <w:rFonts w:ascii="Arial"/>
                <w:sz w:val="21"/>
              </w:rPr>
            </w:pPr>
          </w:p>
        </w:tc>
        <w:tc>
          <w:tcPr>
            <w:tcW w:w="2630" w:type="dxa"/>
            <w:vAlign w:val="top"/>
          </w:tcPr>
          <w:p w14:paraId="798040BB">
            <w:pPr>
              <w:rPr>
                <w:rFonts w:ascii="Arial"/>
                <w:sz w:val="21"/>
              </w:rPr>
            </w:pPr>
          </w:p>
        </w:tc>
        <w:tc>
          <w:tcPr>
            <w:tcW w:w="1192" w:type="dxa"/>
            <w:vAlign w:val="top"/>
          </w:tcPr>
          <w:p w14:paraId="716BD13D">
            <w:pPr>
              <w:rPr>
                <w:rFonts w:ascii="Arial"/>
                <w:sz w:val="21"/>
              </w:rPr>
            </w:pPr>
          </w:p>
        </w:tc>
      </w:tr>
    </w:tbl>
    <w:p w14:paraId="2C2934AB">
      <w:pPr>
        <w:spacing w:before="173" w:line="219" w:lineRule="auto"/>
        <w:ind w:left="9"/>
        <w:rPr>
          <w:rFonts w:ascii="宋体" w:hAnsi="宋体" w:eastAsia="宋体" w:cs="宋体"/>
          <w:sz w:val="28"/>
          <w:szCs w:val="28"/>
        </w:rPr>
      </w:pPr>
      <w:r>
        <w:rPr>
          <w:rFonts w:ascii="宋体" w:hAnsi="宋体" w:eastAsia="宋体" w:cs="宋体"/>
          <w:spacing w:val="4"/>
          <w:sz w:val="28"/>
          <w:szCs w:val="28"/>
        </w:rPr>
        <w:t>注：附项目负责人相关证件，作为本表的附件。</w:t>
      </w:r>
    </w:p>
    <w:p w14:paraId="16F562D1">
      <w:pPr>
        <w:pStyle w:val="3"/>
        <w:spacing w:line="262" w:lineRule="auto"/>
      </w:pPr>
    </w:p>
    <w:p w14:paraId="0F1633B8">
      <w:pPr>
        <w:pStyle w:val="3"/>
        <w:spacing w:line="263" w:lineRule="auto"/>
      </w:pPr>
    </w:p>
    <w:p w14:paraId="308D70AD">
      <w:pPr>
        <w:pStyle w:val="3"/>
        <w:spacing w:line="263" w:lineRule="auto"/>
      </w:pPr>
    </w:p>
    <w:p w14:paraId="515177FD">
      <w:pPr>
        <w:pStyle w:val="3"/>
        <w:spacing w:line="263" w:lineRule="auto"/>
      </w:pPr>
    </w:p>
    <w:p w14:paraId="42AF404E">
      <w:pPr>
        <w:spacing w:before="91" w:line="219" w:lineRule="auto"/>
        <w:ind w:left="3451"/>
        <w:rPr>
          <w:rFonts w:ascii="宋体" w:hAnsi="宋体" w:eastAsia="宋体" w:cs="宋体"/>
          <w:sz w:val="28"/>
          <w:szCs w:val="28"/>
        </w:rPr>
      </w:pPr>
      <w:r>
        <w:rPr>
          <w:rFonts w:ascii="宋体" w:hAnsi="宋体" w:eastAsia="宋体" w:cs="宋体"/>
          <w:spacing w:val="3"/>
          <w:sz w:val="28"/>
          <w:szCs w:val="28"/>
        </w:rPr>
        <w:t>供应商名称（盖章）：</w:t>
      </w:r>
    </w:p>
    <w:p w14:paraId="0B4D34D9">
      <w:pPr>
        <w:pStyle w:val="3"/>
        <w:spacing w:line="354" w:lineRule="auto"/>
      </w:pPr>
    </w:p>
    <w:p w14:paraId="32BBA4D5">
      <w:pPr>
        <w:spacing w:before="91" w:line="219" w:lineRule="auto"/>
        <w:ind w:left="3452"/>
        <w:rPr>
          <w:rFonts w:ascii="宋体" w:hAnsi="宋体" w:eastAsia="宋体" w:cs="宋体"/>
          <w:sz w:val="28"/>
          <w:szCs w:val="28"/>
        </w:rPr>
      </w:pPr>
      <w:r>
        <w:rPr>
          <w:rFonts w:ascii="宋体" w:hAnsi="宋体" w:eastAsia="宋体" w:cs="宋体"/>
          <w:spacing w:val="5"/>
          <w:sz w:val="28"/>
          <w:szCs w:val="28"/>
        </w:rPr>
        <w:t>法定代表人或委托代理人（签字或盖章</w:t>
      </w:r>
      <w:r>
        <w:rPr>
          <w:rFonts w:ascii="宋体" w:hAnsi="宋体" w:eastAsia="宋体" w:cs="宋体"/>
          <w:sz w:val="28"/>
          <w:szCs w:val="28"/>
        </w:rPr>
        <w:t>）：</w:t>
      </w:r>
    </w:p>
    <w:p w14:paraId="3CF43BFB">
      <w:pPr>
        <w:pStyle w:val="3"/>
        <w:spacing w:line="354" w:lineRule="auto"/>
      </w:pPr>
    </w:p>
    <w:p w14:paraId="30BC2F81">
      <w:pPr>
        <w:spacing w:before="91" w:line="220" w:lineRule="auto"/>
        <w:ind w:left="3499"/>
        <w:rPr>
          <w:rFonts w:ascii="宋体" w:hAnsi="宋体" w:eastAsia="宋体" w:cs="宋体"/>
          <w:sz w:val="28"/>
          <w:szCs w:val="28"/>
        </w:rPr>
      </w:pPr>
      <w:r>
        <mc:AlternateContent>
          <mc:Choice Requires="wps">
            <w:drawing>
              <wp:anchor distT="0" distB="0" distL="0" distR="0" simplePos="0" relativeHeight="251696128" behindDoc="0" locked="0" layoutInCell="1" allowOverlap="1">
                <wp:simplePos x="0" y="0"/>
                <wp:positionH relativeFrom="column">
                  <wp:posOffset>2604135</wp:posOffset>
                </wp:positionH>
                <wp:positionV relativeFrom="paragraph">
                  <wp:posOffset>2200275</wp:posOffset>
                </wp:positionV>
                <wp:extent cx="201930" cy="151765"/>
                <wp:effectExtent l="0" t="0" r="0" b="0"/>
                <wp:wrapNone/>
                <wp:docPr id="122" name="TextBox 122"/>
                <wp:cNvGraphicFramePr/>
                <a:graphic xmlns:a="http://schemas.openxmlformats.org/drawingml/2006/main">
                  <a:graphicData uri="http://schemas.microsoft.com/office/word/2010/wordprocessingShape">
                    <wps:wsp>
                      <wps:cNvSpPr txBox="1"/>
                      <wps:spPr>
                        <a:xfrm rot="10800000">
                          <a:off x="2604269" y="2200902"/>
                          <a:ext cx="201929" cy="151764"/>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6CC96503">
                            <w:pPr>
                              <w:spacing w:before="56" w:line="188" w:lineRule="auto"/>
                              <w:ind w:left="20"/>
                              <w:rPr>
                                <w:rFonts w:ascii="Times New Roman" w:hAnsi="Times New Roman" w:eastAsia="Times New Roman" w:cs="Times New Roman"/>
                                <w:sz w:val="18"/>
                                <w:szCs w:val="1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2" o:spid="_x0000_s1026" o:spt="202" type="#_x0000_t202" style="position:absolute;left:0pt;margin-left:205.05pt;margin-top:173.25pt;height:11.95pt;width:15.9pt;rotation:11796480f;z-index:251696128;mso-width-relative:page;mso-height-relative:page;" filled="f" stroked="f" coordsize="21600,21600" o:gfxdata="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3GFrWNkAAAALAQAADwAA&#10;AAAAAAABACAAAAAiAAAAZHJzL2Rvd25yZXYueG1sUEsBAhQAFAAAAAgAh07iQJGoSfNOAgAApQQA&#10;AA4AAAAAAAAAAQAgAAAAKAEAAGRycy9lMm9Eb2MueG1sUEsFBgAAAAAGAAYAWQEAAOgFAAAAAA==&#10;">
                <v:fill on="f" focussize="0,0"/>
                <v:stroke on="f" weight="0pt" miterlimit="0" joinstyle="miter"/>
                <v:imagedata o:title=""/>
                <o:lock v:ext="edit" aspectratio="f"/>
                <v:textbox inset="0mm,0mm,0mm,0mm">
                  <w:txbxContent>
                    <w:p w14:paraId="6CC96503">
                      <w:pPr>
                        <w:spacing w:before="56" w:line="188" w:lineRule="auto"/>
                        <w:ind w:left="20"/>
                        <w:rPr>
                          <w:rFonts w:ascii="Times New Roman" w:hAnsi="Times New Roman" w:eastAsia="Times New Roman" w:cs="Times New Roman"/>
                          <w:sz w:val="18"/>
                          <w:szCs w:val="18"/>
                        </w:rPr>
                      </w:pPr>
                    </w:p>
                  </w:txbxContent>
                </v:textbox>
              </v:shape>
            </w:pict>
          </mc:Fallback>
        </mc:AlternateContent>
      </w:r>
      <w:r>
        <w:rPr>
          <w:rFonts w:ascii="宋体" w:hAnsi="宋体" w:eastAsia="宋体" w:cs="宋体"/>
          <w:spacing w:val="-14"/>
          <w:sz w:val="28"/>
          <w:szCs w:val="28"/>
        </w:rPr>
        <w:t>日期：</w:t>
      </w:r>
      <w:r>
        <w:rPr>
          <w:rFonts w:ascii="宋体" w:hAnsi="宋体" w:eastAsia="宋体" w:cs="宋体"/>
          <w:spacing w:val="8"/>
          <w:sz w:val="28"/>
          <w:szCs w:val="28"/>
        </w:rPr>
        <w:t xml:space="preserve">     </w:t>
      </w:r>
      <w:r>
        <w:rPr>
          <w:rFonts w:ascii="宋体" w:hAnsi="宋体" w:eastAsia="宋体" w:cs="宋体"/>
          <w:spacing w:val="-14"/>
          <w:sz w:val="28"/>
          <w:szCs w:val="28"/>
        </w:rPr>
        <w:t>年</w:t>
      </w:r>
      <w:r>
        <w:rPr>
          <w:rFonts w:ascii="宋体" w:hAnsi="宋体" w:eastAsia="宋体" w:cs="宋体"/>
          <w:spacing w:val="10"/>
          <w:sz w:val="28"/>
          <w:szCs w:val="28"/>
        </w:rPr>
        <w:t xml:space="preserve">   </w:t>
      </w:r>
      <w:r>
        <w:rPr>
          <w:rFonts w:ascii="宋体" w:hAnsi="宋体" w:eastAsia="宋体" w:cs="宋体"/>
          <w:spacing w:val="-14"/>
          <w:sz w:val="28"/>
          <w:szCs w:val="28"/>
        </w:rPr>
        <w:t>月</w:t>
      </w:r>
      <w:r>
        <w:rPr>
          <w:rFonts w:ascii="宋体" w:hAnsi="宋体" w:eastAsia="宋体" w:cs="宋体"/>
          <w:spacing w:val="25"/>
          <w:sz w:val="28"/>
          <w:szCs w:val="28"/>
        </w:rPr>
        <w:t xml:space="preserve">   </w:t>
      </w:r>
      <w:r>
        <w:rPr>
          <w:rFonts w:ascii="宋体" w:hAnsi="宋体" w:eastAsia="宋体" w:cs="宋体"/>
          <w:spacing w:val="-14"/>
          <w:sz w:val="28"/>
          <w:szCs w:val="28"/>
        </w:rPr>
        <w:t>日</w:t>
      </w:r>
    </w:p>
    <w:p w14:paraId="638624AE">
      <w:pPr>
        <w:spacing w:line="220" w:lineRule="auto"/>
        <w:rPr>
          <w:rFonts w:ascii="宋体" w:hAnsi="宋体" w:eastAsia="宋体" w:cs="宋体"/>
          <w:sz w:val="28"/>
          <w:szCs w:val="28"/>
        </w:rPr>
        <w:sectPr>
          <w:headerReference r:id="rId52" w:type="default"/>
          <w:footerReference r:id="rId53" w:type="default"/>
          <w:pgSz w:w="11906" w:h="16839"/>
          <w:pgMar w:top="1161" w:right="1416" w:bottom="1144" w:left="1417" w:header="564" w:footer="839" w:gutter="0"/>
          <w:pgNumType w:fmt="decimal"/>
          <w:cols w:space="720" w:num="1"/>
        </w:sectPr>
      </w:pPr>
    </w:p>
    <w:p w14:paraId="59C1B603">
      <w:pPr>
        <w:pStyle w:val="3"/>
        <w:spacing w:line="279" w:lineRule="auto"/>
      </w:pPr>
    </w:p>
    <w:p w14:paraId="080E713B">
      <w:pPr>
        <w:spacing w:before="101" w:line="224" w:lineRule="auto"/>
        <w:ind w:left="36"/>
        <w:rPr>
          <w:rFonts w:ascii="宋体" w:hAnsi="宋体" w:eastAsia="宋体" w:cs="宋体"/>
          <w:sz w:val="31"/>
          <w:szCs w:val="31"/>
        </w:rPr>
      </w:pPr>
      <w:r>
        <w:rPr>
          <w:rFonts w:ascii="宋体" w:hAnsi="宋体" w:eastAsia="宋体" w:cs="宋体"/>
          <w:b/>
          <w:bCs/>
          <w:spacing w:val="-11"/>
          <w:sz w:val="31"/>
          <w:szCs w:val="31"/>
        </w:rPr>
        <w:t>附件</w:t>
      </w:r>
      <w:r>
        <w:rPr>
          <w:rFonts w:ascii="宋体" w:hAnsi="宋体" w:eastAsia="宋体" w:cs="宋体"/>
          <w:spacing w:val="-26"/>
          <w:sz w:val="31"/>
          <w:szCs w:val="31"/>
        </w:rPr>
        <w:t xml:space="preserve"> </w:t>
      </w:r>
      <w:r>
        <w:rPr>
          <w:rFonts w:ascii="宋体" w:hAnsi="宋体" w:eastAsia="宋体" w:cs="宋体"/>
          <w:b/>
          <w:bCs/>
          <w:spacing w:val="-11"/>
          <w:sz w:val="31"/>
          <w:szCs w:val="31"/>
        </w:rPr>
        <w:t>12：</w:t>
      </w:r>
    </w:p>
    <w:p w14:paraId="215709C1">
      <w:pPr>
        <w:spacing w:before="151" w:line="224" w:lineRule="auto"/>
        <w:ind w:left="2913"/>
        <w:rPr>
          <w:rFonts w:ascii="宋体" w:hAnsi="宋体" w:eastAsia="宋体" w:cs="宋体"/>
          <w:sz w:val="31"/>
          <w:szCs w:val="31"/>
        </w:rPr>
      </w:pPr>
      <w:r>
        <w:rPr>
          <w:rFonts w:ascii="宋体" w:hAnsi="宋体" w:eastAsia="宋体" w:cs="宋体"/>
          <w:b/>
          <w:bCs/>
          <w:spacing w:val="11"/>
          <w:sz w:val="31"/>
          <w:szCs w:val="31"/>
        </w:rPr>
        <w:t>拟投入人员配置情况表</w:t>
      </w:r>
    </w:p>
    <w:p w14:paraId="674F726C">
      <w:pPr>
        <w:spacing w:line="94" w:lineRule="exact"/>
      </w:pPr>
    </w:p>
    <w:tbl>
      <w:tblPr>
        <w:tblStyle w:val="8"/>
        <w:tblW w:w="8701" w:type="dxa"/>
        <w:tblInd w:w="1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95"/>
        <w:gridCol w:w="1324"/>
        <w:gridCol w:w="2020"/>
        <w:gridCol w:w="1302"/>
        <w:gridCol w:w="1063"/>
        <w:gridCol w:w="1097"/>
      </w:tblGrid>
      <w:tr w14:paraId="662E9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895" w:type="dxa"/>
            <w:tcBorders>
              <w:top w:val="single" w:color="000000" w:sz="6" w:space="0"/>
              <w:left w:val="single" w:color="000000" w:sz="6" w:space="0"/>
            </w:tcBorders>
            <w:vAlign w:val="top"/>
          </w:tcPr>
          <w:p w14:paraId="5C91063F">
            <w:pPr>
              <w:pStyle w:val="9"/>
              <w:spacing w:before="264" w:line="219" w:lineRule="auto"/>
              <w:ind w:left="702"/>
            </w:pPr>
            <w:r>
              <w:rPr>
                <w:spacing w:val="-3"/>
              </w:rPr>
              <w:t>职务</w:t>
            </w:r>
          </w:p>
        </w:tc>
        <w:tc>
          <w:tcPr>
            <w:tcW w:w="1324" w:type="dxa"/>
            <w:tcBorders>
              <w:top w:val="single" w:color="000000" w:sz="6" w:space="0"/>
            </w:tcBorders>
            <w:vAlign w:val="top"/>
          </w:tcPr>
          <w:p w14:paraId="1151EFF8">
            <w:pPr>
              <w:pStyle w:val="9"/>
              <w:spacing w:before="264" w:line="219" w:lineRule="auto"/>
              <w:ind w:left="419"/>
            </w:pPr>
            <w:r>
              <w:rPr>
                <w:spacing w:val="-3"/>
              </w:rPr>
              <w:t>姓名</w:t>
            </w:r>
          </w:p>
        </w:tc>
        <w:tc>
          <w:tcPr>
            <w:tcW w:w="2020" w:type="dxa"/>
            <w:tcBorders>
              <w:top w:val="single" w:color="000000" w:sz="6" w:space="0"/>
              <w:right w:val="single" w:color="000000" w:sz="6" w:space="0"/>
            </w:tcBorders>
            <w:vAlign w:val="top"/>
          </w:tcPr>
          <w:p w14:paraId="02DFBB68">
            <w:pPr>
              <w:pStyle w:val="9"/>
              <w:spacing w:before="263" w:line="219" w:lineRule="auto"/>
              <w:ind w:left="525"/>
            </w:pPr>
            <w:r>
              <w:rPr>
                <w:spacing w:val="1"/>
              </w:rPr>
              <w:t>证书名称</w:t>
            </w:r>
          </w:p>
        </w:tc>
        <w:tc>
          <w:tcPr>
            <w:tcW w:w="1302" w:type="dxa"/>
            <w:tcBorders>
              <w:top w:val="single" w:color="000000" w:sz="6" w:space="0"/>
              <w:left w:val="single" w:color="000000" w:sz="6" w:space="0"/>
              <w:right w:val="single" w:color="000000" w:sz="6" w:space="0"/>
            </w:tcBorders>
            <w:vAlign w:val="top"/>
          </w:tcPr>
          <w:p w14:paraId="72FBD5A9">
            <w:pPr>
              <w:pStyle w:val="9"/>
              <w:spacing w:before="263" w:line="221" w:lineRule="auto"/>
              <w:ind w:left="408"/>
            </w:pPr>
            <w:r>
              <w:rPr>
                <w:spacing w:val="-3"/>
              </w:rPr>
              <w:t>证号</w:t>
            </w:r>
          </w:p>
        </w:tc>
        <w:tc>
          <w:tcPr>
            <w:tcW w:w="1063" w:type="dxa"/>
            <w:tcBorders>
              <w:top w:val="single" w:color="000000" w:sz="6" w:space="0"/>
              <w:left w:val="single" w:color="000000" w:sz="6" w:space="0"/>
              <w:right w:val="single" w:color="000000" w:sz="6" w:space="0"/>
            </w:tcBorders>
            <w:vAlign w:val="top"/>
          </w:tcPr>
          <w:p w14:paraId="5B625C2F">
            <w:pPr>
              <w:pStyle w:val="9"/>
              <w:spacing w:before="264" w:line="220" w:lineRule="auto"/>
              <w:ind w:left="293"/>
            </w:pPr>
            <w:r>
              <w:rPr>
                <w:spacing w:val="-3"/>
              </w:rPr>
              <w:t>专业</w:t>
            </w:r>
          </w:p>
        </w:tc>
        <w:tc>
          <w:tcPr>
            <w:tcW w:w="1097" w:type="dxa"/>
            <w:tcBorders>
              <w:top w:val="single" w:color="000000" w:sz="6" w:space="0"/>
              <w:left w:val="single" w:color="000000" w:sz="6" w:space="0"/>
              <w:right w:val="single" w:color="000000" w:sz="6" w:space="0"/>
            </w:tcBorders>
            <w:vAlign w:val="top"/>
          </w:tcPr>
          <w:p w14:paraId="36730810">
            <w:pPr>
              <w:pStyle w:val="9"/>
              <w:spacing w:before="263" w:line="221" w:lineRule="auto"/>
              <w:ind w:left="307"/>
            </w:pPr>
            <w:r>
              <w:rPr>
                <w:spacing w:val="-4"/>
              </w:rPr>
              <w:t>备注</w:t>
            </w:r>
          </w:p>
        </w:tc>
      </w:tr>
      <w:tr w14:paraId="32164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895" w:type="dxa"/>
            <w:tcBorders>
              <w:left w:val="single" w:color="000000" w:sz="6" w:space="0"/>
            </w:tcBorders>
            <w:vAlign w:val="top"/>
          </w:tcPr>
          <w:p w14:paraId="7812D32F">
            <w:pPr>
              <w:rPr>
                <w:rFonts w:ascii="Arial"/>
                <w:sz w:val="21"/>
              </w:rPr>
            </w:pPr>
          </w:p>
        </w:tc>
        <w:tc>
          <w:tcPr>
            <w:tcW w:w="1324" w:type="dxa"/>
            <w:vAlign w:val="top"/>
          </w:tcPr>
          <w:p w14:paraId="7AA02CEB">
            <w:pPr>
              <w:rPr>
                <w:rFonts w:ascii="Arial"/>
                <w:sz w:val="21"/>
              </w:rPr>
            </w:pPr>
          </w:p>
        </w:tc>
        <w:tc>
          <w:tcPr>
            <w:tcW w:w="2020" w:type="dxa"/>
            <w:vAlign w:val="top"/>
          </w:tcPr>
          <w:p w14:paraId="75C773B9">
            <w:pPr>
              <w:rPr>
                <w:rFonts w:ascii="Arial"/>
                <w:sz w:val="21"/>
              </w:rPr>
            </w:pPr>
          </w:p>
        </w:tc>
        <w:tc>
          <w:tcPr>
            <w:tcW w:w="1302" w:type="dxa"/>
            <w:vAlign w:val="top"/>
          </w:tcPr>
          <w:p w14:paraId="5ABE15A3">
            <w:pPr>
              <w:rPr>
                <w:rFonts w:ascii="Arial"/>
                <w:sz w:val="21"/>
              </w:rPr>
            </w:pPr>
          </w:p>
        </w:tc>
        <w:tc>
          <w:tcPr>
            <w:tcW w:w="1063" w:type="dxa"/>
            <w:tcBorders>
              <w:right w:val="single" w:color="000000" w:sz="6" w:space="0"/>
            </w:tcBorders>
            <w:vAlign w:val="top"/>
          </w:tcPr>
          <w:p w14:paraId="23C0DDEB">
            <w:pPr>
              <w:rPr>
                <w:rFonts w:ascii="Arial"/>
                <w:sz w:val="21"/>
              </w:rPr>
            </w:pPr>
          </w:p>
        </w:tc>
        <w:tc>
          <w:tcPr>
            <w:tcW w:w="1097" w:type="dxa"/>
            <w:tcBorders>
              <w:left w:val="single" w:color="000000" w:sz="6" w:space="0"/>
              <w:right w:val="single" w:color="000000" w:sz="6" w:space="0"/>
            </w:tcBorders>
            <w:vAlign w:val="top"/>
          </w:tcPr>
          <w:p w14:paraId="0C8431E2">
            <w:pPr>
              <w:rPr>
                <w:rFonts w:ascii="Arial"/>
                <w:sz w:val="21"/>
              </w:rPr>
            </w:pPr>
          </w:p>
        </w:tc>
      </w:tr>
      <w:tr w14:paraId="44DD0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895" w:type="dxa"/>
            <w:tcBorders>
              <w:left w:val="single" w:color="000000" w:sz="6" w:space="0"/>
            </w:tcBorders>
            <w:vAlign w:val="top"/>
          </w:tcPr>
          <w:p w14:paraId="529D2EED">
            <w:pPr>
              <w:rPr>
                <w:rFonts w:ascii="Arial"/>
                <w:sz w:val="21"/>
              </w:rPr>
            </w:pPr>
          </w:p>
        </w:tc>
        <w:tc>
          <w:tcPr>
            <w:tcW w:w="1324" w:type="dxa"/>
            <w:vAlign w:val="top"/>
          </w:tcPr>
          <w:p w14:paraId="730BFF43">
            <w:pPr>
              <w:rPr>
                <w:rFonts w:ascii="Arial"/>
                <w:sz w:val="21"/>
              </w:rPr>
            </w:pPr>
          </w:p>
        </w:tc>
        <w:tc>
          <w:tcPr>
            <w:tcW w:w="2020" w:type="dxa"/>
            <w:vAlign w:val="top"/>
          </w:tcPr>
          <w:p w14:paraId="635946B3">
            <w:pPr>
              <w:rPr>
                <w:rFonts w:ascii="Arial"/>
                <w:sz w:val="21"/>
              </w:rPr>
            </w:pPr>
          </w:p>
        </w:tc>
        <w:tc>
          <w:tcPr>
            <w:tcW w:w="1302" w:type="dxa"/>
            <w:vAlign w:val="top"/>
          </w:tcPr>
          <w:p w14:paraId="716F9533">
            <w:pPr>
              <w:rPr>
                <w:rFonts w:ascii="Arial"/>
                <w:sz w:val="21"/>
              </w:rPr>
            </w:pPr>
          </w:p>
        </w:tc>
        <w:tc>
          <w:tcPr>
            <w:tcW w:w="1063" w:type="dxa"/>
            <w:tcBorders>
              <w:right w:val="single" w:color="000000" w:sz="6" w:space="0"/>
            </w:tcBorders>
            <w:vAlign w:val="top"/>
          </w:tcPr>
          <w:p w14:paraId="264618EB">
            <w:pPr>
              <w:rPr>
                <w:rFonts w:ascii="Arial"/>
                <w:sz w:val="21"/>
              </w:rPr>
            </w:pPr>
          </w:p>
        </w:tc>
        <w:tc>
          <w:tcPr>
            <w:tcW w:w="1097" w:type="dxa"/>
            <w:tcBorders>
              <w:left w:val="single" w:color="000000" w:sz="6" w:space="0"/>
              <w:right w:val="single" w:color="000000" w:sz="6" w:space="0"/>
            </w:tcBorders>
            <w:vAlign w:val="top"/>
          </w:tcPr>
          <w:p w14:paraId="6B6BEDEF">
            <w:pPr>
              <w:rPr>
                <w:rFonts w:ascii="Arial"/>
                <w:sz w:val="21"/>
              </w:rPr>
            </w:pPr>
          </w:p>
        </w:tc>
      </w:tr>
      <w:tr w14:paraId="11035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895" w:type="dxa"/>
            <w:tcBorders>
              <w:left w:val="single" w:color="000000" w:sz="6" w:space="0"/>
            </w:tcBorders>
            <w:vAlign w:val="top"/>
          </w:tcPr>
          <w:p w14:paraId="5C13EF01">
            <w:pPr>
              <w:rPr>
                <w:rFonts w:ascii="Arial"/>
                <w:sz w:val="21"/>
              </w:rPr>
            </w:pPr>
          </w:p>
        </w:tc>
        <w:tc>
          <w:tcPr>
            <w:tcW w:w="1324" w:type="dxa"/>
            <w:vAlign w:val="top"/>
          </w:tcPr>
          <w:p w14:paraId="301CE2F7">
            <w:pPr>
              <w:rPr>
                <w:rFonts w:ascii="Arial"/>
                <w:sz w:val="21"/>
              </w:rPr>
            </w:pPr>
          </w:p>
        </w:tc>
        <w:tc>
          <w:tcPr>
            <w:tcW w:w="2020" w:type="dxa"/>
            <w:vAlign w:val="top"/>
          </w:tcPr>
          <w:p w14:paraId="2DB02CF0">
            <w:pPr>
              <w:rPr>
                <w:rFonts w:ascii="Arial"/>
                <w:sz w:val="21"/>
              </w:rPr>
            </w:pPr>
          </w:p>
        </w:tc>
        <w:tc>
          <w:tcPr>
            <w:tcW w:w="1302" w:type="dxa"/>
            <w:vAlign w:val="top"/>
          </w:tcPr>
          <w:p w14:paraId="3BDB657C">
            <w:pPr>
              <w:rPr>
                <w:rFonts w:ascii="Arial"/>
                <w:sz w:val="21"/>
              </w:rPr>
            </w:pPr>
          </w:p>
        </w:tc>
        <w:tc>
          <w:tcPr>
            <w:tcW w:w="1063" w:type="dxa"/>
            <w:tcBorders>
              <w:right w:val="single" w:color="000000" w:sz="6" w:space="0"/>
            </w:tcBorders>
            <w:vAlign w:val="top"/>
          </w:tcPr>
          <w:p w14:paraId="1DDA4D0D">
            <w:pPr>
              <w:rPr>
                <w:rFonts w:ascii="Arial"/>
                <w:sz w:val="21"/>
              </w:rPr>
            </w:pPr>
          </w:p>
        </w:tc>
        <w:tc>
          <w:tcPr>
            <w:tcW w:w="1097" w:type="dxa"/>
            <w:tcBorders>
              <w:left w:val="single" w:color="000000" w:sz="6" w:space="0"/>
              <w:right w:val="single" w:color="000000" w:sz="6" w:space="0"/>
            </w:tcBorders>
            <w:vAlign w:val="top"/>
          </w:tcPr>
          <w:p w14:paraId="2CEC3F39">
            <w:pPr>
              <w:rPr>
                <w:rFonts w:ascii="Arial"/>
                <w:sz w:val="21"/>
              </w:rPr>
            </w:pPr>
          </w:p>
        </w:tc>
      </w:tr>
      <w:tr w14:paraId="6F2B9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895" w:type="dxa"/>
            <w:tcBorders>
              <w:left w:val="single" w:color="000000" w:sz="6" w:space="0"/>
            </w:tcBorders>
            <w:vAlign w:val="top"/>
          </w:tcPr>
          <w:p w14:paraId="2460F0A8">
            <w:pPr>
              <w:rPr>
                <w:rFonts w:ascii="Arial"/>
                <w:sz w:val="21"/>
              </w:rPr>
            </w:pPr>
          </w:p>
        </w:tc>
        <w:tc>
          <w:tcPr>
            <w:tcW w:w="1324" w:type="dxa"/>
            <w:vAlign w:val="top"/>
          </w:tcPr>
          <w:p w14:paraId="142E20C2">
            <w:pPr>
              <w:rPr>
                <w:rFonts w:ascii="Arial"/>
                <w:sz w:val="21"/>
              </w:rPr>
            </w:pPr>
          </w:p>
        </w:tc>
        <w:tc>
          <w:tcPr>
            <w:tcW w:w="2020" w:type="dxa"/>
            <w:vAlign w:val="top"/>
          </w:tcPr>
          <w:p w14:paraId="47ED24E4">
            <w:pPr>
              <w:rPr>
                <w:rFonts w:ascii="Arial"/>
                <w:sz w:val="21"/>
              </w:rPr>
            </w:pPr>
          </w:p>
        </w:tc>
        <w:tc>
          <w:tcPr>
            <w:tcW w:w="1302" w:type="dxa"/>
            <w:vAlign w:val="top"/>
          </w:tcPr>
          <w:p w14:paraId="60E80B06">
            <w:pPr>
              <w:rPr>
                <w:rFonts w:ascii="Arial"/>
                <w:sz w:val="21"/>
              </w:rPr>
            </w:pPr>
          </w:p>
        </w:tc>
        <w:tc>
          <w:tcPr>
            <w:tcW w:w="1063" w:type="dxa"/>
            <w:tcBorders>
              <w:right w:val="single" w:color="000000" w:sz="6" w:space="0"/>
            </w:tcBorders>
            <w:vAlign w:val="top"/>
          </w:tcPr>
          <w:p w14:paraId="14F0FC40">
            <w:pPr>
              <w:rPr>
                <w:rFonts w:ascii="Arial"/>
                <w:sz w:val="21"/>
              </w:rPr>
            </w:pPr>
          </w:p>
        </w:tc>
        <w:tc>
          <w:tcPr>
            <w:tcW w:w="1097" w:type="dxa"/>
            <w:tcBorders>
              <w:left w:val="single" w:color="000000" w:sz="6" w:space="0"/>
              <w:right w:val="single" w:color="000000" w:sz="6" w:space="0"/>
            </w:tcBorders>
            <w:vAlign w:val="top"/>
          </w:tcPr>
          <w:p w14:paraId="24C0AA83">
            <w:pPr>
              <w:rPr>
                <w:rFonts w:ascii="Arial"/>
                <w:sz w:val="21"/>
              </w:rPr>
            </w:pPr>
          </w:p>
        </w:tc>
      </w:tr>
      <w:tr w14:paraId="64831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895" w:type="dxa"/>
            <w:tcBorders>
              <w:left w:val="single" w:color="000000" w:sz="6" w:space="0"/>
            </w:tcBorders>
            <w:vAlign w:val="top"/>
          </w:tcPr>
          <w:p w14:paraId="0E2E855C">
            <w:pPr>
              <w:rPr>
                <w:rFonts w:ascii="Arial"/>
                <w:sz w:val="21"/>
              </w:rPr>
            </w:pPr>
          </w:p>
        </w:tc>
        <w:tc>
          <w:tcPr>
            <w:tcW w:w="1324" w:type="dxa"/>
            <w:vAlign w:val="top"/>
          </w:tcPr>
          <w:p w14:paraId="6E0688D1">
            <w:pPr>
              <w:rPr>
                <w:rFonts w:ascii="Arial"/>
                <w:sz w:val="21"/>
              </w:rPr>
            </w:pPr>
          </w:p>
        </w:tc>
        <w:tc>
          <w:tcPr>
            <w:tcW w:w="2020" w:type="dxa"/>
            <w:vAlign w:val="top"/>
          </w:tcPr>
          <w:p w14:paraId="4736DC8C">
            <w:pPr>
              <w:rPr>
                <w:rFonts w:ascii="Arial"/>
                <w:sz w:val="21"/>
              </w:rPr>
            </w:pPr>
          </w:p>
        </w:tc>
        <w:tc>
          <w:tcPr>
            <w:tcW w:w="1302" w:type="dxa"/>
            <w:vAlign w:val="top"/>
          </w:tcPr>
          <w:p w14:paraId="24F807CF">
            <w:pPr>
              <w:rPr>
                <w:rFonts w:ascii="Arial"/>
                <w:sz w:val="21"/>
              </w:rPr>
            </w:pPr>
          </w:p>
        </w:tc>
        <w:tc>
          <w:tcPr>
            <w:tcW w:w="1063" w:type="dxa"/>
            <w:tcBorders>
              <w:right w:val="single" w:color="000000" w:sz="6" w:space="0"/>
            </w:tcBorders>
            <w:vAlign w:val="top"/>
          </w:tcPr>
          <w:p w14:paraId="78228A6E">
            <w:pPr>
              <w:rPr>
                <w:rFonts w:ascii="Arial"/>
                <w:sz w:val="21"/>
              </w:rPr>
            </w:pPr>
          </w:p>
        </w:tc>
        <w:tc>
          <w:tcPr>
            <w:tcW w:w="1097" w:type="dxa"/>
            <w:tcBorders>
              <w:left w:val="single" w:color="000000" w:sz="6" w:space="0"/>
              <w:right w:val="single" w:color="000000" w:sz="6" w:space="0"/>
            </w:tcBorders>
            <w:vAlign w:val="top"/>
          </w:tcPr>
          <w:p w14:paraId="6D0B79A3">
            <w:pPr>
              <w:rPr>
                <w:rFonts w:ascii="Arial"/>
                <w:sz w:val="21"/>
              </w:rPr>
            </w:pPr>
          </w:p>
        </w:tc>
      </w:tr>
      <w:tr w14:paraId="78829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895" w:type="dxa"/>
            <w:tcBorders>
              <w:left w:val="single" w:color="000000" w:sz="6" w:space="0"/>
            </w:tcBorders>
            <w:vAlign w:val="top"/>
          </w:tcPr>
          <w:p w14:paraId="3707B77F">
            <w:pPr>
              <w:rPr>
                <w:rFonts w:ascii="Arial"/>
                <w:sz w:val="21"/>
              </w:rPr>
            </w:pPr>
          </w:p>
        </w:tc>
        <w:tc>
          <w:tcPr>
            <w:tcW w:w="1324" w:type="dxa"/>
            <w:vAlign w:val="top"/>
          </w:tcPr>
          <w:p w14:paraId="55C65FF2">
            <w:pPr>
              <w:rPr>
                <w:rFonts w:ascii="Arial"/>
                <w:sz w:val="21"/>
              </w:rPr>
            </w:pPr>
          </w:p>
        </w:tc>
        <w:tc>
          <w:tcPr>
            <w:tcW w:w="2020" w:type="dxa"/>
            <w:vAlign w:val="top"/>
          </w:tcPr>
          <w:p w14:paraId="6B66E101">
            <w:pPr>
              <w:rPr>
                <w:rFonts w:ascii="Arial"/>
                <w:sz w:val="21"/>
              </w:rPr>
            </w:pPr>
          </w:p>
        </w:tc>
        <w:tc>
          <w:tcPr>
            <w:tcW w:w="1302" w:type="dxa"/>
            <w:vAlign w:val="top"/>
          </w:tcPr>
          <w:p w14:paraId="4C78B2AA">
            <w:pPr>
              <w:rPr>
                <w:rFonts w:ascii="Arial"/>
                <w:sz w:val="21"/>
              </w:rPr>
            </w:pPr>
          </w:p>
        </w:tc>
        <w:tc>
          <w:tcPr>
            <w:tcW w:w="1063" w:type="dxa"/>
            <w:tcBorders>
              <w:right w:val="single" w:color="000000" w:sz="6" w:space="0"/>
            </w:tcBorders>
            <w:vAlign w:val="top"/>
          </w:tcPr>
          <w:p w14:paraId="63D03552">
            <w:pPr>
              <w:rPr>
                <w:rFonts w:ascii="Arial"/>
                <w:sz w:val="21"/>
              </w:rPr>
            </w:pPr>
          </w:p>
        </w:tc>
        <w:tc>
          <w:tcPr>
            <w:tcW w:w="1097" w:type="dxa"/>
            <w:tcBorders>
              <w:left w:val="single" w:color="000000" w:sz="6" w:space="0"/>
              <w:right w:val="single" w:color="000000" w:sz="6" w:space="0"/>
            </w:tcBorders>
            <w:vAlign w:val="top"/>
          </w:tcPr>
          <w:p w14:paraId="3D03DAC8">
            <w:pPr>
              <w:rPr>
                <w:rFonts w:ascii="Arial"/>
                <w:sz w:val="21"/>
              </w:rPr>
            </w:pPr>
          </w:p>
        </w:tc>
      </w:tr>
      <w:tr w14:paraId="2A7DA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895" w:type="dxa"/>
            <w:tcBorders>
              <w:left w:val="single" w:color="000000" w:sz="6" w:space="0"/>
            </w:tcBorders>
            <w:vAlign w:val="top"/>
          </w:tcPr>
          <w:p w14:paraId="79D3D084">
            <w:pPr>
              <w:rPr>
                <w:rFonts w:ascii="Arial"/>
                <w:sz w:val="21"/>
              </w:rPr>
            </w:pPr>
          </w:p>
        </w:tc>
        <w:tc>
          <w:tcPr>
            <w:tcW w:w="1324" w:type="dxa"/>
            <w:vAlign w:val="top"/>
          </w:tcPr>
          <w:p w14:paraId="0AB7EDC4">
            <w:pPr>
              <w:rPr>
                <w:rFonts w:ascii="Arial"/>
                <w:sz w:val="21"/>
              </w:rPr>
            </w:pPr>
          </w:p>
        </w:tc>
        <w:tc>
          <w:tcPr>
            <w:tcW w:w="2020" w:type="dxa"/>
            <w:vAlign w:val="top"/>
          </w:tcPr>
          <w:p w14:paraId="57AF941A">
            <w:pPr>
              <w:rPr>
                <w:rFonts w:ascii="Arial"/>
                <w:sz w:val="21"/>
              </w:rPr>
            </w:pPr>
          </w:p>
        </w:tc>
        <w:tc>
          <w:tcPr>
            <w:tcW w:w="1302" w:type="dxa"/>
            <w:vAlign w:val="top"/>
          </w:tcPr>
          <w:p w14:paraId="2C3C2B02">
            <w:pPr>
              <w:rPr>
                <w:rFonts w:ascii="Arial"/>
                <w:sz w:val="21"/>
              </w:rPr>
            </w:pPr>
          </w:p>
        </w:tc>
        <w:tc>
          <w:tcPr>
            <w:tcW w:w="1063" w:type="dxa"/>
            <w:tcBorders>
              <w:right w:val="single" w:color="000000" w:sz="6" w:space="0"/>
            </w:tcBorders>
            <w:vAlign w:val="top"/>
          </w:tcPr>
          <w:p w14:paraId="0E987776">
            <w:pPr>
              <w:rPr>
                <w:rFonts w:ascii="Arial"/>
                <w:sz w:val="21"/>
              </w:rPr>
            </w:pPr>
          </w:p>
        </w:tc>
        <w:tc>
          <w:tcPr>
            <w:tcW w:w="1097" w:type="dxa"/>
            <w:tcBorders>
              <w:left w:val="single" w:color="000000" w:sz="6" w:space="0"/>
              <w:right w:val="single" w:color="000000" w:sz="6" w:space="0"/>
            </w:tcBorders>
            <w:vAlign w:val="top"/>
          </w:tcPr>
          <w:p w14:paraId="4D1F4EFE">
            <w:pPr>
              <w:rPr>
                <w:rFonts w:ascii="Arial"/>
                <w:sz w:val="21"/>
              </w:rPr>
            </w:pPr>
          </w:p>
        </w:tc>
      </w:tr>
      <w:tr w14:paraId="71DDB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895" w:type="dxa"/>
            <w:tcBorders>
              <w:left w:val="single" w:color="000000" w:sz="6" w:space="0"/>
            </w:tcBorders>
            <w:vAlign w:val="top"/>
          </w:tcPr>
          <w:p w14:paraId="5079EAC3">
            <w:pPr>
              <w:rPr>
                <w:rFonts w:ascii="Arial"/>
                <w:sz w:val="21"/>
              </w:rPr>
            </w:pPr>
          </w:p>
        </w:tc>
        <w:tc>
          <w:tcPr>
            <w:tcW w:w="1324" w:type="dxa"/>
            <w:vAlign w:val="top"/>
          </w:tcPr>
          <w:p w14:paraId="649B31FB">
            <w:pPr>
              <w:rPr>
                <w:rFonts w:ascii="Arial"/>
                <w:sz w:val="21"/>
              </w:rPr>
            </w:pPr>
          </w:p>
        </w:tc>
        <w:tc>
          <w:tcPr>
            <w:tcW w:w="2020" w:type="dxa"/>
            <w:vAlign w:val="top"/>
          </w:tcPr>
          <w:p w14:paraId="05397FBE">
            <w:pPr>
              <w:rPr>
                <w:rFonts w:ascii="Arial"/>
                <w:sz w:val="21"/>
              </w:rPr>
            </w:pPr>
          </w:p>
        </w:tc>
        <w:tc>
          <w:tcPr>
            <w:tcW w:w="1302" w:type="dxa"/>
            <w:vAlign w:val="top"/>
          </w:tcPr>
          <w:p w14:paraId="58B1DF06">
            <w:pPr>
              <w:rPr>
                <w:rFonts w:ascii="Arial"/>
                <w:sz w:val="21"/>
              </w:rPr>
            </w:pPr>
          </w:p>
        </w:tc>
        <w:tc>
          <w:tcPr>
            <w:tcW w:w="1063" w:type="dxa"/>
            <w:tcBorders>
              <w:right w:val="single" w:color="000000" w:sz="6" w:space="0"/>
            </w:tcBorders>
            <w:vAlign w:val="top"/>
          </w:tcPr>
          <w:p w14:paraId="28F483CD">
            <w:pPr>
              <w:rPr>
                <w:rFonts w:ascii="Arial"/>
                <w:sz w:val="21"/>
              </w:rPr>
            </w:pPr>
          </w:p>
        </w:tc>
        <w:tc>
          <w:tcPr>
            <w:tcW w:w="1097" w:type="dxa"/>
            <w:tcBorders>
              <w:left w:val="single" w:color="000000" w:sz="6" w:space="0"/>
              <w:right w:val="single" w:color="000000" w:sz="6" w:space="0"/>
            </w:tcBorders>
            <w:vAlign w:val="top"/>
          </w:tcPr>
          <w:p w14:paraId="26DBEF08">
            <w:pPr>
              <w:rPr>
                <w:rFonts w:ascii="Arial"/>
                <w:sz w:val="21"/>
              </w:rPr>
            </w:pPr>
          </w:p>
        </w:tc>
      </w:tr>
      <w:tr w14:paraId="3F5B1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895" w:type="dxa"/>
            <w:tcBorders>
              <w:left w:val="single" w:color="000000" w:sz="6" w:space="0"/>
            </w:tcBorders>
            <w:vAlign w:val="top"/>
          </w:tcPr>
          <w:p w14:paraId="4A9A68A0">
            <w:pPr>
              <w:rPr>
                <w:rFonts w:ascii="Arial"/>
                <w:sz w:val="21"/>
              </w:rPr>
            </w:pPr>
          </w:p>
        </w:tc>
        <w:tc>
          <w:tcPr>
            <w:tcW w:w="1324" w:type="dxa"/>
            <w:vAlign w:val="top"/>
          </w:tcPr>
          <w:p w14:paraId="5AA55DF7">
            <w:pPr>
              <w:rPr>
                <w:rFonts w:ascii="Arial"/>
                <w:sz w:val="21"/>
              </w:rPr>
            </w:pPr>
          </w:p>
        </w:tc>
        <w:tc>
          <w:tcPr>
            <w:tcW w:w="2020" w:type="dxa"/>
            <w:vAlign w:val="top"/>
          </w:tcPr>
          <w:p w14:paraId="377CB625">
            <w:pPr>
              <w:rPr>
                <w:rFonts w:ascii="Arial"/>
                <w:sz w:val="21"/>
              </w:rPr>
            </w:pPr>
          </w:p>
        </w:tc>
        <w:tc>
          <w:tcPr>
            <w:tcW w:w="1302" w:type="dxa"/>
            <w:vAlign w:val="top"/>
          </w:tcPr>
          <w:p w14:paraId="09E087F9">
            <w:pPr>
              <w:rPr>
                <w:rFonts w:ascii="Arial"/>
                <w:sz w:val="21"/>
              </w:rPr>
            </w:pPr>
          </w:p>
        </w:tc>
        <w:tc>
          <w:tcPr>
            <w:tcW w:w="1063" w:type="dxa"/>
            <w:tcBorders>
              <w:right w:val="single" w:color="000000" w:sz="6" w:space="0"/>
            </w:tcBorders>
            <w:vAlign w:val="top"/>
          </w:tcPr>
          <w:p w14:paraId="55E015FB">
            <w:pPr>
              <w:rPr>
                <w:rFonts w:ascii="Arial"/>
                <w:sz w:val="21"/>
              </w:rPr>
            </w:pPr>
          </w:p>
        </w:tc>
        <w:tc>
          <w:tcPr>
            <w:tcW w:w="1097" w:type="dxa"/>
            <w:tcBorders>
              <w:left w:val="single" w:color="000000" w:sz="6" w:space="0"/>
              <w:right w:val="single" w:color="000000" w:sz="6" w:space="0"/>
            </w:tcBorders>
            <w:vAlign w:val="top"/>
          </w:tcPr>
          <w:p w14:paraId="3C90E57D">
            <w:pPr>
              <w:rPr>
                <w:rFonts w:ascii="Arial"/>
                <w:sz w:val="21"/>
              </w:rPr>
            </w:pPr>
          </w:p>
        </w:tc>
      </w:tr>
      <w:tr w14:paraId="67D21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895" w:type="dxa"/>
            <w:tcBorders>
              <w:left w:val="single" w:color="000000" w:sz="6" w:space="0"/>
            </w:tcBorders>
            <w:vAlign w:val="top"/>
          </w:tcPr>
          <w:p w14:paraId="60138D4A">
            <w:pPr>
              <w:rPr>
                <w:rFonts w:ascii="Arial"/>
                <w:sz w:val="21"/>
              </w:rPr>
            </w:pPr>
          </w:p>
        </w:tc>
        <w:tc>
          <w:tcPr>
            <w:tcW w:w="1324" w:type="dxa"/>
            <w:vAlign w:val="top"/>
          </w:tcPr>
          <w:p w14:paraId="6D84FFB7">
            <w:pPr>
              <w:rPr>
                <w:rFonts w:ascii="Arial"/>
                <w:sz w:val="21"/>
              </w:rPr>
            </w:pPr>
          </w:p>
        </w:tc>
        <w:tc>
          <w:tcPr>
            <w:tcW w:w="2020" w:type="dxa"/>
            <w:vAlign w:val="top"/>
          </w:tcPr>
          <w:p w14:paraId="5A5B616C">
            <w:pPr>
              <w:rPr>
                <w:rFonts w:ascii="Arial"/>
                <w:sz w:val="21"/>
              </w:rPr>
            </w:pPr>
          </w:p>
        </w:tc>
        <w:tc>
          <w:tcPr>
            <w:tcW w:w="1302" w:type="dxa"/>
            <w:vAlign w:val="top"/>
          </w:tcPr>
          <w:p w14:paraId="68E4A67E">
            <w:pPr>
              <w:rPr>
                <w:rFonts w:ascii="Arial"/>
                <w:sz w:val="21"/>
              </w:rPr>
            </w:pPr>
          </w:p>
        </w:tc>
        <w:tc>
          <w:tcPr>
            <w:tcW w:w="1063" w:type="dxa"/>
            <w:tcBorders>
              <w:right w:val="single" w:color="000000" w:sz="6" w:space="0"/>
            </w:tcBorders>
            <w:vAlign w:val="top"/>
          </w:tcPr>
          <w:p w14:paraId="11A099A0">
            <w:pPr>
              <w:rPr>
                <w:rFonts w:ascii="Arial"/>
                <w:sz w:val="21"/>
              </w:rPr>
            </w:pPr>
          </w:p>
        </w:tc>
        <w:tc>
          <w:tcPr>
            <w:tcW w:w="1097" w:type="dxa"/>
            <w:tcBorders>
              <w:left w:val="single" w:color="000000" w:sz="6" w:space="0"/>
              <w:right w:val="single" w:color="000000" w:sz="6" w:space="0"/>
            </w:tcBorders>
            <w:vAlign w:val="top"/>
          </w:tcPr>
          <w:p w14:paraId="1949800E">
            <w:pPr>
              <w:rPr>
                <w:rFonts w:ascii="Arial"/>
                <w:sz w:val="21"/>
              </w:rPr>
            </w:pPr>
          </w:p>
        </w:tc>
      </w:tr>
      <w:tr w14:paraId="626CA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895" w:type="dxa"/>
            <w:tcBorders>
              <w:left w:val="single" w:color="000000" w:sz="6" w:space="0"/>
            </w:tcBorders>
            <w:vAlign w:val="top"/>
          </w:tcPr>
          <w:p w14:paraId="3E4A6E68">
            <w:pPr>
              <w:spacing w:line="257" w:lineRule="auto"/>
              <w:rPr>
                <w:rFonts w:ascii="Arial"/>
                <w:sz w:val="21"/>
              </w:rPr>
            </w:pPr>
          </w:p>
          <w:p w14:paraId="4A6C345E">
            <w:pPr>
              <w:pStyle w:val="9"/>
              <w:spacing w:before="78" w:line="99" w:lineRule="exact"/>
              <w:ind w:left="585"/>
            </w:pPr>
            <w:r>
              <w:rPr>
                <w:spacing w:val="1"/>
                <w:position w:val="1"/>
              </w:rPr>
              <w:t>......</w:t>
            </w:r>
          </w:p>
        </w:tc>
        <w:tc>
          <w:tcPr>
            <w:tcW w:w="1324" w:type="dxa"/>
            <w:vAlign w:val="top"/>
          </w:tcPr>
          <w:p w14:paraId="15929063">
            <w:pPr>
              <w:rPr>
                <w:rFonts w:ascii="Arial"/>
                <w:sz w:val="21"/>
              </w:rPr>
            </w:pPr>
          </w:p>
        </w:tc>
        <w:tc>
          <w:tcPr>
            <w:tcW w:w="2020" w:type="dxa"/>
            <w:vAlign w:val="top"/>
          </w:tcPr>
          <w:p w14:paraId="6BBB7CD2">
            <w:pPr>
              <w:rPr>
                <w:rFonts w:ascii="Arial"/>
                <w:sz w:val="21"/>
              </w:rPr>
            </w:pPr>
          </w:p>
        </w:tc>
        <w:tc>
          <w:tcPr>
            <w:tcW w:w="1302" w:type="dxa"/>
            <w:vAlign w:val="top"/>
          </w:tcPr>
          <w:p w14:paraId="402818EE">
            <w:pPr>
              <w:rPr>
                <w:rFonts w:ascii="Arial"/>
                <w:sz w:val="21"/>
              </w:rPr>
            </w:pPr>
          </w:p>
        </w:tc>
        <w:tc>
          <w:tcPr>
            <w:tcW w:w="1063" w:type="dxa"/>
            <w:tcBorders>
              <w:right w:val="single" w:color="000000" w:sz="6" w:space="0"/>
            </w:tcBorders>
            <w:vAlign w:val="top"/>
          </w:tcPr>
          <w:p w14:paraId="196DC045">
            <w:pPr>
              <w:rPr>
                <w:rFonts w:ascii="Arial"/>
                <w:sz w:val="21"/>
              </w:rPr>
            </w:pPr>
          </w:p>
        </w:tc>
        <w:tc>
          <w:tcPr>
            <w:tcW w:w="1097" w:type="dxa"/>
            <w:tcBorders>
              <w:left w:val="single" w:color="000000" w:sz="6" w:space="0"/>
              <w:right w:val="single" w:color="000000" w:sz="6" w:space="0"/>
            </w:tcBorders>
            <w:vAlign w:val="top"/>
          </w:tcPr>
          <w:p w14:paraId="088E08F6">
            <w:pPr>
              <w:rPr>
                <w:rFonts w:ascii="Arial"/>
                <w:sz w:val="21"/>
              </w:rPr>
            </w:pPr>
          </w:p>
        </w:tc>
      </w:tr>
      <w:tr w14:paraId="05640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701" w:type="dxa"/>
            <w:gridSpan w:val="6"/>
            <w:tcBorders>
              <w:left w:val="single" w:color="000000" w:sz="6" w:space="0"/>
              <w:right w:val="single" w:color="000000" w:sz="6" w:space="0"/>
            </w:tcBorders>
            <w:vAlign w:val="top"/>
          </w:tcPr>
          <w:p w14:paraId="52B00164">
            <w:pPr>
              <w:pStyle w:val="9"/>
              <w:spacing w:before="40" w:line="224" w:lineRule="auto"/>
              <w:ind w:left="111" w:right="109"/>
            </w:pPr>
            <w:r>
              <w:rPr>
                <w:spacing w:val="9"/>
              </w:rPr>
              <w:t>注：未做说明的人员资料由供应商自行考虑提供并附相关证件。所提供的</w:t>
            </w:r>
            <w:r>
              <w:rPr>
                <w:spacing w:val="8"/>
              </w:rPr>
              <w:t>证件</w:t>
            </w:r>
            <w:r>
              <w:t xml:space="preserve"> </w:t>
            </w:r>
            <w:r>
              <w:rPr>
                <w:spacing w:val="4"/>
              </w:rPr>
              <w:t>均附于本表后，作为本表的附件。</w:t>
            </w:r>
          </w:p>
        </w:tc>
      </w:tr>
    </w:tbl>
    <w:p w14:paraId="5757BD4C">
      <w:pPr>
        <w:pStyle w:val="3"/>
        <w:spacing w:line="259" w:lineRule="auto"/>
      </w:pPr>
    </w:p>
    <w:p w14:paraId="50978D7A">
      <w:pPr>
        <w:pStyle w:val="3"/>
        <w:spacing w:line="259" w:lineRule="auto"/>
      </w:pPr>
    </w:p>
    <w:p w14:paraId="1E15482C">
      <w:pPr>
        <w:pStyle w:val="3"/>
        <w:spacing w:line="260" w:lineRule="auto"/>
      </w:pPr>
    </w:p>
    <w:p w14:paraId="1267A7AB">
      <w:pPr>
        <w:spacing w:before="91" w:line="219" w:lineRule="auto"/>
        <w:ind w:left="3451"/>
        <w:rPr>
          <w:rFonts w:ascii="宋体" w:hAnsi="宋体" w:eastAsia="宋体" w:cs="宋体"/>
          <w:sz w:val="28"/>
          <w:szCs w:val="28"/>
        </w:rPr>
      </w:pPr>
      <w:r>
        <w:rPr>
          <w:rFonts w:ascii="宋体" w:hAnsi="宋体" w:eastAsia="宋体" w:cs="宋体"/>
          <w:spacing w:val="3"/>
          <w:sz w:val="28"/>
          <w:szCs w:val="28"/>
        </w:rPr>
        <w:t>供应商名称（盖章）：</w:t>
      </w:r>
    </w:p>
    <w:p w14:paraId="1D36D6F3">
      <w:pPr>
        <w:pStyle w:val="3"/>
        <w:spacing w:line="354" w:lineRule="auto"/>
      </w:pPr>
    </w:p>
    <w:p w14:paraId="29347DE3">
      <w:pPr>
        <w:spacing w:before="91" w:line="219" w:lineRule="auto"/>
        <w:ind w:left="3452"/>
        <w:rPr>
          <w:rFonts w:ascii="宋体" w:hAnsi="宋体" w:eastAsia="宋体" w:cs="宋体"/>
          <w:sz w:val="28"/>
          <w:szCs w:val="28"/>
        </w:rPr>
      </w:pPr>
      <w:r>
        <w:rPr>
          <w:rFonts w:ascii="宋体" w:hAnsi="宋体" w:eastAsia="宋体" w:cs="宋体"/>
          <w:spacing w:val="5"/>
          <w:sz w:val="28"/>
          <w:szCs w:val="28"/>
        </w:rPr>
        <w:t>法定代表人或委托代理人（签字或盖章</w:t>
      </w:r>
      <w:r>
        <w:rPr>
          <w:rFonts w:ascii="宋体" w:hAnsi="宋体" w:eastAsia="宋体" w:cs="宋体"/>
          <w:sz w:val="28"/>
          <w:szCs w:val="28"/>
        </w:rPr>
        <w:t>）：</w:t>
      </w:r>
    </w:p>
    <w:p w14:paraId="31937251">
      <w:pPr>
        <w:pStyle w:val="3"/>
        <w:spacing w:line="354" w:lineRule="auto"/>
      </w:pPr>
    </w:p>
    <w:p w14:paraId="260A250E">
      <w:pPr>
        <w:spacing w:before="91" w:line="220" w:lineRule="auto"/>
        <w:ind w:left="3499"/>
        <w:rPr>
          <w:rFonts w:ascii="宋体" w:hAnsi="宋体" w:eastAsia="宋体" w:cs="宋体"/>
          <w:sz w:val="28"/>
          <w:szCs w:val="28"/>
        </w:rPr>
      </w:pPr>
      <w:r>
        <w:rPr>
          <w:rFonts w:ascii="宋体" w:hAnsi="宋体" w:eastAsia="宋体" w:cs="宋体"/>
          <w:spacing w:val="-14"/>
          <w:sz w:val="28"/>
          <w:szCs w:val="28"/>
        </w:rPr>
        <w:t>日期：</w:t>
      </w:r>
      <w:r>
        <w:rPr>
          <w:rFonts w:ascii="宋体" w:hAnsi="宋体" w:eastAsia="宋体" w:cs="宋体"/>
          <w:spacing w:val="8"/>
          <w:sz w:val="28"/>
          <w:szCs w:val="28"/>
        </w:rPr>
        <w:t xml:space="preserve">     </w:t>
      </w:r>
      <w:r>
        <w:rPr>
          <w:rFonts w:ascii="宋体" w:hAnsi="宋体" w:eastAsia="宋体" w:cs="宋体"/>
          <w:spacing w:val="-14"/>
          <w:sz w:val="28"/>
          <w:szCs w:val="28"/>
        </w:rPr>
        <w:t>年</w:t>
      </w:r>
      <w:r>
        <w:rPr>
          <w:rFonts w:ascii="宋体" w:hAnsi="宋体" w:eastAsia="宋体" w:cs="宋体"/>
          <w:spacing w:val="10"/>
          <w:sz w:val="28"/>
          <w:szCs w:val="28"/>
        </w:rPr>
        <w:t xml:space="preserve">   </w:t>
      </w:r>
      <w:r>
        <w:rPr>
          <w:rFonts w:ascii="宋体" w:hAnsi="宋体" w:eastAsia="宋体" w:cs="宋体"/>
          <w:spacing w:val="-14"/>
          <w:sz w:val="28"/>
          <w:szCs w:val="28"/>
        </w:rPr>
        <w:t>月</w:t>
      </w:r>
      <w:r>
        <w:rPr>
          <w:rFonts w:ascii="宋体" w:hAnsi="宋体" w:eastAsia="宋体" w:cs="宋体"/>
          <w:spacing w:val="25"/>
          <w:sz w:val="28"/>
          <w:szCs w:val="28"/>
        </w:rPr>
        <w:t xml:space="preserve">   </w:t>
      </w:r>
      <w:r>
        <w:rPr>
          <w:rFonts w:ascii="宋体" w:hAnsi="宋体" w:eastAsia="宋体" w:cs="宋体"/>
          <w:spacing w:val="-14"/>
          <w:sz w:val="28"/>
          <w:szCs w:val="28"/>
        </w:rPr>
        <w:t>日</w:t>
      </w:r>
    </w:p>
    <w:p w14:paraId="269A13D8">
      <w:pPr>
        <w:pStyle w:val="3"/>
        <w:spacing w:line="263" w:lineRule="auto"/>
      </w:pPr>
    </w:p>
    <w:p w14:paraId="787C3F48">
      <w:pPr>
        <w:pStyle w:val="3"/>
        <w:spacing w:line="263" w:lineRule="auto"/>
      </w:pPr>
    </w:p>
    <w:p w14:paraId="246FD958">
      <w:pPr>
        <w:pStyle w:val="3"/>
        <w:spacing w:line="263" w:lineRule="auto"/>
      </w:pPr>
    </w:p>
    <w:p w14:paraId="6E0BAF28">
      <w:pPr>
        <w:pStyle w:val="3"/>
        <w:spacing w:line="263" w:lineRule="auto"/>
      </w:pPr>
    </w:p>
    <w:p w14:paraId="0A4F0D71">
      <w:pPr>
        <w:pStyle w:val="3"/>
        <w:spacing w:line="263" w:lineRule="auto"/>
      </w:pPr>
    </w:p>
    <w:p w14:paraId="289AA2D5">
      <w:pPr>
        <w:pStyle w:val="3"/>
        <w:spacing w:line="263" w:lineRule="auto"/>
      </w:pPr>
    </w:p>
    <w:p w14:paraId="324235AC">
      <w:pPr>
        <w:pStyle w:val="3"/>
        <w:spacing w:line="263" w:lineRule="auto"/>
      </w:pPr>
    </w:p>
    <w:p w14:paraId="5521028F">
      <w:pPr>
        <w:pStyle w:val="3"/>
        <w:spacing w:line="263" w:lineRule="auto"/>
      </w:pPr>
    </w:p>
    <w:p w14:paraId="5AA06CCD">
      <w:pPr>
        <w:pStyle w:val="3"/>
        <w:spacing w:line="264" w:lineRule="auto"/>
      </w:pPr>
    </w:p>
    <w:p w14:paraId="4A13D3E9">
      <w:pPr>
        <w:pStyle w:val="3"/>
        <w:spacing w:line="264" w:lineRule="auto"/>
      </w:pPr>
    </w:p>
    <w:p w14:paraId="0DA03397">
      <w:pPr>
        <w:spacing w:line="188" w:lineRule="auto"/>
        <w:rPr>
          <w:rFonts w:ascii="Times New Roman" w:hAnsi="Times New Roman" w:eastAsia="Times New Roman" w:cs="Times New Roman"/>
          <w:sz w:val="18"/>
          <w:szCs w:val="18"/>
        </w:rPr>
        <w:sectPr>
          <w:headerReference r:id="rId54" w:type="default"/>
          <w:footerReference r:id="rId55" w:type="default"/>
          <w:pgSz w:w="11906" w:h="16839"/>
          <w:pgMar w:top="1161" w:right="1416" w:bottom="1144" w:left="1417" w:header="562" w:footer="841" w:gutter="0"/>
          <w:pgNumType w:fmt="decimal"/>
          <w:cols w:space="720" w:num="1"/>
        </w:sectPr>
      </w:pPr>
    </w:p>
    <w:p w14:paraId="3B365FAD">
      <w:pPr>
        <w:pStyle w:val="3"/>
        <w:spacing w:line="279" w:lineRule="auto"/>
      </w:pPr>
    </w:p>
    <w:p w14:paraId="414183B0">
      <w:pPr>
        <w:spacing w:before="101" w:line="224" w:lineRule="auto"/>
        <w:ind w:left="36"/>
        <w:rPr>
          <w:rFonts w:ascii="宋体" w:hAnsi="宋体" w:eastAsia="宋体" w:cs="宋体"/>
          <w:sz w:val="31"/>
          <w:szCs w:val="31"/>
        </w:rPr>
      </w:pPr>
      <w:r>
        <w:rPr>
          <w:rFonts w:ascii="宋体" w:hAnsi="宋体" w:eastAsia="宋体" w:cs="宋体"/>
          <w:b/>
          <w:bCs/>
          <w:spacing w:val="-11"/>
          <w:sz w:val="31"/>
          <w:szCs w:val="31"/>
        </w:rPr>
        <w:t>附件</w:t>
      </w:r>
      <w:r>
        <w:rPr>
          <w:rFonts w:ascii="宋体" w:hAnsi="宋体" w:eastAsia="宋体" w:cs="宋体"/>
          <w:spacing w:val="-26"/>
          <w:sz w:val="31"/>
          <w:szCs w:val="31"/>
        </w:rPr>
        <w:t xml:space="preserve"> </w:t>
      </w:r>
      <w:r>
        <w:rPr>
          <w:rFonts w:ascii="宋体" w:hAnsi="宋体" w:eastAsia="宋体" w:cs="宋体"/>
          <w:b/>
          <w:bCs/>
          <w:spacing w:val="-11"/>
          <w:sz w:val="31"/>
          <w:szCs w:val="31"/>
        </w:rPr>
        <w:t>13：</w:t>
      </w:r>
    </w:p>
    <w:p w14:paraId="18576E65">
      <w:pPr>
        <w:spacing w:before="151" w:line="224" w:lineRule="auto"/>
        <w:ind w:left="3894"/>
        <w:rPr>
          <w:rFonts w:ascii="宋体" w:hAnsi="宋体" w:eastAsia="宋体" w:cs="宋体"/>
          <w:sz w:val="31"/>
          <w:szCs w:val="31"/>
        </w:rPr>
      </w:pPr>
      <w:r>
        <w:rPr>
          <w:rFonts w:ascii="宋体" w:hAnsi="宋体" w:eastAsia="宋体" w:cs="宋体"/>
          <w:b/>
          <w:bCs/>
          <w:spacing w:val="8"/>
          <w:sz w:val="31"/>
          <w:szCs w:val="31"/>
        </w:rPr>
        <w:t>供货方案</w:t>
      </w:r>
    </w:p>
    <w:p w14:paraId="1F5F4CCF">
      <w:pPr>
        <w:pStyle w:val="3"/>
        <w:spacing w:line="243" w:lineRule="auto"/>
      </w:pPr>
    </w:p>
    <w:p w14:paraId="3D68E612">
      <w:pPr>
        <w:pStyle w:val="3"/>
        <w:spacing w:line="243" w:lineRule="auto"/>
      </w:pPr>
    </w:p>
    <w:p w14:paraId="7199F899">
      <w:pPr>
        <w:pStyle w:val="3"/>
        <w:spacing w:line="243" w:lineRule="auto"/>
      </w:pPr>
    </w:p>
    <w:p w14:paraId="692C7BC1">
      <w:pPr>
        <w:pStyle w:val="3"/>
        <w:spacing w:line="243" w:lineRule="auto"/>
      </w:pPr>
    </w:p>
    <w:p w14:paraId="44701741">
      <w:pPr>
        <w:pStyle w:val="3"/>
        <w:spacing w:line="243" w:lineRule="auto"/>
      </w:pPr>
    </w:p>
    <w:p w14:paraId="68B9B01F">
      <w:pPr>
        <w:pStyle w:val="3"/>
        <w:spacing w:line="243" w:lineRule="auto"/>
      </w:pPr>
    </w:p>
    <w:p w14:paraId="7F355792">
      <w:pPr>
        <w:pStyle w:val="3"/>
        <w:spacing w:line="243" w:lineRule="auto"/>
      </w:pPr>
    </w:p>
    <w:p w14:paraId="13A3C089">
      <w:pPr>
        <w:pStyle w:val="3"/>
        <w:spacing w:line="243" w:lineRule="auto"/>
      </w:pPr>
    </w:p>
    <w:p w14:paraId="304685AF">
      <w:pPr>
        <w:pStyle w:val="3"/>
        <w:spacing w:line="243" w:lineRule="auto"/>
      </w:pPr>
    </w:p>
    <w:p w14:paraId="70D6BDD0">
      <w:pPr>
        <w:pStyle w:val="3"/>
        <w:spacing w:line="243" w:lineRule="auto"/>
      </w:pPr>
    </w:p>
    <w:p w14:paraId="15A84194">
      <w:pPr>
        <w:pStyle w:val="3"/>
        <w:spacing w:line="243" w:lineRule="auto"/>
      </w:pPr>
    </w:p>
    <w:p w14:paraId="4A6A9F23">
      <w:pPr>
        <w:pStyle w:val="3"/>
        <w:spacing w:line="243" w:lineRule="auto"/>
      </w:pPr>
    </w:p>
    <w:p w14:paraId="3E5A79A4">
      <w:pPr>
        <w:pStyle w:val="3"/>
        <w:spacing w:line="243" w:lineRule="auto"/>
      </w:pPr>
    </w:p>
    <w:p w14:paraId="691B3482">
      <w:pPr>
        <w:pStyle w:val="3"/>
        <w:spacing w:line="243" w:lineRule="auto"/>
      </w:pPr>
    </w:p>
    <w:p w14:paraId="4FA74F01">
      <w:pPr>
        <w:pStyle w:val="3"/>
        <w:spacing w:line="243" w:lineRule="auto"/>
      </w:pPr>
    </w:p>
    <w:p w14:paraId="3266F23D">
      <w:pPr>
        <w:pStyle w:val="3"/>
        <w:spacing w:line="243" w:lineRule="auto"/>
      </w:pPr>
    </w:p>
    <w:p w14:paraId="1B1A984C">
      <w:pPr>
        <w:pStyle w:val="3"/>
        <w:spacing w:line="243" w:lineRule="auto"/>
      </w:pPr>
    </w:p>
    <w:p w14:paraId="63AC4C99">
      <w:pPr>
        <w:pStyle w:val="3"/>
        <w:spacing w:line="243" w:lineRule="auto"/>
      </w:pPr>
    </w:p>
    <w:p w14:paraId="5D9907D9">
      <w:pPr>
        <w:pStyle w:val="3"/>
        <w:spacing w:line="243" w:lineRule="auto"/>
      </w:pPr>
    </w:p>
    <w:p w14:paraId="416DD62D">
      <w:pPr>
        <w:pStyle w:val="3"/>
        <w:spacing w:line="243" w:lineRule="auto"/>
      </w:pPr>
    </w:p>
    <w:p w14:paraId="6FF65071">
      <w:pPr>
        <w:pStyle w:val="3"/>
        <w:spacing w:line="243" w:lineRule="auto"/>
      </w:pPr>
    </w:p>
    <w:p w14:paraId="0867B979">
      <w:pPr>
        <w:pStyle w:val="3"/>
        <w:spacing w:line="243" w:lineRule="auto"/>
      </w:pPr>
    </w:p>
    <w:p w14:paraId="4996F502">
      <w:pPr>
        <w:pStyle w:val="3"/>
        <w:spacing w:line="244" w:lineRule="auto"/>
      </w:pPr>
    </w:p>
    <w:p w14:paraId="7FD7DCE6">
      <w:pPr>
        <w:pStyle w:val="3"/>
        <w:spacing w:line="244" w:lineRule="auto"/>
      </w:pPr>
    </w:p>
    <w:p w14:paraId="11BFE728">
      <w:pPr>
        <w:pStyle w:val="3"/>
        <w:spacing w:line="244" w:lineRule="auto"/>
      </w:pPr>
    </w:p>
    <w:p w14:paraId="1DA94525">
      <w:pPr>
        <w:pStyle w:val="3"/>
        <w:spacing w:line="244" w:lineRule="auto"/>
      </w:pPr>
    </w:p>
    <w:p w14:paraId="7DE0F588">
      <w:pPr>
        <w:pStyle w:val="3"/>
        <w:spacing w:line="244" w:lineRule="auto"/>
      </w:pPr>
    </w:p>
    <w:p w14:paraId="7C1E11C2">
      <w:pPr>
        <w:pStyle w:val="3"/>
        <w:spacing w:line="244" w:lineRule="auto"/>
      </w:pPr>
    </w:p>
    <w:p w14:paraId="10579679">
      <w:pPr>
        <w:pStyle w:val="3"/>
        <w:spacing w:line="244" w:lineRule="auto"/>
      </w:pPr>
    </w:p>
    <w:p w14:paraId="3A0FE23B">
      <w:pPr>
        <w:pStyle w:val="3"/>
        <w:spacing w:line="244" w:lineRule="auto"/>
      </w:pPr>
    </w:p>
    <w:p w14:paraId="6F5A9EBE">
      <w:pPr>
        <w:pStyle w:val="3"/>
        <w:spacing w:line="244" w:lineRule="auto"/>
      </w:pPr>
    </w:p>
    <w:p w14:paraId="1276BA52">
      <w:pPr>
        <w:pStyle w:val="3"/>
        <w:spacing w:line="244" w:lineRule="auto"/>
      </w:pPr>
    </w:p>
    <w:p w14:paraId="2C7EED81">
      <w:pPr>
        <w:pStyle w:val="3"/>
        <w:spacing w:line="244" w:lineRule="auto"/>
      </w:pPr>
    </w:p>
    <w:p w14:paraId="3ACBBF15">
      <w:pPr>
        <w:pStyle w:val="3"/>
        <w:spacing w:line="244" w:lineRule="auto"/>
      </w:pPr>
    </w:p>
    <w:p w14:paraId="7FC600BC">
      <w:pPr>
        <w:pStyle w:val="3"/>
        <w:spacing w:line="244" w:lineRule="auto"/>
      </w:pPr>
    </w:p>
    <w:p w14:paraId="5403A9F6">
      <w:pPr>
        <w:pStyle w:val="3"/>
        <w:spacing w:line="244" w:lineRule="auto"/>
      </w:pPr>
    </w:p>
    <w:p w14:paraId="0198715A">
      <w:pPr>
        <w:pStyle w:val="3"/>
        <w:spacing w:line="244" w:lineRule="auto"/>
      </w:pPr>
    </w:p>
    <w:p w14:paraId="249F2BB8">
      <w:pPr>
        <w:pStyle w:val="3"/>
        <w:spacing w:line="244" w:lineRule="auto"/>
      </w:pPr>
    </w:p>
    <w:p w14:paraId="5E26EEB0">
      <w:pPr>
        <w:pStyle w:val="3"/>
        <w:spacing w:line="244" w:lineRule="auto"/>
      </w:pPr>
    </w:p>
    <w:p w14:paraId="72F4FE22">
      <w:pPr>
        <w:pStyle w:val="3"/>
        <w:spacing w:line="244" w:lineRule="auto"/>
      </w:pPr>
    </w:p>
    <w:p w14:paraId="68C44DB3">
      <w:pPr>
        <w:pStyle w:val="3"/>
        <w:spacing w:line="244" w:lineRule="auto"/>
      </w:pPr>
    </w:p>
    <w:p w14:paraId="142D154D">
      <w:pPr>
        <w:pStyle w:val="3"/>
        <w:spacing w:line="244" w:lineRule="auto"/>
      </w:pPr>
    </w:p>
    <w:p w14:paraId="3105914E">
      <w:pPr>
        <w:pStyle w:val="3"/>
        <w:spacing w:line="244" w:lineRule="auto"/>
      </w:pPr>
    </w:p>
    <w:p w14:paraId="14BCD17B">
      <w:pPr>
        <w:pStyle w:val="3"/>
        <w:spacing w:line="244" w:lineRule="auto"/>
      </w:pPr>
    </w:p>
    <w:p w14:paraId="04E41749">
      <w:pPr>
        <w:pStyle w:val="3"/>
        <w:spacing w:line="244" w:lineRule="auto"/>
      </w:pPr>
    </w:p>
    <w:p w14:paraId="38CBE01C">
      <w:pPr>
        <w:pStyle w:val="3"/>
        <w:spacing w:line="244" w:lineRule="auto"/>
      </w:pPr>
    </w:p>
    <w:p w14:paraId="437BB4CB">
      <w:pPr>
        <w:pStyle w:val="3"/>
        <w:spacing w:line="244" w:lineRule="auto"/>
      </w:pPr>
    </w:p>
    <w:p w14:paraId="72B6534B">
      <w:pPr>
        <w:pStyle w:val="3"/>
        <w:spacing w:line="244" w:lineRule="auto"/>
      </w:pPr>
    </w:p>
    <w:p w14:paraId="0F248B87">
      <w:pPr>
        <w:pStyle w:val="3"/>
        <w:spacing w:line="244" w:lineRule="auto"/>
      </w:pPr>
    </w:p>
    <w:p w14:paraId="51AF0755">
      <w:pPr>
        <w:pStyle w:val="3"/>
        <w:spacing w:line="244" w:lineRule="auto"/>
      </w:pPr>
    </w:p>
    <w:p w14:paraId="3014E405">
      <w:pPr>
        <w:pStyle w:val="3"/>
        <w:spacing w:line="244" w:lineRule="auto"/>
      </w:pPr>
    </w:p>
    <w:p w14:paraId="4E92F6B6">
      <w:pPr>
        <w:pStyle w:val="3"/>
        <w:spacing w:line="244" w:lineRule="auto"/>
      </w:pPr>
    </w:p>
    <w:p w14:paraId="1B704D1F">
      <w:pPr>
        <w:pStyle w:val="3"/>
        <w:spacing w:line="244" w:lineRule="auto"/>
      </w:pPr>
    </w:p>
    <w:p w14:paraId="4186960A">
      <w:pPr>
        <w:spacing w:before="31" w:line="219" w:lineRule="auto"/>
        <w:ind w:right="1"/>
        <w:jc w:val="right"/>
        <w:rPr>
          <w:rFonts w:ascii="宋体" w:hAnsi="宋体" w:eastAsia="宋体" w:cs="宋体"/>
          <w:sz w:val="18"/>
          <w:szCs w:val="18"/>
        </w:rPr>
      </w:pPr>
    </w:p>
    <w:p w14:paraId="329B274C">
      <w:pPr>
        <w:spacing w:line="219" w:lineRule="auto"/>
        <w:rPr>
          <w:rFonts w:ascii="宋体" w:hAnsi="宋体" w:eastAsia="宋体" w:cs="宋体"/>
          <w:sz w:val="18"/>
          <w:szCs w:val="18"/>
        </w:rPr>
        <w:sectPr>
          <w:pgSz w:w="11906" w:h="16839"/>
          <w:pgMar w:top="1161" w:right="1416" w:bottom="400" w:left="1417" w:header="562" w:footer="0" w:gutter="0"/>
          <w:pgNumType w:fmt="decimal"/>
          <w:cols w:space="720" w:num="1"/>
        </w:sectPr>
      </w:pPr>
    </w:p>
    <w:p w14:paraId="3BD0321D">
      <w:pPr>
        <w:pStyle w:val="3"/>
        <w:spacing w:line="279" w:lineRule="auto"/>
      </w:pPr>
    </w:p>
    <w:p w14:paraId="2A42BF3F">
      <w:pPr>
        <w:spacing w:before="101" w:line="224" w:lineRule="auto"/>
        <w:ind w:left="37"/>
        <w:rPr>
          <w:rFonts w:ascii="宋体" w:hAnsi="宋体" w:eastAsia="宋体" w:cs="宋体"/>
          <w:sz w:val="31"/>
          <w:szCs w:val="31"/>
        </w:rPr>
      </w:pPr>
      <w:r>
        <w:rPr>
          <w:rFonts w:ascii="宋体" w:hAnsi="宋体" w:eastAsia="宋体" w:cs="宋体"/>
          <w:b/>
          <w:bCs/>
          <w:spacing w:val="-11"/>
          <w:sz w:val="31"/>
          <w:szCs w:val="31"/>
        </w:rPr>
        <w:t>附件</w:t>
      </w:r>
      <w:r>
        <w:rPr>
          <w:rFonts w:ascii="宋体" w:hAnsi="宋体" w:eastAsia="宋体" w:cs="宋体"/>
          <w:spacing w:val="-26"/>
          <w:sz w:val="31"/>
          <w:szCs w:val="31"/>
        </w:rPr>
        <w:t xml:space="preserve"> </w:t>
      </w:r>
      <w:r>
        <w:rPr>
          <w:rFonts w:ascii="宋体" w:hAnsi="宋体" w:eastAsia="宋体" w:cs="宋体"/>
          <w:b/>
          <w:bCs/>
          <w:spacing w:val="-11"/>
          <w:sz w:val="31"/>
          <w:szCs w:val="31"/>
        </w:rPr>
        <w:t>14：</w:t>
      </w:r>
    </w:p>
    <w:p w14:paraId="7A4DD5C7">
      <w:pPr>
        <w:spacing w:before="151" w:line="224" w:lineRule="auto"/>
        <w:ind w:left="2778"/>
        <w:rPr>
          <w:rFonts w:ascii="宋体" w:hAnsi="宋体" w:eastAsia="宋体" w:cs="宋体"/>
          <w:sz w:val="31"/>
          <w:szCs w:val="31"/>
        </w:rPr>
      </w:pPr>
      <w:r>
        <w:rPr>
          <w:rFonts w:ascii="宋体" w:hAnsi="宋体" w:eastAsia="宋体" w:cs="宋体"/>
          <w:b/>
          <w:bCs/>
          <w:spacing w:val="7"/>
          <w:sz w:val="31"/>
          <w:szCs w:val="31"/>
        </w:rPr>
        <w:t>中小企业声明函（货物）</w:t>
      </w:r>
    </w:p>
    <w:p w14:paraId="640F8871">
      <w:pPr>
        <w:spacing w:before="267" w:line="411" w:lineRule="auto"/>
        <w:ind w:left="16" w:right="63" w:firstLine="569"/>
        <w:rPr>
          <w:rFonts w:ascii="宋体" w:hAnsi="宋体" w:eastAsia="宋体" w:cs="宋体"/>
          <w:sz w:val="28"/>
          <w:szCs w:val="28"/>
        </w:rPr>
      </w:pPr>
      <w:r>
        <w:rPr>
          <w:rFonts w:ascii="宋体" w:hAnsi="宋体" w:eastAsia="宋体" w:cs="宋体"/>
          <w:spacing w:val="3"/>
          <w:sz w:val="28"/>
          <w:szCs w:val="28"/>
        </w:rPr>
        <w:t>本公司（联合体）郑重声明，根据《政府采购</w:t>
      </w:r>
      <w:r>
        <w:rPr>
          <w:rFonts w:ascii="宋体" w:hAnsi="宋体" w:eastAsia="宋体" w:cs="宋体"/>
          <w:spacing w:val="2"/>
          <w:sz w:val="28"/>
          <w:szCs w:val="28"/>
        </w:rPr>
        <w:t>促进中小企业发展管理</w:t>
      </w:r>
      <w:r>
        <w:rPr>
          <w:rFonts w:ascii="宋体" w:hAnsi="宋体" w:eastAsia="宋体" w:cs="宋体"/>
          <w:sz w:val="28"/>
          <w:szCs w:val="28"/>
        </w:rPr>
        <w:t xml:space="preserve"> </w:t>
      </w:r>
      <w:r>
        <w:rPr>
          <w:rFonts w:ascii="宋体" w:hAnsi="宋体" w:eastAsia="宋体" w:cs="宋体"/>
          <w:spacing w:val="4"/>
          <w:sz w:val="28"/>
          <w:szCs w:val="28"/>
        </w:rPr>
        <w:t>办法》（财库﹝2020﹞46 号）的规定，本公司（联合体）参加</w:t>
      </w:r>
      <w:r>
        <w:rPr>
          <w:rFonts w:ascii="宋体" w:hAnsi="宋体" w:eastAsia="宋体" w:cs="宋体"/>
          <w:spacing w:val="-118"/>
          <w:sz w:val="28"/>
          <w:szCs w:val="28"/>
        </w:rPr>
        <w:t xml:space="preserve"> </w:t>
      </w:r>
      <w:r>
        <w:rPr>
          <w:rFonts w:ascii="宋体" w:hAnsi="宋体" w:eastAsia="宋体" w:cs="宋体"/>
          <w:sz w:val="28"/>
          <w:szCs w:val="28"/>
          <w:u w:val="single" w:color="auto"/>
        </w:rPr>
        <w:t xml:space="preserve">   </w:t>
      </w:r>
    </w:p>
    <w:p w14:paraId="72093AA3">
      <w:pPr>
        <w:tabs>
          <w:tab w:val="left" w:pos="1000"/>
        </w:tabs>
        <w:spacing w:before="2" w:line="406" w:lineRule="auto"/>
        <w:ind w:left="13" w:right="61" w:hanging="14"/>
        <w:rPr>
          <w:rFonts w:ascii="宋体" w:hAnsi="宋体" w:eastAsia="宋体" w:cs="宋体"/>
          <w:sz w:val="28"/>
          <w:szCs w:val="28"/>
        </w:rPr>
      </w:pPr>
      <w:r>
        <w:rPr>
          <w:rFonts w:ascii="宋体" w:hAnsi="宋体" w:eastAsia="宋体" w:cs="宋体"/>
          <w:sz w:val="29"/>
          <w:szCs w:val="29"/>
          <w:u w:val="single" w:color="auto"/>
        </w:rPr>
        <w:tab/>
      </w:r>
      <w:r>
        <w:rPr>
          <w:rFonts w:ascii="宋体" w:hAnsi="宋体" w:eastAsia="宋体" w:cs="宋体"/>
          <w:sz w:val="29"/>
          <w:szCs w:val="29"/>
          <w:u w:val="single" w:color="auto"/>
        </w:rPr>
        <w:tab/>
      </w:r>
      <w:r>
        <w:rPr>
          <w:rFonts w:ascii="宋体" w:hAnsi="宋体" w:eastAsia="宋体" w:cs="宋体"/>
          <w:spacing w:val="-117"/>
          <w:sz w:val="29"/>
          <w:szCs w:val="29"/>
        </w:rPr>
        <w:t xml:space="preserve"> </w:t>
      </w:r>
      <w:r>
        <w:rPr>
          <w:rFonts w:ascii="宋体" w:hAnsi="宋体" w:eastAsia="宋体" w:cs="宋体"/>
          <w:i/>
          <w:iCs/>
          <w:spacing w:val="-2"/>
          <w:sz w:val="29"/>
          <w:szCs w:val="29"/>
        </w:rPr>
        <w:t>（单位名称）</w:t>
      </w:r>
      <w:r>
        <w:rPr>
          <w:rFonts w:ascii="宋体" w:hAnsi="宋体" w:eastAsia="宋体" w:cs="宋体"/>
          <w:spacing w:val="-2"/>
          <w:sz w:val="28"/>
          <w:szCs w:val="28"/>
        </w:rPr>
        <w:t>的</w:t>
      </w:r>
      <w:r>
        <w:rPr>
          <w:rFonts w:ascii="宋体" w:hAnsi="宋体" w:eastAsia="宋体" w:cs="宋体"/>
          <w:spacing w:val="-136"/>
          <w:sz w:val="28"/>
          <w:szCs w:val="28"/>
        </w:rPr>
        <w:t xml:space="preserve"> </w:t>
      </w:r>
      <w:r>
        <w:rPr>
          <w:rFonts w:ascii="宋体" w:hAnsi="宋体" w:eastAsia="宋体" w:cs="宋体"/>
          <w:spacing w:val="-2"/>
          <w:sz w:val="28"/>
          <w:szCs w:val="28"/>
          <w:u w:val="single" w:color="auto"/>
        </w:rPr>
        <w:t xml:space="preserve">       </w:t>
      </w:r>
      <w:r>
        <w:rPr>
          <w:rFonts w:ascii="宋体" w:hAnsi="宋体" w:eastAsia="宋体" w:cs="宋体"/>
          <w:i/>
          <w:iCs/>
          <w:spacing w:val="-2"/>
          <w:sz w:val="29"/>
          <w:szCs w:val="29"/>
        </w:rPr>
        <w:t>（项目名称）</w:t>
      </w:r>
      <w:r>
        <w:rPr>
          <w:rFonts w:ascii="宋体" w:hAnsi="宋体" w:eastAsia="宋体" w:cs="宋体"/>
          <w:spacing w:val="-2"/>
          <w:sz w:val="28"/>
          <w:szCs w:val="28"/>
        </w:rPr>
        <w:t>采购活动，提供的货物全部</w:t>
      </w:r>
      <w:r>
        <w:rPr>
          <w:rFonts w:ascii="宋体" w:hAnsi="宋体" w:eastAsia="宋体" w:cs="宋体"/>
          <w:sz w:val="28"/>
          <w:szCs w:val="28"/>
        </w:rPr>
        <w:t xml:space="preserve"> </w:t>
      </w:r>
      <w:r>
        <w:rPr>
          <w:rFonts w:ascii="宋体" w:hAnsi="宋体" w:eastAsia="宋体" w:cs="宋体"/>
          <w:spacing w:val="3"/>
          <w:sz w:val="28"/>
          <w:szCs w:val="28"/>
        </w:rPr>
        <w:t>由符合政策要求的中小企业制造。相关企业（含联合体中的中小企业</w:t>
      </w:r>
      <w:r>
        <w:rPr>
          <w:rFonts w:ascii="宋体" w:hAnsi="宋体" w:eastAsia="宋体" w:cs="宋体"/>
          <w:spacing w:val="2"/>
          <w:sz w:val="28"/>
          <w:szCs w:val="28"/>
        </w:rPr>
        <w:t>、签</w:t>
      </w:r>
      <w:r>
        <w:rPr>
          <w:rFonts w:ascii="宋体" w:hAnsi="宋体" w:eastAsia="宋体" w:cs="宋体"/>
          <w:sz w:val="28"/>
          <w:szCs w:val="28"/>
        </w:rPr>
        <w:t xml:space="preserve"> </w:t>
      </w:r>
      <w:r>
        <w:rPr>
          <w:rFonts w:ascii="宋体" w:hAnsi="宋体" w:eastAsia="宋体" w:cs="宋体"/>
          <w:spacing w:val="4"/>
          <w:sz w:val="28"/>
          <w:szCs w:val="28"/>
        </w:rPr>
        <w:t>订分包意向协议的中小企业）的具体情况如下：</w:t>
      </w:r>
    </w:p>
    <w:p w14:paraId="1F0CC7D9">
      <w:pPr>
        <w:spacing w:before="2" w:line="351" w:lineRule="auto"/>
        <w:ind w:left="15" w:right="61" w:firstLine="16"/>
        <w:rPr>
          <w:rFonts w:ascii="宋体" w:hAnsi="宋体" w:eastAsia="宋体" w:cs="宋体"/>
          <w:sz w:val="28"/>
          <w:szCs w:val="28"/>
        </w:rPr>
      </w:pPr>
      <w:r>
        <w:rPr>
          <w:rFonts w:ascii="宋体" w:hAnsi="宋体" w:eastAsia="宋体" w:cs="宋体"/>
          <w:spacing w:val="-5"/>
          <w:sz w:val="28"/>
          <w:szCs w:val="28"/>
        </w:rPr>
        <w:t>1.</w:t>
      </w:r>
      <w:r>
        <w:rPr>
          <w:rFonts w:ascii="宋体" w:hAnsi="宋体" w:eastAsia="宋体" w:cs="宋体"/>
          <w:spacing w:val="-137"/>
          <w:sz w:val="28"/>
          <w:szCs w:val="28"/>
        </w:rPr>
        <w:t xml:space="preserve"> </w:t>
      </w:r>
      <w:r>
        <w:rPr>
          <w:rFonts w:ascii="宋体" w:hAnsi="宋体" w:eastAsia="宋体" w:cs="宋体"/>
          <w:spacing w:val="3"/>
          <w:sz w:val="28"/>
          <w:szCs w:val="28"/>
          <w:u w:val="single" w:color="auto"/>
        </w:rPr>
        <w:t xml:space="preserve">       </w:t>
      </w:r>
      <w:r>
        <w:rPr>
          <w:rFonts w:ascii="宋体" w:hAnsi="宋体" w:eastAsia="宋体" w:cs="宋体"/>
          <w:spacing w:val="-118"/>
          <w:sz w:val="28"/>
          <w:szCs w:val="28"/>
        </w:rPr>
        <w:t xml:space="preserve"> </w:t>
      </w:r>
      <w:r>
        <w:rPr>
          <w:rFonts w:ascii="宋体" w:hAnsi="宋体" w:eastAsia="宋体" w:cs="宋体"/>
          <w:i/>
          <w:iCs/>
          <w:spacing w:val="-5"/>
          <w:sz w:val="29"/>
          <w:szCs w:val="29"/>
        </w:rPr>
        <w:t>（标的名称</w:t>
      </w:r>
      <w:r>
        <w:rPr>
          <w:rFonts w:ascii="宋体" w:hAnsi="宋体" w:eastAsia="宋体" w:cs="宋体"/>
          <w:i/>
          <w:iCs/>
          <w:spacing w:val="-4"/>
          <w:sz w:val="29"/>
          <w:szCs w:val="29"/>
        </w:rPr>
        <w:t>）</w:t>
      </w:r>
      <w:r>
        <w:rPr>
          <w:rFonts w:ascii="宋体" w:hAnsi="宋体" w:eastAsia="宋体" w:cs="宋体"/>
          <w:spacing w:val="-2"/>
          <w:sz w:val="29"/>
          <w:szCs w:val="29"/>
        </w:rPr>
        <w:t xml:space="preserve"> </w:t>
      </w:r>
      <w:r>
        <w:rPr>
          <w:rFonts w:ascii="宋体" w:hAnsi="宋体" w:eastAsia="宋体" w:cs="宋体"/>
          <w:spacing w:val="-4"/>
          <w:sz w:val="28"/>
          <w:szCs w:val="28"/>
        </w:rPr>
        <w:t>，</w:t>
      </w:r>
      <w:r>
        <w:rPr>
          <w:rFonts w:ascii="宋体" w:hAnsi="宋体" w:eastAsia="宋体" w:cs="宋体"/>
          <w:spacing w:val="-5"/>
          <w:sz w:val="28"/>
          <w:szCs w:val="28"/>
        </w:rPr>
        <w:t>属于</w:t>
      </w:r>
      <w:r>
        <w:rPr>
          <w:rFonts w:ascii="宋体" w:hAnsi="宋体" w:eastAsia="宋体" w:cs="宋体"/>
          <w:spacing w:val="-135"/>
          <w:sz w:val="28"/>
          <w:szCs w:val="28"/>
        </w:rPr>
        <w:t xml:space="preserve"> </w:t>
      </w:r>
      <w:r>
        <w:rPr>
          <w:rFonts w:ascii="宋体" w:hAnsi="宋体" w:eastAsia="宋体" w:cs="宋体"/>
          <w:spacing w:val="3"/>
          <w:sz w:val="28"/>
          <w:szCs w:val="28"/>
          <w:u w:val="single" w:color="auto"/>
        </w:rPr>
        <w:t xml:space="preserve">       </w:t>
      </w:r>
      <w:r>
        <w:rPr>
          <w:rFonts w:ascii="宋体" w:hAnsi="宋体" w:eastAsia="宋体" w:cs="宋体"/>
          <w:spacing w:val="-119"/>
          <w:sz w:val="28"/>
          <w:szCs w:val="28"/>
        </w:rPr>
        <w:t xml:space="preserve"> </w:t>
      </w:r>
      <w:r>
        <w:rPr>
          <w:rFonts w:ascii="宋体" w:hAnsi="宋体" w:eastAsia="宋体" w:cs="宋体"/>
          <w:i/>
          <w:iCs/>
          <w:spacing w:val="-5"/>
          <w:sz w:val="29"/>
          <w:szCs w:val="29"/>
        </w:rPr>
        <w:t>（采购文件中明确的所属行业）</w:t>
      </w:r>
      <w:r>
        <w:rPr>
          <w:rFonts w:ascii="宋体" w:hAnsi="宋体" w:eastAsia="宋体" w:cs="宋体"/>
          <w:sz w:val="29"/>
          <w:szCs w:val="29"/>
        </w:rPr>
        <w:t xml:space="preserve"> </w:t>
      </w:r>
      <w:r>
        <w:rPr>
          <w:rFonts w:ascii="宋体" w:hAnsi="宋体" w:eastAsia="宋体" w:cs="宋体"/>
          <w:spacing w:val="1"/>
          <w:sz w:val="28"/>
          <w:szCs w:val="28"/>
        </w:rPr>
        <w:t>行业；制造商为</w:t>
      </w:r>
      <w:r>
        <w:rPr>
          <w:rFonts w:ascii="宋体" w:hAnsi="宋体" w:eastAsia="宋体" w:cs="宋体"/>
          <w:spacing w:val="-132"/>
          <w:sz w:val="28"/>
          <w:szCs w:val="28"/>
        </w:rPr>
        <w:t xml:space="preserve"> </w:t>
      </w:r>
      <w:r>
        <w:rPr>
          <w:rFonts w:ascii="宋体" w:hAnsi="宋体" w:eastAsia="宋体" w:cs="宋体"/>
          <w:spacing w:val="1"/>
          <w:sz w:val="28"/>
          <w:szCs w:val="28"/>
          <w:u w:val="single" w:color="auto"/>
        </w:rPr>
        <w:t xml:space="preserve">       </w:t>
      </w:r>
      <w:r>
        <w:rPr>
          <w:rFonts w:ascii="宋体" w:hAnsi="宋体" w:eastAsia="宋体" w:cs="宋体"/>
          <w:i/>
          <w:iCs/>
          <w:spacing w:val="1"/>
          <w:sz w:val="29"/>
          <w:szCs w:val="29"/>
        </w:rPr>
        <w:t>（企业名称</w:t>
      </w:r>
      <w:r>
        <w:rPr>
          <w:rFonts w:ascii="宋体" w:hAnsi="宋体" w:eastAsia="宋体" w:cs="宋体"/>
          <w:i/>
          <w:iCs/>
          <w:spacing w:val="-22"/>
          <w:sz w:val="29"/>
          <w:szCs w:val="29"/>
        </w:rPr>
        <w:t>）</w:t>
      </w:r>
      <w:r>
        <w:rPr>
          <w:rFonts w:ascii="宋体" w:hAnsi="宋体" w:eastAsia="宋体" w:cs="宋体"/>
          <w:spacing w:val="-22"/>
          <w:sz w:val="28"/>
          <w:szCs w:val="28"/>
        </w:rPr>
        <w:t>，</w:t>
      </w:r>
      <w:r>
        <w:rPr>
          <w:rFonts w:ascii="宋体" w:hAnsi="宋体" w:eastAsia="宋体" w:cs="宋体"/>
          <w:spacing w:val="1"/>
          <w:sz w:val="28"/>
          <w:szCs w:val="28"/>
        </w:rPr>
        <w:t>从业人员</w:t>
      </w:r>
      <w:r>
        <w:rPr>
          <w:rFonts w:ascii="宋体" w:hAnsi="宋体" w:eastAsia="宋体" w:cs="宋体"/>
          <w:spacing w:val="-134"/>
          <w:sz w:val="28"/>
          <w:szCs w:val="28"/>
        </w:rPr>
        <w:t xml:space="preserve"> </w:t>
      </w:r>
      <w:r>
        <w:rPr>
          <w:rFonts w:ascii="宋体" w:hAnsi="宋体" w:eastAsia="宋体" w:cs="宋体"/>
          <w:spacing w:val="3"/>
          <w:sz w:val="28"/>
          <w:szCs w:val="28"/>
          <w:u w:val="single" w:color="auto"/>
        </w:rPr>
        <w:t xml:space="preserve">       </w:t>
      </w:r>
      <w:r>
        <w:rPr>
          <w:rFonts w:ascii="宋体" w:hAnsi="宋体" w:eastAsia="宋体" w:cs="宋体"/>
          <w:spacing w:val="-126"/>
          <w:sz w:val="28"/>
          <w:szCs w:val="28"/>
        </w:rPr>
        <w:t xml:space="preserve"> </w:t>
      </w:r>
      <w:r>
        <w:rPr>
          <w:rFonts w:ascii="宋体" w:hAnsi="宋体" w:eastAsia="宋体" w:cs="宋体"/>
          <w:spacing w:val="1"/>
          <w:sz w:val="28"/>
          <w:szCs w:val="28"/>
        </w:rPr>
        <w:t>人，营业收</w:t>
      </w:r>
      <w:r>
        <w:rPr>
          <w:rFonts w:ascii="宋体" w:hAnsi="宋体" w:eastAsia="宋体" w:cs="宋体"/>
          <w:sz w:val="28"/>
          <w:szCs w:val="28"/>
        </w:rPr>
        <w:t xml:space="preserve">入为 </w:t>
      </w:r>
      <w:r>
        <w:rPr>
          <w:rFonts w:ascii="宋体" w:hAnsi="宋体" w:eastAsia="宋体" w:cs="宋体"/>
          <w:spacing w:val="-2"/>
          <w:sz w:val="28"/>
          <w:szCs w:val="28"/>
        </w:rPr>
        <w:t>万元，资产总额为</w:t>
      </w:r>
      <w:r>
        <w:rPr>
          <w:rFonts w:ascii="宋体" w:hAnsi="宋体" w:eastAsia="宋体" w:cs="宋体"/>
          <w:spacing w:val="-128"/>
          <w:sz w:val="28"/>
          <w:szCs w:val="28"/>
        </w:rPr>
        <w:t xml:space="preserve"> </w:t>
      </w:r>
      <w:r>
        <w:rPr>
          <w:rFonts w:ascii="宋体" w:hAnsi="宋体" w:eastAsia="宋体" w:cs="宋体"/>
          <w:spacing w:val="3"/>
          <w:sz w:val="28"/>
          <w:szCs w:val="28"/>
          <w:u w:val="single" w:color="auto"/>
        </w:rPr>
        <w:t xml:space="preserve">       </w:t>
      </w:r>
      <w:r>
        <w:rPr>
          <w:rFonts w:ascii="宋体" w:hAnsi="宋体" w:eastAsia="宋体" w:cs="宋体"/>
          <w:spacing w:val="-122"/>
          <w:sz w:val="28"/>
          <w:szCs w:val="28"/>
        </w:rPr>
        <w:t xml:space="preserve"> </w:t>
      </w:r>
      <w:r>
        <w:rPr>
          <w:rFonts w:ascii="宋体" w:hAnsi="宋体" w:eastAsia="宋体" w:cs="宋体"/>
          <w:spacing w:val="-2"/>
          <w:sz w:val="28"/>
          <w:szCs w:val="28"/>
        </w:rPr>
        <w:t>万元</w:t>
      </w:r>
      <w:r>
        <w:rPr>
          <w:rFonts w:ascii="宋体" w:hAnsi="宋体" w:eastAsia="宋体" w:cs="宋体"/>
          <w:spacing w:val="42"/>
          <w:sz w:val="28"/>
          <w:szCs w:val="28"/>
        </w:rPr>
        <w:t xml:space="preserve"> </w:t>
      </w:r>
      <w:r>
        <w:rPr>
          <w:rFonts w:ascii="宋体" w:hAnsi="宋体" w:eastAsia="宋体" w:cs="宋体"/>
          <w:spacing w:val="-2"/>
          <w:sz w:val="28"/>
          <w:szCs w:val="28"/>
        </w:rPr>
        <w:t>，属于</w:t>
      </w:r>
      <w:r>
        <w:rPr>
          <w:rFonts w:ascii="宋体" w:hAnsi="宋体" w:eastAsia="宋体" w:cs="宋体"/>
          <w:spacing w:val="-133"/>
          <w:sz w:val="28"/>
          <w:szCs w:val="28"/>
        </w:rPr>
        <w:t xml:space="preserve"> </w:t>
      </w:r>
      <w:r>
        <w:rPr>
          <w:rFonts w:ascii="宋体" w:hAnsi="宋体" w:eastAsia="宋体" w:cs="宋体"/>
          <w:spacing w:val="3"/>
          <w:sz w:val="28"/>
          <w:szCs w:val="28"/>
          <w:u w:val="single" w:color="auto"/>
        </w:rPr>
        <w:t xml:space="preserve">       </w:t>
      </w:r>
      <w:r>
        <w:rPr>
          <w:rFonts w:ascii="宋体" w:hAnsi="宋体" w:eastAsia="宋体" w:cs="宋体"/>
          <w:spacing w:val="-118"/>
          <w:sz w:val="28"/>
          <w:szCs w:val="28"/>
        </w:rPr>
        <w:t xml:space="preserve"> </w:t>
      </w:r>
      <w:r>
        <w:rPr>
          <w:rFonts w:ascii="宋体" w:hAnsi="宋体" w:eastAsia="宋体" w:cs="宋体"/>
          <w:i/>
          <w:iCs/>
          <w:spacing w:val="-2"/>
          <w:sz w:val="29"/>
          <w:szCs w:val="29"/>
        </w:rPr>
        <w:t>（中型企业、小型企业、</w:t>
      </w:r>
      <w:r>
        <w:rPr>
          <w:rFonts w:ascii="宋体" w:hAnsi="宋体" w:eastAsia="宋体" w:cs="宋体"/>
          <w:sz w:val="29"/>
          <w:szCs w:val="29"/>
        </w:rPr>
        <w:t xml:space="preserve"> </w:t>
      </w:r>
      <w:r>
        <w:rPr>
          <w:rFonts w:ascii="宋体" w:hAnsi="宋体" w:eastAsia="宋体" w:cs="宋体"/>
          <w:i/>
          <w:iCs/>
          <w:spacing w:val="-1"/>
          <w:sz w:val="29"/>
          <w:szCs w:val="29"/>
        </w:rPr>
        <w:t>微型企业</w:t>
      </w:r>
      <w:r>
        <w:rPr>
          <w:rFonts w:ascii="宋体" w:hAnsi="宋体" w:eastAsia="宋体" w:cs="宋体"/>
          <w:i/>
          <w:iCs/>
          <w:spacing w:val="1"/>
          <w:sz w:val="29"/>
          <w:szCs w:val="29"/>
        </w:rPr>
        <w:t>）</w:t>
      </w:r>
      <w:r>
        <w:rPr>
          <w:rFonts w:ascii="宋体" w:hAnsi="宋体" w:eastAsia="宋体" w:cs="宋体"/>
          <w:spacing w:val="1"/>
          <w:sz w:val="28"/>
          <w:szCs w:val="28"/>
        </w:rPr>
        <w:t>；</w:t>
      </w:r>
    </w:p>
    <w:p w14:paraId="4AA96357">
      <w:pPr>
        <w:spacing w:before="289" w:line="352" w:lineRule="auto"/>
        <w:ind w:left="15" w:right="26" w:hanging="1"/>
        <w:rPr>
          <w:rFonts w:ascii="宋体" w:hAnsi="宋体" w:eastAsia="宋体" w:cs="宋体"/>
          <w:sz w:val="28"/>
          <w:szCs w:val="28"/>
        </w:rPr>
      </w:pPr>
      <w:r>
        <w:rPr>
          <w:rFonts w:ascii="宋体" w:hAnsi="宋体" w:eastAsia="宋体" w:cs="宋体"/>
          <w:spacing w:val="-4"/>
          <w:sz w:val="28"/>
          <w:szCs w:val="28"/>
        </w:rPr>
        <w:t>2.</w:t>
      </w:r>
      <w:r>
        <w:rPr>
          <w:rFonts w:ascii="宋体" w:hAnsi="宋体" w:eastAsia="宋体" w:cs="宋体"/>
          <w:spacing w:val="-136"/>
          <w:sz w:val="28"/>
          <w:szCs w:val="28"/>
        </w:rPr>
        <w:t xml:space="preserve"> </w:t>
      </w:r>
      <w:r>
        <w:rPr>
          <w:rFonts w:ascii="宋体" w:hAnsi="宋体" w:eastAsia="宋体" w:cs="宋体"/>
          <w:spacing w:val="3"/>
          <w:sz w:val="28"/>
          <w:szCs w:val="28"/>
          <w:u w:val="single" w:color="auto"/>
        </w:rPr>
        <w:t xml:space="preserve">       </w:t>
      </w:r>
      <w:r>
        <w:rPr>
          <w:rFonts w:ascii="宋体" w:hAnsi="宋体" w:eastAsia="宋体" w:cs="宋体"/>
          <w:spacing w:val="-119"/>
          <w:sz w:val="28"/>
          <w:szCs w:val="28"/>
        </w:rPr>
        <w:t xml:space="preserve"> </w:t>
      </w:r>
      <w:r>
        <w:rPr>
          <w:rFonts w:ascii="宋体" w:hAnsi="宋体" w:eastAsia="宋体" w:cs="宋体"/>
          <w:i/>
          <w:iCs/>
          <w:spacing w:val="-4"/>
          <w:sz w:val="29"/>
          <w:szCs w:val="29"/>
        </w:rPr>
        <w:t>（标的名称</w:t>
      </w:r>
      <w:r>
        <w:rPr>
          <w:rFonts w:ascii="宋体" w:hAnsi="宋体" w:eastAsia="宋体" w:cs="宋体"/>
          <w:i/>
          <w:iCs/>
          <w:spacing w:val="-7"/>
          <w:sz w:val="29"/>
          <w:szCs w:val="29"/>
        </w:rPr>
        <w:t>）</w:t>
      </w:r>
      <w:r>
        <w:rPr>
          <w:rFonts w:ascii="宋体" w:hAnsi="宋体" w:eastAsia="宋体" w:cs="宋体"/>
          <w:spacing w:val="-1"/>
          <w:sz w:val="29"/>
          <w:szCs w:val="29"/>
        </w:rPr>
        <w:t xml:space="preserve"> </w:t>
      </w:r>
      <w:r>
        <w:rPr>
          <w:rFonts w:ascii="宋体" w:hAnsi="宋体" w:eastAsia="宋体" w:cs="宋体"/>
          <w:spacing w:val="-7"/>
          <w:sz w:val="28"/>
          <w:szCs w:val="28"/>
        </w:rPr>
        <w:t>，</w:t>
      </w:r>
      <w:r>
        <w:rPr>
          <w:rFonts w:ascii="宋体" w:hAnsi="宋体" w:eastAsia="宋体" w:cs="宋体"/>
          <w:spacing w:val="-4"/>
          <w:sz w:val="28"/>
          <w:szCs w:val="28"/>
        </w:rPr>
        <w:t>属于</w:t>
      </w:r>
      <w:r>
        <w:rPr>
          <w:rFonts w:ascii="宋体" w:hAnsi="宋体" w:eastAsia="宋体" w:cs="宋体"/>
          <w:spacing w:val="-136"/>
          <w:sz w:val="28"/>
          <w:szCs w:val="28"/>
        </w:rPr>
        <w:t xml:space="preserve"> </w:t>
      </w:r>
      <w:r>
        <w:rPr>
          <w:rFonts w:ascii="宋体" w:hAnsi="宋体" w:eastAsia="宋体" w:cs="宋体"/>
          <w:spacing w:val="3"/>
          <w:sz w:val="28"/>
          <w:szCs w:val="28"/>
          <w:u w:val="single" w:color="auto"/>
        </w:rPr>
        <w:t xml:space="preserve">       </w:t>
      </w:r>
      <w:r>
        <w:rPr>
          <w:rFonts w:ascii="宋体" w:hAnsi="宋体" w:eastAsia="宋体" w:cs="宋体"/>
          <w:spacing w:val="-118"/>
          <w:sz w:val="28"/>
          <w:szCs w:val="28"/>
        </w:rPr>
        <w:t xml:space="preserve"> </w:t>
      </w:r>
      <w:r>
        <w:rPr>
          <w:rFonts w:ascii="宋体" w:hAnsi="宋体" w:eastAsia="宋体" w:cs="宋体"/>
          <w:i/>
          <w:iCs/>
          <w:spacing w:val="-4"/>
          <w:sz w:val="29"/>
          <w:szCs w:val="29"/>
        </w:rPr>
        <w:t>（采购文件中明确的所属行业）</w:t>
      </w:r>
      <w:r>
        <w:rPr>
          <w:rFonts w:ascii="宋体" w:hAnsi="宋体" w:eastAsia="宋体" w:cs="宋体"/>
          <w:sz w:val="29"/>
          <w:szCs w:val="29"/>
        </w:rPr>
        <w:t xml:space="preserve"> </w:t>
      </w:r>
      <w:r>
        <w:rPr>
          <w:rFonts w:ascii="宋体" w:hAnsi="宋体" w:eastAsia="宋体" w:cs="宋体"/>
          <w:spacing w:val="1"/>
          <w:sz w:val="28"/>
          <w:szCs w:val="28"/>
        </w:rPr>
        <w:t>行业；制造商为</w:t>
      </w:r>
      <w:r>
        <w:rPr>
          <w:rFonts w:ascii="宋体" w:hAnsi="宋体" w:eastAsia="宋体" w:cs="宋体"/>
          <w:spacing w:val="-132"/>
          <w:sz w:val="28"/>
          <w:szCs w:val="28"/>
        </w:rPr>
        <w:t xml:space="preserve"> </w:t>
      </w:r>
      <w:r>
        <w:rPr>
          <w:rFonts w:ascii="宋体" w:hAnsi="宋体" w:eastAsia="宋体" w:cs="宋体"/>
          <w:spacing w:val="1"/>
          <w:sz w:val="28"/>
          <w:szCs w:val="28"/>
          <w:u w:val="single" w:color="auto"/>
        </w:rPr>
        <w:t xml:space="preserve">       </w:t>
      </w:r>
      <w:r>
        <w:rPr>
          <w:rFonts w:ascii="宋体" w:hAnsi="宋体" w:eastAsia="宋体" w:cs="宋体"/>
          <w:i/>
          <w:iCs/>
          <w:spacing w:val="1"/>
          <w:sz w:val="29"/>
          <w:szCs w:val="29"/>
        </w:rPr>
        <w:t>（企业名称</w:t>
      </w:r>
      <w:r>
        <w:rPr>
          <w:rFonts w:ascii="宋体" w:hAnsi="宋体" w:eastAsia="宋体" w:cs="宋体"/>
          <w:i/>
          <w:iCs/>
          <w:spacing w:val="-22"/>
          <w:sz w:val="29"/>
          <w:szCs w:val="29"/>
        </w:rPr>
        <w:t>）</w:t>
      </w:r>
      <w:r>
        <w:rPr>
          <w:rFonts w:ascii="宋体" w:hAnsi="宋体" w:eastAsia="宋体" w:cs="宋体"/>
          <w:spacing w:val="-22"/>
          <w:sz w:val="28"/>
          <w:szCs w:val="28"/>
        </w:rPr>
        <w:t>，</w:t>
      </w:r>
      <w:r>
        <w:rPr>
          <w:rFonts w:ascii="宋体" w:hAnsi="宋体" w:eastAsia="宋体" w:cs="宋体"/>
          <w:spacing w:val="1"/>
          <w:sz w:val="28"/>
          <w:szCs w:val="28"/>
        </w:rPr>
        <w:t>从业人员</w:t>
      </w:r>
      <w:r>
        <w:rPr>
          <w:rFonts w:ascii="宋体" w:hAnsi="宋体" w:eastAsia="宋体" w:cs="宋体"/>
          <w:spacing w:val="-134"/>
          <w:sz w:val="28"/>
          <w:szCs w:val="28"/>
        </w:rPr>
        <w:t xml:space="preserve"> </w:t>
      </w:r>
      <w:r>
        <w:rPr>
          <w:rFonts w:ascii="宋体" w:hAnsi="宋体" w:eastAsia="宋体" w:cs="宋体"/>
          <w:spacing w:val="3"/>
          <w:sz w:val="28"/>
          <w:szCs w:val="28"/>
          <w:u w:val="single" w:color="auto"/>
        </w:rPr>
        <w:t xml:space="preserve">       </w:t>
      </w:r>
      <w:r>
        <w:rPr>
          <w:rFonts w:ascii="宋体" w:hAnsi="宋体" w:eastAsia="宋体" w:cs="宋体"/>
          <w:spacing w:val="-126"/>
          <w:sz w:val="28"/>
          <w:szCs w:val="28"/>
        </w:rPr>
        <w:t xml:space="preserve"> </w:t>
      </w:r>
      <w:r>
        <w:rPr>
          <w:rFonts w:ascii="宋体" w:hAnsi="宋体" w:eastAsia="宋体" w:cs="宋体"/>
          <w:spacing w:val="1"/>
          <w:sz w:val="28"/>
          <w:szCs w:val="28"/>
        </w:rPr>
        <w:t>人，营业收</w:t>
      </w:r>
      <w:r>
        <w:rPr>
          <w:rFonts w:ascii="宋体" w:hAnsi="宋体" w:eastAsia="宋体" w:cs="宋体"/>
          <w:sz w:val="28"/>
          <w:szCs w:val="28"/>
        </w:rPr>
        <w:t xml:space="preserve">入为 </w:t>
      </w:r>
      <w:r>
        <w:rPr>
          <w:rFonts w:ascii="宋体" w:hAnsi="宋体" w:eastAsia="宋体" w:cs="宋体"/>
          <w:spacing w:val="-1"/>
          <w:sz w:val="28"/>
          <w:szCs w:val="28"/>
        </w:rPr>
        <w:t>万元，资产总额为</w:t>
      </w:r>
      <w:r>
        <w:rPr>
          <w:rFonts w:ascii="宋体" w:hAnsi="宋体" w:eastAsia="宋体" w:cs="宋体"/>
          <w:spacing w:val="-136"/>
          <w:sz w:val="28"/>
          <w:szCs w:val="28"/>
        </w:rPr>
        <w:t xml:space="preserve"> </w:t>
      </w:r>
      <w:r>
        <w:rPr>
          <w:rFonts w:ascii="宋体" w:hAnsi="宋体" w:eastAsia="宋体" w:cs="宋体"/>
          <w:spacing w:val="3"/>
          <w:sz w:val="28"/>
          <w:szCs w:val="28"/>
          <w:u w:val="single" w:color="auto"/>
        </w:rPr>
        <w:t xml:space="preserve">       </w:t>
      </w:r>
      <w:r>
        <w:rPr>
          <w:rFonts w:ascii="宋体" w:hAnsi="宋体" w:eastAsia="宋体" w:cs="宋体"/>
          <w:spacing w:val="-122"/>
          <w:sz w:val="28"/>
          <w:szCs w:val="28"/>
        </w:rPr>
        <w:t xml:space="preserve"> </w:t>
      </w:r>
      <w:r>
        <w:rPr>
          <w:rFonts w:ascii="宋体" w:hAnsi="宋体" w:eastAsia="宋体" w:cs="宋体"/>
          <w:spacing w:val="-1"/>
          <w:sz w:val="28"/>
          <w:szCs w:val="28"/>
        </w:rPr>
        <w:t>万元，属于</w:t>
      </w:r>
      <w:r>
        <w:rPr>
          <w:rFonts w:ascii="宋体" w:hAnsi="宋体" w:eastAsia="宋体" w:cs="宋体"/>
          <w:spacing w:val="-135"/>
          <w:sz w:val="28"/>
          <w:szCs w:val="28"/>
        </w:rPr>
        <w:t xml:space="preserve"> </w:t>
      </w:r>
      <w:r>
        <w:rPr>
          <w:rFonts w:ascii="宋体" w:hAnsi="宋体" w:eastAsia="宋体" w:cs="宋体"/>
          <w:spacing w:val="-1"/>
          <w:sz w:val="28"/>
          <w:szCs w:val="28"/>
          <w:u w:val="single" w:color="auto"/>
        </w:rPr>
        <w:t xml:space="preserve">       </w:t>
      </w:r>
      <w:r>
        <w:rPr>
          <w:rFonts w:ascii="宋体" w:hAnsi="宋体" w:eastAsia="宋体" w:cs="宋体"/>
          <w:i/>
          <w:iCs/>
          <w:spacing w:val="-1"/>
          <w:sz w:val="29"/>
          <w:szCs w:val="29"/>
        </w:rPr>
        <w:t>（中型企</w:t>
      </w:r>
      <w:r>
        <w:rPr>
          <w:rFonts w:ascii="宋体" w:hAnsi="宋体" w:eastAsia="宋体" w:cs="宋体"/>
          <w:i/>
          <w:iCs/>
          <w:spacing w:val="-2"/>
          <w:sz w:val="29"/>
          <w:szCs w:val="29"/>
        </w:rPr>
        <w:t>业、小型企业、微</w:t>
      </w:r>
      <w:r>
        <w:rPr>
          <w:rFonts w:ascii="宋体" w:hAnsi="宋体" w:eastAsia="宋体" w:cs="宋体"/>
          <w:sz w:val="29"/>
          <w:szCs w:val="29"/>
        </w:rPr>
        <w:t xml:space="preserve"> </w:t>
      </w:r>
      <w:r>
        <w:rPr>
          <w:rFonts w:ascii="宋体" w:hAnsi="宋体" w:eastAsia="宋体" w:cs="宋体"/>
          <w:i/>
          <w:iCs/>
          <w:sz w:val="29"/>
          <w:szCs w:val="29"/>
        </w:rPr>
        <w:t>型企业</w:t>
      </w:r>
      <w:r>
        <w:rPr>
          <w:rFonts w:ascii="宋体" w:hAnsi="宋体" w:eastAsia="宋体" w:cs="宋体"/>
          <w:i/>
          <w:iCs/>
          <w:spacing w:val="1"/>
          <w:sz w:val="29"/>
          <w:szCs w:val="29"/>
        </w:rPr>
        <w:t>）</w:t>
      </w:r>
      <w:r>
        <w:rPr>
          <w:rFonts w:ascii="宋体" w:hAnsi="宋体" w:eastAsia="宋体" w:cs="宋体"/>
          <w:spacing w:val="1"/>
          <w:sz w:val="28"/>
          <w:szCs w:val="28"/>
        </w:rPr>
        <w:t>；</w:t>
      </w:r>
    </w:p>
    <w:p w14:paraId="19DE7BD6">
      <w:pPr>
        <w:spacing w:before="284" w:line="442" w:lineRule="exact"/>
        <w:ind w:left="28"/>
        <w:rPr>
          <w:rFonts w:ascii="宋体" w:hAnsi="宋体" w:eastAsia="宋体" w:cs="宋体"/>
          <w:sz w:val="28"/>
          <w:szCs w:val="28"/>
        </w:rPr>
      </w:pPr>
      <w:r>
        <w:rPr>
          <w:rFonts w:ascii="宋体" w:hAnsi="宋体" w:eastAsia="宋体" w:cs="宋体"/>
          <w:spacing w:val="-12"/>
          <w:position w:val="3"/>
          <w:sz w:val="28"/>
          <w:szCs w:val="28"/>
        </w:rPr>
        <w:t>……</w:t>
      </w:r>
    </w:p>
    <w:p w14:paraId="32097BEC">
      <w:pPr>
        <w:spacing w:before="47"/>
        <w:ind w:left="12" w:right="63" w:firstLine="24"/>
        <w:rPr>
          <w:rFonts w:ascii="宋体" w:hAnsi="宋体" w:eastAsia="宋体" w:cs="宋体"/>
          <w:sz w:val="24"/>
          <w:szCs w:val="24"/>
        </w:rPr>
      </w:pPr>
      <w:r>
        <w:rPr>
          <w:rFonts w:ascii="宋体" w:hAnsi="宋体" w:eastAsia="宋体" w:cs="宋体"/>
          <w:spacing w:val="4"/>
          <w:sz w:val="24"/>
          <w:szCs w:val="24"/>
        </w:rPr>
        <w:t>以上企业，不属于大企业的分支机构，不存在控股股东为大企业的情形，也不存在与</w:t>
      </w:r>
      <w:r>
        <w:rPr>
          <w:rFonts w:ascii="宋体" w:hAnsi="宋体" w:eastAsia="宋体" w:cs="宋体"/>
          <w:spacing w:val="1"/>
          <w:sz w:val="24"/>
          <w:szCs w:val="24"/>
        </w:rPr>
        <w:t xml:space="preserve"> </w:t>
      </w:r>
      <w:r>
        <w:rPr>
          <w:rFonts w:ascii="宋体" w:hAnsi="宋体" w:eastAsia="宋体" w:cs="宋体"/>
          <w:spacing w:val="4"/>
          <w:sz w:val="24"/>
          <w:szCs w:val="24"/>
        </w:rPr>
        <w:t>大企业的负责人为同一人的情形。</w:t>
      </w:r>
    </w:p>
    <w:p w14:paraId="20E71232">
      <w:pPr>
        <w:spacing w:line="218" w:lineRule="auto"/>
        <w:ind w:left="10"/>
        <w:rPr>
          <w:rFonts w:ascii="宋体" w:hAnsi="宋体" w:eastAsia="宋体" w:cs="宋体"/>
          <w:sz w:val="24"/>
          <w:szCs w:val="24"/>
        </w:rPr>
      </w:pPr>
      <w:r>
        <w:rPr>
          <w:rFonts w:ascii="宋体" w:hAnsi="宋体" w:eastAsia="宋体" w:cs="宋体"/>
          <w:spacing w:val="5"/>
          <w:sz w:val="24"/>
          <w:szCs w:val="24"/>
        </w:rPr>
        <w:t>本企业对上述声明内容的真实性负责。如有虚假，将依法承担相应责任。</w:t>
      </w:r>
    </w:p>
    <w:p w14:paraId="40987E1D">
      <w:pPr>
        <w:spacing w:before="164" w:line="219" w:lineRule="auto"/>
        <w:ind w:left="15"/>
        <w:rPr>
          <w:rFonts w:ascii="宋体" w:hAnsi="宋体" w:eastAsia="宋体" w:cs="宋体"/>
          <w:sz w:val="28"/>
          <w:szCs w:val="28"/>
        </w:rPr>
      </w:pPr>
      <w:r>
        <w:rPr>
          <w:rFonts w:ascii="宋体" w:hAnsi="宋体" w:eastAsia="宋体" w:cs="宋体"/>
          <w:spacing w:val="3"/>
          <w:sz w:val="28"/>
          <w:szCs w:val="28"/>
        </w:rPr>
        <w:t>企业名称（盖章</w:t>
      </w:r>
      <w:r>
        <w:rPr>
          <w:rFonts w:ascii="宋体" w:hAnsi="宋体" w:eastAsia="宋体" w:cs="宋体"/>
          <w:sz w:val="28"/>
          <w:szCs w:val="28"/>
        </w:rPr>
        <w:t>）：</w:t>
      </w:r>
    </w:p>
    <w:p w14:paraId="08C186B0">
      <w:pPr>
        <w:spacing w:before="291" w:line="221" w:lineRule="auto"/>
        <w:ind w:left="59"/>
        <w:rPr>
          <w:rFonts w:ascii="宋体" w:hAnsi="宋体" w:eastAsia="宋体" w:cs="宋体"/>
          <w:sz w:val="28"/>
          <w:szCs w:val="28"/>
        </w:rPr>
      </w:pPr>
      <w:r>
        <w:rPr>
          <w:rFonts w:ascii="宋体" w:hAnsi="宋体" w:eastAsia="宋体" w:cs="宋体"/>
          <w:spacing w:val="-24"/>
          <w:sz w:val="28"/>
          <w:szCs w:val="28"/>
        </w:rPr>
        <w:t>日</w:t>
      </w:r>
      <w:r>
        <w:rPr>
          <w:rFonts w:ascii="宋体" w:hAnsi="宋体" w:eastAsia="宋体" w:cs="宋体"/>
          <w:spacing w:val="22"/>
          <w:sz w:val="28"/>
          <w:szCs w:val="28"/>
        </w:rPr>
        <w:t xml:space="preserve"> </w:t>
      </w:r>
      <w:r>
        <w:rPr>
          <w:rFonts w:ascii="宋体" w:hAnsi="宋体" w:eastAsia="宋体" w:cs="宋体"/>
          <w:spacing w:val="-24"/>
          <w:sz w:val="28"/>
          <w:szCs w:val="28"/>
        </w:rPr>
        <w:t>期：</w:t>
      </w:r>
    </w:p>
    <w:p w14:paraId="3279D29E">
      <w:pPr>
        <w:spacing w:before="231" w:line="360" w:lineRule="auto"/>
        <w:ind w:left="13" w:firstLine="488"/>
        <w:rPr>
          <w:rFonts w:ascii="宋体" w:hAnsi="宋体" w:eastAsia="宋体" w:cs="宋体"/>
          <w:sz w:val="24"/>
          <w:szCs w:val="24"/>
        </w:rPr>
      </w:pPr>
      <w:r>
        <w:rPr>
          <w:rFonts w:ascii="宋体" w:hAnsi="宋体" w:eastAsia="宋体" w:cs="宋体"/>
          <w:spacing w:val="-3"/>
          <w:sz w:val="24"/>
          <w:szCs w:val="24"/>
        </w:rPr>
        <w:t>注：</w:t>
      </w:r>
      <w:r>
        <w:rPr>
          <w:rFonts w:ascii="宋体" w:hAnsi="宋体" w:eastAsia="宋体" w:cs="宋体"/>
          <w:b/>
          <w:bCs/>
          <w:spacing w:val="-3"/>
          <w:sz w:val="24"/>
          <w:szCs w:val="24"/>
        </w:rPr>
        <w:t>①声明函将对外公开，请认真、慎重填写，所参与采购的所有货物一一列明，</w:t>
      </w:r>
      <w:r>
        <w:rPr>
          <w:rFonts w:ascii="宋体" w:hAnsi="宋体" w:eastAsia="宋体" w:cs="宋体"/>
          <w:spacing w:val="11"/>
          <w:sz w:val="24"/>
          <w:szCs w:val="24"/>
        </w:rPr>
        <w:t xml:space="preserve"> </w:t>
      </w:r>
      <w:r>
        <w:rPr>
          <w:rFonts w:ascii="宋体" w:hAnsi="宋体" w:eastAsia="宋体" w:cs="宋体"/>
          <w:b/>
          <w:bCs/>
          <w:spacing w:val="-1"/>
          <w:sz w:val="24"/>
          <w:szCs w:val="24"/>
        </w:rPr>
        <w:t>不得漏项；</w:t>
      </w:r>
    </w:p>
    <w:p w14:paraId="4AEA1740">
      <w:pPr>
        <w:spacing w:line="362" w:lineRule="auto"/>
        <w:ind w:left="11" w:right="63" w:firstLine="488"/>
        <w:rPr>
          <w:rFonts w:ascii="宋体" w:hAnsi="宋体" w:eastAsia="宋体" w:cs="宋体"/>
          <w:sz w:val="24"/>
          <w:szCs w:val="24"/>
        </w:rPr>
      </w:pPr>
      <w:r>
        <w:rPr>
          <w:rFonts w:ascii="宋体" w:hAnsi="宋体" w:eastAsia="宋体" w:cs="宋体"/>
          <w:spacing w:val="5"/>
          <w:sz w:val="24"/>
          <w:szCs w:val="24"/>
        </w:rPr>
        <w:t>②从业人员、营业收入、资产总额填报上一年数据，无上一</w:t>
      </w:r>
      <w:r>
        <w:rPr>
          <w:rFonts w:ascii="宋体" w:hAnsi="宋体" w:eastAsia="宋体" w:cs="宋体"/>
          <w:spacing w:val="4"/>
          <w:sz w:val="24"/>
          <w:szCs w:val="24"/>
        </w:rPr>
        <w:t>年数据的新成立企业</w:t>
      </w:r>
      <w:r>
        <w:rPr>
          <w:rFonts w:ascii="宋体" w:hAnsi="宋体" w:eastAsia="宋体" w:cs="宋体"/>
          <w:sz w:val="24"/>
          <w:szCs w:val="24"/>
        </w:rPr>
        <w:t xml:space="preserve"> </w:t>
      </w:r>
      <w:r>
        <w:rPr>
          <w:rFonts w:ascii="宋体" w:hAnsi="宋体" w:eastAsia="宋体" w:cs="宋体"/>
          <w:spacing w:val="1"/>
          <w:sz w:val="24"/>
          <w:szCs w:val="24"/>
        </w:rPr>
        <w:t>可不填报；</w:t>
      </w:r>
    </w:p>
    <w:p w14:paraId="39815500">
      <w:pPr>
        <w:spacing w:line="188" w:lineRule="auto"/>
        <w:rPr>
          <w:rFonts w:ascii="Times New Roman" w:hAnsi="Times New Roman" w:eastAsia="Times New Roman" w:cs="Times New Roman"/>
          <w:sz w:val="18"/>
          <w:szCs w:val="18"/>
        </w:rPr>
        <w:sectPr>
          <w:headerReference r:id="rId56" w:type="default"/>
          <w:footerReference r:id="rId57" w:type="default"/>
          <w:pgSz w:w="11906" w:h="16839"/>
          <w:pgMar w:top="1161" w:right="1358" w:bottom="1144" w:left="1416" w:header="562" w:footer="841" w:gutter="0"/>
          <w:pgNumType w:fmt="decimal"/>
          <w:cols w:space="720" w:num="1"/>
        </w:sectPr>
      </w:pPr>
    </w:p>
    <w:p w14:paraId="37604BFC">
      <w:pPr>
        <w:pStyle w:val="3"/>
        <w:spacing w:line="289" w:lineRule="auto"/>
      </w:pPr>
    </w:p>
    <w:p w14:paraId="2D49AF3B">
      <w:pPr>
        <w:spacing w:before="78" w:line="331" w:lineRule="auto"/>
        <w:ind w:left="8" w:firstLine="492"/>
        <w:rPr>
          <w:rFonts w:ascii="宋体" w:hAnsi="宋体" w:eastAsia="宋体" w:cs="宋体"/>
          <w:sz w:val="24"/>
          <w:szCs w:val="24"/>
        </w:rPr>
      </w:pPr>
      <w:r>
        <w:rPr>
          <w:rFonts w:ascii="宋体" w:hAnsi="宋体" w:eastAsia="宋体" w:cs="宋体"/>
          <w:spacing w:val="4"/>
          <w:sz w:val="24"/>
          <w:szCs w:val="24"/>
        </w:rPr>
        <w:t>③供应商应根据《政府采购促进中小企业发展管理办法》（财库﹝2020﹞46</w:t>
      </w:r>
      <w:r>
        <w:rPr>
          <w:rFonts w:ascii="宋体" w:hAnsi="宋体" w:eastAsia="宋体" w:cs="宋体"/>
          <w:spacing w:val="-38"/>
          <w:sz w:val="24"/>
          <w:szCs w:val="24"/>
        </w:rPr>
        <w:t xml:space="preserve"> </w:t>
      </w:r>
      <w:r>
        <w:rPr>
          <w:rFonts w:ascii="宋体" w:hAnsi="宋体" w:eastAsia="宋体" w:cs="宋体"/>
          <w:spacing w:val="4"/>
          <w:sz w:val="24"/>
          <w:szCs w:val="24"/>
        </w:rPr>
        <w:t>号）</w:t>
      </w:r>
      <w:r>
        <w:rPr>
          <w:rFonts w:ascii="宋体" w:hAnsi="宋体" w:eastAsia="宋体" w:cs="宋体"/>
          <w:sz w:val="24"/>
          <w:szCs w:val="24"/>
        </w:rPr>
        <w:t xml:space="preserve"> </w:t>
      </w:r>
      <w:r>
        <w:rPr>
          <w:rFonts w:ascii="宋体" w:hAnsi="宋体" w:eastAsia="宋体" w:cs="宋体"/>
          <w:spacing w:val="4"/>
          <w:sz w:val="24"/>
          <w:szCs w:val="24"/>
        </w:rPr>
        <w:t>和《关于印发中小企业划型标准规定的通知》</w:t>
      </w:r>
      <w:r>
        <w:rPr>
          <w:rFonts w:ascii="宋体" w:hAnsi="宋体" w:eastAsia="宋体" w:cs="宋体"/>
          <w:spacing w:val="-54"/>
          <w:sz w:val="24"/>
          <w:szCs w:val="24"/>
        </w:rPr>
        <w:t xml:space="preserve"> </w:t>
      </w:r>
      <w:r>
        <w:rPr>
          <w:rFonts w:ascii="宋体" w:hAnsi="宋体" w:eastAsia="宋体" w:cs="宋体"/>
          <w:spacing w:val="4"/>
          <w:sz w:val="24"/>
          <w:szCs w:val="24"/>
        </w:rPr>
        <w:t>(工信部联企业〔20</w:t>
      </w:r>
      <w:r>
        <w:rPr>
          <w:rFonts w:ascii="宋体" w:hAnsi="宋体" w:eastAsia="宋体" w:cs="宋体"/>
          <w:spacing w:val="3"/>
          <w:sz w:val="24"/>
          <w:szCs w:val="24"/>
        </w:rPr>
        <w:t>11〕300</w:t>
      </w:r>
      <w:r>
        <w:rPr>
          <w:rFonts w:ascii="宋体" w:hAnsi="宋体" w:eastAsia="宋体" w:cs="宋体"/>
          <w:spacing w:val="-40"/>
          <w:sz w:val="24"/>
          <w:szCs w:val="24"/>
        </w:rPr>
        <w:t xml:space="preserve"> </w:t>
      </w:r>
      <w:r>
        <w:rPr>
          <w:rFonts w:ascii="宋体" w:hAnsi="宋体" w:eastAsia="宋体" w:cs="宋体"/>
          <w:spacing w:val="3"/>
          <w:sz w:val="24"/>
          <w:szCs w:val="24"/>
        </w:rPr>
        <w:t>号)相关规</w:t>
      </w:r>
      <w:r>
        <w:rPr>
          <w:rFonts w:ascii="宋体" w:hAnsi="宋体" w:eastAsia="宋体" w:cs="宋体"/>
          <w:sz w:val="24"/>
          <w:szCs w:val="24"/>
        </w:rPr>
        <w:t xml:space="preserve"> </w:t>
      </w:r>
      <w:r>
        <w:rPr>
          <w:rFonts w:ascii="宋体" w:hAnsi="宋体" w:eastAsia="宋体" w:cs="宋体"/>
          <w:spacing w:val="5"/>
          <w:sz w:val="24"/>
          <w:szCs w:val="24"/>
        </w:rPr>
        <w:t>定，如实填写中小企业声明函。如有虚假，将依法承担相应责任。供应</w:t>
      </w:r>
      <w:r>
        <w:rPr>
          <w:rFonts w:ascii="宋体" w:hAnsi="宋体" w:eastAsia="宋体" w:cs="宋体"/>
          <w:spacing w:val="4"/>
          <w:sz w:val="24"/>
          <w:szCs w:val="24"/>
        </w:rPr>
        <w:t>商自行登录工</w:t>
      </w:r>
      <w:r>
        <w:rPr>
          <w:rFonts w:ascii="宋体" w:hAnsi="宋体" w:eastAsia="宋体" w:cs="宋体"/>
          <w:sz w:val="24"/>
          <w:szCs w:val="24"/>
        </w:rPr>
        <w:t xml:space="preserve"> </w:t>
      </w:r>
      <w:r>
        <w:rPr>
          <w:rFonts w:ascii="宋体" w:hAnsi="宋体" w:eastAsia="宋体" w:cs="宋体"/>
          <w:spacing w:val="-14"/>
          <w:sz w:val="24"/>
          <w:szCs w:val="24"/>
        </w:rPr>
        <w:t>业 和 信</w:t>
      </w:r>
      <w:r>
        <w:rPr>
          <w:rFonts w:ascii="宋体" w:hAnsi="宋体" w:eastAsia="宋体" w:cs="宋体"/>
          <w:spacing w:val="36"/>
          <w:sz w:val="24"/>
          <w:szCs w:val="24"/>
        </w:rPr>
        <w:t xml:space="preserve"> </w:t>
      </w:r>
      <w:r>
        <w:rPr>
          <w:rFonts w:ascii="宋体" w:hAnsi="宋体" w:eastAsia="宋体" w:cs="宋体"/>
          <w:spacing w:val="-14"/>
          <w:sz w:val="24"/>
          <w:szCs w:val="24"/>
        </w:rPr>
        <w:t>息</w:t>
      </w:r>
      <w:r>
        <w:rPr>
          <w:rFonts w:ascii="宋体" w:hAnsi="宋体" w:eastAsia="宋体" w:cs="宋体"/>
          <w:spacing w:val="18"/>
          <w:sz w:val="24"/>
          <w:szCs w:val="24"/>
        </w:rPr>
        <w:t xml:space="preserve"> </w:t>
      </w:r>
      <w:r>
        <w:rPr>
          <w:rFonts w:ascii="宋体" w:hAnsi="宋体" w:eastAsia="宋体" w:cs="宋体"/>
          <w:spacing w:val="-14"/>
          <w:sz w:val="24"/>
          <w:szCs w:val="24"/>
        </w:rPr>
        <w:t>化</w:t>
      </w:r>
      <w:r>
        <w:rPr>
          <w:rFonts w:ascii="宋体" w:hAnsi="宋体" w:eastAsia="宋体" w:cs="宋体"/>
          <w:spacing w:val="19"/>
          <w:sz w:val="24"/>
          <w:szCs w:val="24"/>
        </w:rPr>
        <w:t xml:space="preserve"> </w:t>
      </w:r>
      <w:r>
        <w:rPr>
          <w:rFonts w:ascii="宋体" w:hAnsi="宋体" w:eastAsia="宋体" w:cs="宋体"/>
          <w:spacing w:val="-14"/>
          <w:sz w:val="24"/>
          <w:szCs w:val="24"/>
        </w:rPr>
        <w:t>部</w:t>
      </w:r>
      <w:r>
        <w:rPr>
          <w:rFonts w:ascii="宋体" w:hAnsi="宋体" w:eastAsia="宋体" w:cs="宋体"/>
          <w:spacing w:val="26"/>
          <w:sz w:val="24"/>
          <w:szCs w:val="24"/>
        </w:rPr>
        <w:t xml:space="preserve"> </w:t>
      </w:r>
      <w:r>
        <w:rPr>
          <w:rFonts w:ascii="宋体" w:hAnsi="宋体" w:eastAsia="宋体" w:cs="宋体"/>
          <w:spacing w:val="-14"/>
          <w:sz w:val="24"/>
          <w:szCs w:val="24"/>
        </w:rPr>
        <w:t>官</w:t>
      </w:r>
      <w:r>
        <w:rPr>
          <w:rFonts w:ascii="宋体" w:hAnsi="宋体" w:eastAsia="宋体" w:cs="宋体"/>
          <w:spacing w:val="38"/>
          <w:sz w:val="24"/>
          <w:szCs w:val="24"/>
        </w:rPr>
        <w:t xml:space="preserve"> </w:t>
      </w:r>
      <w:r>
        <w:rPr>
          <w:rFonts w:ascii="宋体" w:hAnsi="宋体" w:eastAsia="宋体" w:cs="宋体"/>
          <w:spacing w:val="-14"/>
          <w:sz w:val="24"/>
          <w:szCs w:val="24"/>
        </w:rPr>
        <w:t>网</w:t>
      </w:r>
      <w:r>
        <w:rPr>
          <w:rFonts w:ascii="宋体" w:hAnsi="宋体" w:eastAsia="宋体" w:cs="宋体"/>
          <w:spacing w:val="14"/>
          <w:sz w:val="24"/>
          <w:szCs w:val="24"/>
        </w:rPr>
        <w:t xml:space="preserve"> </w:t>
      </w:r>
      <w:r>
        <w:rPr>
          <w:rFonts w:ascii="宋体" w:hAnsi="宋体" w:eastAsia="宋体" w:cs="宋体"/>
          <w:spacing w:val="-14"/>
          <w:sz w:val="24"/>
          <w:szCs w:val="24"/>
        </w:rPr>
        <w:t>进</w:t>
      </w:r>
      <w:r>
        <w:rPr>
          <w:rFonts w:ascii="宋体" w:hAnsi="宋体" w:eastAsia="宋体" w:cs="宋体"/>
          <w:spacing w:val="21"/>
          <w:sz w:val="24"/>
          <w:szCs w:val="24"/>
        </w:rPr>
        <w:t xml:space="preserve"> </w:t>
      </w:r>
      <w:r>
        <w:rPr>
          <w:rFonts w:ascii="宋体" w:hAnsi="宋体" w:eastAsia="宋体" w:cs="宋体"/>
          <w:spacing w:val="-14"/>
          <w:sz w:val="24"/>
          <w:szCs w:val="24"/>
        </w:rPr>
        <w:t>行</w:t>
      </w:r>
      <w:r>
        <w:rPr>
          <w:rFonts w:ascii="宋体" w:hAnsi="宋体" w:eastAsia="宋体" w:cs="宋体"/>
          <w:spacing w:val="39"/>
          <w:sz w:val="24"/>
          <w:szCs w:val="24"/>
        </w:rPr>
        <w:t xml:space="preserve"> </w:t>
      </w:r>
      <w:r>
        <w:rPr>
          <w:rFonts w:ascii="宋体" w:hAnsi="宋体" w:eastAsia="宋体" w:cs="宋体"/>
          <w:spacing w:val="-14"/>
          <w:sz w:val="24"/>
          <w:szCs w:val="24"/>
        </w:rPr>
        <w:t>中</w:t>
      </w:r>
      <w:r>
        <w:rPr>
          <w:rFonts w:ascii="宋体" w:hAnsi="宋体" w:eastAsia="宋体" w:cs="宋体"/>
          <w:spacing w:val="25"/>
          <w:sz w:val="24"/>
          <w:szCs w:val="24"/>
        </w:rPr>
        <w:t xml:space="preserve"> </w:t>
      </w:r>
      <w:r>
        <w:rPr>
          <w:rFonts w:ascii="宋体" w:hAnsi="宋体" w:eastAsia="宋体" w:cs="宋体"/>
          <w:spacing w:val="-14"/>
          <w:sz w:val="24"/>
          <w:szCs w:val="24"/>
        </w:rPr>
        <w:t>小</w:t>
      </w:r>
      <w:r>
        <w:rPr>
          <w:rFonts w:ascii="宋体" w:hAnsi="宋体" w:eastAsia="宋体" w:cs="宋体"/>
          <w:spacing w:val="20"/>
          <w:sz w:val="24"/>
          <w:szCs w:val="24"/>
        </w:rPr>
        <w:t xml:space="preserve"> </w:t>
      </w:r>
      <w:r>
        <w:rPr>
          <w:rFonts w:ascii="宋体" w:hAnsi="宋体" w:eastAsia="宋体" w:cs="宋体"/>
          <w:spacing w:val="-14"/>
          <w:sz w:val="24"/>
          <w:szCs w:val="24"/>
        </w:rPr>
        <w:t>企</w:t>
      </w:r>
      <w:r>
        <w:rPr>
          <w:rFonts w:ascii="宋体" w:hAnsi="宋体" w:eastAsia="宋体" w:cs="宋体"/>
          <w:spacing w:val="16"/>
          <w:sz w:val="24"/>
          <w:szCs w:val="24"/>
        </w:rPr>
        <w:t xml:space="preserve"> </w:t>
      </w:r>
      <w:r>
        <w:rPr>
          <w:rFonts w:ascii="宋体" w:hAnsi="宋体" w:eastAsia="宋体" w:cs="宋体"/>
          <w:spacing w:val="-14"/>
          <w:sz w:val="24"/>
          <w:szCs w:val="24"/>
        </w:rPr>
        <w:t>业</w:t>
      </w:r>
      <w:r>
        <w:rPr>
          <w:rFonts w:ascii="宋体" w:hAnsi="宋体" w:eastAsia="宋体" w:cs="宋体"/>
          <w:spacing w:val="18"/>
          <w:sz w:val="24"/>
          <w:szCs w:val="24"/>
        </w:rPr>
        <w:t xml:space="preserve"> </w:t>
      </w:r>
      <w:r>
        <w:rPr>
          <w:rFonts w:ascii="宋体" w:hAnsi="宋体" w:eastAsia="宋体" w:cs="宋体"/>
          <w:spacing w:val="-14"/>
          <w:sz w:val="24"/>
          <w:szCs w:val="24"/>
        </w:rPr>
        <w:t>规</w:t>
      </w:r>
      <w:r>
        <w:rPr>
          <w:rFonts w:ascii="宋体" w:hAnsi="宋体" w:eastAsia="宋体" w:cs="宋体"/>
          <w:spacing w:val="15"/>
          <w:sz w:val="24"/>
          <w:szCs w:val="24"/>
        </w:rPr>
        <w:t xml:space="preserve"> </w:t>
      </w:r>
      <w:r>
        <w:rPr>
          <w:rFonts w:ascii="宋体" w:hAnsi="宋体" w:eastAsia="宋体" w:cs="宋体"/>
          <w:spacing w:val="-14"/>
          <w:sz w:val="24"/>
          <w:szCs w:val="24"/>
        </w:rPr>
        <w:t>模</w:t>
      </w:r>
      <w:r>
        <w:rPr>
          <w:rFonts w:ascii="宋体" w:hAnsi="宋体" w:eastAsia="宋体" w:cs="宋体"/>
          <w:spacing w:val="19"/>
          <w:sz w:val="24"/>
          <w:szCs w:val="24"/>
        </w:rPr>
        <w:t xml:space="preserve"> </w:t>
      </w:r>
      <w:r>
        <w:rPr>
          <w:rFonts w:ascii="宋体" w:hAnsi="宋体" w:eastAsia="宋体" w:cs="宋体"/>
          <w:spacing w:val="-14"/>
          <w:sz w:val="24"/>
          <w:szCs w:val="24"/>
        </w:rPr>
        <w:t>类</w:t>
      </w:r>
      <w:r>
        <w:rPr>
          <w:rFonts w:ascii="宋体" w:hAnsi="宋体" w:eastAsia="宋体" w:cs="宋体"/>
          <w:spacing w:val="24"/>
          <w:sz w:val="24"/>
          <w:szCs w:val="24"/>
        </w:rPr>
        <w:t xml:space="preserve"> </w:t>
      </w:r>
      <w:r>
        <w:rPr>
          <w:rFonts w:ascii="宋体" w:hAnsi="宋体" w:eastAsia="宋体" w:cs="宋体"/>
          <w:spacing w:val="-14"/>
          <w:sz w:val="24"/>
          <w:szCs w:val="24"/>
        </w:rPr>
        <w:t>型</w:t>
      </w:r>
      <w:r>
        <w:rPr>
          <w:rFonts w:ascii="宋体" w:hAnsi="宋体" w:eastAsia="宋体" w:cs="宋体"/>
          <w:spacing w:val="56"/>
          <w:sz w:val="24"/>
          <w:szCs w:val="24"/>
        </w:rPr>
        <w:t xml:space="preserve"> </w:t>
      </w:r>
      <w:r>
        <w:rPr>
          <w:rFonts w:ascii="宋体" w:hAnsi="宋体" w:eastAsia="宋体" w:cs="宋体"/>
          <w:spacing w:val="-14"/>
          <w:sz w:val="24"/>
          <w:szCs w:val="24"/>
        </w:rPr>
        <w:t>自</w:t>
      </w:r>
      <w:r>
        <w:rPr>
          <w:rFonts w:ascii="宋体" w:hAnsi="宋体" w:eastAsia="宋体" w:cs="宋体"/>
          <w:spacing w:val="18"/>
          <w:sz w:val="24"/>
          <w:szCs w:val="24"/>
        </w:rPr>
        <w:t xml:space="preserve"> </w:t>
      </w:r>
      <w:r>
        <w:rPr>
          <w:rFonts w:ascii="宋体" w:hAnsi="宋体" w:eastAsia="宋体" w:cs="宋体"/>
          <w:spacing w:val="-14"/>
          <w:sz w:val="24"/>
          <w:szCs w:val="24"/>
        </w:rPr>
        <w:t>测</w:t>
      </w:r>
      <w:r>
        <w:rPr>
          <w:rFonts w:ascii="宋体" w:hAnsi="宋体" w:eastAsia="宋体" w:cs="宋体"/>
          <w:spacing w:val="9"/>
          <w:sz w:val="24"/>
          <w:szCs w:val="24"/>
        </w:rPr>
        <w:t xml:space="preserve"> </w:t>
      </w:r>
      <w:r>
        <w:rPr>
          <w:rFonts w:ascii="宋体" w:hAnsi="宋体" w:eastAsia="宋体" w:cs="宋体"/>
          <w:spacing w:val="-14"/>
          <w:sz w:val="24"/>
          <w:szCs w:val="24"/>
        </w:rPr>
        <w:t>（</w:t>
      </w:r>
      <w:r>
        <w:rPr>
          <w:rFonts w:ascii="宋体" w:hAnsi="宋体" w:eastAsia="宋体" w:cs="宋体"/>
          <w:spacing w:val="54"/>
          <w:sz w:val="24"/>
          <w:szCs w:val="24"/>
        </w:rPr>
        <w:t xml:space="preserve"> </w:t>
      </w:r>
      <w:r>
        <w:rPr>
          <w:rFonts w:ascii="宋体" w:hAnsi="宋体" w:eastAsia="宋体" w:cs="宋体"/>
          <w:spacing w:val="-14"/>
          <w:sz w:val="24"/>
          <w:szCs w:val="24"/>
        </w:rPr>
        <w:t>查</w:t>
      </w:r>
      <w:r>
        <w:rPr>
          <w:rFonts w:ascii="宋体" w:hAnsi="宋体" w:eastAsia="宋体" w:cs="宋体"/>
          <w:spacing w:val="17"/>
          <w:sz w:val="24"/>
          <w:szCs w:val="24"/>
        </w:rPr>
        <w:t xml:space="preserve"> </w:t>
      </w:r>
      <w:r>
        <w:rPr>
          <w:rFonts w:ascii="宋体" w:hAnsi="宋体" w:eastAsia="宋体" w:cs="宋体"/>
          <w:spacing w:val="-14"/>
          <w:sz w:val="24"/>
          <w:szCs w:val="24"/>
        </w:rPr>
        <w:t>询</w:t>
      </w:r>
      <w:r>
        <w:rPr>
          <w:rFonts w:ascii="宋体" w:hAnsi="宋体" w:eastAsia="宋体" w:cs="宋体"/>
          <w:spacing w:val="35"/>
          <w:sz w:val="24"/>
          <w:szCs w:val="24"/>
        </w:rPr>
        <w:t xml:space="preserve"> </w:t>
      </w:r>
      <w:r>
        <w:rPr>
          <w:rFonts w:ascii="宋体" w:hAnsi="宋体" w:eastAsia="宋体" w:cs="宋体"/>
          <w:spacing w:val="-14"/>
          <w:sz w:val="24"/>
          <w:szCs w:val="24"/>
        </w:rPr>
        <w:t>网</w:t>
      </w:r>
      <w:r>
        <w:rPr>
          <w:rFonts w:ascii="宋体" w:hAnsi="宋体" w:eastAsia="宋体" w:cs="宋体"/>
          <w:spacing w:val="18"/>
          <w:sz w:val="24"/>
          <w:szCs w:val="24"/>
        </w:rPr>
        <w:t xml:space="preserve"> </w:t>
      </w:r>
      <w:r>
        <w:rPr>
          <w:rFonts w:ascii="宋体" w:hAnsi="宋体" w:eastAsia="宋体" w:cs="宋体"/>
          <w:spacing w:val="-14"/>
          <w:sz w:val="24"/>
          <w:szCs w:val="24"/>
        </w:rPr>
        <w:t>址</w:t>
      </w:r>
      <w:r>
        <w:rPr>
          <w:rFonts w:ascii="宋体" w:hAnsi="宋体" w:eastAsia="宋体" w:cs="宋体"/>
          <w:sz w:val="24"/>
          <w:szCs w:val="24"/>
        </w:rPr>
        <w:t xml:space="preserve"> </w:t>
      </w:r>
      <w:r>
        <w:fldChar w:fldCharType="begin"/>
      </w:r>
      <w:r>
        <w:instrText xml:space="preserve"> HYPERLINK "https://www.miit.gov.cn/" </w:instrText>
      </w:r>
      <w:r>
        <w:fldChar w:fldCharType="separate"/>
      </w:r>
      <w:r>
        <w:rPr>
          <w:rFonts w:ascii="宋体" w:hAnsi="宋体" w:eastAsia="宋体" w:cs="宋体"/>
          <w:sz w:val="24"/>
          <w:szCs w:val="24"/>
        </w:rPr>
        <w:t>https</w:t>
      </w:r>
      <w:r>
        <w:rPr>
          <w:rFonts w:ascii="宋体" w:hAnsi="宋体" w:eastAsia="宋体" w:cs="宋体"/>
          <w:spacing w:val="14"/>
          <w:sz w:val="24"/>
          <w:szCs w:val="24"/>
        </w:rPr>
        <w:t>://</w:t>
      </w:r>
      <w:r>
        <w:rPr>
          <w:rFonts w:ascii="宋体" w:hAnsi="宋体" w:eastAsia="宋体" w:cs="宋体"/>
          <w:sz w:val="24"/>
          <w:szCs w:val="24"/>
        </w:rPr>
        <w:t>www</w:t>
      </w:r>
      <w:r>
        <w:rPr>
          <w:rFonts w:ascii="宋体" w:hAnsi="宋体" w:eastAsia="宋体" w:cs="宋体"/>
          <w:spacing w:val="14"/>
          <w:sz w:val="24"/>
          <w:szCs w:val="24"/>
        </w:rPr>
        <w:t>.</w:t>
      </w:r>
      <w:r>
        <w:rPr>
          <w:rFonts w:ascii="宋体" w:hAnsi="宋体" w:eastAsia="宋体" w:cs="宋体"/>
          <w:sz w:val="24"/>
          <w:szCs w:val="24"/>
        </w:rPr>
        <w:t>miit</w:t>
      </w:r>
      <w:r>
        <w:rPr>
          <w:rFonts w:ascii="宋体" w:hAnsi="宋体" w:eastAsia="宋体" w:cs="宋体"/>
          <w:spacing w:val="14"/>
          <w:sz w:val="24"/>
          <w:szCs w:val="24"/>
        </w:rPr>
        <w:t>.</w:t>
      </w:r>
      <w:r>
        <w:rPr>
          <w:rFonts w:ascii="宋体" w:hAnsi="宋体" w:eastAsia="宋体" w:cs="宋体"/>
          <w:sz w:val="24"/>
          <w:szCs w:val="24"/>
        </w:rPr>
        <w:t>gov</w:t>
      </w:r>
      <w:r>
        <w:rPr>
          <w:rFonts w:ascii="宋体" w:hAnsi="宋体" w:eastAsia="宋体" w:cs="宋体"/>
          <w:spacing w:val="14"/>
          <w:sz w:val="24"/>
          <w:szCs w:val="24"/>
        </w:rPr>
        <w:t>.</w:t>
      </w:r>
      <w:r>
        <w:rPr>
          <w:rFonts w:ascii="宋体" w:hAnsi="宋体" w:eastAsia="宋体" w:cs="宋体"/>
          <w:sz w:val="24"/>
          <w:szCs w:val="24"/>
        </w:rPr>
        <w:t>cn</w:t>
      </w:r>
      <w:r>
        <w:rPr>
          <w:rFonts w:ascii="宋体" w:hAnsi="宋体" w:eastAsia="宋体" w:cs="宋体"/>
          <w:spacing w:val="14"/>
          <w:sz w:val="24"/>
          <w:szCs w:val="24"/>
        </w:rPr>
        <w:t>/</w:t>
      </w:r>
      <w:r>
        <w:rPr>
          <w:rFonts w:ascii="宋体" w:hAnsi="宋体" w:eastAsia="宋体" w:cs="宋体"/>
          <w:spacing w:val="14"/>
          <w:sz w:val="24"/>
          <w:szCs w:val="24"/>
        </w:rPr>
        <w:fldChar w:fldCharType="end"/>
      </w:r>
      <w:r>
        <w:rPr>
          <w:rFonts w:ascii="宋体" w:hAnsi="宋体" w:eastAsia="宋体" w:cs="宋体"/>
          <w:spacing w:val="-17"/>
          <w:sz w:val="24"/>
          <w:szCs w:val="24"/>
        </w:rPr>
        <w:t>）；</w:t>
      </w:r>
    </w:p>
    <w:p w14:paraId="6D07E459">
      <w:pPr>
        <w:spacing w:before="190" w:line="217" w:lineRule="auto"/>
        <w:jc w:val="right"/>
        <w:rPr>
          <w:rFonts w:ascii="宋体" w:hAnsi="宋体" w:eastAsia="宋体" w:cs="宋体"/>
          <w:sz w:val="24"/>
          <w:szCs w:val="24"/>
        </w:rPr>
      </w:pPr>
      <w:r>
        <w:rPr>
          <w:rFonts w:ascii="宋体" w:hAnsi="宋体" w:eastAsia="宋体" w:cs="宋体"/>
          <w:spacing w:val="-9"/>
          <w:sz w:val="24"/>
          <w:szCs w:val="24"/>
        </w:rPr>
        <w:t>④上述“标的名称</w:t>
      </w:r>
      <w:r>
        <w:rPr>
          <w:rFonts w:ascii="宋体" w:hAnsi="宋体" w:eastAsia="宋体" w:cs="宋体"/>
          <w:spacing w:val="-76"/>
          <w:sz w:val="24"/>
          <w:szCs w:val="24"/>
        </w:rPr>
        <w:t xml:space="preserve"> </w:t>
      </w:r>
      <w:r>
        <w:rPr>
          <w:rFonts w:ascii="宋体" w:hAnsi="宋体" w:eastAsia="宋体" w:cs="宋体"/>
          <w:spacing w:val="-9"/>
          <w:sz w:val="24"/>
          <w:szCs w:val="24"/>
        </w:rPr>
        <w:t>”，详见第三章设备技术参数与技术要求中明确的“货物名称</w:t>
      </w:r>
      <w:r>
        <w:rPr>
          <w:rFonts w:ascii="宋体" w:hAnsi="宋体" w:eastAsia="宋体" w:cs="宋体"/>
          <w:spacing w:val="-81"/>
          <w:sz w:val="24"/>
          <w:szCs w:val="24"/>
        </w:rPr>
        <w:t xml:space="preserve"> </w:t>
      </w:r>
      <w:r>
        <w:rPr>
          <w:rFonts w:ascii="宋体" w:hAnsi="宋体" w:eastAsia="宋体" w:cs="宋体"/>
          <w:spacing w:val="-9"/>
          <w:sz w:val="24"/>
          <w:szCs w:val="24"/>
        </w:rPr>
        <w:t>”；</w:t>
      </w:r>
    </w:p>
    <w:p w14:paraId="2307C5C7">
      <w:pPr>
        <w:spacing w:before="185" w:line="290" w:lineRule="auto"/>
        <w:ind w:right="67" w:firstLine="501"/>
        <w:rPr>
          <w:rFonts w:ascii="宋体" w:hAnsi="宋体" w:eastAsia="宋体" w:cs="宋体"/>
          <w:sz w:val="24"/>
          <w:szCs w:val="24"/>
        </w:rPr>
      </w:pPr>
      <w:r>
        <w:rPr>
          <w:rFonts w:ascii="宋体" w:hAnsi="宋体" w:eastAsia="宋体" w:cs="宋体"/>
          <w:spacing w:val="4"/>
          <w:sz w:val="24"/>
          <w:szCs w:val="24"/>
        </w:rPr>
        <w:t>⑤上述“采购文件中明确的所属行业</w:t>
      </w:r>
      <w:r>
        <w:rPr>
          <w:rFonts w:ascii="宋体" w:hAnsi="宋体" w:eastAsia="宋体" w:cs="宋体"/>
          <w:spacing w:val="-81"/>
          <w:sz w:val="24"/>
          <w:szCs w:val="24"/>
        </w:rPr>
        <w:t xml:space="preserve"> </w:t>
      </w:r>
      <w:r>
        <w:rPr>
          <w:rFonts w:ascii="宋体" w:hAnsi="宋体" w:eastAsia="宋体" w:cs="宋体"/>
          <w:spacing w:val="4"/>
          <w:sz w:val="24"/>
          <w:szCs w:val="24"/>
        </w:rPr>
        <w:t>”，详见第二</w:t>
      </w:r>
      <w:r>
        <w:rPr>
          <w:rFonts w:ascii="宋体" w:hAnsi="宋体" w:eastAsia="宋体" w:cs="宋体"/>
          <w:spacing w:val="3"/>
          <w:sz w:val="24"/>
          <w:szCs w:val="24"/>
        </w:rPr>
        <w:t>章供应商须知前附表中明确的</w:t>
      </w:r>
      <w:r>
        <w:rPr>
          <w:rFonts w:ascii="宋体" w:hAnsi="宋体" w:eastAsia="宋体" w:cs="宋体"/>
          <w:sz w:val="24"/>
          <w:szCs w:val="24"/>
        </w:rPr>
        <w:t xml:space="preserve"> </w:t>
      </w:r>
      <w:r>
        <w:rPr>
          <w:rFonts w:ascii="宋体" w:hAnsi="宋体" w:eastAsia="宋体" w:cs="宋体"/>
          <w:spacing w:val="4"/>
          <w:sz w:val="24"/>
          <w:szCs w:val="24"/>
        </w:rPr>
        <w:t>“所属行业</w:t>
      </w:r>
      <w:r>
        <w:rPr>
          <w:rFonts w:ascii="宋体" w:hAnsi="宋体" w:eastAsia="宋体" w:cs="宋体"/>
          <w:spacing w:val="-78"/>
          <w:sz w:val="24"/>
          <w:szCs w:val="24"/>
        </w:rPr>
        <w:t xml:space="preserve"> </w:t>
      </w:r>
      <w:r>
        <w:rPr>
          <w:rFonts w:ascii="宋体" w:hAnsi="宋体" w:eastAsia="宋体" w:cs="宋体"/>
          <w:spacing w:val="4"/>
          <w:sz w:val="24"/>
          <w:szCs w:val="24"/>
        </w:rPr>
        <w:t>”。</w:t>
      </w:r>
    </w:p>
    <w:p w14:paraId="16B96853">
      <w:pPr>
        <w:spacing w:before="149" w:line="266" w:lineRule="auto"/>
        <w:ind w:left="18" w:right="68" w:firstLine="411"/>
        <w:rPr>
          <w:rFonts w:ascii="宋体" w:hAnsi="宋体" w:eastAsia="宋体" w:cs="宋体"/>
          <w:sz w:val="24"/>
          <w:szCs w:val="24"/>
        </w:rPr>
      </w:pPr>
      <w:r>
        <w:rPr>
          <w:rFonts w:ascii="宋体" w:hAnsi="宋体" w:eastAsia="宋体" w:cs="宋体"/>
          <w:spacing w:val="4"/>
          <w:sz w:val="24"/>
          <w:szCs w:val="24"/>
        </w:rPr>
        <w:t>⑥</w:t>
      </w:r>
      <w:r>
        <w:rPr>
          <w:rFonts w:ascii="宋体" w:hAnsi="宋体" w:eastAsia="宋体" w:cs="宋体"/>
          <w:b/>
          <w:bCs/>
          <w:spacing w:val="4"/>
          <w:sz w:val="24"/>
          <w:szCs w:val="24"/>
        </w:rPr>
        <w:t>在货物采购项目中，货物由中小企业制造，即货物由中小企业生产且使用该中</w:t>
      </w:r>
      <w:r>
        <w:rPr>
          <w:rFonts w:ascii="宋体" w:hAnsi="宋体" w:eastAsia="宋体" w:cs="宋体"/>
          <w:spacing w:val="12"/>
          <w:sz w:val="24"/>
          <w:szCs w:val="24"/>
        </w:rPr>
        <w:t xml:space="preserve"> </w:t>
      </w:r>
      <w:r>
        <w:rPr>
          <w:rFonts w:ascii="宋体" w:hAnsi="宋体" w:eastAsia="宋体" w:cs="宋体"/>
          <w:b/>
          <w:bCs/>
          <w:spacing w:val="4"/>
          <w:sz w:val="24"/>
          <w:szCs w:val="24"/>
        </w:rPr>
        <w:t>小企业商号或者注册商标，不对其中涉及的</w:t>
      </w:r>
      <w:r>
        <w:rPr>
          <w:rFonts w:ascii="宋体" w:hAnsi="宋体" w:eastAsia="宋体" w:cs="宋体"/>
          <w:b/>
          <w:bCs/>
          <w:spacing w:val="3"/>
          <w:sz w:val="24"/>
          <w:szCs w:val="24"/>
        </w:rPr>
        <w:t>工程承建商和服务的承接商作出要求。</w:t>
      </w:r>
    </w:p>
    <w:p w14:paraId="52EA3521">
      <w:pPr>
        <w:pStyle w:val="3"/>
        <w:spacing w:line="242" w:lineRule="auto"/>
      </w:pPr>
    </w:p>
    <w:p w14:paraId="65C806EB">
      <w:pPr>
        <w:pStyle w:val="3"/>
        <w:spacing w:line="242" w:lineRule="auto"/>
      </w:pPr>
    </w:p>
    <w:p w14:paraId="614B43F6">
      <w:pPr>
        <w:pStyle w:val="3"/>
        <w:spacing w:line="242" w:lineRule="auto"/>
      </w:pPr>
    </w:p>
    <w:p w14:paraId="1C47C916">
      <w:pPr>
        <w:pStyle w:val="3"/>
        <w:spacing w:line="242" w:lineRule="auto"/>
      </w:pPr>
    </w:p>
    <w:p w14:paraId="386F685F">
      <w:pPr>
        <w:pStyle w:val="3"/>
        <w:spacing w:line="242" w:lineRule="auto"/>
      </w:pPr>
    </w:p>
    <w:p w14:paraId="143DB4B9">
      <w:pPr>
        <w:pStyle w:val="3"/>
        <w:spacing w:line="242" w:lineRule="auto"/>
      </w:pPr>
    </w:p>
    <w:p w14:paraId="2890EB7A">
      <w:pPr>
        <w:pStyle w:val="3"/>
        <w:spacing w:line="242" w:lineRule="auto"/>
      </w:pPr>
    </w:p>
    <w:p w14:paraId="13DF156D">
      <w:pPr>
        <w:pStyle w:val="3"/>
        <w:spacing w:line="242" w:lineRule="auto"/>
      </w:pPr>
    </w:p>
    <w:p w14:paraId="53A712A5">
      <w:pPr>
        <w:pStyle w:val="3"/>
        <w:spacing w:line="242" w:lineRule="auto"/>
      </w:pPr>
    </w:p>
    <w:p w14:paraId="6143B306">
      <w:pPr>
        <w:pStyle w:val="3"/>
        <w:spacing w:line="242" w:lineRule="auto"/>
      </w:pPr>
    </w:p>
    <w:p w14:paraId="32D8D7AA">
      <w:pPr>
        <w:pStyle w:val="3"/>
        <w:spacing w:line="242" w:lineRule="auto"/>
      </w:pPr>
    </w:p>
    <w:p w14:paraId="7D73782B">
      <w:pPr>
        <w:pStyle w:val="3"/>
        <w:spacing w:line="242" w:lineRule="auto"/>
      </w:pPr>
    </w:p>
    <w:p w14:paraId="38CB972B">
      <w:pPr>
        <w:pStyle w:val="3"/>
        <w:spacing w:line="242" w:lineRule="auto"/>
      </w:pPr>
    </w:p>
    <w:p w14:paraId="0C3596C9">
      <w:pPr>
        <w:pStyle w:val="3"/>
        <w:spacing w:line="242" w:lineRule="auto"/>
      </w:pPr>
    </w:p>
    <w:p w14:paraId="2F610528">
      <w:pPr>
        <w:pStyle w:val="3"/>
        <w:spacing w:line="242" w:lineRule="auto"/>
      </w:pPr>
    </w:p>
    <w:p w14:paraId="2B13BE8E">
      <w:pPr>
        <w:pStyle w:val="3"/>
        <w:spacing w:line="242" w:lineRule="auto"/>
      </w:pPr>
    </w:p>
    <w:p w14:paraId="2D5581DD">
      <w:pPr>
        <w:pStyle w:val="3"/>
        <w:spacing w:line="242" w:lineRule="auto"/>
      </w:pPr>
    </w:p>
    <w:p w14:paraId="41D1BAFD">
      <w:pPr>
        <w:pStyle w:val="3"/>
        <w:spacing w:line="242" w:lineRule="auto"/>
      </w:pPr>
    </w:p>
    <w:p w14:paraId="412B9EF4">
      <w:pPr>
        <w:pStyle w:val="3"/>
        <w:spacing w:line="242" w:lineRule="auto"/>
      </w:pPr>
    </w:p>
    <w:p w14:paraId="05243E26">
      <w:pPr>
        <w:pStyle w:val="3"/>
        <w:spacing w:line="242" w:lineRule="auto"/>
      </w:pPr>
    </w:p>
    <w:p w14:paraId="33AF1B61">
      <w:pPr>
        <w:pStyle w:val="3"/>
        <w:spacing w:line="242" w:lineRule="auto"/>
      </w:pPr>
    </w:p>
    <w:p w14:paraId="5DC96E4E">
      <w:pPr>
        <w:pStyle w:val="3"/>
        <w:spacing w:line="242" w:lineRule="auto"/>
      </w:pPr>
    </w:p>
    <w:p w14:paraId="1EC7850B">
      <w:pPr>
        <w:pStyle w:val="3"/>
        <w:spacing w:line="242" w:lineRule="auto"/>
      </w:pPr>
    </w:p>
    <w:p w14:paraId="6AB2D998">
      <w:pPr>
        <w:pStyle w:val="3"/>
        <w:spacing w:line="242" w:lineRule="auto"/>
      </w:pPr>
    </w:p>
    <w:p w14:paraId="35905FB6">
      <w:pPr>
        <w:pStyle w:val="3"/>
        <w:spacing w:line="242" w:lineRule="auto"/>
      </w:pPr>
    </w:p>
    <w:p w14:paraId="3840A398">
      <w:pPr>
        <w:pStyle w:val="3"/>
        <w:spacing w:line="242" w:lineRule="auto"/>
      </w:pPr>
    </w:p>
    <w:p w14:paraId="55FF9D31">
      <w:pPr>
        <w:pStyle w:val="3"/>
        <w:spacing w:line="242" w:lineRule="auto"/>
      </w:pPr>
    </w:p>
    <w:p w14:paraId="1724A155">
      <w:pPr>
        <w:pStyle w:val="3"/>
        <w:spacing w:line="242" w:lineRule="auto"/>
      </w:pPr>
    </w:p>
    <w:p w14:paraId="085007A7">
      <w:pPr>
        <w:pStyle w:val="3"/>
        <w:spacing w:line="242" w:lineRule="auto"/>
      </w:pPr>
    </w:p>
    <w:p w14:paraId="39B7BC52">
      <w:pPr>
        <w:pStyle w:val="3"/>
        <w:spacing w:line="242" w:lineRule="auto"/>
      </w:pPr>
    </w:p>
    <w:p w14:paraId="35983663">
      <w:pPr>
        <w:pStyle w:val="3"/>
        <w:spacing w:line="242" w:lineRule="auto"/>
      </w:pPr>
    </w:p>
    <w:p w14:paraId="64821F35">
      <w:pPr>
        <w:pStyle w:val="3"/>
        <w:spacing w:line="242" w:lineRule="auto"/>
      </w:pPr>
    </w:p>
    <w:p w14:paraId="65A9553A">
      <w:pPr>
        <w:pStyle w:val="3"/>
        <w:spacing w:line="242" w:lineRule="auto"/>
      </w:pPr>
    </w:p>
    <w:p w14:paraId="130DB377">
      <w:pPr>
        <w:pStyle w:val="3"/>
        <w:spacing w:line="242" w:lineRule="auto"/>
      </w:pPr>
    </w:p>
    <w:p w14:paraId="02BFA81B">
      <w:pPr>
        <w:pStyle w:val="3"/>
        <w:spacing w:line="243" w:lineRule="auto"/>
      </w:pPr>
    </w:p>
    <w:p w14:paraId="45F2D0AC">
      <w:pPr>
        <w:pStyle w:val="3"/>
        <w:spacing w:line="243" w:lineRule="auto"/>
      </w:pPr>
    </w:p>
    <w:p w14:paraId="4E63F34E">
      <w:pPr>
        <w:pStyle w:val="3"/>
        <w:spacing w:line="243" w:lineRule="auto"/>
      </w:pPr>
    </w:p>
    <w:p w14:paraId="4300F45F">
      <w:pPr>
        <w:pStyle w:val="3"/>
        <w:spacing w:line="243" w:lineRule="auto"/>
      </w:pPr>
    </w:p>
    <w:p w14:paraId="380023BB">
      <w:pPr>
        <w:pStyle w:val="3"/>
        <w:spacing w:line="243" w:lineRule="auto"/>
      </w:pPr>
    </w:p>
    <w:p w14:paraId="6831D19D">
      <w:pPr>
        <w:spacing w:before="43" w:line="57" w:lineRule="exact"/>
        <w:ind w:firstLine="3"/>
        <w:rPr>
          <w:rFonts w:ascii="宋体" w:hAnsi="宋体" w:eastAsia="宋体" w:cs="宋体"/>
          <w:sz w:val="18"/>
          <w:szCs w:val="18"/>
        </w:rPr>
      </w:pPr>
    </w:p>
    <w:p w14:paraId="452751E9">
      <w:pPr>
        <w:spacing w:line="219" w:lineRule="auto"/>
        <w:rPr>
          <w:rFonts w:ascii="宋体" w:hAnsi="宋体" w:eastAsia="宋体" w:cs="宋体"/>
          <w:sz w:val="18"/>
          <w:szCs w:val="18"/>
        </w:rPr>
        <w:sectPr>
          <w:headerReference r:id="rId58" w:type="default"/>
          <w:pgSz w:w="11906" w:h="16839"/>
          <w:pgMar w:top="1161" w:right="1354" w:bottom="400" w:left="1413" w:header="562" w:footer="0" w:gutter="0"/>
          <w:pgNumType w:fmt="decimal"/>
          <w:cols w:space="720" w:num="1"/>
        </w:sectPr>
      </w:pPr>
    </w:p>
    <w:p w14:paraId="14EA135D">
      <w:pPr>
        <w:spacing w:before="305" w:line="224" w:lineRule="auto"/>
        <w:ind w:left="36"/>
        <w:rPr>
          <w:rFonts w:ascii="宋体" w:hAnsi="宋体" w:eastAsia="宋体" w:cs="宋体"/>
          <w:sz w:val="31"/>
          <w:szCs w:val="31"/>
        </w:rPr>
      </w:pPr>
      <w:r>
        <w:rPr>
          <w:rFonts w:ascii="宋体" w:hAnsi="宋体" w:eastAsia="宋体" w:cs="宋体"/>
          <w:b/>
          <w:bCs/>
          <w:spacing w:val="-11"/>
          <w:sz w:val="31"/>
          <w:szCs w:val="31"/>
        </w:rPr>
        <w:t>附件</w:t>
      </w:r>
      <w:r>
        <w:rPr>
          <w:rFonts w:ascii="宋体" w:hAnsi="宋体" w:eastAsia="宋体" w:cs="宋体"/>
          <w:spacing w:val="-26"/>
          <w:sz w:val="31"/>
          <w:szCs w:val="31"/>
        </w:rPr>
        <w:t xml:space="preserve"> </w:t>
      </w:r>
      <w:r>
        <w:rPr>
          <w:rFonts w:ascii="宋体" w:hAnsi="宋体" w:eastAsia="宋体" w:cs="宋体"/>
          <w:b/>
          <w:bCs/>
          <w:spacing w:val="-11"/>
          <w:sz w:val="31"/>
          <w:szCs w:val="31"/>
        </w:rPr>
        <w:t>15：</w:t>
      </w:r>
    </w:p>
    <w:p w14:paraId="0CA7DBAB">
      <w:pPr>
        <w:pStyle w:val="3"/>
        <w:spacing w:line="248" w:lineRule="auto"/>
      </w:pPr>
    </w:p>
    <w:p w14:paraId="35625DAF">
      <w:pPr>
        <w:spacing w:before="101" w:line="224" w:lineRule="auto"/>
        <w:ind w:left="785"/>
        <w:rPr>
          <w:rFonts w:ascii="宋体" w:hAnsi="宋体" w:eastAsia="宋体" w:cs="宋体"/>
          <w:sz w:val="31"/>
          <w:szCs w:val="31"/>
        </w:rPr>
      </w:pPr>
      <w:r>
        <w:rPr>
          <w:rFonts w:ascii="宋体" w:hAnsi="宋体" w:eastAsia="宋体" w:cs="宋体"/>
          <w:b/>
          <w:bCs/>
          <w:spacing w:val="13"/>
          <w:sz w:val="31"/>
          <w:szCs w:val="31"/>
        </w:rPr>
        <w:t>要求提供的其它材料以及供应商认为需要提交的材料</w:t>
      </w:r>
    </w:p>
    <w:p w14:paraId="26AD30A2">
      <w:pPr>
        <w:pStyle w:val="3"/>
        <w:spacing w:line="241" w:lineRule="auto"/>
      </w:pPr>
    </w:p>
    <w:p w14:paraId="0F9BEFB2">
      <w:pPr>
        <w:pStyle w:val="3"/>
        <w:spacing w:line="241" w:lineRule="auto"/>
      </w:pPr>
    </w:p>
    <w:p w14:paraId="2C82C67E">
      <w:pPr>
        <w:pStyle w:val="3"/>
        <w:spacing w:line="241" w:lineRule="auto"/>
      </w:pPr>
    </w:p>
    <w:p w14:paraId="1DB06287">
      <w:pPr>
        <w:pStyle w:val="3"/>
        <w:spacing w:line="241" w:lineRule="auto"/>
      </w:pPr>
    </w:p>
    <w:p w14:paraId="4F884E40">
      <w:pPr>
        <w:pStyle w:val="3"/>
        <w:spacing w:line="241" w:lineRule="auto"/>
      </w:pPr>
    </w:p>
    <w:p w14:paraId="1551C08B">
      <w:pPr>
        <w:pStyle w:val="3"/>
        <w:spacing w:line="241" w:lineRule="auto"/>
      </w:pPr>
    </w:p>
    <w:p w14:paraId="709B8FA1">
      <w:pPr>
        <w:pStyle w:val="3"/>
        <w:spacing w:line="241" w:lineRule="auto"/>
      </w:pPr>
    </w:p>
    <w:p w14:paraId="4185B5A1">
      <w:pPr>
        <w:pStyle w:val="3"/>
        <w:spacing w:line="241" w:lineRule="auto"/>
      </w:pPr>
    </w:p>
    <w:p w14:paraId="504227CE">
      <w:pPr>
        <w:pStyle w:val="3"/>
        <w:spacing w:line="241" w:lineRule="auto"/>
      </w:pPr>
    </w:p>
    <w:p w14:paraId="0DF3D837">
      <w:pPr>
        <w:pStyle w:val="3"/>
        <w:spacing w:line="241" w:lineRule="auto"/>
      </w:pPr>
    </w:p>
    <w:p w14:paraId="50DC6A8B">
      <w:pPr>
        <w:pStyle w:val="3"/>
        <w:spacing w:line="241" w:lineRule="auto"/>
      </w:pPr>
    </w:p>
    <w:p w14:paraId="523523AF">
      <w:pPr>
        <w:pStyle w:val="3"/>
        <w:spacing w:line="241" w:lineRule="auto"/>
      </w:pPr>
    </w:p>
    <w:p w14:paraId="30C2E685">
      <w:pPr>
        <w:pStyle w:val="3"/>
        <w:spacing w:line="241" w:lineRule="auto"/>
      </w:pPr>
    </w:p>
    <w:p w14:paraId="3C90349D">
      <w:pPr>
        <w:pStyle w:val="3"/>
        <w:spacing w:line="241" w:lineRule="auto"/>
      </w:pPr>
    </w:p>
    <w:p w14:paraId="095D485E">
      <w:pPr>
        <w:pStyle w:val="3"/>
        <w:spacing w:line="241" w:lineRule="auto"/>
      </w:pPr>
    </w:p>
    <w:p w14:paraId="468B85A3">
      <w:pPr>
        <w:pStyle w:val="3"/>
        <w:spacing w:line="241" w:lineRule="auto"/>
      </w:pPr>
    </w:p>
    <w:p w14:paraId="3CAFD6B6">
      <w:pPr>
        <w:pStyle w:val="3"/>
        <w:spacing w:line="241" w:lineRule="auto"/>
      </w:pPr>
    </w:p>
    <w:p w14:paraId="44F7B9D3">
      <w:pPr>
        <w:pStyle w:val="3"/>
        <w:spacing w:line="241" w:lineRule="auto"/>
      </w:pPr>
    </w:p>
    <w:p w14:paraId="3DE747E9">
      <w:pPr>
        <w:pStyle w:val="3"/>
        <w:spacing w:line="241" w:lineRule="auto"/>
      </w:pPr>
    </w:p>
    <w:p w14:paraId="65CEC9CB">
      <w:pPr>
        <w:pStyle w:val="3"/>
        <w:spacing w:line="241" w:lineRule="auto"/>
      </w:pPr>
    </w:p>
    <w:p w14:paraId="5F724A8F">
      <w:pPr>
        <w:pStyle w:val="3"/>
        <w:spacing w:line="241" w:lineRule="auto"/>
      </w:pPr>
    </w:p>
    <w:p w14:paraId="433D31D3">
      <w:pPr>
        <w:pStyle w:val="3"/>
        <w:spacing w:line="241" w:lineRule="auto"/>
      </w:pPr>
    </w:p>
    <w:p w14:paraId="15C86BE2">
      <w:pPr>
        <w:pStyle w:val="3"/>
        <w:spacing w:line="241" w:lineRule="auto"/>
      </w:pPr>
    </w:p>
    <w:p w14:paraId="74F91510">
      <w:pPr>
        <w:pStyle w:val="3"/>
        <w:spacing w:line="241" w:lineRule="auto"/>
      </w:pPr>
    </w:p>
    <w:p w14:paraId="2C643E14">
      <w:pPr>
        <w:pStyle w:val="3"/>
        <w:spacing w:line="241" w:lineRule="auto"/>
      </w:pPr>
    </w:p>
    <w:p w14:paraId="609974F3">
      <w:pPr>
        <w:pStyle w:val="3"/>
        <w:spacing w:line="241" w:lineRule="auto"/>
      </w:pPr>
    </w:p>
    <w:p w14:paraId="5BC817F5">
      <w:pPr>
        <w:pStyle w:val="3"/>
        <w:spacing w:line="241" w:lineRule="auto"/>
      </w:pPr>
    </w:p>
    <w:p w14:paraId="644C17D1">
      <w:pPr>
        <w:pStyle w:val="3"/>
        <w:spacing w:line="241" w:lineRule="auto"/>
      </w:pPr>
    </w:p>
    <w:p w14:paraId="470D5FE8">
      <w:pPr>
        <w:pStyle w:val="3"/>
        <w:spacing w:line="241" w:lineRule="auto"/>
      </w:pPr>
    </w:p>
    <w:p w14:paraId="669BFD38">
      <w:pPr>
        <w:pStyle w:val="3"/>
        <w:spacing w:line="241" w:lineRule="auto"/>
      </w:pPr>
    </w:p>
    <w:p w14:paraId="4C7D185C">
      <w:pPr>
        <w:pStyle w:val="3"/>
        <w:spacing w:line="241" w:lineRule="auto"/>
      </w:pPr>
    </w:p>
    <w:p w14:paraId="4B68CB76">
      <w:pPr>
        <w:pStyle w:val="3"/>
        <w:spacing w:line="241" w:lineRule="auto"/>
      </w:pPr>
    </w:p>
    <w:p w14:paraId="6D5E06BE">
      <w:pPr>
        <w:pStyle w:val="3"/>
        <w:spacing w:line="241" w:lineRule="auto"/>
      </w:pPr>
    </w:p>
    <w:p w14:paraId="36153099">
      <w:pPr>
        <w:pStyle w:val="3"/>
        <w:spacing w:line="241" w:lineRule="auto"/>
      </w:pPr>
    </w:p>
    <w:p w14:paraId="60CCC03C">
      <w:pPr>
        <w:pStyle w:val="3"/>
        <w:spacing w:line="241" w:lineRule="auto"/>
      </w:pPr>
    </w:p>
    <w:p w14:paraId="2880CE5E">
      <w:pPr>
        <w:pStyle w:val="3"/>
        <w:spacing w:line="241" w:lineRule="auto"/>
      </w:pPr>
    </w:p>
    <w:p w14:paraId="0EBC6781">
      <w:pPr>
        <w:pStyle w:val="3"/>
        <w:spacing w:line="241" w:lineRule="auto"/>
      </w:pPr>
    </w:p>
    <w:p w14:paraId="39D58914">
      <w:pPr>
        <w:pStyle w:val="3"/>
        <w:spacing w:line="241" w:lineRule="auto"/>
      </w:pPr>
    </w:p>
    <w:p w14:paraId="580E01AC">
      <w:pPr>
        <w:pStyle w:val="3"/>
        <w:spacing w:line="242" w:lineRule="auto"/>
      </w:pPr>
    </w:p>
    <w:p w14:paraId="5050C94A">
      <w:pPr>
        <w:pStyle w:val="3"/>
        <w:spacing w:line="242" w:lineRule="auto"/>
      </w:pPr>
    </w:p>
    <w:p w14:paraId="383A7DB3">
      <w:pPr>
        <w:pStyle w:val="3"/>
        <w:spacing w:line="242" w:lineRule="auto"/>
      </w:pPr>
    </w:p>
    <w:p w14:paraId="56C46E9E">
      <w:pPr>
        <w:pStyle w:val="3"/>
        <w:spacing w:line="242" w:lineRule="auto"/>
      </w:pPr>
    </w:p>
    <w:p w14:paraId="2D74DCBF">
      <w:pPr>
        <w:pStyle w:val="3"/>
        <w:spacing w:line="242" w:lineRule="auto"/>
      </w:pPr>
    </w:p>
    <w:p w14:paraId="675B5257">
      <w:pPr>
        <w:pStyle w:val="3"/>
        <w:spacing w:line="242" w:lineRule="auto"/>
      </w:pPr>
    </w:p>
    <w:p w14:paraId="27E0473C">
      <w:pPr>
        <w:pStyle w:val="3"/>
        <w:spacing w:line="242" w:lineRule="auto"/>
      </w:pPr>
    </w:p>
    <w:p w14:paraId="17C87471">
      <w:pPr>
        <w:pStyle w:val="3"/>
        <w:spacing w:line="242" w:lineRule="auto"/>
      </w:pPr>
    </w:p>
    <w:p w14:paraId="3212598D">
      <w:pPr>
        <w:pStyle w:val="3"/>
        <w:spacing w:line="242" w:lineRule="auto"/>
      </w:pPr>
    </w:p>
    <w:p w14:paraId="37EB8211">
      <w:pPr>
        <w:pStyle w:val="3"/>
        <w:spacing w:line="242" w:lineRule="auto"/>
      </w:pPr>
    </w:p>
    <w:p w14:paraId="73F3E81D">
      <w:pPr>
        <w:pStyle w:val="3"/>
        <w:spacing w:line="242" w:lineRule="auto"/>
      </w:pPr>
    </w:p>
    <w:p w14:paraId="4729EA3F">
      <w:pPr>
        <w:pStyle w:val="3"/>
        <w:spacing w:line="242" w:lineRule="auto"/>
      </w:pPr>
    </w:p>
    <w:p w14:paraId="3967E591">
      <w:pPr>
        <w:pStyle w:val="3"/>
        <w:spacing w:line="242" w:lineRule="auto"/>
      </w:pPr>
    </w:p>
    <w:p w14:paraId="1EC4AECB">
      <w:pPr>
        <w:pStyle w:val="3"/>
        <w:spacing w:line="242" w:lineRule="auto"/>
      </w:pPr>
    </w:p>
    <w:p w14:paraId="46F683D9">
      <w:pPr>
        <w:pStyle w:val="3"/>
        <w:spacing w:line="242" w:lineRule="auto"/>
      </w:pPr>
    </w:p>
    <w:p w14:paraId="5E83D9F2">
      <w:pPr>
        <w:spacing w:before="42" w:line="57" w:lineRule="exact"/>
      </w:pPr>
    </w:p>
    <w:p w14:paraId="603EF3D5">
      <w:pPr>
        <w:spacing w:line="219" w:lineRule="auto"/>
        <w:rPr>
          <w:rFonts w:ascii="宋体" w:hAnsi="宋体" w:eastAsia="宋体" w:cs="宋体"/>
          <w:sz w:val="18"/>
          <w:szCs w:val="18"/>
        </w:rPr>
        <w:sectPr>
          <w:headerReference r:id="rId59" w:type="default"/>
          <w:pgSz w:w="11906" w:h="16839"/>
          <w:pgMar w:top="1161" w:right="1416" w:bottom="400" w:left="1417" w:header="562" w:footer="0" w:gutter="0"/>
          <w:pgNumType w:fmt="decimal"/>
          <w:cols w:space="720" w:num="1"/>
        </w:sectPr>
      </w:pPr>
    </w:p>
    <w:p w14:paraId="357647EB">
      <w:pPr>
        <w:pStyle w:val="3"/>
        <w:spacing w:line="308" w:lineRule="auto"/>
      </w:pPr>
    </w:p>
    <w:p w14:paraId="26E91791">
      <w:pPr>
        <w:spacing w:before="101" w:line="224" w:lineRule="auto"/>
        <w:ind w:left="36"/>
        <w:rPr>
          <w:rFonts w:ascii="宋体" w:hAnsi="宋体" w:eastAsia="宋体" w:cs="宋体"/>
          <w:sz w:val="31"/>
          <w:szCs w:val="31"/>
        </w:rPr>
      </w:pPr>
      <w:r>
        <w:rPr>
          <w:rFonts w:ascii="宋体" w:hAnsi="宋体" w:eastAsia="宋体" w:cs="宋体"/>
          <w:b/>
          <w:bCs/>
          <w:spacing w:val="-4"/>
          <w:sz w:val="31"/>
          <w:szCs w:val="31"/>
        </w:rPr>
        <w:t>附件</w:t>
      </w:r>
      <w:r>
        <w:rPr>
          <w:rFonts w:ascii="宋体" w:hAnsi="宋体" w:eastAsia="宋体" w:cs="宋体"/>
          <w:spacing w:val="-4"/>
          <w:sz w:val="31"/>
          <w:szCs w:val="31"/>
        </w:rPr>
        <w:t xml:space="preserve"> </w:t>
      </w:r>
      <w:r>
        <w:rPr>
          <w:rFonts w:ascii="宋体" w:hAnsi="宋体" w:eastAsia="宋体" w:cs="宋体"/>
          <w:b/>
          <w:bCs/>
          <w:spacing w:val="-4"/>
          <w:sz w:val="31"/>
          <w:szCs w:val="31"/>
        </w:rPr>
        <w:t>16：</w:t>
      </w:r>
    </w:p>
    <w:p w14:paraId="1E1EBA8D">
      <w:pPr>
        <w:pStyle w:val="3"/>
        <w:spacing w:line="244" w:lineRule="auto"/>
      </w:pPr>
    </w:p>
    <w:p w14:paraId="6B61B29D">
      <w:pPr>
        <w:spacing w:before="100" w:line="224" w:lineRule="auto"/>
        <w:ind w:left="2290"/>
        <w:rPr>
          <w:rFonts w:ascii="宋体" w:hAnsi="宋体" w:eastAsia="宋体" w:cs="宋体"/>
          <w:sz w:val="31"/>
          <w:szCs w:val="31"/>
        </w:rPr>
      </w:pPr>
      <w:r>
        <w:rPr>
          <w:rFonts w:ascii="宋体" w:hAnsi="宋体" w:eastAsia="宋体" w:cs="宋体"/>
          <w:b/>
          <w:bCs/>
          <w:spacing w:val="30"/>
          <w:sz w:val="31"/>
          <w:szCs w:val="31"/>
        </w:rPr>
        <w:t>政府采购活动现场确认声明书</w:t>
      </w:r>
    </w:p>
    <w:p w14:paraId="04CF6B0E">
      <w:pPr>
        <w:spacing w:before="112" w:line="219" w:lineRule="auto"/>
        <w:ind w:left="9"/>
        <w:rPr>
          <w:rFonts w:ascii="宋体" w:hAnsi="宋体" w:eastAsia="宋体" w:cs="宋体"/>
          <w:sz w:val="24"/>
          <w:szCs w:val="24"/>
        </w:rPr>
      </w:pPr>
      <w:r>
        <w:rPr>
          <w:rFonts w:hint="eastAsia" w:ascii="宋体" w:hAnsi="宋体" w:eastAsia="宋体" w:cs="宋体"/>
          <w:spacing w:val="4"/>
          <w:sz w:val="24"/>
          <w:szCs w:val="24"/>
          <w:lang w:val="en-US" w:eastAsia="zh-CN"/>
        </w:rPr>
        <w:t>新疆标强项目管理有限公司</w:t>
      </w:r>
      <w:r>
        <w:rPr>
          <w:rFonts w:ascii="宋体" w:hAnsi="宋体" w:eastAsia="宋体" w:cs="宋体"/>
          <w:spacing w:val="64"/>
          <w:sz w:val="24"/>
          <w:szCs w:val="24"/>
        </w:rPr>
        <w:t xml:space="preserve"> </w:t>
      </w:r>
      <w:r>
        <w:rPr>
          <w:rFonts w:ascii="宋体" w:hAnsi="宋体" w:eastAsia="宋体" w:cs="宋体"/>
          <w:spacing w:val="4"/>
          <w:sz w:val="24"/>
          <w:szCs w:val="24"/>
        </w:rPr>
        <w:t>:</w:t>
      </w:r>
    </w:p>
    <w:p w14:paraId="56FC1095">
      <w:pPr>
        <w:spacing w:before="153" w:line="219" w:lineRule="auto"/>
        <w:ind w:right="5"/>
        <w:jc w:val="right"/>
        <w:rPr>
          <w:rFonts w:ascii="宋体" w:hAnsi="宋体" w:eastAsia="宋体" w:cs="宋体"/>
          <w:sz w:val="24"/>
          <w:szCs w:val="24"/>
        </w:rPr>
      </w:pPr>
      <w:r>
        <w:rPr>
          <w:rFonts w:ascii="宋体" w:hAnsi="宋体" w:eastAsia="宋体" w:cs="宋体"/>
          <w:spacing w:val="4"/>
          <w:sz w:val="24"/>
          <w:szCs w:val="24"/>
        </w:rPr>
        <w:t>本人</w:t>
      </w:r>
      <w:r>
        <w:rPr>
          <w:rFonts w:ascii="宋体" w:hAnsi="宋体" w:eastAsia="宋体" w:cs="宋体"/>
          <w:spacing w:val="-110"/>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（授权代表姓名</w:t>
      </w:r>
      <w:r>
        <w:rPr>
          <w:rFonts w:ascii="宋体" w:hAnsi="宋体" w:eastAsia="宋体" w:cs="宋体"/>
          <w:spacing w:val="-3"/>
          <w:sz w:val="24"/>
          <w:szCs w:val="24"/>
        </w:rPr>
        <w:t>），</w:t>
      </w:r>
      <w:r>
        <w:rPr>
          <w:rFonts w:ascii="宋体" w:hAnsi="宋体" w:eastAsia="宋体" w:cs="宋体"/>
          <w:spacing w:val="4"/>
          <w:sz w:val="24"/>
          <w:szCs w:val="24"/>
        </w:rPr>
        <w:t>经由</w:t>
      </w:r>
      <w:r>
        <w:rPr>
          <w:rFonts w:ascii="宋体" w:hAnsi="宋体" w:eastAsia="宋体" w:cs="宋体"/>
          <w:spacing w:val="-114"/>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（单位</w:t>
      </w:r>
      <w:r>
        <w:rPr>
          <w:rFonts w:ascii="宋体" w:hAnsi="宋体" w:eastAsia="宋体" w:cs="宋体"/>
          <w:spacing w:val="-3"/>
          <w:sz w:val="24"/>
          <w:szCs w:val="24"/>
        </w:rPr>
        <w:t>）</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w:t>
      </w:r>
      <w:r>
        <w:rPr>
          <w:rFonts w:ascii="宋体" w:hAnsi="宋体" w:eastAsia="宋体" w:cs="宋体"/>
          <w:spacing w:val="3"/>
          <w:sz w:val="24"/>
          <w:szCs w:val="24"/>
        </w:rPr>
        <w:t>法定代表人</w:t>
      </w:r>
    </w:p>
    <w:p w14:paraId="059E067D">
      <w:pPr>
        <w:spacing w:before="157" w:line="338" w:lineRule="auto"/>
        <w:ind w:left="12" w:right="5" w:hanging="4"/>
        <w:rPr>
          <w:rFonts w:ascii="宋体" w:hAnsi="宋体" w:eastAsia="宋体" w:cs="宋体"/>
          <w:sz w:val="24"/>
          <w:szCs w:val="24"/>
        </w:rPr>
      </w:pPr>
      <w:r>
        <w:rPr>
          <w:rFonts w:ascii="宋体" w:hAnsi="宋体" w:eastAsia="宋体" w:cs="宋体"/>
          <w:spacing w:val="1"/>
          <w:sz w:val="24"/>
          <w:szCs w:val="24"/>
        </w:rPr>
        <w:t>姓名）合法授权参加</w:t>
      </w:r>
      <w:r>
        <w:rPr>
          <w:rFonts w:ascii="宋体" w:hAnsi="宋体" w:eastAsia="宋体" w:cs="宋体"/>
          <w:spacing w:val="-114"/>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（项目名称</w:t>
      </w:r>
      <w:r>
        <w:rPr>
          <w:rFonts w:ascii="宋体" w:hAnsi="宋体" w:eastAsia="宋体" w:cs="宋体"/>
          <w:spacing w:val="-32"/>
          <w:sz w:val="24"/>
          <w:szCs w:val="24"/>
        </w:rPr>
        <w:t>）（</w:t>
      </w:r>
      <w:r>
        <w:rPr>
          <w:rFonts w:ascii="宋体" w:hAnsi="宋体" w:eastAsia="宋体" w:cs="宋体"/>
          <w:spacing w:val="1"/>
          <w:sz w:val="24"/>
          <w:szCs w:val="24"/>
        </w:rPr>
        <w:t>项目编号</w:t>
      </w:r>
      <w:r>
        <w:rPr>
          <w:rFonts w:ascii="宋体" w:hAnsi="宋体" w:eastAsia="宋体" w:cs="宋体"/>
          <w:spacing w:val="-32"/>
          <w:sz w:val="24"/>
          <w:szCs w:val="24"/>
        </w:rPr>
        <w:t>：</w:t>
      </w:r>
      <w:r>
        <w:rPr>
          <w:rFonts w:ascii="宋体" w:hAnsi="宋体" w:eastAsia="宋体" w:cs="宋体"/>
          <w:spacing w:val="3"/>
          <w:sz w:val="24"/>
          <w:szCs w:val="24"/>
          <w:u w:val="single" w:color="auto"/>
        </w:rPr>
        <w:t xml:space="preserve">        </w:t>
      </w:r>
      <w:r>
        <w:rPr>
          <w:rFonts w:ascii="宋体" w:hAnsi="宋体" w:eastAsia="宋体" w:cs="宋体"/>
          <w:spacing w:val="-32"/>
          <w:sz w:val="24"/>
          <w:szCs w:val="24"/>
        </w:rPr>
        <w:t>）</w:t>
      </w:r>
      <w:r>
        <w:rPr>
          <w:rFonts w:ascii="宋体" w:hAnsi="宋体" w:eastAsia="宋体" w:cs="宋体"/>
          <w:spacing w:val="1"/>
          <w:sz w:val="24"/>
          <w:szCs w:val="24"/>
        </w:rPr>
        <w:t>政府采购活动．经</w:t>
      </w:r>
      <w:r>
        <w:rPr>
          <w:rFonts w:ascii="宋体" w:hAnsi="宋体" w:eastAsia="宋体" w:cs="宋体"/>
          <w:sz w:val="24"/>
          <w:szCs w:val="24"/>
        </w:rPr>
        <w:t xml:space="preserve"> </w:t>
      </w:r>
      <w:r>
        <w:rPr>
          <w:rFonts w:ascii="宋体" w:hAnsi="宋体" w:eastAsia="宋体" w:cs="宋体"/>
          <w:spacing w:val="5"/>
          <w:sz w:val="24"/>
          <w:szCs w:val="24"/>
        </w:rPr>
        <w:t>与本单位法人代表（负责人）联系确认，现就有关公平竞争事项郑重声明如下</w:t>
      </w:r>
      <w:r>
        <w:rPr>
          <w:rFonts w:ascii="宋体" w:hAnsi="宋体" w:eastAsia="宋体" w:cs="宋体"/>
          <w:spacing w:val="-62"/>
          <w:sz w:val="24"/>
          <w:szCs w:val="24"/>
        </w:rPr>
        <w:t xml:space="preserve"> </w:t>
      </w:r>
      <w:r>
        <w:rPr>
          <w:rFonts w:ascii="宋体" w:hAnsi="宋体" w:eastAsia="宋体" w:cs="宋体"/>
          <w:spacing w:val="5"/>
          <w:sz w:val="24"/>
          <w:szCs w:val="24"/>
        </w:rPr>
        <w:t>:</w:t>
      </w:r>
    </w:p>
    <w:p w14:paraId="21EECA12">
      <w:pPr>
        <w:spacing w:line="218" w:lineRule="auto"/>
        <w:ind w:left="504"/>
        <w:rPr>
          <w:rFonts w:ascii="宋体" w:hAnsi="宋体" w:eastAsia="宋体" w:cs="宋体"/>
          <w:sz w:val="24"/>
          <w:szCs w:val="24"/>
        </w:rPr>
      </w:pPr>
      <w:r>
        <w:rPr>
          <w:rFonts w:ascii="宋体" w:hAnsi="宋体" w:eastAsia="宋体" w:cs="宋体"/>
          <w:spacing w:val="5"/>
          <w:sz w:val="24"/>
          <w:szCs w:val="24"/>
        </w:rPr>
        <w:t>一、本单位与采购人之间口不存在利害关系口存在下列利害关系</w:t>
      </w:r>
      <w:r>
        <w:rPr>
          <w:rFonts w:ascii="宋体" w:hAnsi="宋体" w:eastAsia="宋体" w:cs="宋体"/>
          <w:spacing w:val="-67"/>
          <w:sz w:val="24"/>
          <w:szCs w:val="24"/>
        </w:rPr>
        <w:t xml:space="preserve"> </w:t>
      </w:r>
      <w:r>
        <w:rPr>
          <w:rFonts w:ascii="宋体" w:hAnsi="宋体" w:eastAsia="宋体" w:cs="宋体"/>
          <w:spacing w:val="5"/>
          <w:sz w:val="24"/>
          <w:szCs w:val="24"/>
        </w:rPr>
        <w:t>:</w:t>
      </w:r>
    </w:p>
    <w:p w14:paraId="134C803E">
      <w:pPr>
        <w:spacing w:before="157" w:line="220" w:lineRule="auto"/>
        <w:ind w:left="740"/>
        <w:rPr>
          <w:rFonts w:ascii="宋体" w:hAnsi="宋体" w:eastAsia="宋体" w:cs="宋体"/>
          <w:sz w:val="24"/>
          <w:szCs w:val="24"/>
        </w:rPr>
      </w:pPr>
      <w:r>
        <w:rPr>
          <w:rFonts w:ascii="宋体" w:hAnsi="宋体" w:eastAsia="宋体" w:cs="宋体"/>
          <w:spacing w:val="4"/>
          <w:sz w:val="24"/>
          <w:szCs w:val="24"/>
        </w:rPr>
        <w:t>A．投资关系</w:t>
      </w:r>
    </w:p>
    <w:p w14:paraId="111DD9D6">
      <w:pPr>
        <w:spacing w:before="154" w:line="220" w:lineRule="auto"/>
        <w:ind w:left="742"/>
        <w:rPr>
          <w:rFonts w:ascii="宋体" w:hAnsi="宋体" w:eastAsia="宋体" w:cs="宋体"/>
          <w:sz w:val="24"/>
          <w:szCs w:val="24"/>
        </w:rPr>
      </w:pPr>
      <w:r>
        <w:rPr>
          <w:rFonts w:ascii="宋体" w:hAnsi="宋体" w:eastAsia="宋体" w:cs="宋体"/>
          <w:spacing w:val="3"/>
          <w:sz w:val="24"/>
          <w:szCs w:val="24"/>
        </w:rPr>
        <w:t>B.行政隶属关系</w:t>
      </w:r>
    </w:p>
    <w:p w14:paraId="6B5C8904">
      <w:pPr>
        <w:spacing w:before="153" w:line="219" w:lineRule="auto"/>
        <w:ind w:left="745"/>
        <w:rPr>
          <w:rFonts w:ascii="宋体" w:hAnsi="宋体" w:eastAsia="宋体" w:cs="宋体"/>
          <w:sz w:val="24"/>
          <w:szCs w:val="24"/>
        </w:rPr>
      </w:pPr>
      <w:r>
        <w:rPr>
          <w:rFonts w:ascii="宋体" w:hAnsi="宋体" w:eastAsia="宋体" w:cs="宋体"/>
          <w:spacing w:val="3"/>
          <w:sz w:val="24"/>
          <w:szCs w:val="24"/>
        </w:rPr>
        <w:t>C．业务指导关系</w:t>
      </w:r>
    </w:p>
    <w:p w14:paraId="4100A6DB">
      <w:pPr>
        <w:spacing w:before="156" w:line="219" w:lineRule="auto"/>
        <w:ind w:left="742"/>
        <w:rPr>
          <w:rFonts w:ascii="宋体" w:hAnsi="宋体" w:eastAsia="宋体" w:cs="宋体"/>
          <w:sz w:val="24"/>
          <w:szCs w:val="24"/>
        </w:rPr>
      </w:pPr>
      <w:r>
        <w:rPr>
          <w:rFonts w:ascii="宋体" w:hAnsi="宋体" w:eastAsia="宋体" w:cs="宋体"/>
          <w:spacing w:val="5"/>
          <w:sz w:val="24"/>
          <w:szCs w:val="24"/>
        </w:rPr>
        <w:t>D．其他可能影响采购公正的利害关系（如有，请如实说明）。</w:t>
      </w:r>
    </w:p>
    <w:p w14:paraId="0F20A9A0">
      <w:pPr>
        <w:spacing w:before="154" w:line="339" w:lineRule="auto"/>
        <w:ind w:left="536" w:right="961" w:hanging="32"/>
        <w:rPr>
          <w:rFonts w:ascii="宋体" w:hAnsi="宋体" w:eastAsia="宋体" w:cs="宋体"/>
          <w:sz w:val="24"/>
          <w:szCs w:val="24"/>
        </w:rPr>
      </w:pPr>
      <w:r>
        <w:rPr>
          <w:rFonts w:ascii="宋体" w:hAnsi="宋体" w:eastAsia="宋体" w:cs="宋体"/>
          <w:spacing w:val="5"/>
          <w:sz w:val="24"/>
          <w:szCs w:val="24"/>
        </w:rPr>
        <w:t>二、现己清楚知道参加本项目采购活动的其他所有供应商名称，本单位</w:t>
      </w:r>
      <w:r>
        <w:rPr>
          <w:rFonts w:ascii="宋体" w:hAnsi="宋体" w:eastAsia="宋体" w:cs="宋体"/>
          <w:spacing w:val="10"/>
          <w:sz w:val="24"/>
          <w:szCs w:val="24"/>
        </w:rPr>
        <w:t xml:space="preserve"> </w:t>
      </w:r>
      <w:r>
        <w:rPr>
          <w:rFonts w:ascii="宋体" w:hAnsi="宋体" w:eastAsia="宋体" w:cs="宋体"/>
          <w:spacing w:val="3"/>
          <w:sz w:val="24"/>
          <w:szCs w:val="24"/>
        </w:rPr>
        <w:t>口 与其他所有供应商之间均不存在利害关系</w:t>
      </w:r>
    </w:p>
    <w:p w14:paraId="5FAD71B7">
      <w:pPr>
        <w:spacing w:before="1" w:line="218" w:lineRule="auto"/>
        <w:ind w:left="536"/>
        <w:rPr>
          <w:rFonts w:ascii="宋体" w:hAnsi="宋体" w:eastAsia="宋体" w:cs="宋体"/>
          <w:sz w:val="24"/>
          <w:szCs w:val="24"/>
        </w:rPr>
      </w:pPr>
      <w:r>
        <w:rPr>
          <w:rFonts w:ascii="宋体" w:hAnsi="宋体" w:eastAsia="宋体" w:cs="宋体"/>
          <w:spacing w:val="3"/>
          <w:sz w:val="24"/>
          <w:szCs w:val="24"/>
        </w:rPr>
        <w:t>口 与</w:t>
      </w:r>
      <w:r>
        <w:rPr>
          <w:rFonts w:ascii="宋体" w:hAnsi="宋体" w:eastAsia="宋体" w:cs="宋体"/>
          <w:spacing w:val="-116"/>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（供应商名称）之间存在下列利</w:t>
      </w:r>
      <w:r>
        <w:rPr>
          <w:rFonts w:ascii="宋体" w:hAnsi="宋体" w:eastAsia="宋体" w:cs="宋体"/>
          <w:spacing w:val="2"/>
          <w:sz w:val="24"/>
          <w:szCs w:val="24"/>
        </w:rPr>
        <w:t>害关系</w:t>
      </w:r>
      <w:r>
        <w:rPr>
          <w:rFonts w:ascii="宋体" w:hAnsi="宋体" w:eastAsia="宋体" w:cs="宋体"/>
          <w:spacing w:val="-68"/>
          <w:sz w:val="24"/>
          <w:szCs w:val="24"/>
        </w:rPr>
        <w:t xml:space="preserve"> </w:t>
      </w:r>
      <w:r>
        <w:rPr>
          <w:rFonts w:ascii="宋体" w:hAnsi="宋体" w:eastAsia="宋体" w:cs="宋体"/>
          <w:spacing w:val="2"/>
          <w:sz w:val="24"/>
          <w:szCs w:val="24"/>
        </w:rPr>
        <w:t>:</w:t>
      </w:r>
    </w:p>
    <w:p w14:paraId="76ED0936">
      <w:pPr>
        <w:spacing w:before="156" w:line="219" w:lineRule="auto"/>
        <w:ind w:left="740"/>
        <w:rPr>
          <w:rFonts w:ascii="宋体" w:hAnsi="宋体" w:eastAsia="宋体" w:cs="宋体"/>
          <w:sz w:val="24"/>
          <w:szCs w:val="24"/>
        </w:rPr>
      </w:pPr>
      <w:r>
        <w:rPr>
          <w:rFonts w:ascii="宋体" w:hAnsi="宋体" w:eastAsia="宋体" w:cs="宋体"/>
          <w:spacing w:val="5"/>
          <w:sz w:val="24"/>
          <w:szCs w:val="24"/>
        </w:rPr>
        <w:t>A．法定代表人或负责人或实际控制人是同一人</w:t>
      </w:r>
    </w:p>
    <w:p w14:paraId="42B4C708">
      <w:pPr>
        <w:spacing w:before="154" w:line="219" w:lineRule="auto"/>
        <w:ind w:left="742"/>
        <w:rPr>
          <w:rFonts w:ascii="宋体" w:hAnsi="宋体" w:eastAsia="宋体" w:cs="宋体"/>
          <w:sz w:val="24"/>
          <w:szCs w:val="24"/>
        </w:rPr>
      </w:pPr>
      <w:r>
        <w:rPr>
          <w:rFonts w:ascii="宋体" w:hAnsi="宋体" w:eastAsia="宋体" w:cs="宋体"/>
          <w:spacing w:val="5"/>
          <w:sz w:val="24"/>
          <w:szCs w:val="24"/>
        </w:rPr>
        <w:t>B．法定代表人或负责人或实际控制人是夫妻关系</w:t>
      </w:r>
    </w:p>
    <w:p w14:paraId="2A838D06">
      <w:pPr>
        <w:spacing w:before="157" w:line="219" w:lineRule="auto"/>
        <w:ind w:left="745"/>
        <w:rPr>
          <w:rFonts w:ascii="宋体" w:hAnsi="宋体" w:eastAsia="宋体" w:cs="宋体"/>
          <w:sz w:val="24"/>
          <w:szCs w:val="24"/>
        </w:rPr>
      </w:pPr>
      <w:r>
        <w:rPr>
          <w:rFonts w:ascii="宋体" w:hAnsi="宋体" w:eastAsia="宋体" w:cs="宋体"/>
          <w:spacing w:val="5"/>
          <w:sz w:val="24"/>
          <w:szCs w:val="24"/>
        </w:rPr>
        <w:t>C．法定代表人或负责人或实际控制人是直系血亲关系</w:t>
      </w:r>
    </w:p>
    <w:p w14:paraId="0B76BEE3">
      <w:pPr>
        <w:spacing w:before="155" w:line="219" w:lineRule="auto"/>
        <w:ind w:left="742"/>
        <w:rPr>
          <w:rFonts w:ascii="宋体" w:hAnsi="宋体" w:eastAsia="宋体" w:cs="宋体"/>
          <w:sz w:val="24"/>
          <w:szCs w:val="24"/>
        </w:rPr>
      </w:pPr>
      <w:r>
        <w:rPr>
          <w:rFonts w:ascii="宋体" w:hAnsi="宋体" w:eastAsia="宋体" w:cs="宋体"/>
          <w:spacing w:val="5"/>
          <w:sz w:val="24"/>
          <w:szCs w:val="24"/>
        </w:rPr>
        <w:t>D．法定代表人或负责人或实际控制人存在三代以内旁系血亲关系</w:t>
      </w:r>
    </w:p>
    <w:p w14:paraId="30DD4FDE">
      <w:pPr>
        <w:spacing w:before="154" w:line="219" w:lineRule="auto"/>
        <w:ind w:left="744"/>
        <w:rPr>
          <w:rFonts w:ascii="宋体" w:hAnsi="宋体" w:eastAsia="宋体" w:cs="宋体"/>
          <w:sz w:val="24"/>
          <w:szCs w:val="24"/>
        </w:rPr>
      </w:pPr>
      <w:r>
        <w:rPr>
          <w:rFonts w:ascii="宋体" w:hAnsi="宋体" w:eastAsia="宋体" w:cs="宋体"/>
          <w:spacing w:val="5"/>
          <w:sz w:val="24"/>
          <w:szCs w:val="24"/>
        </w:rPr>
        <w:t>E．法定代表人或负责人或实际控制人存在近姻亲关系</w:t>
      </w:r>
    </w:p>
    <w:p w14:paraId="3A238F83">
      <w:pPr>
        <w:spacing w:before="157" w:line="219" w:lineRule="auto"/>
        <w:ind w:left="743"/>
        <w:rPr>
          <w:rFonts w:ascii="宋体" w:hAnsi="宋体" w:eastAsia="宋体" w:cs="宋体"/>
          <w:sz w:val="24"/>
          <w:szCs w:val="24"/>
        </w:rPr>
      </w:pPr>
      <w:r>
        <w:rPr>
          <w:rFonts w:ascii="宋体" w:hAnsi="宋体" w:eastAsia="宋体" w:cs="宋体"/>
          <w:spacing w:val="5"/>
          <w:sz w:val="24"/>
          <w:szCs w:val="24"/>
        </w:rPr>
        <w:t>F．法定代表人或负责人或实际控制人存在股份控制或实际控制关系</w:t>
      </w:r>
    </w:p>
    <w:p w14:paraId="37F6A2ED">
      <w:pPr>
        <w:spacing w:before="155" w:line="219" w:lineRule="auto"/>
        <w:ind w:left="744"/>
        <w:rPr>
          <w:rFonts w:ascii="宋体" w:hAnsi="宋体" w:eastAsia="宋体" w:cs="宋体"/>
          <w:sz w:val="24"/>
          <w:szCs w:val="24"/>
        </w:rPr>
      </w:pPr>
      <w:r>
        <w:rPr>
          <w:rFonts w:ascii="宋体" w:hAnsi="宋体" w:eastAsia="宋体" w:cs="宋体"/>
          <w:spacing w:val="5"/>
          <w:sz w:val="24"/>
          <w:szCs w:val="24"/>
        </w:rPr>
        <w:t>G．存在共同直接或间接投资设立子公司、联营企业和合营企业情况</w:t>
      </w:r>
    </w:p>
    <w:p w14:paraId="74250909">
      <w:pPr>
        <w:spacing w:before="152" w:line="280" w:lineRule="auto"/>
        <w:ind w:left="10" w:right="5" w:firstLine="731"/>
        <w:rPr>
          <w:rFonts w:ascii="宋体" w:hAnsi="宋体" w:eastAsia="宋体" w:cs="宋体"/>
          <w:sz w:val="24"/>
          <w:szCs w:val="24"/>
        </w:rPr>
      </w:pPr>
      <w:r>
        <w:rPr>
          <w:rFonts w:ascii="宋体" w:hAnsi="宋体" w:eastAsia="宋体" w:cs="宋体"/>
          <w:spacing w:val="-4"/>
          <w:sz w:val="24"/>
          <w:szCs w:val="24"/>
        </w:rPr>
        <w:t>H．存在分级代理或代销关系、同一生产制造商关系、管理关系、重要业务（</w:t>
      </w:r>
      <w:r>
        <w:rPr>
          <w:rFonts w:ascii="宋体" w:hAnsi="宋体" w:eastAsia="宋体" w:cs="宋体"/>
          <w:spacing w:val="63"/>
          <w:sz w:val="24"/>
          <w:szCs w:val="24"/>
        </w:rPr>
        <w:t xml:space="preserve"> </w:t>
      </w:r>
      <w:r>
        <w:rPr>
          <w:rFonts w:ascii="宋体" w:hAnsi="宋体" w:eastAsia="宋体" w:cs="宋体"/>
          <w:spacing w:val="-4"/>
          <w:sz w:val="24"/>
          <w:szCs w:val="24"/>
        </w:rPr>
        <w:t>占</w:t>
      </w:r>
      <w:r>
        <w:rPr>
          <w:rFonts w:ascii="宋体" w:hAnsi="宋体" w:eastAsia="宋体" w:cs="宋体"/>
          <w:sz w:val="24"/>
          <w:szCs w:val="24"/>
        </w:rPr>
        <w:t xml:space="preserve"> </w:t>
      </w:r>
      <w:r>
        <w:rPr>
          <w:rFonts w:ascii="宋体" w:hAnsi="宋体" w:eastAsia="宋体" w:cs="宋体"/>
          <w:spacing w:val="4"/>
          <w:sz w:val="24"/>
          <w:szCs w:val="24"/>
        </w:rPr>
        <w:t>主营业务收入 50 %</w:t>
      </w:r>
      <w:r>
        <w:rPr>
          <w:rFonts w:ascii="宋体" w:hAnsi="宋体" w:eastAsia="宋体" w:cs="宋体"/>
          <w:spacing w:val="44"/>
          <w:sz w:val="24"/>
          <w:szCs w:val="24"/>
        </w:rPr>
        <w:t xml:space="preserve"> </w:t>
      </w:r>
      <w:r>
        <w:rPr>
          <w:rFonts w:ascii="宋体" w:hAnsi="宋体" w:eastAsia="宋体" w:cs="宋体"/>
          <w:spacing w:val="4"/>
          <w:sz w:val="24"/>
          <w:szCs w:val="24"/>
        </w:rPr>
        <w:t>以上）或重要财务往来关系（如融资）等其他实质性控制关系</w:t>
      </w:r>
    </w:p>
    <w:p w14:paraId="794AAC46">
      <w:pPr>
        <w:spacing w:before="154" w:line="220" w:lineRule="auto"/>
        <w:ind w:left="513"/>
        <w:rPr>
          <w:rFonts w:ascii="宋体" w:hAnsi="宋体" w:eastAsia="宋体" w:cs="宋体"/>
          <w:sz w:val="24"/>
          <w:szCs w:val="24"/>
        </w:rPr>
      </w:pPr>
      <w:r>
        <w:rPr>
          <w:rFonts w:ascii="宋体" w:hAnsi="宋体" w:eastAsia="宋体" w:cs="宋体"/>
          <w:spacing w:val="3"/>
          <w:sz w:val="24"/>
          <w:szCs w:val="24"/>
        </w:rPr>
        <w:t>I．其他利害关系情况</w:t>
      </w:r>
      <w:r>
        <w:rPr>
          <w:rFonts w:ascii="宋体" w:hAnsi="宋体" w:eastAsia="宋体" w:cs="宋体"/>
          <w:spacing w:val="-113"/>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p>
    <w:p w14:paraId="435E71BD">
      <w:pPr>
        <w:spacing w:before="153" w:line="219" w:lineRule="auto"/>
        <w:ind w:left="500"/>
        <w:rPr>
          <w:rFonts w:ascii="宋体" w:hAnsi="宋体" w:eastAsia="宋体" w:cs="宋体"/>
          <w:sz w:val="24"/>
          <w:szCs w:val="24"/>
        </w:rPr>
      </w:pPr>
      <w:r>
        <w:rPr>
          <w:rFonts w:ascii="宋体" w:hAnsi="宋体" w:eastAsia="宋体" w:cs="宋体"/>
          <w:spacing w:val="5"/>
          <w:sz w:val="24"/>
          <w:szCs w:val="24"/>
        </w:rPr>
        <w:t>三、现己清楚知道并严格遵守政府采购法律法规和现场纪律。</w:t>
      </w:r>
    </w:p>
    <w:p w14:paraId="2503721E">
      <w:pPr>
        <w:spacing w:before="157" w:line="219" w:lineRule="auto"/>
        <w:ind w:left="522"/>
        <w:rPr>
          <w:rFonts w:ascii="宋体" w:hAnsi="宋体" w:eastAsia="宋体" w:cs="宋体"/>
          <w:sz w:val="24"/>
          <w:szCs w:val="24"/>
        </w:rPr>
      </w:pPr>
      <w:r>
        <w:rPr>
          <w:rFonts w:ascii="宋体" w:hAnsi="宋体" w:eastAsia="宋体" w:cs="宋体"/>
          <w:spacing w:val="3"/>
          <w:sz w:val="24"/>
          <w:szCs w:val="24"/>
        </w:rPr>
        <w:t>四、我发现</w:t>
      </w:r>
      <w:r>
        <w:rPr>
          <w:rFonts w:ascii="宋体" w:hAnsi="宋体" w:eastAsia="宋体" w:cs="宋体"/>
          <w:spacing w:val="-110"/>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3"/>
          <w:sz w:val="24"/>
          <w:szCs w:val="24"/>
        </w:rPr>
        <w:t>供应商之间存在或可能存在上述第二条第</w:t>
      </w:r>
      <w:r>
        <w:rPr>
          <w:rFonts w:ascii="宋体" w:hAnsi="宋体" w:eastAsia="宋体" w:cs="宋体"/>
          <w:spacing w:val="-114"/>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项利害关系。</w:t>
      </w:r>
    </w:p>
    <w:p w14:paraId="777C879E">
      <w:pPr>
        <w:spacing w:before="154" w:line="219" w:lineRule="auto"/>
        <w:ind w:left="992"/>
        <w:rPr>
          <w:rFonts w:ascii="宋体" w:hAnsi="宋体" w:eastAsia="宋体" w:cs="宋体"/>
          <w:sz w:val="24"/>
          <w:szCs w:val="24"/>
        </w:rPr>
      </w:pPr>
      <w:r>
        <w:rPr>
          <w:rFonts w:ascii="宋体" w:hAnsi="宋体" w:eastAsia="宋体" w:cs="宋体"/>
          <w:sz w:val="24"/>
          <w:szCs w:val="24"/>
        </w:rPr>
        <w:t>供应商代表签名：</w:t>
      </w:r>
      <w:r>
        <w:rPr>
          <w:rFonts w:ascii="宋体" w:hAnsi="宋体" w:eastAsia="宋体" w:cs="宋体"/>
          <w:spacing w:val="4"/>
          <w:sz w:val="24"/>
          <w:szCs w:val="24"/>
        </w:rPr>
        <w:t xml:space="preserve">                    </w:t>
      </w:r>
      <w:r>
        <w:rPr>
          <w:rFonts w:ascii="宋体" w:hAnsi="宋体" w:eastAsia="宋体" w:cs="宋体"/>
          <w:spacing w:val="3"/>
          <w:sz w:val="24"/>
          <w:szCs w:val="24"/>
        </w:rPr>
        <w:t xml:space="preserve">      </w:t>
      </w:r>
      <w:r>
        <w:rPr>
          <w:rFonts w:ascii="宋体" w:hAnsi="宋体" w:eastAsia="宋体" w:cs="宋体"/>
          <w:sz w:val="24"/>
          <w:szCs w:val="24"/>
        </w:rPr>
        <w:t>年</w:t>
      </w:r>
      <w:r>
        <w:rPr>
          <w:rFonts w:ascii="宋体" w:hAnsi="宋体" w:eastAsia="宋体" w:cs="宋体"/>
          <w:spacing w:val="14"/>
          <w:sz w:val="24"/>
          <w:szCs w:val="24"/>
        </w:rPr>
        <w:t xml:space="preserve">  </w:t>
      </w:r>
      <w:r>
        <w:rPr>
          <w:rFonts w:ascii="宋体" w:hAnsi="宋体" w:eastAsia="宋体" w:cs="宋体"/>
          <w:sz w:val="24"/>
          <w:szCs w:val="24"/>
        </w:rPr>
        <w:t>月</w:t>
      </w:r>
      <w:r>
        <w:rPr>
          <w:rFonts w:ascii="宋体" w:hAnsi="宋体" w:eastAsia="宋体" w:cs="宋体"/>
          <w:spacing w:val="22"/>
          <w:sz w:val="24"/>
          <w:szCs w:val="24"/>
        </w:rPr>
        <w:t xml:space="preserve">   </w:t>
      </w:r>
      <w:r>
        <w:rPr>
          <w:rFonts w:ascii="宋体" w:hAnsi="宋体" w:eastAsia="宋体" w:cs="宋体"/>
          <w:sz w:val="24"/>
          <w:szCs w:val="24"/>
        </w:rPr>
        <w:t>日</w:t>
      </w:r>
    </w:p>
    <w:p w14:paraId="6742CB90">
      <w:pPr>
        <w:pStyle w:val="3"/>
        <w:spacing w:line="257" w:lineRule="auto"/>
      </w:pPr>
    </w:p>
    <w:p w14:paraId="5DB42C02">
      <w:pPr>
        <w:pStyle w:val="3"/>
        <w:spacing w:line="257" w:lineRule="auto"/>
      </w:pPr>
    </w:p>
    <w:p w14:paraId="7B3A848C">
      <w:pPr>
        <w:pStyle w:val="3"/>
        <w:spacing w:line="257" w:lineRule="auto"/>
      </w:pPr>
    </w:p>
    <w:p w14:paraId="1BB1C542">
      <w:pPr>
        <w:pStyle w:val="3"/>
        <w:spacing w:line="257" w:lineRule="auto"/>
      </w:pPr>
    </w:p>
    <w:p w14:paraId="214BD444">
      <w:pPr>
        <w:pStyle w:val="3"/>
        <w:spacing w:line="257" w:lineRule="auto"/>
      </w:pPr>
    </w:p>
    <w:p w14:paraId="45F9476A">
      <w:pPr>
        <w:pStyle w:val="3"/>
        <w:spacing w:line="257" w:lineRule="auto"/>
      </w:pPr>
    </w:p>
    <w:p w14:paraId="397E49E5">
      <w:pPr>
        <w:pStyle w:val="3"/>
        <w:spacing w:line="257" w:lineRule="auto"/>
      </w:pPr>
    </w:p>
    <w:p w14:paraId="2D7E5782">
      <w:pPr>
        <w:spacing w:before="53" w:line="188" w:lineRule="auto"/>
        <w:ind w:left="4347"/>
        <w:rPr>
          <w:rFonts w:ascii="Times New Roman" w:hAnsi="Times New Roman" w:eastAsia="Times New Roman" w:cs="Times New Roman"/>
          <w:spacing w:val="-4"/>
          <w:sz w:val="18"/>
          <w:szCs w:val="18"/>
        </w:rPr>
      </w:pPr>
    </w:p>
    <w:sectPr>
      <w:footerReference r:id="rId60" w:type="default"/>
      <w:pgSz w:w="11906" w:h="16839"/>
      <w:pgMar w:top="1161" w:right="1416" w:bottom="1144" w:left="1417" w:header="562" w:footer="84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6"/>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D0985">
    <w:pPr>
      <w:spacing w:line="209" w:lineRule="auto"/>
      <w:ind w:right="2"/>
      <w:jc w:val="right"/>
      <w:rPr>
        <w:rFonts w:ascii="宋体" w:hAnsi="宋体" w:eastAsia="宋体" w:cs="宋体"/>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AB883">
    <w:pPr>
      <w:spacing w:after="30" w:line="57" w:lineRule="exact"/>
      <w:ind w:firstLine="25"/>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83D7C">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B283D7C">
                    <w:pPr>
                      <w:pStyle w:val="4"/>
                    </w:pPr>
                    <w:r>
                      <w:fldChar w:fldCharType="begin"/>
                    </w:r>
                    <w:r>
                      <w:instrText xml:space="preserve"> PAGE  \* MERGEFORMAT </w:instrText>
                    </w:r>
                    <w:r>
                      <w:fldChar w:fldCharType="separate"/>
                    </w:r>
                    <w:r>
                      <w:t>3</w:t>
                    </w:r>
                    <w:r>
                      <w:fldChar w:fldCharType="end"/>
                    </w:r>
                  </w:p>
                </w:txbxContent>
              </v:textbox>
            </v:shape>
          </w:pict>
        </mc:Fallback>
      </mc:AlternateContent>
    </w:r>
  </w:p>
  <w:p w14:paraId="20060EB8">
    <w:pPr>
      <w:spacing w:line="211" w:lineRule="auto"/>
      <w:ind w:right="1"/>
      <w:jc w:val="right"/>
      <w:rPr>
        <w:rFonts w:ascii="仿宋" w:hAnsi="仿宋" w:eastAsia="仿宋" w:cs="仿宋"/>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3E0E4">
    <w:pPr>
      <w:spacing w:after="30" w:line="57" w:lineRule="exact"/>
      <w:ind w:firstLine="25"/>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0EB775">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10EB775">
                    <w:pPr>
                      <w:pStyle w:val="4"/>
                    </w:pPr>
                    <w:r>
                      <w:fldChar w:fldCharType="begin"/>
                    </w:r>
                    <w:r>
                      <w:instrText xml:space="preserve"> PAGE  \* MERGEFORMAT </w:instrText>
                    </w:r>
                    <w:r>
                      <w:fldChar w:fldCharType="separate"/>
                    </w:r>
                    <w:r>
                      <w:t>3</w:t>
                    </w:r>
                    <w:r>
                      <w:fldChar w:fldCharType="end"/>
                    </w:r>
                  </w:p>
                </w:txbxContent>
              </v:textbox>
            </v:shape>
          </w:pict>
        </mc:Fallback>
      </mc:AlternateContent>
    </w:r>
  </w:p>
  <w:p w14:paraId="1E82D653">
    <w:pPr>
      <w:spacing w:line="211" w:lineRule="auto"/>
      <w:ind w:right="1"/>
      <w:jc w:val="right"/>
      <w:rPr>
        <w:rFonts w:ascii="仿宋" w:hAnsi="仿宋" w:eastAsia="仿宋" w:cs="仿宋"/>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8D306">
    <w:pPr>
      <w:spacing w:line="211" w:lineRule="auto"/>
      <w:ind w:left="5855"/>
      <w:rPr>
        <w:rFonts w:ascii="仿宋" w:hAnsi="仿宋" w:eastAsia="仿宋" w:cs="仿宋"/>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145C83">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A145C83">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E0154">
    <w:pPr>
      <w:spacing w:line="211" w:lineRule="auto"/>
      <w:ind w:left="5855"/>
      <w:rPr>
        <w:rFonts w:ascii="仿宋" w:hAnsi="仿宋" w:eastAsia="仿宋" w:cs="仿宋"/>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7570E">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AD7570E">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A3C53">
    <w:pPr>
      <w:spacing w:after="30" w:line="57" w:lineRule="exact"/>
      <w:ind w:firstLine="25"/>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867B91">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D867B91">
                    <w:pPr>
                      <w:pStyle w:val="4"/>
                    </w:pPr>
                    <w:r>
                      <w:fldChar w:fldCharType="begin"/>
                    </w:r>
                    <w:r>
                      <w:instrText xml:space="preserve"> PAGE  \* MERGEFORMAT </w:instrText>
                    </w:r>
                    <w:r>
                      <w:fldChar w:fldCharType="separate"/>
                    </w:r>
                    <w:r>
                      <w:t>3</w:t>
                    </w:r>
                    <w:r>
                      <w:fldChar w:fldCharType="end"/>
                    </w:r>
                  </w:p>
                </w:txbxContent>
              </v:textbox>
            </v:shape>
          </w:pict>
        </mc:Fallback>
      </mc:AlternateContent>
    </w:r>
  </w:p>
  <w:p w14:paraId="584E72BE">
    <w:pPr>
      <w:spacing w:line="211" w:lineRule="auto"/>
      <w:ind w:right="1"/>
      <w:jc w:val="right"/>
      <w:rPr>
        <w:rFonts w:ascii="仿宋" w:hAnsi="仿宋" w:eastAsia="仿宋" w:cs="仿宋"/>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D4F2E">
    <w:pPr>
      <w:spacing w:line="211" w:lineRule="auto"/>
      <w:ind w:left="5855"/>
      <w:rPr>
        <w:rFonts w:ascii="仿宋" w:hAnsi="仿宋" w:eastAsia="仿宋" w:cs="仿宋"/>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ADA49">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D4ADA49">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B07F9">
    <w:pPr>
      <w:spacing w:after="30" w:line="57" w:lineRule="exact"/>
      <w:ind w:firstLine="25"/>
    </w:pPr>
    <w:r>
      <w:rPr>
        <w:sz w:val="21"/>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3814C">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C43814C">
                    <w:pPr>
                      <w:pStyle w:val="4"/>
                    </w:pPr>
                    <w:r>
                      <w:fldChar w:fldCharType="begin"/>
                    </w:r>
                    <w:r>
                      <w:instrText xml:space="preserve"> PAGE  \* MERGEFORMAT </w:instrText>
                    </w:r>
                    <w:r>
                      <w:fldChar w:fldCharType="separate"/>
                    </w:r>
                    <w:r>
                      <w:t>59</w:t>
                    </w:r>
                    <w:r>
                      <w:fldChar w:fldCharType="end"/>
                    </w:r>
                  </w:p>
                </w:txbxContent>
              </v:textbox>
            </v:shape>
          </w:pict>
        </mc:Fallback>
      </mc:AlternateContent>
    </w:r>
  </w:p>
  <w:p w14:paraId="6CC5AF8F">
    <w:pPr>
      <w:spacing w:line="211" w:lineRule="auto"/>
      <w:ind w:right="11"/>
      <w:jc w:val="right"/>
      <w:rPr>
        <w:rFonts w:ascii="仿宋" w:hAnsi="仿宋" w:eastAsia="仿宋" w:cs="仿宋"/>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238C7">
    <w:pPr>
      <w:spacing w:line="211" w:lineRule="auto"/>
      <w:ind w:left="5855"/>
      <w:rPr>
        <w:rFonts w:ascii="仿宋" w:hAnsi="仿宋" w:eastAsia="仿宋" w:cs="仿宋"/>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5F87C9">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55F87C9">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D0959">
    <w:pPr>
      <w:spacing w:line="211" w:lineRule="auto"/>
      <w:ind w:left="5830"/>
      <w:rPr>
        <w:rFonts w:ascii="仿宋" w:hAnsi="仿宋" w:eastAsia="仿宋" w:cs="仿宋"/>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90948B">
                          <w:pPr>
                            <w:pStyle w:val="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F90948B">
                    <w:pPr>
                      <w:pStyle w:val="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3BC88">
    <w:pPr>
      <w:spacing w:after="30" w:line="57" w:lineRule="exact"/>
    </w:pPr>
    <w:r>
      <w:rPr>
        <w:sz w:val="21"/>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AE7AE">
                          <w:pPr>
                            <w:pStyle w:val="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14AE7AE">
                    <w:pPr>
                      <w:pStyle w:val="4"/>
                    </w:pPr>
                    <w:r>
                      <w:fldChar w:fldCharType="begin"/>
                    </w:r>
                    <w:r>
                      <w:instrText xml:space="preserve"> PAGE  \* MERGEFORMAT </w:instrText>
                    </w:r>
                    <w:r>
                      <w:fldChar w:fldCharType="separate"/>
                    </w:r>
                    <w:r>
                      <w:t>64</w:t>
                    </w:r>
                    <w:r>
                      <w:fldChar w:fldCharType="end"/>
                    </w:r>
                  </w:p>
                </w:txbxContent>
              </v:textbox>
            </v:shape>
          </w:pict>
        </mc:Fallback>
      </mc:AlternateContent>
    </w:r>
  </w:p>
  <w:p w14:paraId="52372A4E">
    <w:pPr>
      <w:spacing w:line="211" w:lineRule="auto"/>
      <w:ind w:right="1"/>
      <w:jc w:val="both"/>
      <w:rPr>
        <w:rFonts w:ascii="仿宋" w:hAnsi="仿宋" w:eastAsia="仿宋" w:cs="仿宋"/>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FDE3F">
    <w:pPr>
      <w:spacing w:after="28" w:line="57" w:lineRule="exact"/>
      <w:ind w:firstLine="25"/>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090BA9">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090BA9">
                    <w:pPr>
                      <w:pStyle w:val="4"/>
                    </w:pPr>
                    <w:r>
                      <w:fldChar w:fldCharType="begin"/>
                    </w:r>
                    <w:r>
                      <w:instrText xml:space="preserve"> PAGE  \* MERGEFORMAT </w:instrText>
                    </w:r>
                    <w:r>
                      <w:fldChar w:fldCharType="separate"/>
                    </w:r>
                    <w:r>
                      <w:t>5</w:t>
                    </w:r>
                    <w:r>
                      <w:fldChar w:fldCharType="end"/>
                    </w:r>
                  </w:p>
                </w:txbxContent>
              </v:textbox>
            </v:shape>
          </w:pict>
        </mc:Fallback>
      </mc:AlternateContent>
    </w:r>
  </w:p>
  <w:p w14:paraId="6D0EA4B2">
    <w:pPr>
      <w:spacing w:line="211" w:lineRule="auto"/>
      <w:ind w:right="3"/>
      <w:jc w:val="right"/>
      <w:rPr>
        <w:rFonts w:ascii="仿宋" w:hAnsi="仿宋" w:eastAsia="仿宋" w:cs="仿宋"/>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5A48F">
    <w:pPr>
      <w:spacing w:after="30" w:line="57" w:lineRule="exact"/>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6405DB">
                          <w:pPr>
                            <w:pStyle w:val="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B6405DB">
                    <w:pPr>
                      <w:pStyle w:val="4"/>
                    </w:pPr>
                    <w:r>
                      <w:fldChar w:fldCharType="begin"/>
                    </w:r>
                    <w:r>
                      <w:instrText xml:space="preserve"> PAGE  \* MERGEFORMAT </w:instrText>
                    </w:r>
                    <w:r>
                      <w:fldChar w:fldCharType="separate"/>
                    </w:r>
                    <w:r>
                      <w:t>65</w:t>
                    </w:r>
                    <w:r>
                      <w:fldChar w:fldCharType="end"/>
                    </w:r>
                  </w:p>
                </w:txbxContent>
              </v:textbox>
            </v:shape>
          </w:pict>
        </mc:Fallback>
      </mc:AlternateContent>
    </w:r>
  </w:p>
  <w:p w14:paraId="058EF787">
    <w:pPr>
      <w:spacing w:line="209" w:lineRule="auto"/>
      <w:ind w:right="1"/>
      <w:jc w:val="right"/>
      <w:rPr>
        <w:rFonts w:ascii="宋体" w:hAnsi="宋体" w:eastAsia="宋体" w:cs="宋体"/>
        <w:sz w:val="18"/>
        <w:szCs w:val="1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55020">
    <w:pPr>
      <w:spacing w:after="30" w:line="57" w:lineRule="exact"/>
      <w:ind w:firstLine="1"/>
    </w:pPr>
    <w:r>
      <w:rPr>
        <w:sz w:val="21"/>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053AF7">
                          <w:pPr>
                            <w:pStyle w:val="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C053AF7">
                    <w:pPr>
                      <w:pStyle w:val="4"/>
                    </w:pPr>
                    <w:r>
                      <w:fldChar w:fldCharType="begin"/>
                    </w:r>
                    <w:r>
                      <w:instrText xml:space="preserve"> PAGE  \* MERGEFORMAT </w:instrText>
                    </w:r>
                    <w:r>
                      <w:fldChar w:fldCharType="separate"/>
                    </w:r>
                    <w:r>
                      <w:t>67</w:t>
                    </w:r>
                    <w:r>
                      <w:fldChar w:fldCharType="end"/>
                    </w:r>
                  </w:p>
                </w:txbxContent>
              </v:textbox>
            </v:shape>
          </w:pict>
        </mc:Fallback>
      </mc:AlternateContent>
    </w:r>
  </w:p>
  <w:p w14:paraId="04DFF067">
    <w:pPr>
      <w:spacing w:line="209" w:lineRule="auto"/>
      <w:ind w:left="5827"/>
      <w:rPr>
        <w:rFonts w:ascii="宋体" w:hAnsi="宋体" w:eastAsia="宋体" w:cs="宋体"/>
        <w:sz w:val="18"/>
        <w:szCs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C5D29">
    <w:pPr>
      <w:spacing w:after="30" w:line="57" w:lineRule="exact"/>
    </w:pPr>
    <w:r>
      <w:rPr>
        <w:sz w:val="21"/>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54E95E">
                          <w:pPr>
                            <w:pStyle w:val="4"/>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654E95E">
                    <w:pPr>
                      <w:pStyle w:val="4"/>
                    </w:pPr>
                    <w:r>
                      <w:fldChar w:fldCharType="begin"/>
                    </w:r>
                    <w:r>
                      <w:instrText xml:space="preserve"> PAGE  \* MERGEFORMAT </w:instrText>
                    </w:r>
                    <w:r>
                      <w:fldChar w:fldCharType="separate"/>
                    </w:r>
                    <w:r>
                      <w:t>70</w:t>
                    </w:r>
                    <w:r>
                      <w:fldChar w:fldCharType="end"/>
                    </w:r>
                  </w:p>
                </w:txbxContent>
              </v:textbox>
            </v:shape>
          </w:pict>
        </mc:Fallback>
      </mc:AlternateContent>
    </w:r>
  </w:p>
  <w:p w14:paraId="467C118A">
    <w:pPr>
      <w:spacing w:line="209" w:lineRule="auto"/>
      <w:ind w:right="1"/>
      <w:jc w:val="right"/>
      <w:rPr>
        <w:rFonts w:ascii="宋体" w:hAnsi="宋体" w:eastAsia="宋体" w:cs="宋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0DD1E">
    <w:pPr>
      <w:spacing w:after="15" w:line="188" w:lineRule="auto"/>
      <w:ind w:left="44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F81688">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2F81688">
                    <w:pPr>
                      <w:pStyle w:val="4"/>
                    </w:pPr>
                    <w:r>
                      <w:fldChar w:fldCharType="begin"/>
                    </w:r>
                    <w:r>
                      <w:instrText xml:space="preserve"> PAGE  \* MERGEFORMAT </w:instrText>
                    </w:r>
                    <w:r>
                      <w:fldChar w:fldCharType="separate"/>
                    </w:r>
                    <w:r>
                      <w:t>2</w:t>
                    </w:r>
                    <w:r>
                      <w:fldChar w:fldCharType="end"/>
                    </w:r>
                  </w:p>
                </w:txbxContent>
              </v:textbox>
            </v:shape>
          </w:pict>
        </mc:Fallback>
      </mc:AlternateContent>
    </w:r>
  </w:p>
  <w:p w14:paraId="4C96E65D">
    <w:pPr>
      <w:spacing w:after="30" w:line="57" w:lineRule="exact"/>
      <w:ind w:firstLine="25"/>
    </w:pPr>
  </w:p>
  <w:p w14:paraId="51B17248">
    <w:pPr>
      <w:spacing w:line="211" w:lineRule="auto"/>
      <w:ind w:right="1"/>
      <w:jc w:val="right"/>
      <w:rPr>
        <w:rFonts w:ascii="仿宋" w:hAnsi="仿宋" w:eastAsia="仿宋" w:cs="仿宋"/>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3776B">
    <w:pPr>
      <w:spacing w:after="30" w:line="57" w:lineRule="exact"/>
      <w:ind w:firstLine="25"/>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4AB357">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A4AB357">
                    <w:pPr>
                      <w:pStyle w:val="4"/>
                    </w:pPr>
                    <w:r>
                      <w:fldChar w:fldCharType="begin"/>
                    </w:r>
                    <w:r>
                      <w:instrText xml:space="preserve"> PAGE  \* MERGEFORMAT </w:instrText>
                    </w:r>
                    <w:r>
                      <w:fldChar w:fldCharType="separate"/>
                    </w:r>
                    <w:r>
                      <w:t>3</w:t>
                    </w:r>
                    <w:r>
                      <w:fldChar w:fldCharType="end"/>
                    </w:r>
                  </w:p>
                </w:txbxContent>
              </v:textbox>
            </v:shape>
          </w:pict>
        </mc:Fallback>
      </mc:AlternateContent>
    </w:r>
  </w:p>
  <w:p w14:paraId="0B9CF9F1">
    <w:pPr>
      <w:spacing w:line="211" w:lineRule="auto"/>
      <w:ind w:right="1"/>
      <w:jc w:val="right"/>
      <w:rPr>
        <w:rFonts w:ascii="仿宋" w:hAnsi="仿宋" w:eastAsia="仿宋" w:cs="仿宋"/>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F61C2">
    <w:pPr>
      <w:spacing w:after="30" w:line="57" w:lineRule="exact"/>
      <w:ind w:firstLine="25"/>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410A92">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1410A92">
                    <w:pPr>
                      <w:pStyle w:val="4"/>
                    </w:pPr>
                    <w:r>
                      <w:fldChar w:fldCharType="begin"/>
                    </w:r>
                    <w:r>
                      <w:instrText xml:space="preserve"> PAGE  \* MERGEFORMAT </w:instrText>
                    </w:r>
                    <w:r>
                      <w:fldChar w:fldCharType="separate"/>
                    </w:r>
                    <w:r>
                      <w:t>3</w:t>
                    </w:r>
                    <w:r>
                      <w:fldChar w:fldCharType="end"/>
                    </w:r>
                  </w:p>
                </w:txbxContent>
              </v:textbox>
            </v:shape>
          </w:pict>
        </mc:Fallback>
      </mc:AlternateContent>
    </w:r>
  </w:p>
  <w:p w14:paraId="6E84E8BA">
    <w:pPr>
      <w:spacing w:line="211" w:lineRule="auto"/>
      <w:ind w:right="1"/>
      <w:jc w:val="right"/>
      <w:rPr>
        <w:rFonts w:ascii="仿宋" w:hAnsi="仿宋" w:eastAsia="仿宋" w:cs="仿宋"/>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EDA5C">
    <w:pPr>
      <w:spacing w:after="30" w:line="57" w:lineRule="exact"/>
      <w:ind w:firstLine="31"/>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9826C">
                          <w:pPr>
                            <w:pStyle w:val="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A69826C">
                    <w:pPr>
                      <w:pStyle w:val="4"/>
                    </w:pPr>
                    <w:r>
                      <w:fldChar w:fldCharType="begin"/>
                    </w:r>
                    <w:r>
                      <w:instrText xml:space="preserve"> PAGE  \* MERGEFORMAT </w:instrText>
                    </w:r>
                    <w:r>
                      <w:fldChar w:fldCharType="separate"/>
                    </w:r>
                    <w:r>
                      <w:t>30</w:t>
                    </w:r>
                    <w:r>
                      <w:fldChar w:fldCharType="end"/>
                    </w:r>
                  </w:p>
                </w:txbxContent>
              </v:textbox>
            </v:shape>
          </w:pict>
        </mc:Fallback>
      </mc:AlternateContent>
    </w:r>
  </w:p>
  <w:p w14:paraId="1942AC57">
    <w:pPr>
      <w:spacing w:line="211" w:lineRule="auto"/>
      <w:ind w:left="5862"/>
      <w:rPr>
        <w:rFonts w:ascii="仿宋" w:hAnsi="仿宋" w:eastAsia="仿宋" w:cs="仿宋"/>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4654C">
    <w:pPr>
      <w:spacing w:line="211" w:lineRule="auto"/>
      <w:ind w:left="5764"/>
      <w:rPr>
        <w:rFonts w:ascii="仿宋" w:hAnsi="仿宋" w:eastAsia="仿宋" w:cs="仿宋"/>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76BFBB">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476BFBB">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94E19">
    <w:pPr>
      <w:spacing w:after="30" w:line="57" w:lineRule="exact"/>
      <w:ind w:firstLine="25"/>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8A9CC5">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38A9CC5">
                    <w:pPr>
                      <w:pStyle w:val="4"/>
                    </w:pPr>
                    <w:r>
                      <w:fldChar w:fldCharType="begin"/>
                    </w:r>
                    <w:r>
                      <w:instrText xml:space="preserve"> PAGE  \* MERGEFORMAT </w:instrText>
                    </w:r>
                    <w:r>
                      <w:fldChar w:fldCharType="separate"/>
                    </w:r>
                    <w:r>
                      <w:t>3</w:t>
                    </w:r>
                    <w:r>
                      <w:fldChar w:fldCharType="end"/>
                    </w:r>
                  </w:p>
                </w:txbxContent>
              </v:textbox>
            </v:shape>
          </w:pict>
        </mc:Fallback>
      </mc:AlternateContent>
    </w:r>
  </w:p>
  <w:p w14:paraId="342597CA">
    <w:pPr>
      <w:spacing w:line="211" w:lineRule="auto"/>
      <w:ind w:right="1"/>
      <w:jc w:val="right"/>
      <w:rPr>
        <w:rFonts w:ascii="仿宋" w:hAnsi="仿宋" w:eastAsia="仿宋" w:cs="仿宋"/>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16E8B">
    <w:pPr>
      <w:spacing w:line="211" w:lineRule="auto"/>
      <w:ind w:left="5855"/>
      <w:rPr>
        <w:rFonts w:ascii="仿宋" w:hAnsi="仿宋" w:eastAsia="仿宋" w:cs="仿宋"/>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48501">
                          <w:pPr>
                            <w:pStyle w:val="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AF48501">
                    <w:pPr>
                      <w:pStyle w:val="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F0B78">
    <w:pPr>
      <w:spacing w:before="9" w:line="19"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DFFAF">
    <w:pPr>
      <w:ind w:left="779"/>
      <w:rPr>
        <w:rFonts w:ascii="仿宋" w:hAnsi="仿宋" w:eastAsia="仿宋" w:cs="仿宋"/>
        <w:sz w:val="18"/>
        <w:szCs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86AC6">
    <w:pPr>
      <w:spacing w:line="45"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22818">
    <w:pPr>
      <w:spacing w:before="7" w:line="47" w:lineRule="exact"/>
      <w:ind w:firstLine="2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412EC">
    <w:pPr>
      <w:spacing w:line="45" w:lineRule="exact"/>
      <w:ind w:firstLine="2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70FD9">
    <w:pPr>
      <w:spacing w:line="45" w:lineRule="exact"/>
      <w:ind w:firstLine="25"/>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3F3EB">
    <w:pPr>
      <w:spacing w:line="45" w:lineRule="exact"/>
      <w:ind w:firstLine="25"/>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6D684">
    <w:pPr>
      <w:spacing w:line="45" w:lineRule="exact"/>
      <w:ind w:firstLine="25"/>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437DD">
    <w:pPr>
      <w:spacing w:line="45" w:lineRule="exact"/>
      <w:ind w:firstLine="74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BECF0">
    <w:pPr>
      <w:spacing w:line="45" w:lineRule="exact"/>
      <w:ind w:firstLine="168"/>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E4E93">
    <w:pPr>
      <w:spacing w:line="45" w:lineRule="exact"/>
      <w:ind w:firstLine="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C9FE6">
    <w:pPr>
      <w:spacing w:before="7" w:line="19" w:lineRule="exact"/>
      <w:ind w:firstLine="25"/>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99566">
    <w:pPr>
      <w:spacing w:line="45" w:lineRule="exact"/>
      <w:ind w:firstLine="25"/>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AEE2E">
    <w:pPr>
      <w:spacing w:line="45" w:lineRule="exact"/>
      <w:ind w:firstLine="25"/>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A26B6">
    <w:pPr>
      <w:spacing w:line="45" w:lineRule="exact"/>
      <w:ind w:firstLine="25"/>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C4AC1">
    <w:pPr>
      <w:spacing w:line="45" w:lineRule="exact"/>
      <w:ind w:firstLine="271"/>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3240F">
    <w:pPr>
      <w:spacing w:line="45" w:lineRule="exact"/>
      <w:ind w:firstLine="25"/>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43ADB">
    <w:pPr>
      <w:spacing w:line="45" w:lineRule="exact"/>
      <w:ind w:firstLine="25"/>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CF855">
    <w:pPr>
      <w:spacing w:line="45" w:lineRule="exact"/>
      <w:ind w:firstLine="25"/>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D2004">
    <w:pPr>
      <w:pStyle w:val="3"/>
      <w:spacing w:line="343" w:lineRule="auto"/>
    </w:pPr>
  </w:p>
  <w:p w14:paraId="07B48B41">
    <w:pPr>
      <w:spacing w:before="8" w:line="58" w:lineRule="exact"/>
      <w:ind w:firstLine="187"/>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C688D">
    <w:pPr>
      <w:spacing w:before="8" w:line="58" w:lineRule="exact"/>
      <w:ind w:firstLine="48"/>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5A5EF">
    <w:pPr>
      <w:spacing w:before="8" w:line="48"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B745F">
    <w:pPr>
      <w:rPr>
        <w:rFonts w:ascii="仿宋" w:hAnsi="仿宋" w:eastAsia="仿宋" w:cs="仿宋"/>
        <w:sz w:val="18"/>
        <w:szCs w:val="18"/>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04AD3">
    <w:pPr>
      <w:spacing w:before="8" w:line="48" w:lineRule="exact"/>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B1AD4">
    <w:pPr>
      <w:pStyle w:val="3"/>
      <w:spacing w:line="256" w:lineRule="auto"/>
    </w:pPr>
  </w:p>
  <w:p w14:paraId="197BF70F">
    <w:pPr>
      <w:spacing w:before="11" w:line="48" w:lineRule="exact"/>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8553A">
    <w:pPr>
      <w:pStyle w:val="3"/>
      <w:spacing w:line="256" w:lineRule="auto"/>
    </w:pPr>
  </w:p>
  <w:p w14:paraId="26116DED">
    <w:pPr>
      <w:spacing w:before="11" w:line="48" w:lineRule="exact"/>
      <w:ind w:firstLine="1"/>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51B1A">
    <w:pPr>
      <w:spacing w:before="11" w:line="48" w:lineRule="exact"/>
      <w:ind w:firstLine="3"/>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17430">
    <w:pPr>
      <w:pStyle w:val="3"/>
      <w:spacing w:line="256" w:lineRule="auto"/>
    </w:pPr>
  </w:p>
  <w:p w14:paraId="69073F0E">
    <w:pPr>
      <w:spacing w:before="11" w:line="48"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753F8">
    <w:pPr>
      <w:ind w:left="755"/>
      <w:rPr>
        <w:rFonts w:ascii="仿宋" w:hAnsi="仿宋" w:eastAsia="仿宋" w:cs="仿宋"/>
        <w:sz w:val="18"/>
        <w:szCs w:val="18"/>
      </w:rPr>
    </w:pPr>
    <w:r>
      <w:pict>
        <v:shape id="_x0000_s2052" o:spid="_x0000_s2052" style="position:absolute;left:0pt;margin-left:39pt;margin-top:33.7pt;height:1.45pt;width:453.65pt;z-index:-251655168;mso-width-relative:page;mso-height-relative:page;" fillcolor="#000000" filled="t" stroked="f" coordsize="9072,29" path="m0,0l9072,0,9072,28,0,28,0,0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B9D96">
    <w:pPr>
      <w:ind w:left="755"/>
      <w:rPr>
        <w:rFonts w:ascii="仿宋" w:hAnsi="仿宋" w:eastAsia="仿宋" w:cs="仿宋"/>
        <w:sz w:val="18"/>
        <w:szCs w:val="18"/>
      </w:rPr>
    </w:pPr>
    <w:r>
      <w:pict>
        <v:shape id="_x0000_s2053" o:spid="_x0000_s2053" style="position:absolute;left:0pt;margin-left:39pt;margin-top:33.7pt;height:1.45pt;width:453.65pt;z-index:-251654144;mso-width-relative:page;mso-height-relative:page;" fillcolor="#000000" filled="t" stroked="f" coordsize="9072,29" path="m0,0l9072,0,9072,28,0,28,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542C9">
    <w:pPr>
      <w:ind w:left="755"/>
      <w:rPr>
        <w:rFonts w:ascii="仿宋" w:hAnsi="仿宋" w:eastAsia="仿宋" w:cs="仿宋"/>
        <w:sz w:val="18"/>
        <w:szCs w:val="18"/>
      </w:rPr>
    </w:pPr>
    <w:r>
      <w:pict>
        <v:shape id="_x0000_s2054" o:spid="_x0000_s2054" style="position:absolute;left:0pt;margin-left:39pt;margin-top:33.7pt;height:1.45pt;width:453.65pt;z-index:-251655168;mso-width-relative:page;mso-height-relative:page;" fillcolor="#000000" filled="t" stroked="f" coordsize="9072,29" path="m0,0l9072,0,9072,28,0,28,0,0xe">
          <v:path/>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BAE07">
    <w:pPr>
      <w:rPr>
        <w:rFonts w:ascii="仿宋" w:hAnsi="仿宋" w:eastAsia="仿宋" w:cs="仿宋"/>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A9AD4">
    <w:pPr>
      <w:ind w:left="87"/>
      <w:rPr>
        <w:rFonts w:ascii="仿宋" w:hAnsi="仿宋" w:eastAsia="仿宋" w:cs="仿宋"/>
        <w:sz w:val="18"/>
        <w:szCs w:val="18"/>
      </w:rPr>
    </w:pPr>
    <w:r>
      <w:pict>
        <v:shape id="_x0000_s2055" o:spid="_x0000_s2055" style="position:absolute;left:0pt;margin-left:5.6pt;margin-top:33.7pt;height:1.45pt;width:453.65pt;z-index:-251653120;mso-width-relative:page;mso-height-relative:page;" fillcolor="#000000" filled="t" stroked="f" coordsize="9072,29" path="m0,0l9072,0,9072,28,0,28,0,0xe">
          <v:path/>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D38B3">
    <w:pPr>
      <w:ind w:left="6"/>
      <w:rPr>
        <w:rFonts w:ascii="仿宋" w:hAnsi="仿宋" w:eastAsia="仿宋" w:cs="仿宋"/>
        <w:sz w:val="18"/>
        <w:szCs w:val="18"/>
      </w:rPr>
    </w:pPr>
    <w:r>
      <w:pict>
        <v:shape id="_x0000_s2056" o:spid="_x0000_s2056" style="position:absolute;left:0pt;margin-left:1.55pt;margin-top:33.7pt;height:1.45pt;width:453.65pt;z-index:-251652096;mso-width-relative:page;mso-height-relative:page;" fillcolor="#000000" filled="t" stroked="f" coordsize="9072,29" path="m0,0l9072,0,9072,28,0,28,0,0xe">
          <v:path/>
          <v:fill on="t" focussize="0,0"/>
          <v:stroke on="f"/>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35C6DF3"/>
    <w:rsid w:val="0523406D"/>
    <w:rsid w:val="4B126D72"/>
    <w:rsid w:val="4CFD49AC"/>
    <w:rsid w:val="58746684"/>
    <w:rsid w:val="5EEE5D0E"/>
    <w:rsid w:val="67922471"/>
    <w:rsid w:val="775F2F5D"/>
    <w:rsid w:val="796B67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List"/>
    <w:basedOn w:val="1"/>
    <w:qFormat/>
    <w:uiPriority w:val="0"/>
    <w:pPr>
      <w:adjustRightInd w:val="0"/>
      <w:spacing w:line="360" w:lineRule="atLeast"/>
      <w:ind w:left="420" w:hanging="420"/>
      <w:jc w:val="left"/>
    </w:pPr>
    <w:rPr>
      <w:rFonts w:hint="eastAsia" w:ascii="宋体"/>
      <w:kern w:val="0"/>
      <w:sz w:val="24"/>
      <w:szCs w:val="20"/>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4"/>
      <w:szCs w:val="24"/>
      <w:lang w:val="en-US" w:eastAsia="en-US" w:bidi="ar-SA"/>
    </w:rPr>
  </w:style>
  <w:style w:type="character" w:customStyle="1" w:styleId="10">
    <w:name w:val="font01"/>
    <w:basedOn w:val="7"/>
    <w:qFormat/>
    <w:uiPriority w:val="0"/>
    <w:rPr>
      <w:rFonts w:hint="eastAsia" w:ascii="宋体" w:hAnsi="宋体" w:eastAsia="宋体" w:cs="宋体"/>
      <w:color w:val="000000"/>
      <w:sz w:val="24"/>
      <w:szCs w:val="24"/>
      <w:u w:val="none"/>
    </w:rPr>
  </w:style>
  <w:style w:type="paragraph" w:customStyle="1" w:styleId="11">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3" Type="http://schemas.openxmlformats.org/officeDocument/2006/relationships/fontTable" Target="fontTable.xml"/><Relationship Id="rId62" Type="http://schemas.openxmlformats.org/officeDocument/2006/relationships/customXml" Target="../customXml/item1.xml"/><Relationship Id="rId61" Type="http://schemas.openxmlformats.org/officeDocument/2006/relationships/theme" Target="theme/theme1.xml"/><Relationship Id="rId60" Type="http://schemas.openxmlformats.org/officeDocument/2006/relationships/footer" Target="footer22.xml"/><Relationship Id="rId6" Type="http://schemas.openxmlformats.org/officeDocument/2006/relationships/footer" Target="footer1.xml"/><Relationship Id="rId59" Type="http://schemas.openxmlformats.org/officeDocument/2006/relationships/header" Target="header34.xml"/><Relationship Id="rId58" Type="http://schemas.openxmlformats.org/officeDocument/2006/relationships/header" Target="header33.xml"/><Relationship Id="rId57" Type="http://schemas.openxmlformats.org/officeDocument/2006/relationships/footer" Target="footer21.xml"/><Relationship Id="rId56" Type="http://schemas.openxmlformats.org/officeDocument/2006/relationships/header" Target="header32.xml"/><Relationship Id="rId55" Type="http://schemas.openxmlformats.org/officeDocument/2006/relationships/footer" Target="footer20.xml"/><Relationship Id="rId54" Type="http://schemas.openxmlformats.org/officeDocument/2006/relationships/header" Target="header31.xml"/><Relationship Id="rId53" Type="http://schemas.openxmlformats.org/officeDocument/2006/relationships/footer" Target="footer19.xml"/><Relationship Id="rId52" Type="http://schemas.openxmlformats.org/officeDocument/2006/relationships/header" Target="header30.xml"/><Relationship Id="rId51" Type="http://schemas.openxmlformats.org/officeDocument/2006/relationships/footer" Target="footer18.xml"/><Relationship Id="rId50" Type="http://schemas.openxmlformats.org/officeDocument/2006/relationships/header" Target="header29.xml"/><Relationship Id="rId5" Type="http://schemas.openxmlformats.org/officeDocument/2006/relationships/header" Target="header1.xml"/><Relationship Id="rId49" Type="http://schemas.openxmlformats.org/officeDocument/2006/relationships/header" Target="header28.xml"/><Relationship Id="rId48" Type="http://schemas.openxmlformats.org/officeDocument/2006/relationships/header" Target="header27.xml"/><Relationship Id="rId47" Type="http://schemas.openxmlformats.org/officeDocument/2006/relationships/footer" Target="footer17.xml"/><Relationship Id="rId46" Type="http://schemas.openxmlformats.org/officeDocument/2006/relationships/header" Target="header26.xml"/><Relationship Id="rId45" Type="http://schemas.openxmlformats.org/officeDocument/2006/relationships/footer" Target="footer16.xml"/><Relationship Id="rId44" Type="http://schemas.openxmlformats.org/officeDocument/2006/relationships/header" Target="header25.xml"/><Relationship Id="rId43" Type="http://schemas.openxmlformats.org/officeDocument/2006/relationships/footer" Target="footer15.xml"/><Relationship Id="rId42" Type="http://schemas.openxmlformats.org/officeDocument/2006/relationships/header" Target="header24.xml"/><Relationship Id="rId41" Type="http://schemas.openxmlformats.org/officeDocument/2006/relationships/header" Target="header23.xml"/><Relationship Id="rId40" Type="http://schemas.openxmlformats.org/officeDocument/2006/relationships/footer" Target="footer14.xml"/><Relationship Id="rId4" Type="http://schemas.openxmlformats.org/officeDocument/2006/relationships/endnotes" Target="endnotes.xml"/><Relationship Id="rId39" Type="http://schemas.openxmlformats.org/officeDocument/2006/relationships/header" Target="header22.xml"/><Relationship Id="rId38" Type="http://schemas.openxmlformats.org/officeDocument/2006/relationships/footer" Target="footer13.xml"/><Relationship Id="rId37" Type="http://schemas.openxmlformats.org/officeDocument/2006/relationships/header" Target="header21.xml"/><Relationship Id="rId36" Type="http://schemas.openxmlformats.org/officeDocument/2006/relationships/footer" Target="footer12.xml"/><Relationship Id="rId35" Type="http://schemas.openxmlformats.org/officeDocument/2006/relationships/header" Target="header20.xml"/><Relationship Id="rId34" Type="http://schemas.openxmlformats.org/officeDocument/2006/relationships/footer" Target="footer11.xml"/><Relationship Id="rId33" Type="http://schemas.openxmlformats.org/officeDocument/2006/relationships/header" Target="header19.xml"/><Relationship Id="rId32" Type="http://schemas.openxmlformats.org/officeDocument/2006/relationships/header" Target="header18.xml"/><Relationship Id="rId31" Type="http://schemas.openxmlformats.org/officeDocument/2006/relationships/header" Target="header17.xml"/><Relationship Id="rId30" Type="http://schemas.openxmlformats.org/officeDocument/2006/relationships/footer" Target="footer10.xml"/><Relationship Id="rId3" Type="http://schemas.openxmlformats.org/officeDocument/2006/relationships/footnotes" Target="footnotes.xml"/><Relationship Id="rId29" Type="http://schemas.openxmlformats.org/officeDocument/2006/relationships/header" Target="header16.xml"/><Relationship Id="rId28" Type="http://schemas.openxmlformats.org/officeDocument/2006/relationships/footer" Target="footer9.xml"/><Relationship Id="rId27" Type="http://schemas.openxmlformats.org/officeDocument/2006/relationships/header" Target="header15.xml"/><Relationship Id="rId26" Type="http://schemas.openxmlformats.org/officeDocument/2006/relationships/footer" Target="footer8.xml"/><Relationship Id="rId25" Type="http://schemas.openxmlformats.org/officeDocument/2006/relationships/header" Target="header14.xml"/><Relationship Id="rId24" Type="http://schemas.openxmlformats.org/officeDocument/2006/relationships/header" Target="header13.xml"/><Relationship Id="rId23" Type="http://schemas.openxmlformats.org/officeDocument/2006/relationships/footer" Target="footer7.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2"/>
    <customShpInfo spid="_x0000_s2053"/>
    <customShpInfo spid="_x0000_s2054"/>
    <customShpInfo spid="_x0000_s2055"/>
    <customShpInfo spid="_x0000_s205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72</Pages>
  <Words>20994</Words>
  <Characters>22464</Characters>
  <TotalTime>44</TotalTime>
  <ScaleCrop>false</ScaleCrop>
  <LinksUpToDate>false</LinksUpToDate>
  <CharactersWithSpaces>23511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2025-07-07T17:34:00Z</dcterms:created>
  <dc:creator>Administrator</dc:creator>
  <cp:lastModifiedBy>心境。</cp:lastModifiedBy>
  <dcterms:modified xsi:type="dcterms:W3CDTF">2025-07-08T08:29:13Z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2025-07-07T17:35:00Z</vt:filetime>
  </property>
  <property fmtid="{D5CDD505-2E9C-101B-9397-08002B2CF9AE}" pid="4" name="KSOTemplateDocerSaveRecord">
    <vt:lpwstr>eyJoZGlkIjoiNzAwZjMyYTYxZjM5NjFhMTY1MmY5Yjk3Zjc0MTgwZGIiLCJ1c2VySWQiOiIyNDM5NDE3NzAifQ==</vt:lpwstr>
  </property>
  <property fmtid="{D5CDD505-2E9C-101B-9397-08002B2CF9AE}" pid="5" name="KSOProductBuildVer">
    <vt:lpwstr>2052-12.1.0.21915</vt:lpwstr>
  </property>
  <property fmtid="{D5CDD505-2E9C-101B-9397-08002B2CF9AE}" pid="6" name="ICV">
    <vt:lpwstr>A2EE2ABC192E4A0B828E1E6C64B676F8_13</vt:lpwstr>
  </property>
</Properties>
</file>