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14BAD">
      <w:pPr>
        <w:pStyle w:val="2"/>
        <w:spacing w:after="120" w:line="500" w:lineRule="exact"/>
        <w:ind w:firstLine="2650" w:firstLineChars="600"/>
        <w:rPr>
          <w:rFonts w:ascii="华文中宋" w:hAnsi="华文中宋" w:eastAsia="华文中宋"/>
          <w:color w:val="auto"/>
          <w:highlight w:val="none"/>
        </w:rPr>
      </w:pPr>
      <w:r>
        <w:rPr>
          <w:rFonts w:hint="eastAsia" w:ascii="华文中宋" w:hAnsi="华文中宋" w:eastAsia="华文中宋"/>
          <w:color w:val="auto"/>
          <w:highlight w:val="none"/>
        </w:rPr>
        <w:t>竞争性</w:t>
      </w:r>
      <w:r>
        <w:rPr>
          <w:rFonts w:hint="eastAsia" w:ascii="华文中宋" w:hAnsi="华文中宋" w:eastAsia="华文中宋"/>
          <w:color w:val="auto"/>
          <w:highlight w:val="none"/>
          <w:lang w:val="en-US" w:eastAsia="zh-CN"/>
        </w:rPr>
        <w:t>磋商</w:t>
      </w:r>
      <w:r>
        <w:rPr>
          <w:rFonts w:hint="eastAsia" w:ascii="华文中宋" w:hAnsi="华文中宋" w:eastAsia="华文中宋"/>
          <w:color w:val="auto"/>
          <w:highlight w:val="none"/>
        </w:rPr>
        <w:t>公告</w:t>
      </w:r>
    </w:p>
    <w:p w14:paraId="3227A7FF">
      <w:pPr>
        <w:rPr>
          <w:color w:val="auto"/>
          <w:highlight w:val="none"/>
        </w:rPr>
      </w:pPr>
    </w:p>
    <w:p w14:paraId="668520F2">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0A5223FE">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s="Times New Roman"/>
          <w:color w:val="auto"/>
          <w:sz w:val="28"/>
          <w:szCs w:val="28"/>
          <w:highlight w:val="none"/>
          <w:u w:val="single"/>
          <w:lang w:val="en-US" w:eastAsia="zh-CN"/>
        </w:rPr>
        <w:t>阿勒泰市红墩镇博肯布拉克村农产品加工改造提升建设项目</w:t>
      </w:r>
      <w:r>
        <w:rPr>
          <w:rFonts w:hint="eastAsia" w:ascii="仿宋" w:hAnsi="仿宋" w:eastAsia="仿宋"/>
          <w:color w:val="auto"/>
          <w:sz w:val="28"/>
          <w:szCs w:val="28"/>
          <w:highlight w:val="none"/>
          <w:lang w:val="en-US" w:eastAsia="zh-CN"/>
        </w:rPr>
        <w:t xml:space="preserve">的潜在供应商应在政采云平台获取采购文件，并于 </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bookmarkStart w:id="0" w:name="OLE_LINK1"/>
      <w:r>
        <w:rPr>
          <w:rFonts w:hint="eastAsia" w:ascii="仿宋" w:hAnsi="仿宋" w:eastAsia="仿宋"/>
          <w:bCs/>
          <w:color w:val="auto"/>
          <w:sz w:val="28"/>
          <w:szCs w:val="28"/>
          <w:highlight w:val="none"/>
          <w:u w:val="single"/>
          <w:lang w:val="en-US" w:eastAsia="zh-CN"/>
        </w:rPr>
        <w:t>7月24日16时30</w:t>
      </w:r>
      <w:r>
        <w:rPr>
          <w:rFonts w:hint="eastAsia" w:ascii="仿宋" w:hAnsi="仿宋" w:eastAsia="仿宋"/>
          <w:bCs/>
          <w:color w:val="auto"/>
          <w:sz w:val="28"/>
          <w:szCs w:val="28"/>
          <w:highlight w:val="none"/>
          <w:u w:val="single"/>
        </w:rPr>
        <w:t>分</w:t>
      </w:r>
      <w:bookmarkEnd w:id="0"/>
      <w:r>
        <w:rPr>
          <w:rFonts w:hint="eastAsia" w:ascii="仿宋" w:hAnsi="仿宋" w:eastAsia="仿宋"/>
          <w:color w:val="auto"/>
          <w:sz w:val="28"/>
          <w:szCs w:val="28"/>
          <w:highlight w:val="none"/>
          <w:lang w:val="en-US" w:eastAsia="zh-CN"/>
        </w:rPr>
        <w:t>（北京时间）前提交响应文件。</w:t>
      </w:r>
      <w:bookmarkStart w:id="1" w:name="OLE_LINK8"/>
    </w:p>
    <w:bookmarkEnd w:id="1"/>
    <w:p w14:paraId="147F72C9">
      <w:pPr>
        <w:rPr>
          <w:color w:val="auto"/>
          <w:highlight w:val="none"/>
        </w:rPr>
      </w:pPr>
    </w:p>
    <w:p w14:paraId="14989DA1">
      <w:pPr>
        <w:pStyle w:val="3"/>
        <w:spacing w:line="360" w:lineRule="auto"/>
        <w:rPr>
          <w:rFonts w:ascii="黑体" w:hAnsi="黑体" w:cs="宋体"/>
          <w:b w:val="0"/>
          <w:color w:val="auto"/>
          <w:sz w:val="28"/>
          <w:szCs w:val="28"/>
          <w:highlight w:val="none"/>
        </w:rPr>
      </w:pPr>
      <w:bookmarkStart w:id="2" w:name="_Toc35393798"/>
      <w:bookmarkStart w:id="3" w:name="_Toc35393629"/>
      <w:bookmarkStart w:id="4" w:name="_Toc28359089"/>
      <w:bookmarkStart w:id="5" w:name="_Toc28359012"/>
      <w:r>
        <w:rPr>
          <w:rFonts w:hint="eastAsia" w:ascii="黑体" w:hAnsi="黑体" w:cs="宋体"/>
          <w:b w:val="0"/>
          <w:color w:val="auto"/>
          <w:sz w:val="28"/>
          <w:szCs w:val="28"/>
          <w:highlight w:val="none"/>
        </w:rPr>
        <w:t>一、项目基本情况</w:t>
      </w:r>
      <w:bookmarkEnd w:id="2"/>
      <w:bookmarkEnd w:id="3"/>
      <w:bookmarkEnd w:id="4"/>
      <w:bookmarkEnd w:id="5"/>
    </w:p>
    <w:p w14:paraId="25AB64A6">
      <w:pPr>
        <w:ind w:left="1959" w:leftChars="266" w:hanging="1400" w:hangingChars="5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ZFCGJHZY2025033</w:t>
      </w:r>
    </w:p>
    <w:p w14:paraId="3D983C0D">
      <w:pPr>
        <w:ind w:left="1959" w:leftChars="266" w:hanging="1400" w:hangingChars="5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项目名称：阿勒泰市红墩镇博肯布拉克村农产品加工改造提升建设项目  </w:t>
      </w:r>
    </w:p>
    <w:p w14:paraId="4418544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64E20B73">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val="en-US" w:eastAsia="zh-CN"/>
        </w:rPr>
        <w:t>756352.46元</w:t>
      </w:r>
      <w:r>
        <w:rPr>
          <w:rFonts w:hint="eastAsia" w:ascii="仿宋" w:hAnsi="仿宋" w:eastAsia="仿宋" w:cs="Times New Roman"/>
          <w:color w:val="auto"/>
          <w:sz w:val="28"/>
          <w:szCs w:val="28"/>
          <w:highlight w:val="none"/>
          <w:lang w:val="en-US" w:eastAsia="zh-CN"/>
        </w:rPr>
        <w:tab/>
      </w:r>
    </w:p>
    <w:p w14:paraId="3BD34FC6">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最高限价：756352.46元</w:t>
      </w:r>
      <w:r>
        <w:rPr>
          <w:rFonts w:hint="eastAsia" w:ascii="仿宋" w:hAnsi="仿宋" w:eastAsia="仿宋" w:cs="Times New Roman"/>
          <w:color w:val="auto"/>
          <w:sz w:val="28"/>
          <w:szCs w:val="28"/>
          <w:highlight w:val="none"/>
          <w:lang w:val="en-US" w:eastAsia="zh-CN"/>
        </w:rPr>
        <w:tab/>
      </w:r>
    </w:p>
    <w:p w14:paraId="03B2633B">
      <w:pPr>
        <w:spacing w:line="360" w:lineRule="auto"/>
        <w:ind w:firstLine="560" w:firstLineChars="200"/>
        <w:rPr>
          <w:rFonts w:hint="eastAsia" w:ascii="仿宋" w:hAnsi="仿宋" w:eastAsia="仿宋"/>
          <w:color w:val="0000FF"/>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新建调节池一座，新建污水重力管网290米，新建污水压力管网147米，以及配套附属设施等。（详见工程量清单）</w:t>
      </w:r>
    </w:p>
    <w:p w14:paraId="67D3A8F5">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详见磋商文件</w:t>
      </w:r>
    </w:p>
    <w:p w14:paraId="74075257">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1C4048CB">
      <w:pPr>
        <w:pStyle w:val="3"/>
        <w:spacing w:line="240" w:lineRule="auto"/>
        <w:rPr>
          <w:rFonts w:ascii="黑体" w:hAnsi="黑体" w:cs="宋体"/>
          <w:b w:val="0"/>
          <w:color w:val="auto"/>
          <w:sz w:val="28"/>
          <w:szCs w:val="28"/>
          <w:highlight w:val="none"/>
          <w:u w:val="none"/>
        </w:rPr>
      </w:pPr>
      <w:bookmarkStart w:id="6" w:name="_Toc35393799"/>
      <w:bookmarkStart w:id="7" w:name="_Toc28359013"/>
      <w:bookmarkStart w:id="8" w:name="_Toc35393630"/>
      <w:bookmarkStart w:id="9" w:name="_Toc28359090"/>
      <w:bookmarkStart w:id="10" w:name="_Toc28359014"/>
      <w:bookmarkStart w:id="11" w:name="_Toc28359091"/>
      <w:bookmarkStart w:id="12" w:name="_Toc35393631"/>
      <w:bookmarkStart w:id="13" w:name="_Toc35393800"/>
      <w:r>
        <w:rPr>
          <w:rFonts w:hint="eastAsia" w:ascii="黑体" w:hAnsi="黑体" w:cs="宋体"/>
          <w:b w:val="0"/>
          <w:color w:val="auto"/>
          <w:sz w:val="28"/>
          <w:szCs w:val="28"/>
          <w:highlight w:val="none"/>
          <w:u w:val="none"/>
        </w:rPr>
        <w:t>二、申请人的资格要求：</w:t>
      </w:r>
      <w:bookmarkEnd w:id="6"/>
      <w:bookmarkEnd w:id="7"/>
      <w:bookmarkEnd w:id="8"/>
      <w:bookmarkEnd w:id="9"/>
    </w:p>
    <w:p w14:paraId="5153E2B0">
      <w:pPr>
        <w:pageBreakBefore w:val="0"/>
        <w:widowControl w:val="0"/>
        <w:kinsoku/>
        <w:wordWrap/>
        <w:overflowPunct/>
        <w:topLinePunct w:val="0"/>
        <w:bidi w:val="0"/>
        <w:spacing w:line="360" w:lineRule="auto"/>
        <w:ind w:firstLine="560" w:firstLineChars="200"/>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rPr>
        <w:t>1.满足《中华人民共和国政府采购法》第二十二条规定；</w:t>
      </w:r>
    </w:p>
    <w:p w14:paraId="59CF040D">
      <w:pPr>
        <w:pageBreakBefore w:val="0"/>
        <w:widowControl w:val="0"/>
        <w:kinsoku/>
        <w:wordWrap/>
        <w:overflowPunct/>
        <w:topLinePunct w:val="0"/>
        <w:bidi w:val="0"/>
        <w:spacing w:line="360" w:lineRule="auto"/>
        <w:ind w:firstLine="560" w:firstLineChars="200"/>
        <w:textAlignment w:val="auto"/>
        <w:rPr>
          <w:rFonts w:hint="eastAsia" w:ascii="仿宋" w:hAnsi="仿宋" w:eastAsia="仿宋" w:cs="Times New Roman"/>
          <w:color w:val="auto"/>
          <w:sz w:val="28"/>
          <w:szCs w:val="28"/>
          <w:highlight w:val="none"/>
          <w:u w:val="none"/>
          <w:lang w:eastAsia="zh-CN"/>
        </w:rPr>
      </w:pPr>
      <w:r>
        <w:rPr>
          <w:rFonts w:hint="eastAsia" w:ascii="仿宋" w:hAnsi="仿宋" w:eastAsia="仿宋" w:cs="Times New Roman"/>
          <w:color w:val="auto"/>
          <w:sz w:val="28"/>
          <w:szCs w:val="28"/>
          <w:highlight w:val="none"/>
          <w:u w:val="none"/>
        </w:rPr>
        <w:t>2.落实政府采购政策需满足的资格要求：供应商为中小企业,《政府采购促进中小企业发展管理办法》(财库〔2020〕46号)；对应的中小企业划分标准所属行业为：建筑业</w:t>
      </w:r>
    </w:p>
    <w:p w14:paraId="59BFCA79">
      <w:pPr>
        <w:pageBreakBefore w:val="0"/>
        <w:widowControl w:val="0"/>
        <w:kinsoku/>
        <w:wordWrap/>
        <w:overflowPunct/>
        <w:topLinePunct w:val="0"/>
        <w:bidi w:val="0"/>
        <w:spacing w:line="360" w:lineRule="auto"/>
        <w:ind w:firstLine="560" w:firstLineChars="200"/>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lang w:val="en-US" w:eastAsia="zh-CN"/>
        </w:rPr>
        <w:t>3.</w:t>
      </w:r>
      <w:r>
        <w:rPr>
          <w:rFonts w:hint="eastAsia" w:ascii="仿宋" w:hAnsi="仿宋" w:eastAsia="仿宋" w:cs="Times New Roman"/>
          <w:color w:val="auto"/>
          <w:sz w:val="28"/>
          <w:szCs w:val="28"/>
          <w:highlight w:val="none"/>
          <w:u w:val="none"/>
        </w:rPr>
        <w:t>本项目的特定资格要求：</w:t>
      </w:r>
    </w:p>
    <w:p w14:paraId="614F4CBF">
      <w:pPr>
        <w:pageBreakBefore w:val="0"/>
        <w:widowControl w:val="0"/>
        <w:kinsoku/>
        <w:wordWrap/>
        <w:overflowPunct/>
        <w:topLinePunct w:val="0"/>
        <w:bidi w:val="0"/>
        <w:spacing w:line="360" w:lineRule="auto"/>
        <w:ind w:firstLine="560" w:firstLineChars="200"/>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（1）资质条件：建筑工程施工总承包叁级(含)以上资质，类似工程规模业绩，在人员、设备、资金等方面具有相应的施工能力，有安全生产许可证。外省企业还需提供进疆企业信息报送手续。</w:t>
      </w:r>
    </w:p>
    <w:p w14:paraId="5CACAE8C">
      <w:pPr>
        <w:spacing w:line="360" w:lineRule="auto"/>
        <w:ind w:firstLine="560" w:firstLineChars="200"/>
        <w:rPr>
          <w:rFonts w:hint="eastAsia" w:ascii="仿宋" w:hAnsi="仿宋" w:eastAsia="仿宋" w:cs="仿宋"/>
          <w:color w:val="auto"/>
          <w:kern w:val="0"/>
          <w:sz w:val="27"/>
          <w:szCs w:val="27"/>
          <w:highlight w:val="none"/>
          <w:lang w:val="en-US" w:eastAsia="zh-CN" w:bidi="ar"/>
        </w:rPr>
      </w:pPr>
      <w:r>
        <w:rPr>
          <w:rFonts w:hint="eastAsia" w:ascii="仿宋" w:hAnsi="仿宋" w:eastAsia="仿宋" w:cs="Times New Roman"/>
          <w:color w:val="auto"/>
          <w:sz w:val="28"/>
          <w:szCs w:val="28"/>
          <w:lang w:val="en-US" w:eastAsia="zh-CN"/>
        </w:rPr>
        <w:t>（2）项目经理须具备建筑工程专业贰级(含)以上注册建造师执业资格，具备有效的安全生产考核合格证书，且未担任其他建设工程项目的项目经理。</w:t>
      </w:r>
      <w:r>
        <w:rPr>
          <w:rFonts w:hint="eastAsia" w:ascii="仿宋" w:hAnsi="仿宋" w:eastAsia="仿宋"/>
          <w:color w:val="auto"/>
          <w:sz w:val="28"/>
          <w:szCs w:val="28"/>
          <w:highlight w:val="none"/>
          <w:u w:val="none"/>
        </w:rPr>
        <w:t xml:space="preserve"> </w:t>
      </w:r>
      <w:r>
        <w:rPr>
          <w:rFonts w:hint="eastAsia" w:ascii="仿宋" w:hAnsi="仿宋" w:eastAsia="仿宋" w:cs="仿宋"/>
          <w:color w:val="auto"/>
          <w:kern w:val="0"/>
          <w:sz w:val="27"/>
          <w:szCs w:val="27"/>
          <w:highlight w:val="none"/>
          <w:lang w:val="en-US" w:eastAsia="zh-CN" w:bidi="ar"/>
        </w:rPr>
        <w:t xml:space="preserve">   </w:t>
      </w:r>
    </w:p>
    <w:p w14:paraId="56403C2C">
      <w:pPr>
        <w:pStyle w:val="2"/>
        <w:keepNext/>
        <w:keepLines/>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b w:val="0"/>
          <w:bCs w:val="0"/>
          <w:color w:val="auto"/>
          <w:kern w:val="2"/>
          <w:sz w:val="28"/>
          <w:szCs w:val="28"/>
          <w:highlight w:val="none"/>
          <w:u w:val="none"/>
          <w:lang w:val="en-US" w:eastAsia="zh-CN" w:bidi="ar-SA"/>
        </w:rPr>
      </w:pPr>
      <w:r>
        <w:rPr>
          <w:rFonts w:hint="eastAsia" w:ascii="仿宋" w:hAnsi="仿宋" w:eastAsia="仿宋" w:cs="Times New Roman"/>
          <w:b w:val="0"/>
          <w:bCs w:val="0"/>
          <w:color w:val="auto"/>
          <w:kern w:val="2"/>
          <w:sz w:val="28"/>
          <w:szCs w:val="28"/>
          <w:highlight w:val="none"/>
          <w:u w:val="none"/>
          <w:lang w:val="en-US" w:eastAsia="zh-CN" w:bidi="ar-SA"/>
        </w:rPr>
        <w:t>4.本招标项目不接受联合体投标。</w:t>
      </w:r>
    </w:p>
    <w:p w14:paraId="7B055187">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10"/>
      <w:bookmarkEnd w:id="11"/>
      <w:bookmarkEnd w:id="12"/>
      <w:bookmarkEnd w:id="13"/>
    </w:p>
    <w:p w14:paraId="72CB166E">
      <w:pPr>
        <w:pageBreakBefore w:val="0"/>
        <w:widowControl w:val="0"/>
        <w:kinsoku/>
        <w:wordWrap/>
        <w:overflowPunct/>
        <w:topLinePunct w:val="0"/>
        <w:bidi w:val="0"/>
        <w:spacing w:line="360" w:lineRule="auto"/>
        <w:ind w:firstLine="540"/>
        <w:textAlignment w:val="auto"/>
        <w:rPr>
          <w:rFonts w:ascii="仿宋" w:hAnsi="仿宋" w:eastAsia="仿宋" w:cs="宋体"/>
          <w:color w:val="auto"/>
          <w:sz w:val="28"/>
          <w:szCs w:val="28"/>
          <w:highlight w:val="none"/>
        </w:rPr>
      </w:pPr>
      <w:bookmarkStart w:id="14" w:name="_Toc28359092"/>
      <w:bookmarkStart w:id="15" w:name="_Toc28359015"/>
      <w:bookmarkStart w:id="16" w:name="_Toc35393632"/>
      <w:bookmarkStart w:id="17" w:name="_Toc35393801"/>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A7B173C">
      <w:pPr>
        <w:pageBreakBefore w:val="0"/>
        <w:widowControl w:val="0"/>
        <w:kinsoku/>
        <w:wordWrap/>
        <w:overflowPunct/>
        <w:topLinePunct w:val="0"/>
        <w:bidi w:val="0"/>
        <w:spacing w:line="360" w:lineRule="auto"/>
        <w:ind w:firstLine="560"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：供应商登录政采云平台https://www.zcygov.cn/在线申请获取采购文件（进入“项目采购”应用，在获取采购文件菜单中选择项目，申请获取采购文件） </w:t>
      </w:r>
    </w:p>
    <w:p w14:paraId="03B45D51">
      <w:pPr>
        <w:pageBreakBefore w:val="0"/>
        <w:widowControl w:val="0"/>
        <w:kinsoku/>
        <w:wordWrap/>
        <w:overflowPunct/>
        <w:topLinePunct w:val="0"/>
        <w:bidi w:val="0"/>
        <w:spacing w:line="360" w:lineRule="auto"/>
        <w:ind w:firstLine="560"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地点：政采云平台https://www.zcygov.cn</w:t>
      </w:r>
    </w:p>
    <w:p w14:paraId="2005C41D">
      <w:pPr>
        <w:pageBreakBefore w:val="0"/>
        <w:widowControl w:val="0"/>
        <w:kinsoku/>
        <w:wordWrap/>
        <w:overflowPunct/>
        <w:topLinePunct w:val="0"/>
        <w:bidi w:val="0"/>
        <w:spacing w:line="360" w:lineRule="auto"/>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3B73D167">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4"/>
      <w:bookmarkEnd w:id="15"/>
      <w:bookmarkEnd w:id="16"/>
      <w:bookmarkEnd w:id="17"/>
    </w:p>
    <w:p w14:paraId="238DEE33">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lang w:val="en-US" w:eastAsia="zh-CN"/>
        </w:rPr>
        <w:t>2025年7月24日下午16时30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397CDE0">
      <w:pPr>
        <w:pStyle w:val="6"/>
        <w:spacing w:line="360" w:lineRule="auto"/>
        <w:ind w:left="1399" w:leftChars="266" w:hanging="840" w:hangingChars="3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地点：政采云平台https://www.zcygov.cn</w:t>
      </w:r>
    </w:p>
    <w:p w14:paraId="1BE1359A">
      <w:pPr>
        <w:pStyle w:val="3"/>
        <w:spacing w:line="360" w:lineRule="auto"/>
        <w:rPr>
          <w:rFonts w:hint="eastAsia" w:ascii="黑体" w:hAnsi="黑体" w:eastAsia="黑体" w:cs="宋体"/>
          <w:b w:val="0"/>
          <w:color w:val="auto"/>
          <w:sz w:val="28"/>
          <w:szCs w:val="28"/>
          <w:highlight w:val="none"/>
          <w:lang w:eastAsia="zh-CN"/>
        </w:rPr>
      </w:pPr>
      <w:bookmarkStart w:id="18" w:name="_Toc28359016"/>
      <w:bookmarkStart w:id="19" w:name="_Toc28359093"/>
      <w:bookmarkStart w:id="20" w:name="_Toc35393802"/>
      <w:bookmarkStart w:id="21" w:name="_Toc35393633"/>
      <w:r>
        <w:rPr>
          <w:rFonts w:hint="eastAsia" w:ascii="黑体" w:hAnsi="黑体" w:cs="宋体"/>
          <w:b w:val="0"/>
          <w:color w:val="auto"/>
          <w:sz w:val="28"/>
          <w:szCs w:val="28"/>
          <w:highlight w:val="none"/>
        </w:rPr>
        <w:t>五、开</w:t>
      </w:r>
      <w:bookmarkEnd w:id="18"/>
      <w:bookmarkEnd w:id="19"/>
      <w:bookmarkEnd w:id="20"/>
      <w:bookmarkEnd w:id="21"/>
      <w:r>
        <w:rPr>
          <w:rFonts w:hint="eastAsia" w:ascii="黑体" w:hAnsi="黑体" w:cs="宋体"/>
          <w:b w:val="0"/>
          <w:color w:val="auto"/>
          <w:sz w:val="28"/>
          <w:szCs w:val="28"/>
          <w:highlight w:val="none"/>
          <w:lang w:eastAsia="zh-CN"/>
        </w:rPr>
        <w:t>标</w:t>
      </w:r>
    </w:p>
    <w:p w14:paraId="128CCBFB">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bCs/>
          <w:color w:val="auto"/>
          <w:sz w:val="28"/>
          <w:szCs w:val="28"/>
          <w:highlight w:val="none"/>
          <w:u w:val="single"/>
          <w:lang w:val="en-US" w:eastAsia="zh-CN"/>
        </w:rPr>
        <w:t>2025年7月24日下午16时30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20D1B215">
      <w:pPr>
        <w:pStyle w:val="7"/>
        <w:spacing w:line="360" w:lineRule="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ascii="仿宋" w:hAnsi="仿宋" w:eastAsia="仿宋" w:cs="仿宋"/>
          <w:i w:val="0"/>
          <w:iCs w:val="0"/>
          <w:caps w:val="0"/>
          <w:color w:val="auto"/>
          <w:spacing w:val="0"/>
          <w:sz w:val="27"/>
          <w:szCs w:val="27"/>
          <w:shd w:val="clear" w:color="auto" w:fill="FFFFFF"/>
        </w:rPr>
        <w:t>投标人登录政采云平台https://www.zcygov.cn/，进入“项目采购-开标评标-右边选择对应项目点击“进入项目”进入开标大厅。</w:t>
      </w:r>
    </w:p>
    <w:p w14:paraId="11947CF1">
      <w:pPr>
        <w:pStyle w:val="3"/>
        <w:spacing w:line="360" w:lineRule="auto"/>
        <w:rPr>
          <w:rFonts w:ascii="黑体" w:hAnsi="黑体" w:cs="宋体"/>
          <w:b w:val="0"/>
          <w:color w:val="auto"/>
          <w:sz w:val="28"/>
          <w:szCs w:val="28"/>
          <w:highlight w:val="none"/>
        </w:rPr>
      </w:pPr>
      <w:bookmarkStart w:id="22" w:name="_Toc35393634"/>
      <w:bookmarkStart w:id="23" w:name="_Toc28359017"/>
      <w:bookmarkStart w:id="24" w:name="_Toc28359094"/>
      <w:bookmarkStart w:id="25" w:name="_Toc35393803"/>
      <w:r>
        <w:rPr>
          <w:rFonts w:hint="eastAsia" w:ascii="黑体" w:hAnsi="黑体" w:cs="宋体"/>
          <w:b w:val="0"/>
          <w:color w:val="auto"/>
          <w:sz w:val="28"/>
          <w:szCs w:val="28"/>
          <w:highlight w:val="none"/>
        </w:rPr>
        <w:t>六、公告期限</w:t>
      </w:r>
      <w:bookmarkEnd w:id="22"/>
      <w:bookmarkEnd w:id="23"/>
      <w:bookmarkEnd w:id="24"/>
      <w:bookmarkEnd w:id="25"/>
    </w:p>
    <w:p w14:paraId="498663D7">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42C3F61E">
      <w:pPr>
        <w:pStyle w:val="3"/>
        <w:numPr>
          <w:ilvl w:val="0"/>
          <w:numId w:val="0"/>
        </w:numPr>
        <w:spacing w:line="360" w:lineRule="auto"/>
        <w:rPr>
          <w:rFonts w:hint="eastAsia" w:ascii="黑体" w:hAnsi="黑体" w:cs="宋体"/>
          <w:b w:val="0"/>
          <w:color w:val="auto"/>
          <w:sz w:val="28"/>
          <w:szCs w:val="28"/>
          <w:highlight w:val="none"/>
        </w:rPr>
      </w:pPr>
      <w:bookmarkStart w:id="26" w:name="_Toc35393635"/>
      <w:bookmarkStart w:id="27" w:name="_Toc35393804"/>
      <w:r>
        <w:rPr>
          <w:rFonts w:hint="eastAsia" w:ascii="黑体" w:hAnsi="黑体" w:eastAsia="黑体" w:cs="宋体"/>
          <w:b w:val="0"/>
          <w:bCs/>
          <w:color w:val="auto"/>
          <w:kern w:val="2"/>
          <w:sz w:val="28"/>
          <w:szCs w:val="28"/>
          <w:lang w:val="en-US" w:eastAsia="zh-CN" w:bidi="ar-SA"/>
        </w:rPr>
        <w:t>七、</w:t>
      </w:r>
      <w:r>
        <w:rPr>
          <w:rFonts w:hint="eastAsia" w:ascii="黑体" w:hAnsi="黑体" w:cs="宋体"/>
          <w:b w:val="0"/>
          <w:color w:val="auto"/>
          <w:sz w:val="28"/>
          <w:szCs w:val="28"/>
          <w:highlight w:val="none"/>
        </w:rPr>
        <w:t>其他补充事宜</w:t>
      </w:r>
      <w:bookmarkEnd w:id="26"/>
      <w:bookmarkEnd w:id="27"/>
    </w:p>
    <w:p w14:paraId="687DC979">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bookmarkStart w:id="28" w:name="_Toc35393636"/>
      <w:bookmarkStart w:id="29" w:name="_Toc35393805"/>
      <w:bookmarkStart w:id="30" w:name="_Toc28359095"/>
      <w:bookmarkStart w:id="31" w:name="_Toc28359018"/>
      <w:r>
        <w:rPr>
          <w:rFonts w:hint="eastAsia" w:ascii="仿宋" w:hAnsi="仿宋" w:eastAsia="仿宋" w:cs="仿宋"/>
          <w:b w:val="0"/>
          <w:color w:val="auto"/>
          <w:kern w:val="2"/>
          <w:sz w:val="28"/>
          <w:szCs w:val="28"/>
          <w:lang w:val="en-US" w:eastAsia="zh-CN" w:bidi="ar-SA"/>
        </w:rPr>
        <w:t>1、请供应商随时关注本项目的澄清、答疑、变更事项。</w:t>
      </w:r>
    </w:p>
    <w:p w14:paraId="2AB13648">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2、本项目实行电子招投标，供应商须登录政采云平台申请获取谈判文件，并通过政采云电子投标客户端制作投标文件，同时自行承担与投标有关的一切费用。</w:t>
      </w:r>
    </w:p>
    <w:p w14:paraId="75454A0F">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3、各供应商应在开标前应确保成为政采云平台供应商，并完成 CA 数字证书(符合国密标准) 申领。因未注册入库、未办理CA数字证书等原因造成无法投标或投标失败等后果由供应商自行承担。</w:t>
      </w:r>
    </w:p>
    <w:p w14:paraId="0CF57A40">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68A78041">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459D513C">
      <w:pPr>
        <w:numPr>
          <w:ilvl w:val="0"/>
          <w:numId w:val="0"/>
        </w:numPr>
        <w:spacing w:line="360" w:lineRule="auto"/>
        <w:ind w:left="0" w:leftChars="0" w:firstLine="0" w:firstLineChars="0"/>
        <w:rPr>
          <w:rFonts w:hint="eastAsia" w:ascii="黑体" w:hAnsi="黑体" w:eastAsia="宋体" w:cs="宋体"/>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612E391E">
      <w:pPr>
        <w:numPr>
          <w:ilvl w:val="0"/>
          <w:numId w:val="0"/>
        </w:numPr>
        <w:spacing w:line="360" w:lineRule="auto"/>
        <w:ind w:left="0" w:leftChars="0" w:firstLine="0" w:firstLineChars="0"/>
        <w:rPr>
          <w:rFonts w:hint="eastAsia" w:ascii="黑体" w:hAnsi="黑体" w:cs="宋体"/>
          <w:b/>
          <w:bCs/>
          <w:color w:val="auto"/>
          <w:sz w:val="28"/>
          <w:szCs w:val="28"/>
          <w:highlight w:val="none"/>
        </w:rPr>
      </w:pPr>
      <w:r>
        <w:rPr>
          <w:rFonts w:hint="eastAsia" w:ascii="黑体" w:hAnsi="黑体" w:eastAsia="宋体" w:cs="宋体"/>
          <w:b/>
          <w:bCs/>
          <w:color w:val="auto"/>
          <w:kern w:val="2"/>
          <w:sz w:val="28"/>
          <w:szCs w:val="28"/>
          <w:lang w:val="en-US" w:eastAsia="zh-CN" w:bidi="ar-SA"/>
        </w:rPr>
        <w:t>八、</w:t>
      </w:r>
      <w:r>
        <w:rPr>
          <w:rFonts w:hint="eastAsia" w:ascii="黑体" w:hAnsi="黑体" w:cs="宋体"/>
          <w:b/>
          <w:bCs/>
          <w:color w:val="auto"/>
          <w:sz w:val="28"/>
          <w:szCs w:val="28"/>
          <w:highlight w:val="none"/>
        </w:rPr>
        <w:t>凡对本次采购提出询问，请按</w:t>
      </w:r>
      <w:r>
        <w:rPr>
          <w:rFonts w:ascii="黑体" w:hAnsi="黑体" w:cs="宋体"/>
          <w:b/>
          <w:bCs/>
          <w:color w:val="auto"/>
          <w:sz w:val="28"/>
          <w:szCs w:val="28"/>
          <w:highlight w:val="none"/>
        </w:rPr>
        <w:t>以下方式</w:t>
      </w:r>
      <w:r>
        <w:rPr>
          <w:rFonts w:hint="eastAsia" w:ascii="黑体" w:hAnsi="黑体" w:cs="宋体"/>
          <w:b/>
          <w:bCs/>
          <w:color w:val="auto"/>
          <w:sz w:val="28"/>
          <w:szCs w:val="28"/>
          <w:highlight w:val="none"/>
        </w:rPr>
        <w:t>联系。</w:t>
      </w:r>
      <w:bookmarkEnd w:id="28"/>
      <w:bookmarkEnd w:id="29"/>
      <w:bookmarkEnd w:id="30"/>
      <w:bookmarkEnd w:id="31"/>
      <w:bookmarkStart w:id="32" w:name="_Toc28359019"/>
      <w:bookmarkStart w:id="33" w:name="_Toc35393806"/>
      <w:bookmarkStart w:id="34" w:name="_Toc28359096"/>
      <w:bookmarkStart w:id="35" w:name="_Toc35393637"/>
    </w:p>
    <w:bookmarkEnd w:id="32"/>
    <w:bookmarkEnd w:id="33"/>
    <w:bookmarkEnd w:id="34"/>
    <w:bookmarkEnd w:id="35"/>
    <w:p w14:paraId="4D1EE6E9">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1.采购人信息</w:t>
      </w:r>
    </w:p>
    <w:p w14:paraId="57D56A44">
      <w:pPr>
        <w:pStyle w:val="7"/>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称：阿勒泰市红墩镇人民政府</w:t>
      </w:r>
    </w:p>
    <w:p w14:paraId="44AC2B91">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地　　址：阿勒泰市</w:t>
      </w:r>
    </w:p>
    <w:p w14:paraId="6D1E3B05">
      <w:pPr>
        <w:pStyle w:val="7"/>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联系方式：17599867712</w:t>
      </w:r>
    </w:p>
    <w:p w14:paraId="17F73483">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2.采购代理机构信息</w:t>
      </w:r>
    </w:p>
    <w:p w14:paraId="0243BA0A">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称：新疆捷恒正宇项目管理有限公司　</w:t>
      </w:r>
    </w:p>
    <w:p w14:paraId="04E7ACC0">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 xml:space="preserve">地　　址：阿勒泰市  </w:t>
      </w:r>
    </w:p>
    <w:p w14:paraId="301C827D">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3.项目联系方式</w:t>
      </w:r>
    </w:p>
    <w:p w14:paraId="1DF0F878">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项目联系人：冯丽</w:t>
      </w:r>
    </w:p>
    <w:p w14:paraId="03A7AA5A">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电　话：</w:t>
      </w:r>
      <w:r>
        <w:rPr>
          <w:rFonts w:hint="eastAsia" w:ascii="仿宋" w:hAnsi="仿宋" w:eastAsia="仿宋" w:cs="仿宋"/>
          <w:i w:val="0"/>
          <w:iCs w:val="0"/>
          <w:caps w:val="0"/>
          <w:color w:val="auto"/>
          <w:spacing w:val="0"/>
          <w:sz w:val="27"/>
          <w:szCs w:val="27"/>
          <w:shd w:val="clear" w:color="auto" w:fill="FFFFFF"/>
          <w:lang w:val="en-US" w:eastAsia="zh-CN"/>
        </w:rPr>
        <w:t>18809067677</w:t>
      </w:r>
    </w:p>
    <w:p w14:paraId="772B1792">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92CCD"/>
    <w:rsid w:val="22392CCD"/>
    <w:rsid w:val="7732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 w:type="paragraph" w:customStyle="1" w:styleId="8">
    <w:name w:val="标题 5（有编号）（绿盟科技）"/>
    <w:basedOn w:val="1"/>
    <w:next w:val="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2025-07-10T04:14:00Z</dcterms:created>
  <dc:creator>Administrator</dc:creator>
  <cp:lastModifiedBy>.D .</cp:lastModifiedBy>
  <dcterms:modified xsi:type="dcterms:W3CDTF">2025-07-11T11:15:14Z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7DE28DDEFBC741049C5532671C7B0E7F_11</vt:lpwstr>
  </property>
  <property fmtid="{D5CDD505-2E9C-101B-9397-08002B2CF9AE}" pid="4" name="KSOTemplateDocerSaveRecord">
    <vt:lpwstr>eyJoZGlkIjoiYzJjMDJlOGIwMjQ4YWE1NjZlYTBmODBiNmZmNDAzZjgiLCJ1c2VySWQiOiIxNDE4MjM1MzA4In0=</vt:lpwstr>
  </property>
</Properties>
</file>