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hint="eastAsia" w:ascii="宋体" w:hAnsi="宋体" w:eastAsia="宋体" w:cs="宋体"/>
          <w:b/>
          <w:kern w:val="36"/>
          <w:sz w:val="44"/>
          <w:szCs w:val="44"/>
          <w:lang w:val="en-US" w:eastAsia="zh-CN"/>
        </w:rPr>
      </w:pPr>
      <w:r>
        <w:rPr>
          <w:rFonts w:hint="eastAsia" w:ascii="宋体" w:hAnsi="宋体" w:eastAsia="宋体" w:cs="宋体"/>
          <w:b/>
          <w:kern w:val="36"/>
          <w:sz w:val="44"/>
          <w:szCs w:val="44"/>
          <w:lang w:val="en-US" w:eastAsia="zh-CN"/>
        </w:rPr>
        <w:t>青河县人民医院急诊住院以及综合楼建设项目—医疗设备采购（一标段)招标公告</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p>
    <w:p>
      <w:pPr>
        <w:widowControl w:val="0"/>
        <w:numPr>
          <w:ilvl w:val="0"/>
          <w:numId w:val="0"/>
        </w:numPr>
        <w:pBdr>
          <w:top w:val="single" w:color="auto" w:sz="4" w:space="0"/>
          <w:left w:val="single" w:color="auto" w:sz="4" w:space="0"/>
          <w:bottom w:val="single" w:color="auto" w:sz="4" w:space="0"/>
          <w:right w:val="single" w:color="auto" w:sz="4" w:space="0"/>
        </w:pBd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项目概况</w:t>
      </w:r>
    </w:p>
    <w:p>
      <w:pPr>
        <w:widowControl w:val="0"/>
        <w:numPr>
          <w:ilvl w:val="0"/>
          <w:numId w:val="0"/>
        </w:numPr>
        <w:pBdr>
          <w:top w:val="single" w:color="auto" w:sz="4" w:space="0"/>
          <w:left w:val="single" w:color="auto" w:sz="4" w:space="0"/>
          <w:bottom w:val="single" w:color="auto" w:sz="4" w:space="0"/>
          <w:right w:val="single" w:color="auto" w:sz="4" w:space="0"/>
        </w:pBdr>
        <w:spacing w:line="360" w:lineRule="auto"/>
        <w:ind w:firstLine="480" w:firstLineChars="200"/>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青河县人民医院急诊住院以及综合楼建设项目—医疗设备采购（一标段)采购项目的潜在供应商应在政采云平台获取采购文件，并于</w:t>
      </w:r>
      <w:r>
        <w:rPr>
          <w:rFonts w:hint="eastAsia" w:ascii="宋体" w:hAnsi="宋体" w:eastAsia="宋体" w:cs="宋体"/>
          <w:bCs w:val="0"/>
          <w:kern w:val="0"/>
          <w:sz w:val="24"/>
          <w:szCs w:val="24"/>
          <w:highlight w:val="none"/>
          <w:lang w:val="en-US" w:eastAsia="zh-CN" w:bidi="ar"/>
        </w:rPr>
        <w:t>2023年07月17日16点00 分</w:t>
      </w:r>
      <w:r>
        <w:rPr>
          <w:rFonts w:hint="eastAsia" w:ascii="宋体" w:hAnsi="宋体" w:eastAsia="宋体" w:cs="宋体"/>
          <w:bCs w:val="0"/>
          <w:kern w:val="0"/>
          <w:sz w:val="24"/>
          <w:szCs w:val="24"/>
          <w:lang w:val="en-US" w:eastAsia="zh-CN" w:bidi="ar"/>
        </w:rPr>
        <w:t>（北京时间）前提交响应文件。</w:t>
      </w:r>
    </w:p>
    <w:p>
      <w:pPr>
        <w:widowControl w:val="0"/>
        <w:numPr>
          <w:ilvl w:val="0"/>
          <w:numId w:val="0"/>
        </w:numPr>
        <w:spacing w:line="360" w:lineRule="auto"/>
        <w:jc w:val="both"/>
        <w:rPr>
          <w:rFonts w:hint="eastAsia" w:ascii="宋体" w:hAnsi="宋体" w:eastAsia="宋体" w:cs="宋体"/>
          <w:b/>
          <w:bCs/>
          <w:kern w:val="0"/>
          <w:sz w:val="24"/>
          <w:szCs w:val="24"/>
          <w:lang w:val="en-US" w:eastAsia="zh-CN" w:bidi="ar"/>
        </w:rPr>
      </w:pPr>
      <w:bookmarkStart w:id="0" w:name="_Toc28359089"/>
      <w:bookmarkStart w:id="1" w:name="_Toc35393798"/>
      <w:bookmarkStart w:id="2" w:name="_Toc35393629"/>
      <w:bookmarkStart w:id="3" w:name="_Toc28359012"/>
      <w:r>
        <w:rPr>
          <w:rFonts w:hint="eastAsia" w:ascii="宋体" w:hAnsi="宋体" w:eastAsia="宋体" w:cs="宋体"/>
          <w:b/>
          <w:bCs/>
          <w:kern w:val="0"/>
          <w:sz w:val="24"/>
          <w:szCs w:val="24"/>
          <w:lang w:val="en-US" w:eastAsia="zh-CN" w:bidi="ar"/>
        </w:rPr>
        <w:t>一、项目基本情况</w:t>
      </w:r>
      <w:bookmarkEnd w:id="0"/>
      <w:bookmarkEnd w:id="1"/>
      <w:bookmarkEnd w:id="2"/>
      <w:bookmarkEnd w:id="3"/>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项目编号：ZFCGCZX2023050</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项目名称：青河县人民医院急诊住院以及综合楼建设项目—医疗设备采购（一标段)</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采购方式：☑公开招标 □邀请招标 □备案发包</w:t>
      </w:r>
    </w:p>
    <w:p>
      <w:pPr>
        <w:widowControl w:val="0"/>
        <w:numPr>
          <w:ilvl w:val="0"/>
          <w:numId w:val="0"/>
        </w:numPr>
        <w:spacing w:line="360" w:lineRule="auto"/>
        <w:jc w:val="both"/>
        <w:rPr>
          <w:rFonts w:hint="eastAsia" w:ascii="宋体" w:hAnsi="宋体" w:eastAsia="宋体" w:cs="宋体"/>
          <w:bCs w:val="0"/>
          <w:color w:val="000000"/>
          <w:kern w:val="0"/>
          <w:sz w:val="24"/>
          <w:szCs w:val="24"/>
          <w:lang w:val="en-US" w:eastAsia="zh-CN" w:bidi="ar"/>
        </w:rPr>
      </w:pPr>
      <w:r>
        <w:rPr>
          <w:rFonts w:hint="eastAsia" w:ascii="宋体" w:hAnsi="宋体" w:eastAsia="宋体" w:cs="宋体"/>
          <w:bCs w:val="0"/>
          <w:color w:val="000000"/>
          <w:kern w:val="0"/>
          <w:sz w:val="24"/>
          <w:szCs w:val="24"/>
          <w:lang w:val="en-US" w:eastAsia="zh-CN" w:bidi="ar"/>
        </w:rPr>
        <w:t>预算金额：</w:t>
      </w:r>
      <w:r>
        <w:rPr>
          <w:rFonts w:hint="eastAsia" w:ascii="宋体" w:hAnsi="宋体" w:eastAsia="宋体" w:cs="宋体"/>
          <w:color w:val="000000"/>
          <w:sz w:val="24"/>
          <w:szCs w:val="24"/>
          <w:lang w:val="en-US" w:eastAsia="zh-CN"/>
        </w:rPr>
        <w:t>9490000</w:t>
      </w:r>
      <w:r>
        <w:rPr>
          <w:rFonts w:hint="eastAsia" w:ascii="宋体" w:hAnsi="宋体" w:eastAsia="宋体" w:cs="宋体"/>
          <w:bCs w:val="0"/>
          <w:color w:val="000000"/>
          <w:kern w:val="0"/>
          <w:sz w:val="24"/>
          <w:szCs w:val="24"/>
          <w:lang w:val="en-US" w:eastAsia="zh-CN" w:bidi="ar"/>
        </w:rPr>
        <w:t>元</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color w:val="000000"/>
          <w:kern w:val="0"/>
          <w:sz w:val="24"/>
          <w:szCs w:val="24"/>
          <w:lang w:val="en-US" w:eastAsia="zh-CN" w:bidi="ar"/>
        </w:rPr>
        <w:t>最高限价：</w:t>
      </w:r>
      <w:r>
        <w:rPr>
          <w:rFonts w:hint="eastAsia" w:ascii="宋体" w:hAnsi="宋体" w:eastAsia="宋体" w:cs="宋体"/>
          <w:color w:val="000000"/>
          <w:sz w:val="24"/>
          <w:szCs w:val="24"/>
          <w:lang w:val="en-US" w:eastAsia="zh-CN"/>
        </w:rPr>
        <w:t>9490000</w:t>
      </w:r>
      <w:r>
        <w:rPr>
          <w:rFonts w:hint="eastAsia" w:ascii="宋体" w:hAnsi="宋体" w:eastAsia="宋体" w:cs="宋体"/>
          <w:bCs w:val="0"/>
          <w:color w:val="000000"/>
          <w:kern w:val="0"/>
          <w:sz w:val="24"/>
          <w:szCs w:val="24"/>
          <w:lang w:val="en-US" w:eastAsia="zh-CN" w:bidi="ar"/>
        </w:rPr>
        <w:t>元</w:t>
      </w:r>
    </w:p>
    <w:p>
      <w:pPr>
        <w:widowControl w:val="0"/>
        <w:numPr>
          <w:ilvl w:val="0"/>
          <w:numId w:val="0"/>
        </w:numPr>
        <w:spacing w:line="360" w:lineRule="auto"/>
        <w:jc w:val="both"/>
        <w:rPr>
          <w:rFonts w:hint="eastAsia" w:ascii="宋体" w:hAnsi="宋体" w:eastAsia="宋体" w:cs="宋体"/>
          <w:color w:val="FF0000"/>
          <w:kern w:val="2"/>
          <w:sz w:val="21"/>
          <w:szCs w:val="21"/>
          <w:lang w:val="en-US" w:eastAsia="zh-CN" w:bidi="ar-SA"/>
        </w:rPr>
      </w:pPr>
      <w:r>
        <w:rPr>
          <w:rFonts w:hint="eastAsia" w:ascii="宋体" w:hAnsi="宋体" w:eastAsia="宋体" w:cs="宋体"/>
          <w:bCs w:val="0"/>
          <w:color w:val="auto"/>
          <w:kern w:val="0"/>
          <w:sz w:val="24"/>
          <w:szCs w:val="24"/>
          <w:lang w:val="en-US" w:eastAsia="zh-CN" w:bidi="ar"/>
        </w:rPr>
        <w:t>采购需求：医疗设备一批</w:t>
      </w:r>
      <w:r>
        <w:rPr>
          <w:rFonts w:hint="eastAsia" w:ascii="宋体" w:hAnsi="宋体" w:eastAsia="宋体" w:cs="宋体"/>
          <w:b w:val="0"/>
          <w:bCs w:val="0"/>
          <w:color w:val="auto"/>
          <w:kern w:val="0"/>
          <w:sz w:val="24"/>
          <w:szCs w:val="24"/>
          <w:lang w:val="en-US" w:eastAsia="zh-CN" w:bidi="ar"/>
        </w:rPr>
        <w:t>（具体参数内容详见招标文件）</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color w:val="auto"/>
          <w:kern w:val="0"/>
          <w:sz w:val="24"/>
          <w:szCs w:val="24"/>
          <w:lang w:val="en-US" w:eastAsia="zh-CN" w:bidi="ar"/>
        </w:rPr>
        <w:t>合同履约期限：详见招标文件 </w:t>
      </w:r>
      <w:r>
        <w:rPr>
          <w:rFonts w:hint="eastAsia" w:ascii="宋体" w:hAnsi="宋体" w:eastAsia="宋体" w:cs="宋体"/>
          <w:bCs w:val="0"/>
          <w:kern w:val="0"/>
          <w:sz w:val="24"/>
          <w:szCs w:val="24"/>
          <w:lang w:val="en-US" w:eastAsia="zh-CN" w:bidi="ar"/>
        </w:rPr>
        <w:t>   </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本项目不接受联合体。</w:t>
      </w:r>
      <w:bookmarkStart w:id="4" w:name="_Toc35393799"/>
      <w:bookmarkStart w:id="5" w:name="_Toc28359090"/>
      <w:bookmarkStart w:id="6" w:name="_Toc35393630"/>
      <w:bookmarkStart w:id="7" w:name="_Toc28359013"/>
    </w:p>
    <w:p>
      <w:pPr>
        <w:widowControl w:val="0"/>
        <w:numPr>
          <w:ilvl w:val="0"/>
          <w:numId w:val="0"/>
        </w:numPr>
        <w:spacing w:line="360" w:lineRule="auto"/>
        <w:jc w:val="both"/>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w:t>
      </w:r>
      <w:bookmarkEnd w:id="4"/>
      <w:bookmarkEnd w:id="5"/>
      <w:bookmarkEnd w:id="6"/>
      <w:bookmarkEnd w:id="7"/>
      <w:bookmarkStart w:id="8" w:name="_Toc35393800"/>
      <w:bookmarkStart w:id="9" w:name="_Toc28359014"/>
      <w:bookmarkStart w:id="10" w:name="_Toc28359091"/>
      <w:bookmarkStart w:id="11" w:name="_Toc35393631"/>
      <w:r>
        <w:rPr>
          <w:rFonts w:hint="eastAsia" w:ascii="宋体" w:hAnsi="宋体" w:eastAsia="宋体" w:cs="宋体"/>
          <w:b/>
          <w:bCs/>
          <w:kern w:val="0"/>
          <w:sz w:val="24"/>
          <w:szCs w:val="24"/>
          <w:lang w:val="en-US" w:eastAsia="zh-CN" w:bidi="ar"/>
        </w:rPr>
        <w:t>供应商的资格要求：</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 xml:space="preserve">  1.满足《中华人民共和国政府采购法》第二十二条规定；</w:t>
      </w:r>
      <w:bookmarkStart w:id="32" w:name="_GoBack"/>
      <w:bookmarkEnd w:id="32"/>
    </w:p>
    <w:p>
      <w:pPr>
        <w:widowControl w:val="0"/>
        <w:numPr>
          <w:ilvl w:val="0"/>
          <w:numId w:val="0"/>
        </w:numPr>
        <w:spacing w:line="360" w:lineRule="auto"/>
        <w:ind w:firstLine="240" w:firstLineChars="100"/>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2.落实政府采购政策需满足的资格要求：无。 </w:t>
      </w:r>
    </w:p>
    <w:p>
      <w:pPr>
        <w:widowControl w:val="0"/>
        <w:numPr>
          <w:ilvl w:val="0"/>
          <w:numId w:val="0"/>
        </w:numPr>
        <w:spacing w:line="360" w:lineRule="auto"/>
        <w:ind w:firstLine="240" w:firstLineChars="100"/>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3、本项目的资格要求本项目的资格要求</w:t>
      </w:r>
      <w:r>
        <w:rPr>
          <w:rFonts w:hint="eastAsia" w:ascii="宋体" w:hAnsi="宋体" w:eastAsia="宋体" w:cs="宋体"/>
          <w:bCs w:val="0"/>
          <w:color w:val="auto"/>
          <w:kern w:val="0"/>
          <w:sz w:val="24"/>
          <w:szCs w:val="24"/>
          <w:lang w:val="en-US" w:eastAsia="zh-CN" w:bidi="ar"/>
        </w:rPr>
        <w:t>：①、供应商须具有有效的医疗器械经营许可证（或按照国家食品药品监督管理部门规定实行备案管理的）具有第三类医疗器械经营备案；若供应商为货物制造商须具备医疗器械生产许可证；</w:t>
      </w:r>
      <w:r>
        <w:rPr>
          <w:rFonts w:hint="eastAsia" w:ascii="宋体" w:hAnsi="宋体" w:eastAsia="宋体" w:cs="宋体"/>
          <w:bCs w:val="0"/>
          <w:kern w:val="0"/>
          <w:sz w:val="24"/>
          <w:szCs w:val="24"/>
          <w:lang w:val="en-US" w:eastAsia="zh-CN" w:bidi="ar"/>
        </w:rPr>
        <w:t>②、投标人具有相应的货物供货和安装、调试能力，并有良好的技术支持能力和较强的售后服务能力；③、单位负责人为同一人或者存在直接控股、管理关系的不同供应商，不得参加同一合同项下的政府采购活动；④、本次招标不接受联合体投标。</w:t>
      </w:r>
    </w:p>
    <w:p>
      <w:pPr>
        <w:widowControl w:val="0"/>
        <w:numPr>
          <w:ilvl w:val="0"/>
          <w:numId w:val="0"/>
        </w:numPr>
        <w:spacing w:line="360" w:lineRule="auto"/>
        <w:jc w:val="both"/>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三、获取采购文件</w:t>
      </w:r>
      <w:bookmarkEnd w:id="8"/>
      <w:bookmarkEnd w:id="9"/>
      <w:bookmarkEnd w:id="10"/>
      <w:bookmarkEnd w:id="11"/>
    </w:p>
    <w:p>
      <w:pPr>
        <w:widowControl w:val="0"/>
        <w:numPr>
          <w:ilvl w:val="0"/>
          <w:numId w:val="0"/>
        </w:numPr>
        <w:spacing w:line="360" w:lineRule="auto"/>
        <w:jc w:val="both"/>
        <w:rPr>
          <w:rFonts w:hint="eastAsia" w:ascii="宋体" w:hAnsi="宋体" w:eastAsia="宋体" w:cs="宋体"/>
          <w:bCs w:val="0"/>
          <w:kern w:val="0"/>
          <w:sz w:val="24"/>
          <w:szCs w:val="24"/>
          <w:highlight w:val="none"/>
          <w:lang w:val="en-US" w:eastAsia="zh-CN" w:bidi="ar"/>
        </w:rPr>
      </w:pPr>
      <w:r>
        <w:rPr>
          <w:rFonts w:hint="eastAsia" w:ascii="宋体" w:hAnsi="宋体" w:eastAsia="宋体" w:cs="宋体"/>
          <w:bCs w:val="0"/>
          <w:kern w:val="0"/>
          <w:sz w:val="24"/>
          <w:szCs w:val="24"/>
          <w:highlight w:val="none"/>
          <w:lang w:val="en-US" w:eastAsia="zh-CN" w:bidi="ar"/>
        </w:rPr>
        <w:t>时间：2023年06月25日至2023年07月04日上午10:00-14：00，下午16：00-20:00（北京时间，法定节假日除外 ）</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地点：</w:t>
      </w:r>
      <w:bookmarkStart w:id="12" w:name="_Toc28359092"/>
      <w:bookmarkStart w:id="13" w:name="_Toc28359015"/>
      <w:bookmarkStart w:id="14" w:name="_Toc35393632"/>
      <w:bookmarkStart w:id="15" w:name="_Toc35393801"/>
      <w:r>
        <w:rPr>
          <w:rFonts w:hint="eastAsia" w:ascii="宋体" w:hAnsi="宋体" w:eastAsia="宋体" w:cs="宋体"/>
          <w:bCs w:val="0"/>
          <w:kern w:val="0"/>
          <w:sz w:val="24"/>
          <w:szCs w:val="24"/>
          <w:lang w:val="en-US" w:eastAsia="zh-CN" w:bidi="ar"/>
        </w:rPr>
        <w:t>政采云平台（https://www.zcygov.cn/）</w:t>
      </w:r>
    </w:p>
    <w:p>
      <w:pPr>
        <w:pStyle w:val="7"/>
        <w:tabs>
          <w:tab w:val="left" w:pos="540"/>
        </w:tabs>
        <w:rPr>
          <w:rFonts w:hint="eastAsia" w:ascii="宋体" w:hAnsi="宋体" w:eastAsia="宋体" w:cs="宋体"/>
          <w:b w:val="0"/>
          <w:bCs/>
          <w:kern w:val="0"/>
          <w:sz w:val="24"/>
          <w:szCs w:val="24"/>
          <w:lang w:val="en-US" w:eastAsia="zh-CN" w:bidi="ar"/>
        </w:rPr>
      </w:pPr>
      <w:r>
        <w:rPr>
          <w:rFonts w:hint="eastAsia" w:ascii="宋体" w:hAnsi="宋体" w:eastAsia="宋体" w:cs="宋体"/>
          <w:b w:val="0"/>
          <w:bCs/>
          <w:kern w:val="0"/>
          <w:sz w:val="24"/>
          <w:szCs w:val="24"/>
          <w:lang w:val="en-US" w:eastAsia="zh-CN" w:bidi="ar"/>
        </w:rPr>
        <w:t>方式：供应商登陆政采云平台 https://www.zcygov.cn/进入“项目采购”栏目， 在获取招标文件菜单中选择所要投标的项目，申请获取招标文件。</w:t>
      </w:r>
    </w:p>
    <w:p>
      <w:pPr>
        <w:rPr>
          <w:rFonts w:hint="eastAsia" w:ascii="宋体" w:hAnsi="宋体" w:eastAsia="宋体" w:cs="宋体"/>
          <w:sz w:val="24"/>
          <w:szCs w:val="24"/>
          <w:lang w:val="en-US" w:eastAsia="zh-CN"/>
        </w:rPr>
      </w:pPr>
      <w:r>
        <w:rPr>
          <w:rFonts w:hint="eastAsia" w:ascii="宋体" w:hAnsi="宋体" w:eastAsia="宋体" w:cs="宋体"/>
          <w:b w:val="0"/>
          <w:bCs/>
          <w:kern w:val="0"/>
          <w:sz w:val="24"/>
          <w:szCs w:val="24"/>
          <w:lang w:val="en-US" w:eastAsia="zh-CN" w:bidi="ar"/>
        </w:rPr>
        <w:t>售价：0元</w:t>
      </w:r>
    </w:p>
    <w:p>
      <w:pPr>
        <w:widowControl w:val="0"/>
        <w:numPr>
          <w:ilvl w:val="0"/>
          <w:numId w:val="0"/>
        </w:numPr>
        <w:spacing w:line="360" w:lineRule="auto"/>
        <w:jc w:val="both"/>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四、响应文件提交</w:t>
      </w:r>
      <w:bookmarkEnd w:id="12"/>
      <w:bookmarkEnd w:id="13"/>
      <w:bookmarkEnd w:id="14"/>
      <w:bookmarkEnd w:id="15"/>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截止时间：</w:t>
      </w:r>
      <w:r>
        <w:rPr>
          <w:rFonts w:hint="eastAsia" w:ascii="宋体" w:hAnsi="宋体" w:eastAsia="宋体" w:cs="宋体"/>
          <w:bCs w:val="0"/>
          <w:kern w:val="0"/>
          <w:sz w:val="24"/>
          <w:szCs w:val="24"/>
          <w:highlight w:val="none"/>
          <w:lang w:val="en-US" w:eastAsia="zh-CN" w:bidi="ar"/>
        </w:rPr>
        <w:t xml:space="preserve"> 2023年07月17日 16点 00 分（北京时间） </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地点：政采云平台（https://www.zcygov.cn/）</w:t>
      </w:r>
    </w:p>
    <w:p>
      <w:pPr>
        <w:pStyle w:val="7"/>
        <w:tabs>
          <w:tab w:val="left" w:pos="540"/>
        </w:tabs>
        <w:rPr>
          <w:rFonts w:hint="eastAsia" w:ascii="宋体" w:hAnsi="宋体" w:eastAsia="宋体" w:cs="宋体"/>
          <w:sz w:val="24"/>
          <w:szCs w:val="24"/>
          <w:lang w:val="en-US" w:eastAsia="zh-CN"/>
        </w:rPr>
      </w:pPr>
      <w:r>
        <w:rPr>
          <w:rFonts w:hint="eastAsia" w:ascii="宋体" w:hAnsi="宋体" w:eastAsia="宋体" w:cs="宋体"/>
          <w:bCs w:val="0"/>
          <w:kern w:val="0"/>
          <w:sz w:val="24"/>
          <w:szCs w:val="24"/>
          <w:lang w:val="en-US" w:eastAsia="zh-CN" w:bidi="ar"/>
        </w:rPr>
        <w:t>五、响应文件开启</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开启时间：</w:t>
      </w:r>
      <w:r>
        <w:rPr>
          <w:rFonts w:hint="eastAsia" w:ascii="宋体" w:hAnsi="宋体" w:eastAsia="宋体" w:cs="宋体"/>
          <w:bCs w:val="0"/>
          <w:kern w:val="0"/>
          <w:sz w:val="24"/>
          <w:szCs w:val="24"/>
          <w:highlight w:val="none"/>
          <w:lang w:val="en-US" w:eastAsia="zh-CN" w:bidi="ar"/>
        </w:rPr>
        <w:t xml:space="preserve"> 2023年07月17日16点 00 分（北京时间） </w:t>
      </w:r>
    </w:p>
    <w:p>
      <w:pPr>
        <w:widowControl w:val="0"/>
        <w:numPr>
          <w:ilvl w:val="0"/>
          <w:numId w:val="0"/>
        </w:numPr>
        <w:spacing w:line="360" w:lineRule="auto"/>
        <w:jc w:val="both"/>
        <w:rPr>
          <w:rFonts w:hint="eastAsia" w:ascii="宋体" w:hAnsi="宋体" w:eastAsia="宋体" w:cs="宋体"/>
          <w:sz w:val="24"/>
          <w:szCs w:val="24"/>
          <w:lang w:val="en-US" w:eastAsia="zh-CN"/>
        </w:rPr>
      </w:pPr>
      <w:r>
        <w:rPr>
          <w:rFonts w:hint="eastAsia" w:ascii="宋体" w:hAnsi="宋体" w:eastAsia="宋体" w:cs="宋体"/>
          <w:bCs w:val="0"/>
          <w:kern w:val="0"/>
          <w:sz w:val="24"/>
          <w:szCs w:val="24"/>
          <w:lang w:val="en-US" w:eastAsia="zh-CN" w:bidi="ar"/>
        </w:rPr>
        <w:t>地点：政采云平台（https://www.zcygov.cn/）</w:t>
      </w:r>
    </w:p>
    <w:p>
      <w:pPr>
        <w:widowControl w:val="0"/>
        <w:numPr>
          <w:ilvl w:val="0"/>
          <w:numId w:val="0"/>
        </w:numPr>
        <w:spacing w:line="360" w:lineRule="auto"/>
        <w:jc w:val="both"/>
        <w:rPr>
          <w:rFonts w:hint="eastAsia" w:ascii="宋体" w:hAnsi="宋体" w:eastAsia="宋体" w:cs="宋体"/>
          <w:b/>
          <w:bCs w:val="0"/>
          <w:kern w:val="0"/>
          <w:sz w:val="24"/>
          <w:szCs w:val="24"/>
          <w:lang w:val="en-US" w:eastAsia="zh-CN" w:bidi="ar"/>
        </w:rPr>
      </w:pPr>
      <w:bookmarkStart w:id="16" w:name="_Toc35393803"/>
      <w:bookmarkStart w:id="17" w:name="_Toc35393634"/>
      <w:bookmarkStart w:id="18" w:name="_Toc28359017"/>
      <w:bookmarkStart w:id="19" w:name="_Toc28359094"/>
      <w:r>
        <w:rPr>
          <w:rFonts w:hint="eastAsia" w:ascii="宋体" w:hAnsi="宋体" w:eastAsia="宋体" w:cs="宋体"/>
          <w:b/>
          <w:bCs w:val="0"/>
          <w:kern w:val="0"/>
          <w:sz w:val="24"/>
          <w:szCs w:val="24"/>
          <w:lang w:val="en-US" w:eastAsia="zh-CN" w:bidi="ar"/>
        </w:rPr>
        <w:t>六、公告期限</w:t>
      </w:r>
      <w:bookmarkEnd w:id="16"/>
      <w:bookmarkEnd w:id="17"/>
      <w:bookmarkEnd w:id="18"/>
      <w:bookmarkEnd w:id="19"/>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自本公告发布之日起5个工作日。</w:t>
      </w:r>
    </w:p>
    <w:p>
      <w:pPr>
        <w:widowControl w:val="0"/>
        <w:numPr>
          <w:ilvl w:val="0"/>
          <w:numId w:val="1"/>
        </w:numPr>
        <w:spacing w:line="360" w:lineRule="auto"/>
        <w:jc w:val="both"/>
        <w:rPr>
          <w:rFonts w:hint="eastAsia" w:ascii="宋体" w:hAnsi="宋体" w:eastAsia="宋体" w:cs="宋体"/>
          <w:b/>
          <w:bCs/>
          <w:kern w:val="0"/>
          <w:sz w:val="24"/>
          <w:szCs w:val="24"/>
          <w:lang w:val="en-US" w:eastAsia="zh-CN" w:bidi="ar"/>
        </w:rPr>
      </w:pPr>
      <w:bookmarkStart w:id="20" w:name="_Toc35393804"/>
      <w:bookmarkStart w:id="21" w:name="_Toc35393635"/>
      <w:r>
        <w:rPr>
          <w:rFonts w:hint="eastAsia" w:ascii="宋体" w:hAnsi="宋体" w:eastAsia="宋体" w:cs="宋体"/>
          <w:b/>
          <w:bCs/>
          <w:kern w:val="0"/>
          <w:sz w:val="24"/>
          <w:szCs w:val="24"/>
          <w:lang w:val="en-US" w:eastAsia="zh-CN" w:bidi="ar"/>
        </w:rPr>
        <w:t>其他补充事宜</w:t>
      </w:r>
      <w:bookmarkEnd w:id="20"/>
      <w:bookmarkEnd w:id="21"/>
      <w:bookmarkStart w:id="22" w:name="_Toc28359095"/>
      <w:bookmarkStart w:id="23" w:name="_Toc35393805"/>
      <w:bookmarkStart w:id="24" w:name="_Toc35393636"/>
      <w:bookmarkStart w:id="25" w:name="_Toc28359018"/>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仿宋" w:hAnsi="仿宋" w:eastAsia="仿宋" w:cs="宋体"/>
          <w:kern w:val="0"/>
          <w:sz w:val="28"/>
          <w:szCs w:val="28"/>
        </w:rPr>
        <w:t> </w:t>
      </w:r>
      <w:r>
        <w:rPr>
          <w:rFonts w:hint="eastAsia" w:ascii="宋体" w:hAnsi="宋体" w:eastAsia="宋体" w:cs="宋体"/>
          <w:bCs w:val="0"/>
          <w:kern w:val="0"/>
          <w:sz w:val="24"/>
          <w:szCs w:val="24"/>
          <w:lang w:val="en-US" w:eastAsia="zh-CN" w:bidi="ar"/>
        </w:rPr>
        <w:t>7.1、本项目实行网上投标，采用电子投标文件。若供应商参与投标，自行承担投标一切费用。</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7.2、各供应商应在开标前应确保成为新疆维吾尔自治区政府采购网正式注册入库供应商，并完成CA数字证书申领。因未注册入库、未办理CA数字证书等原因造成无法投标或投标失败等后果由供应商自行承担。</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7.3、供应商将政采云电子交易客户端下载、安装完成后，可通过账号密码或CA登录客户端进行投标文件制作。在使用政采云投标客户端时，建议使用WIN7及以上操作系统。客户端请至新疆政府采购网（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宋体" w:hAnsi="宋体" w:eastAsia="宋体" w:cs="宋体"/>
          <w:bCs w:val="0"/>
          <w:kern w:val="0"/>
          <w:sz w:val="24"/>
          <w:szCs w:val="24"/>
          <w:lang w:val="en-US" w:eastAsia="zh-CN" w:bidi="ar"/>
        </w:rPr>
        <w:fldChar w:fldCharType="begin"/>
      </w:r>
      <w:r>
        <w:rPr>
          <w:rFonts w:hint="eastAsia" w:ascii="宋体" w:hAnsi="宋体" w:eastAsia="宋体" w:cs="宋体"/>
          <w:bCs w:val="0"/>
          <w:kern w:val="0"/>
          <w:sz w:val="24"/>
          <w:szCs w:val="24"/>
          <w:lang w:val="en-US" w:eastAsia="zh-CN" w:bidi="ar"/>
        </w:rPr>
        <w:instrText xml:space="preserve"> HYPERLINK "http://www.ccgp-xinjiang.gov.cn/" </w:instrText>
      </w:r>
      <w:r>
        <w:rPr>
          <w:rFonts w:hint="eastAsia" w:ascii="宋体" w:hAnsi="宋体" w:eastAsia="宋体" w:cs="宋体"/>
          <w:bCs w:val="0"/>
          <w:kern w:val="0"/>
          <w:sz w:val="24"/>
          <w:szCs w:val="24"/>
          <w:lang w:val="en-US" w:eastAsia="zh-CN" w:bidi="ar"/>
        </w:rPr>
        <w:fldChar w:fldCharType="separate"/>
      </w:r>
      <w:r>
        <w:rPr>
          <w:rFonts w:hint="eastAsia" w:ascii="宋体" w:hAnsi="宋体" w:eastAsia="宋体" w:cs="宋体"/>
          <w:bCs w:val="0"/>
          <w:kern w:val="0"/>
          <w:sz w:val="24"/>
          <w:szCs w:val="24"/>
          <w:lang w:val="en-US" w:eastAsia="zh-CN" w:bidi="ar"/>
        </w:rPr>
        <w:t>http://www.ccgp-xinjiang.gov.cn/</w:t>
      </w:r>
      <w:r>
        <w:rPr>
          <w:rFonts w:hint="eastAsia" w:ascii="宋体" w:hAnsi="宋体" w:eastAsia="宋体" w:cs="宋体"/>
          <w:bCs w:val="0"/>
          <w:kern w:val="0"/>
          <w:sz w:val="24"/>
          <w:szCs w:val="24"/>
          <w:lang w:val="en-US" w:eastAsia="zh-CN" w:bidi="ar"/>
        </w:rPr>
        <w:fldChar w:fldCharType="end"/>
      </w:r>
      <w:r>
        <w:rPr>
          <w:rFonts w:hint="eastAsia" w:ascii="宋体" w:hAnsi="宋体" w:eastAsia="宋体" w:cs="宋体"/>
          <w:bCs w:val="0"/>
          <w:kern w:val="0"/>
          <w:sz w:val="24"/>
          <w:szCs w:val="24"/>
          <w:lang w:val="en-US" w:eastAsia="zh-CN" w:bidi="ar"/>
        </w:rPr>
        <w:t>）下载专区查看，如有问题可拨打政采云客户服务热线95763进行咨询。</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7.4、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电子投标具体操作流程详见本公告附件《供应商项目采购-电子招投标操作指南》；通过“政府采购云平台”参与在线投标时如遇平台技术问题详询95763。</w:t>
      </w: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Cs w:val="0"/>
          <w:kern w:val="0"/>
          <w:sz w:val="24"/>
          <w:szCs w:val="24"/>
          <w:lang w:val="en-US" w:eastAsia="zh-CN" w:bidi="ar"/>
        </w:rPr>
        <w:t>7.5、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w:t>
      </w:r>
    </w:p>
    <w:p>
      <w:pPr>
        <w:widowControl w:val="0"/>
        <w:numPr>
          <w:ilvl w:val="0"/>
          <w:numId w:val="0"/>
        </w:numPr>
        <w:spacing w:line="360" w:lineRule="auto"/>
        <w:jc w:val="both"/>
        <w:rPr>
          <w:rFonts w:hint="default"/>
          <w:lang w:val="en-US" w:eastAsia="zh-CN"/>
        </w:rPr>
      </w:pPr>
      <w:r>
        <w:rPr>
          <w:rFonts w:hint="eastAsia" w:ascii="宋体" w:hAnsi="宋体" w:eastAsia="宋体" w:cs="宋体"/>
          <w:bCs w:val="0"/>
          <w:kern w:val="0"/>
          <w:sz w:val="24"/>
          <w:szCs w:val="24"/>
          <w:lang w:val="en-US" w:eastAsia="zh-CN" w:bidi="ar"/>
        </w:rPr>
        <w:t xml:space="preserve">7.6、投标供应商应当在投标截止时间前，将生成的“电子加密投标文件”上传递交至“政府采购云平台”。投标截止时间以后上传递交的投标文件将被“政府采购云平台”拒收。               </w:t>
      </w:r>
    </w:p>
    <w:p>
      <w:pPr>
        <w:widowControl w:val="0"/>
        <w:numPr>
          <w:ilvl w:val="0"/>
          <w:numId w:val="0"/>
        </w:numPr>
        <w:spacing w:line="360" w:lineRule="auto"/>
        <w:jc w:val="both"/>
        <w:rPr>
          <w:rFonts w:hint="eastAsia" w:ascii="宋体" w:hAnsi="宋体" w:eastAsia="宋体" w:cs="宋体"/>
          <w:b/>
          <w:bCs/>
          <w:kern w:val="0"/>
          <w:sz w:val="24"/>
          <w:szCs w:val="24"/>
          <w:lang w:val="en-US" w:eastAsia="zh-CN" w:bidi="ar"/>
        </w:rPr>
      </w:pPr>
    </w:p>
    <w:p>
      <w:pPr>
        <w:widowControl w:val="0"/>
        <w:numPr>
          <w:ilvl w:val="0"/>
          <w:numId w:val="0"/>
        </w:numPr>
        <w:spacing w:line="360" w:lineRule="auto"/>
        <w:jc w:val="both"/>
        <w:rPr>
          <w:rFonts w:hint="eastAsia" w:ascii="宋体" w:hAnsi="宋体" w:eastAsia="宋体" w:cs="宋体"/>
          <w:bCs w:val="0"/>
          <w:kern w:val="0"/>
          <w:sz w:val="24"/>
          <w:szCs w:val="24"/>
          <w:lang w:val="en-US" w:eastAsia="zh-CN" w:bidi="ar"/>
        </w:rPr>
      </w:pPr>
      <w:r>
        <w:rPr>
          <w:rFonts w:hint="eastAsia" w:ascii="宋体" w:hAnsi="宋体" w:eastAsia="宋体" w:cs="宋体"/>
          <w:b/>
          <w:bCs/>
          <w:kern w:val="0"/>
          <w:sz w:val="24"/>
          <w:szCs w:val="24"/>
          <w:lang w:val="en-US" w:eastAsia="zh-CN" w:bidi="ar"/>
        </w:rPr>
        <w:t>八、凡对本次采购提出询问，请按以下方式联系</w:t>
      </w:r>
      <w:r>
        <w:rPr>
          <w:rFonts w:hint="eastAsia" w:ascii="宋体" w:hAnsi="宋体" w:eastAsia="宋体" w:cs="宋体"/>
          <w:bCs w:val="0"/>
          <w:kern w:val="0"/>
          <w:sz w:val="24"/>
          <w:szCs w:val="24"/>
          <w:lang w:val="en-US" w:eastAsia="zh-CN" w:bidi="ar"/>
        </w:rPr>
        <w:t>。</w:t>
      </w:r>
      <w:bookmarkEnd w:id="22"/>
      <w:bookmarkEnd w:id="23"/>
      <w:bookmarkEnd w:id="24"/>
      <w:bookmarkEnd w:id="25"/>
    </w:p>
    <w:p>
      <w:pPr>
        <w:pageBreakBefore w:val="0"/>
        <w:widowControl/>
        <w:kinsoku/>
        <w:wordWrap/>
        <w:overflowPunct/>
        <w:topLinePunct w:val="0"/>
        <w:bidi w:val="0"/>
        <w:snapToGrid/>
        <w:spacing w:line="360" w:lineRule="auto"/>
        <w:jc w:val="left"/>
        <w:textAlignment w:val="auto"/>
        <w:rPr>
          <w:rFonts w:hint="eastAsia" w:ascii="宋体" w:hAnsi="宋体" w:eastAsia="宋体" w:cs="宋体"/>
          <w:i w:val="0"/>
          <w:iCs w:val="0"/>
          <w:sz w:val="24"/>
          <w:szCs w:val="24"/>
        </w:rPr>
      </w:pPr>
      <w:r>
        <w:rPr>
          <w:rFonts w:hint="eastAsia" w:ascii="仿宋" w:hAnsi="仿宋" w:eastAsia="仿宋" w:cs="宋体"/>
          <w:i w:val="0"/>
          <w:iCs w:val="0"/>
          <w:sz w:val="28"/>
          <w:szCs w:val="28"/>
        </w:rPr>
        <w:t>1.</w:t>
      </w:r>
      <w:r>
        <w:rPr>
          <w:rFonts w:hint="eastAsia" w:ascii="宋体" w:hAnsi="宋体" w:eastAsia="宋体" w:cs="宋体"/>
          <w:i w:val="0"/>
          <w:iCs w:val="0"/>
          <w:sz w:val="24"/>
          <w:szCs w:val="24"/>
        </w:rPr>
        <w:t>采购人信息</w:t>
      </w:r>
    </w:p>
    <w:p>
      <w:pPr>
        <w:pageBreakBefore w:val="0"/>
        <w:kinsoku/>
        <w:wordWrap/>
        <w:overflowPunct/>
        <w:topLinePunct w:val="0"/>
        <w:bidi w:val="0"/>
        <w:snapToGrid/>
        <w:spacing w:line="360" w:lineRule="auto"/>
        <w:ind w:left="1079" w:leftChars="371" w:hanging="300" w:hangingChars="125"/>
        <w:jc w:val="left"/>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rPr>
        <w:t>名</w:t>
      </w:r>
      <w:r>
        <w:rPr>
          <w:rFonts w:hint="eastAsia" w:ascii="宋体" w:hAnsi="宋体" w:eastAsia="宋体" w:cs="宋体"/>
          <w:i w:val="0"/>
          <w:iCs w:val="0"/>
          <w:sz w:val="24"/>
          <w:szCs w:val="24"/>
          <w:lang w:val="en-US" w:eastAsia="zh-CN"/>
        </w:rPr>
        <w:t xml:space="preserve">   </w:t>
      </w:r>
      <w:r>
        <w:rPr>
          <w:rFonts w:hint="eastAsia" w:ascii="宋体" w:hAnsi="宋体" w:eastAsia="宋体" w:cs="宋体"/>
          <w:i w:val="0"/>
          <w:iCs w:val="0"/>
          <w:sz w:val="24"/>
          <w:szCs w:val="24"/>
        </w:rPr>
        <w:t xml:space="preserve"> 称：</w:t>
      </w:r>
      <w:r>
        <w:rPr>
          <w:rFonts w:hint="eastAsia" w:ascii="宋体" w:hAnsi="宋体" w:eastAsia="宋体" w:cs="宋体"/>
          <w:i w:val="0"/>
          <w:iCs w:val="0"/>
          <w:sz w:val="24"/>
          <w:szCs w:val="24"/>
          <w:u w:val="none"/>
          <w:lang w:val="en-US" w:eastAsia="zh-CN"/>
        </w:rPr>
        <w:t>青河县人民医院</w:t>
      </w:r>
    </w:p>
    <w:p>
      <w:pPr>
        <w:pageBreakBefore w:val="0"/>
        <w:kinsoku/>
        <w:wordWrap/>
        <w:overflowPunct/>
        <w:topLinePunct w:val="0"/>
        <w:bidi w:val="0"/>
        <w:snapToGrid/>
        <w:spacing w:line="360" w:lineRule="auto"/>
        <w:ind w:left="1079" w:leftChars="371" w:hanging="300" w:hangingChars="125"/>
        <w:jc w:val="left"/>
        <w:textAlignment w:val="auto"/>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rPr>
        <w:t>地</w:t>
      </w:r>
      <w:r>
        <w:rPr>
          <w:rFonts w:hint="eastAsia" w:ascii="宋体" w:hAnsi="宋体" w:eastAsia="宋体" w:cs="宋体"/>
          <w:i w:val="0"/>
          <w:iCs w:val="0"/>
          <w:sz w:val="24"/>
          <w:szCs w:val="24"/>
          <w:u w:val="none"/>
          <w:lang w:val="en-US" w:eastAsia="zh-CN"/>
        </w:rPr>
        <w:t xml:space="preserve">    </w:t>
      </w:r>
      <w:r>
        <w:rPr>
          <w:rFonts w:hint="eastAsia" w:ascii="宋体" w:hAnsi="宋体" w:eastAsia="宋体" w:cs="宋体"/>
          <w:i w:val="0"/>
          <w:iCs w:val="0"/>
          <w:sz w:val="24"/>
          <w:szCs w:val="24"/>
          <w:u w:val="none"/>
        </w:rPr>
        <w:t>址：</w:t>
      </w:r>
      <w:r>
        <w:rPr>
          <w:rFonts w:hint="eastAsia" w:ascii="宋体" w:hAnsi="宋体" w:eastAsia="宋体" w:cs="宋体"/>
          <w:i w:val="0"/>
          <w:iCs w:val="0"/>
          <w:sz w:val="24"/>
          <w:szCs w:val="24"/>
          <w:u w:val="none"/>
          <w:lang w:val="en-US" w:eastAsia="zh-CN"/>
        </w:rPr>
        <w:t>青河县</w:t>
      </w:r>
    </w:p>
    <w:p>
      <w:pPr>
        <w:pageBreakBefore w:val="0"/>
        <w:kinsoku/>
        <w:wordWrap/>
        <w:overflowPunct/>
        <w:topLinePunct w:val="0"/>
        <w:bidi w:val="0"/>
        <w:snapToGrid/>
        <w:spacing w:line="360" w:lineRule="auto"/>
        <w:ind w:left="1079" w:leftChars="371" w:hanging="300" w:hangingChars="125"/>
        <w:jc w:val="left"/>
        <w:textAlignment w:val="auto"/>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sz w:val="24"/>
          <w:szCs w:val="24"/>
          <w:u w:val="none"/>
        </w:rPr>
        <w:t>联系方式：</w:t>
      </w:r>
      <w:bookmarkStart w:id="26" w:name="_Toc28359009"/>
      <w:bookmarkStart w:id="27" w:name="_Toc28359086"/>
      <w:r>
        <w:rPr>
          <w:rFonts w:hint="eastAsia" w:ascii="宋体" w:hAnsi="宋体" w:eastAsia="宋体" w:cs="宋体"/>
          <w:i w:val="0"/>
          <w:iCs w:val="0"/>
          <w:color w:val="auto"/>
          <w:sz w:val="24"/>
          <w:szCs w:val="24"/>
          <w:u w:val="none"/>
          <w:lang w:val="en-US" w:eastAsia="zh-CN"/>
        </w:rPr>
        <w:t xml:space="preserve">18409066123 </w:t>
      </w:r>
    </w:p>
    <w:p>
      <w:pPr>
        <w:pageBreakBefore w:val="0"/>
        <w:kinsoku/>
        <w:wordWrap/>
        <w:overflowPunct/>
        <w:topLinePunct w:val="0"/>
        <w:bidi w:val="0"/>
        <w:snapToGrid/>
        <w:spacing w:line="360" w:lineRule="auto"/>
        <w:ind w:left="1079" w:leftChars="371" w:hanging="300" w:hangingChars="125"/>
        <w:jc w:val="left"/>
        <w:textAlignment w:val="auto"/>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rPr>
        <w:t>2.采购代理机构信息</w:t>
      </w:r>
      <w:bookmarkEnd w:id="26"/>
      <w:bookmarkEnd w:id="27"/>
    </w:p>
    <w:p>
      <w:pPr>
        <w:spacing w:line="360" w:lineRule="auto"/>
        <w:ind w:firstLine="720" w:firstLineChars="300"/>
        <w:rPr>
          <w:rFonts w:hint="eastAsia" w:ascii="宋体" w:hAnsi="宋体" w:eastAsia="宋体" w:cs="宋体"/>
          <w:sz w:val="24"/>
          <w:szCs w:val="24"/>
          <w:u w:val="none"/>
          <w:lang w:eastAsia="zh-CN"/>
        </w:rPr>
      </w:pPr>
      <w:r>
        <w:rPr>
          <w:rFonts w:hint="eastAsia" w:ascii="宋体" w:hAnsi="宋体" w:eastAsia="宋体" w:cs="宋体"/>
          <w:i w:val="0"/>
          <w:iCs w:val="0"/>
          <w:sz w:val="24"/>
          <w:szCs w:val="24"/>
          <w:u w:val="none"/>
        </w:rPr>
        <w:t>名</w:t>
      </w:r>
      <w:r>
        <w:rPr>
          <w:rFonts w:hint="eastAsia" w:ascii="宋体" w:hAnsi="宋体" w:eastAsia="宋体" w:cs="宋体"/>
          <w:i w:val="0"/>
          <w:iCs w:val="0"/>
          <w:sz w:val="24"/>
          <w:szCs w:val="24"/>
          <w:u w:val="none"/>
          <w:lang w:val="en-US" w:eastAsia="zh-CN"/>
        </w:rPr>
        <w:t xml:space="preserve">   </w:t>
      </w:r>
      <w:r>
        <w:rPr>
          <w:rFonts w:hint="eastAsia" w:ascii="宋体" w:hAnsi="宋体" w:eastAsia="宋体" w:cs="宋体"/>
          <w:i w:val="0"/>
          <w:iCs w:val="0"/>
          <w:sz w:val="24"/>
          <w:szCs w:val="24"/>
          <w:u w:val="none"/>
        </w:rPr>
        <w:t xml:space="preserve"> 称：</w:t>
      </w:r>
      <w:r>
        <w:rPr>
          <w:rFonts w:hint="eastAsia" w:ascii="宋体" w:hAnsi="宋体" w:eastAsia="宋体" w:cs="宋体"/>
          <w:sz w:val="24"/>
          <w:szCs w:val="24"/>
          <w:u w:val="none"/>
          <w:lang w:eastAsia="zh-CN"/>
        </w:rPr>
        <w:t>新疆晨之星工程项目管理有限公司</w:t>
      </w:r>
    </w:p>
    <w:p>
      <w:pPr>
        <w:spacing w:line="360" w:lineRule="auto"/>
        <w:ind w:firstLine="720" w:firstLineChars="300"/>
        <w:rPr>
          <w:rFonts w:hint="eastAsia" w:ascii="宋体" w:hAnsi="宋体" w:eastAsia="宋体" w:cs="宋体"/>
          <w:sz w:val="24"/>
          <w:szCs w:val="24"/>
          <w:u w:val="none"/>
        </w:rPr>
      </w:pPr>
      <w:r>
        <w:rPr>
          <w:rFonts w:hint="eastAsia" w:ascii="宋体" w:hAnsi="宋体" w:eastAsia="宋体" w:cs="宋体"/>
          <w:sz w:val="24"/>
          <w:szCs w:val="24"/>
          <w:u w:val="none"/>
        </w:rPr>
        <w:t>地　　址：阿勒泰市南区万驰广场</w:t>
      </w:r>
      <w:r>
        <w:rPr>
          <w:rFonts w:hint="eastAsia" w:ascii="宋体" w:hAnsi="宋体" w:eastAsia="宋体" w:cs="宋体"/>
          <w:sz w:val="24"/>
          <w:szCs w:val="24"/>
          <w:u w:val="none"/>
          <w:lang w:val="en-US" w:eastAsia="zh-CN"/>
        </w:rPr>
        <w:t>六</w:t>
      </w:r>
      <w:r>
        <w:rPr>
          <w:rFonts w:hint="eastAsia" w:ascii="宋体" w:hAnsi="宋体" w:eastAsia="宋体" w:cs="宋体"/>
          <w:sz w:val="24"/>
          <w:szCs w:val="24"/>
          <w:u w:val="none"/>
        </w:rPr>
        <w:t>楼</w:t>
      </w:r>
    </w:p>
    <w:p>
      <w:pPr>
        <w:spacing w:line="360" w:lineRule="auto"/>
        <w:ind w:firstLine="720" w:firstLineChars="300"/>
        <w:rPr>
          <w:rFonts w:hint="eastAsia" w:ascii="宋体" w:hAnsi="宋体" w:eastAsia="宋体" w:cs="宋体"/>
          <w:sz w:val="24"/>
          <w:szCs w:val="24"/>
          <w:u w:val="none"/>
        </w:rPr>
      </w:pPr>
      <w:r>
        <w:rPr>
          <w:rFonts w:hint="eastAsia" w:ascii="宋体" w:hAnsi="宋体" w:eastAsia="宋体" w:cs="宋体"/>
          <w:sz w:val="24"/>
          <w:szCs w:val="24"/>
          <w:u w:val="none"/>
        </w:rPr>
        <w:t>联系方式：13899421911</w:t>
      </w:r>
    </w:p>
    <w:p>
      <w:pPr>
        <w:keepNext/>
        <w:keepLines/>
        <w:spacing w:before="260" w:after="260" w:line="360" w:lineRule="auto"/>
        <w:ind w:firstLine="720" w:firstLineChars="300"/>
        <w:outlineLvl w:val="1"/>
        <w:rPr>
          <w:rFonts w:hint="eastAsia" w:ascii="宋体" w:hAnsi="宋体" w:eastAsia="宋体" w:cs="宋体"/>
          <w:bCs/>
          <w:sz w:val="24"/>
          <w:szCs w:val="24"/>
          <w:u w:val="none"/>
        </w:rPr>
      </w:pPr>
      <w:bookmarkStart w:id="28" w:name="_Toc28359098"/>
      <w:bookmarkStart w:id="29" w:name="_Toc35393639"/>
      <w:bookmarkStart w:id="30" w:name="_Toc28359021"/>
      <w:bookmarkStart w:id="31" w:name="_Toc35393808"/>
      <w:r>
        <w:rPr>
          <w:rFonts w:hint="eastAsia" w:ascii="宋体" w:hAnsi="宋体" w:eastAsia="宋体" w:cs="宋体"/>
          <w:bCs/>
          <w:sz w:val="24"/>
          <w:szCs w:val="24"/>
          <w:u w:val="none"/>
        </w:rPr>
        <w:t>3.项目联系方式</w:t>
      </w:r>
      <w:bookmarkEnd w:id="28"/>
      <w:bookmarkEnd w:id="29"/>
      <w:bookmarkEnd w:id="30"/>
      <w:bookmarkEnd w:id="31"/>
    </w:p>
    <w:p>
      <w:pPr>
        <w:spacing w:line="360" w:lineRule="auto"/>
        <w:ind w:firstLine="720" w:firstLineChars="300"/>
        <w:rPr>
          <w:rFonts w:hint="eastAsia" w:ascii="宋体" w:hAnsi="宋体" w:eastAsia="宋体" w:cs="宋体"/>
          <w:sz w:val="24"/>
          <w:szCs w:val="24"/>
          <w:u w:val="none"/>
        </w:rPr>
      </w:pPr>
      <w:r>
        <w:rPr>
          <w:rFonts w:hint="eastAsia" w:ascii="宋体" w:hAnsi="宋体" w:eastAsia="宋体" w:cs="宋体"/>
          <w:sz w:val="24"/>
          <w:szCs w:val="24"/>
          <w:u w:val="none"/>
        </w:rPr>
        <w:t>项目联系人：王菊香</w:t>
      </w:r>
    </w:p>
    <w:p>
      <w:r>
        <w:rPr>
          <w:rFonts w:hint="eastAsia" w:ascii="宋体" w:hAnsi="宋体" w:eastAsia="宋体" w:cs="宋体"/>
          <w:sz w:val="24"/>
          <w:szCs w:val="24"/>
          <w:u w:val="none"/>
        </w:rPr>
        <w:t>电　　 话：13899421911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6F917"/>
    <w:multiLevelType w:val="singleLevel"/>
    <w:tmpl w:val="9F36F917"/>
    <w:lvl w:ilvl="0" w:tentative="0">
      <w:start w:val="7"/>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zMzY0MzJjN2Q0ZDIzZjcxOWM0NTVkMmQyNGJlZDgifQ=="/>
  </w:docVars>
  <w:rsids>
    <w:rsidRoot w:val="00000000"/>
    <w:rsid w:val="052C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3"/>
    <w:basedOn w:val="1"/>
    <w:next w:val="1"/>
    <w:qFormat/>
    <w:uiPriority w:val="0"/>
    <w:pPr>
      <w:keepNext/>
      <w:keepLines/>
      <w:spacing w:before="260" w:after="260" w:line="416" w:lineRule="auto"/>
      <w:outlineLvl w:val="2"/>
    </w:pPr>
    <w:rPr>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540"/>
      </w:tabs>
      <w:adjustRightInd/>
      <w:snapToGrid/>
      <w:spacing w:line="360" w:lineRule="auto"/>
      <w:ind w:firstLineChars="200"/>
      <w:jc w:val="both"/>
    </w:pPr>
    <w:rPr>
      <w:rFonts w:ascii="Times New Roman" w:hAnsi="Times New Roman" w:eastAsia="仿宋_GB2312"/>
      <w:spacing w:val="15"/>
      <w:kern w:val="10"/>
      <w:sz w:val="24"/>
    </w:rPr>
  </w:style>
  <w:style w:type="paragraph" w:styleId="3">
    <w:name w:val="Body Text Indent"/>
    <w:basedOn w:val="1"/>
    <w:next w:val="4"/>
    <w:uiPriority w:val="99"/>
    <w:pPr>
      <w:tabs>
        <w:tab w:val="left" w:pos="540"/>
      </w:tabs>
      <w:ind w:firstLine="560" w:firstLineChars="200"/>
    </w:pPr>
    <w:rPr>
      <w:kern w:val="0"/>
      <w:sz w:val="28"/>
      <w:szCs w:val="28"/>
    </w:rPr>
  </w:style>
  <w:style w:type="paragraph" w:customStyle="1" w:styleId="4">
    <w:name w:val="Default"/>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next w:val="6"/>
    <w:qFormat/>
    <w:uiPriority w:val="99"/>
    <w:pPr>
      <w:tabs>
        <w:tab w:val="center" w:pos="4153"/>
        <w:tab w:val="right" w:pos="8306"/>
      </w:tabs>
      <w:snapToGrid w:val="0"/>
      <w:jc w:val="left"/>
    </w:pPr>
    <w:rPr>
      <w:kern w:val="0"/>
      <w:sz w:val="18"/>
      <w:szCs w:val="18"/>
    </w:rPr>
  </w:style>
  <w:style w:type="paragraph" w:styleId="6">
    <w:name w:val="toc 2"/>
    <w:basedOn w:val="1"/>
    <w:next w:val="1"/>
    <w:unhideWhenUsed/>
    <w:qFormat/>
    <w:uiPriority w:val="39"/>
    <w:pPr>
      <w:widowControl/>
      <w:spacing w:after="100" w:line="276" w:lineRule="auto"/>
      <w:ind w:left="220"/>
      <w:jc w:val="left"/>
    </w:pPr>
    <w:rPr>
      <w:rFonts w:ascii="Calibri" w:hAnsi="Calibri"/>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2023-06-23T12:35:03Z</dcterms:created>
  <dc:creator>pc2</dc:creator>
  <cp:lastModifiedBy>阳阳阳丶</cp:lastModifiedBy>
  <dcterms:modified xsi:type="dcterms:W3CDTF">2023-06-23T12:38:18Z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9424944B182343E8BF91B708835C3AC1_12</vt:lpwstr>
  </property>
</Properties>
</file>