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6E166">
      <w:pPr>
        <w:pStyle w:val="2"/>
        <w:pageBreakBefore w:val="0"/>
        <w:widowControl w:val="0"/>
        <w:numPr>
          <w:ilvl w:val="0"/>
          <w:numId w:val="0"/>
        </w:numPr>
        <w:tabs>
          <w:tab w:val="left" w:pos="0"/>
          <w:tab w:val="clear" w:pos="1247"/>
        </w:tabs>
        <w:kinsoku/>
        <w:wordWrap/>
        <w:overflowPunct/>
        <w:topLinePunct w:val="0"/>
        <w:autoSpaceDE w:val="0"/>
        <w:autoSpaceDN w:val="0"/>
        <w:bidi w:val="0"/>
        <w:adjustRightInd w:val="0"/>
        <w:snapToGrid w:val="0"/>
        <w:spacing w:before="0" w:after="0" w:line="500" w:lineRule="exact"/>
        <w:ind w:leftChars="0"/>
        <w:jc w:val="center"/>
        <w:textAlignment w:val="auto"/>
        <w:rPr>
          <w:highlight w:val="none"/>
        </w:rPr>
      </w:pPr>
      <w:r>
        <w:rPr>
          <w:rFonts w:hint="eastAsia" w:ascii="华文中宋" w:hAnsi="华文中宋" w:eastAsia="华文中宋" w:cs="Times New Roman"/>
          <w:b/>
          <w:bCs/>
          <w:snapToGrid/>
          <w:color w:val="auto"/>
          <w:spacing w:val="0"/>
          <w:kern w:val="44"/>
          <w:sz w:val="40"/>
          <w:szCs w:val="40"/>
          <w:highlight w:val="none"/>
          <w:u w:val="none"/>
          <w:lang w:val="en-US" w:eastAsia="zh-CN"/>
        </w:rPr>
        <w:t>2025年第二批中央财政林业草原生态保护恢复资金-落叶松修复关键技术化感抑制研究竞争性磋商公告</w:t>
      </w:r>
    </w:p>
    <w:p w14:paraId="13FFE2A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51D75C8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Style w:val="6"/>
          <w:rFonts w:hint="eastAsia" w:ascii="仿宋" w:hAnsi="仿宋" w:eastAsia="仿宋"/>
          <w:kern w:val="2"/>
          <w:sz w:val="28"/>
          <w:szCs w:val="28"/>
          <w:highlight w:val="none"/>
          <w:u w:val="single"/>
        </w:rPr>
        <w:t xml:space="preserve">2025年第二批中央财政林业草原生态保护恢复资金-落叶松修复关键技术化感抑制研究 </w:t>
      </w:r>
      <w:r>
        <w:rPr>
          <w:rStyle w:val="6"/>
          <w:rFonts w:ascii="仿宋" w:hAnsi="仿宋" w:eastAsia="仿宋"/>
          <w:kern w:val="2"/>
          <w:sz w:val="28"/>
          <w:szCs w:val="28"/>
          <w:highlight w:val="none"/>
        </w:rPr>
        <w:t>采购项目的潜在供应商应在</w:t>
      </w:r>
      <w:r>
        <w:rPr>
          <w:rStyle w:val="6"/>
          <w:rFonts w:hint="eastAsia" w:ascii="仿宋" w:hAnsi="仿宋" w:eastAsia="仿宋"/>
          <w:kern w:val="2"/>
          <w:sz w:val="28"/>
          <w:szCs w:val="28"/>
          <w:highlight w:val="none"/>
          <w:lang w:val="en-US" w:eastAsia="zh-CN"/>
        </w:rPr>
        <w:t>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2025年</w:t>
      </w:r>
      <w:r>
        <w:rPr>
          <w:rFonts w:hint="eastAsia" w:ascii="仿宋" w:hAnsi="仿宋" w:eastAsia="仿宋"/>
          <w:bCs/>
          <w:sz w:val="28"/>
          <w:szCs w:val="28"/>
          <w:highlight w:val="none"/>
          <w:u w:val="single"/>
          <w:lang w:val="en-US" w:eastAsia="zh-CN"/>
        </w:rPr>
        <w:t>7月21日16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05C9E605">
      <w:pPr>
        <w:pStyle w:val="3"/>
        <w:keepNext/>
        <w:pageBreakBefore w:val="0"/>
        <w:widowControl w:val="0"/>
        <w:numPr>
          <w:ilvl w:val="0"/>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0" w:name="_Toc28359012"/>
      <w:bookmarkStart w:id="1" w:name="_Toc35393629"/>
      <w:bookmarkStart w:id="2" w:name="_Toc28359089"/>
      <w:bookmarkStart w:id="3" w:name="_Toc35393798"/>
      <w:r>
        <w:rPr>
          <w:rFonts w:hint="eastAsia" w:ascii="黑体" w:hAnsi="黑体" w:eastAsia="黑体" w:cs="宋体"/>
          <w:b w:val="0"/>
          <w:bCs/>
          <w:snapToGrid/>
          <w:spacing w:val="0"/>
          <w:kern w:val="2"/>
          <w:sz w:val="28"/>
          <w:szCs w:val="28"/>
          <w:highlight w:val="none"/>
          <w:lang w:val="en-US" w:eastAsia="zh-CN"/>
        </w:rPr>
        <w:t>一、项目基本情况</w:t>
      </w:r>
      <w:bookmarkEnd w:id="0"/>
      <w:bookmarkEnd w:id="1"/>
      <w:bookmarkEnd w:id="2"/>
      <w:bookmarkEnd w:id="3"/>
    </w:p>
    <w:p w14:paraId="5EE6863F">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ZFCG-JTSZZB2025-83</w:t>
      </w:r>
    </w:p>
    <w:p w14:paraId="2E0F6547">
      <w:pPr>
        <w:pageBreakBefore w:val="0"/>
        <w:widowControl w:val="0"/>
        <w:kinsoku/>
        <w:wordWrap/>
        <w:overflowPunct/>
        <w:topLinePunct w:val="0"/>
        <w:bidi w:val="0"/>
        <w:snapToGrid w:val="0"/>
        <w:spacing w:line="500" w:lineRule="exact"/>
        <w:ind w:left="557" w:leftChars="232" w:firstLine="0" w:firstLineChars="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项目名称：2025年第二批中央财政林业草原生态保护恢复资金-落叶松修复关键技术化感抑制研究</w:t>
      </w:r>
    </w:p>
    <w:p w14:paraId="68B3AC4A">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采购方式：</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 xml:space="preserve">竞争性谈判 </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竞争性磋商 □询价</w:t>
      </w:r>
    </w:p>
    <w:p w14:paraId="6D6B185C">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最高限价</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49万元</w:t>
      </w:r>
    </w:p>
    <w:p w14:paraId="3BFEDA4E">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采购需求：</w:t>
      </w:r>
      <w:r>
        <w:rPr>
          <w:rFonts w:hint="eastAsia" w:ascii="仿宋" w:hAnsi="仿宋" w:eastAsia="仿宋" w:cs="Times New Roman"/>
          <w:sz w:val="28"/>
          <w:szCs w:val="28"/>
          <w:highlight w:val="none"/>
          <w:lang w:val="en-US" w:eastAsia="zh-CN"/>
        </w:rPr>
        <w:t>开展火烧干扰相关化感抑制的研究项目，包括室内</w:t>
      </w:r>
    </w:p>
    <w:p w14:paraId="5E712EC6">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和室外两部分科学试验的内容。（详见招标文件）</w:t>
      </w:r>
    </w:p>
    <w:p w14:paraId="7EC4B305">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合同履行期限：</w:t>
      </w:r>
      <w:r>
        <w:rPr>
          <w:rFonts w:hint="eastAsia" w:ascii="仿宋" w:hAnsi="仿宋" w:eastAsia="仿宋" w:cs="Times New Roman"/>
          <w:sz w:val="28"/>
          <w:szCs w:val="28"/>
          <w:highlight w:val="none"/>
          <w:lang w:val="en-US" w:eastAsia="zh-CN"/>
        </w:rPr>
        <w:t>1年，具体以甲乙双方签订合同为准。</w:t>
      </w:r>
    </w:p>
    <w:p w14:paraId="35470705">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本项目</w:t>
      </w:r>
      <w:r>
        <w:rPr>
          <w:rFonts w:hint="eastAsia" w:ascii="仿宋" w:hAnsi="仿宋" w:eastAsia="仿宋" w:cs="Times New Roman"/>
          <w:b/>
          <w:bCs/>
          <w:sz w:val="28"/>
          <w:szCs w:val="28"/>
          <w:highlight w:val="none"/>
          <w:lang w:val="en-US" w:eastAsia="zh-CN"/>
        </w:rPr>
        <w:t>不接受联合体</w:t>
      </w:r>
      <w:r>
        <w:rPr>
          <w:rFonts w:hint="eastAsia" w:ascii="仿宋" w:hAnsi="仿宋" w:eastAsia="仿宋" w:cs="Times New Roman"/>
          <w:sz w:val="28"/>
          <w:szCs w:val="28"/>
          <w:highlight w:val="none"/>
          <w:lang w:val="en-US" w:eastAsia="zh-CN"/>
        </w:rPr>
        <w:t>。</w:t>
      </w:r>
    </w:p>
    <w:p w14:paraId="120FC0DB">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4" w:name="_Toc35393630"/>
      <w:bookmarkStart w:id="5" w:name="_Toc35393799"/>
      <w:bookmarkStart w:id="6" w:name="_Toc28359013"/>
      <w:bookmarkStart w:id="7" w:name="_Toc28359090"/>
      <w:r>
        <w:rPr>
          <w:rFonts w:hint="eastAsia" w:ascii="黑体" w:hAnsi="黑体" w:eastAsia="黑体" w:cs="宋体"/>
          <w:b w:val="0"/>
          <w:bCs/>
          <w:snapToGrid/>
          <w:spacing w:val="0"/>
          <w:kern w:val="2"/>
          <w:sz w:val="28"/>
          <w:szCs w:val="28"/>
          <w:highlight w:val="none"/>
          <w:lang w:val="en-US" w:eastAsia="zh-CN"/>
        </w:rPr>
        <w:t>二、申请人的资格要求：</w:t>
      </w:r>
      <w:bookmarkEnd w:id="4"/>
      <w:bookmarkEnd w:id="5"/>
      <w:bookmarkEnd w:id="6"/>
      <w:bookmarkEnd w:id="7"/>
    </w:p>
    <w:p w14:paraId="4D10BBA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8" w:name="_Toc35393631"/>
      <w:bookmarkStart w:id="9" w:name="_Toc28359014"/>
      <w:bookmarkStart w:id="10" w:name="_Toc28359091"/>
      <w:bookmarkStart w:id="11" w:name="_Toc35393800"/>
      <w:r>
        <w:rPr>
          <w:rFonts w:hint="eastAsia" w:ascii="仿宋" w:hAnsi="仿宋" w:eastAsia="仿宋" w:cs="Times New Roman"/>
          <w:sz w:val="28"/>
          <w:szCs w:val="28"/>
          <w:highlight w:val="none"/>
          <w:lang w:val="en-US" w:eastAsia="zh-CN"/>
        </w:rPr>
        <w:t>1.满足《中华人民共和国政府采购法》第二十二条规定；</w:t>
      </w:r>
    </w:p>
    <w:p w14:paraId="7F72BDA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w:t>
      </w:r>
      <w:r>
        <w:rPr>
          <w:rFonts w:hint="eastAsia" w:ascii="仿宋" w:hAnsi="仿宋" w:eastAsia="仿宋" w:cs="Times New Roman"/>
          <w:color w:val="auto"/>
          <w:sz w:val="28"/>
          <w:szCs w:val="28"/>
          <w:highlight w:val="none"/>
          <w:lang w:val="en-US" w:eastAsia="zh-CN"/>
        </w:rPr>
        <w:t>：中小企业政策符合《政府采购促进中小企业发展管理办法》(财库〔2020〕46号)、《关于进一步加大政府采购支持中小企业力度的通知》财库〔2022〕19号；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本项目专门面向小微企业采购。</w:t>
      </w:r>
    </w:p>
    <w:p w14:paraId="4CB3709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w:t>
      </w:r>
    </w:p>
    <w:p w14:paraId="122977F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，提供2024年度的财务报表（新成立公司不满一年提供公告截止日后基本账户或开户许可证银行出具的资信证明）；</w:t>
      </w:r>
    </w:p>
    <w:p w14:paraId="4A463F6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w:t>
      </w:r>
    </w:p>
    <w:p w14:paraId="0E3ED50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6、有依法缴纳税收的良好记录；</w:t>
      </w:r>
    </w:p>
    <w:p w14:paraId="3339F9A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w:t>
      </w:r>
    </w:p>
    <w:p w14:paraId="3D02B7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3E40E83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9、本项目的特定资格要求：</w:t>
      </w:r>
    </w:p>
    <w:p w14:paraId="15E4C23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9.1、与招标人存在利害关系可能影响招标公正性的单位，不得参加投标。单位负责人为同一人或存在控股、管理关系的不同单位，不得参加同一标段投标，否则，相关投标均无效。</w:t>
      </w:r>
    </w:p>
    <w:bookmarkEnd w:id="8"/>
    <w:bookmarkEnd w:id="9"/>
    <w:bookmarkEnd w:id="10"/>
    <w:bookmarkEnd w:id="11"/>
    <w:p w14:paraId="205510C6">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12" w:name="_Toc35393805"/>
      <w:bookmarkStart w:id="13" w:name="_Toc35393636"/>
      <w:bookmarkStart w:id="14" w:name="_Toc28359018"/>
      <w:bookmarkStart w:id="15" w:name="_Toc28359095"/>
      <w:r>
        <w:rPr>
          <w:rFonts w:hint="eastAsia" w:ascii="黑体" w:hAnsi="黑体" w:eastAsia="黑体" w:cs="宋体"/>
          <w:b w:val="0"/>
          <w:bCs/>
          <w:snapToGrid/>
          <w:spacing w:val="0"/>
          <w:kern w:val="2"/>
          <w:sz w:val="28"/>
          <w:szCs w:val="28"/>
          <w:highlight w:val="none"/>
          <w:lang w:val="en-US" w:eastAsia="zh-CN"/>
        </w:rPr>
        <w:t>三、获取采购文件</w:t>
      </w:r>
    </w:p>
    <w:p w14:paraId="6671682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w:t>
      </w:r>
      <w:r>
        <w:rPr>
          <w:rFonts w:hint="eastAsia" w:ascii="仿宋" w:hAnsi="仿宋" w:eastAsia="仿宋" w:cs="Times New Roman"/>
          <w:sz w:val="28"/>
          <w:szCs w:val="28"/>
          <w:highlight w:val="none"/>
          <w:u w:val="single"/>
          <w:lang w:val="en-US" w:eastAsia="zh-CN"/>
        </w:rPr>
        <w:t xml:space="preserve"> 2025年7月09日至 2025年7月15日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3E00608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3CFEE11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03EBC6BE">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四、响应文件提交（上传）</w:t>
      </w:r>
    </w:p>
    <w:p w14:paraId="613A10C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 2025年7月21日 16:30（北京时间）</w:t>
      </w:r>
    </w:p>
    <w:p w14:paraId="38C35C8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771D5E8B">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五、响应文件开启</w:t>
      </w:r>
    </w:p>
    <w:p w14:paraId="600AF2D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 2025年 7月21日 16:30（北京时间）</w:t>
      </w:r>
    </w:p>
    <w:p w14:paraId="657019F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7C324D1C">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六、公告期限</w:t>
      </w:r>
    </w:p>
    <w:p w14:paraId="0E5E348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自本公告发布之日起5个工作日。</w:t>
      </w:r>
    </w:p>
    <w:p w14:paraId="7557991B">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七、其他补充事宜</w:t>
      </w:r>
    </w:p>
    <w:p w14:paraId="39AC550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34BAF63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5FC10B4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79E7F3C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61A71C1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2788467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657951F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72F9A6CE">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default"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八、凡对本次采购提出询问，请按</w:t>
      </w:r>
      <w:r>
        <w:rPr>
          <w:rFonts w:hint="default" w:ascii="黑体" w:hAnsi="黑体" w:eastAsia="黑体" w:cs="宋体"/>
          <w:b w:val="0"/>
          <w:bCs/>
          <w:snapToGrid/>
          <w:spacing w:val="0"/>
          <w:kern w:val="2"/>
          <w:sz w:val="28"/>
          <w:szCs w:val="28"/>
          <w:highlight w:val="none"/>
          <w:lang w:val="en-US" w:eastAsia="zh-CN"/>
        </w:rPr>
        <w:t>以下方式</w:t>
      </w:r>
      <w:r>
        <w:rPr>
          <w:rFonts w:hint="eastAsia" w:ascii="黑体" w:hAnsi="黑体" w:eastAsia="黑体" w:cs="宋体"/>
          <w:b w:val="0"/>
          <w:bCs/>
          <w:snapToGrid/>
          <w:spacing w:val="0"/>
          <w:kern w:val="2"/>
          <w:sz w:val="28"/>
          <w:szCs w:val="28"/>
          <w:highlight w:val="none"/>
          <w:lang w:val="en-US" w:eastAsia="zh-CN"/>
        </w:rPr>
        <w:t>联系。</w:t>
      </w:r>
      <w:bookmarkEnd w:id="12"/>
      <w:bookmarkEnd w:id="13"/>
      <w:bookmarkEnd w:id="14"/>
      <w:bookmarkEnd w:id="15"/>
    </w:p>
    <w:p w14:paraId="7368BDB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55A1D8D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名    称：新疆阿尔泰山两河源自然保护区管理局   </w:t>
      </w:r>
    </w:p>
    <w:p w14:paraId="1E66FFC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人：冯祺苇            </w:t>
      </w:r>
    </w:p>
    <w:p w14:paraId="05271B4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联系方式：0906-2318089　 </w:t>
      </w:r>
    </w:p>
    <w:p w14:paraId="403475F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199E927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692336F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人：张晶</w:t>
      </w:r>
    </w:p>
    <w:p w14:paraId="2BB4159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bCs/>
          <w:snapToGrid w:val="0"/>
          <w:color w:val="auto"/>
          <w:highlight w:val="none"/>
          <w:lang w:val="en-US"/>
        </w:rPr>
      </w:pPr>
      <w:r>
        <w:rPr>
          <w:rFonts w:hint="eastAsia" w:ascii="仿宋" w:hAnsi="仿宋" w:eastAsia="仿宋" w:cs="Times New Roman"/>
          <w:sz w:val="28"/>
          <w:szCs w:val="28"/>
          <w:highlight w:val="none"/>
          <w:lang w:val="en-US" w:eastAsia="zh-CN"/>
        </w:rPr>
        <w:t>联系方式：13095016175</w:t>
      </w:r>
    </w:p>
    <w:p w14:paraId="01F4E785">
      <w:bookmarkStart w:id="16" w:name="_GoBack"/>
      <w:bookmarkEnd w:id="1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511F4"/>
    <w:multiLevelType w:val="multilevel"/>
    <w:tmpl w:val="6AA511F4"/>
    <w:lvl w:ilvl="0" w:tentative="0">
      <w:start w:val="1"/>
      <w:numFmt w:val="decimal"/>
      <w:pStyle w:val="2"/>
      <w:lvlText w:val="%1."/>
      <w:lvlJc w:val="left"/>
      <w:pPr>
        <w:tabs>
          <w:tab w:val="left" w:pos="1247"/>
        </w:tabs>
        <w:ind w:left="1247" w:hanging="1247"/>
      </w:pPr>
      <w:rPr>
        <w:rFonts w:hint="eastAsia" w:ascii="宋体" w:hAnsi="宋体" w:eastAsia="宋体" w:cs="Times New Roman"/>
        <w:i w:val="0"/>
        <w:iCs w:val="0"/>
        <w:caps w:val="0"/>
        <w:smallCaps w:val="0"/>
        <w:strike w:val="0"/>
        <w:dstrike w:val="0"/>
        <w:snapToGrid w:val="0"/>
        <w:vanish w:val="0"/>
        <w:kern w:val="0"/>
        <w:position w:val="0"/>
        <w:u w:val="none"/>
        <w:vertAlign w:val="baseline"/>
      </w:rPr>
    </w:lvl>
    <w:lvl w:ilvl="1" w:tentative="0">
      <w:start w:val="1"/>
      <w:numFmt w:val="decimal"/>
      <w:pStyle w:val="3"/>
      <w:lvlText w:val="%1.%2"/>
      <w:lvlJc w:val="left"/>
      <w:pPr>
        <w:tabs>
          <w:tab w:val="left" w:pos="1247"/>
        </w:tabs>
        <w:ind w:left="1247" w:hanging="1247"/>
      </w:pPr>
      <w:rPr>
        <w:rFonts w:hint="default" w:ascii="Times New Roman" w:hAnsi="Times New Roman" w:cs="Times New Roman"/>
      </w:rPr>
    </w:lvl>
    <w:lvl w:ilvl="2" w:tentative="0">
      <w:start w:val="1"/>
      <w:numFmt w:val="decimal"/>
      <w:lvlText w:val="%1.%2.%3"/>
      <w:lvlJc w:val="left"/>
      <w:pPr>
        <w:tabs>
          <w:tab w:val="left" w:pos="1247"/>
        </w:tabs>
        <w:ind w:left="1247" w:hanging="1247"/>
      </w:pPr>
      <w:rPr>
        <w:rFonts w:hint="eastAsia"/>
        <w:b w:val="0"/>
        <w:color w:val="auto"/>
        <w:lang w:val="en-US"/>
      </w:rPr>
    </w:lvl>
    <w:lvl w:ilvl="3" w:tentative="0">
      <w:start w:val="1"/>
      <w:numFmt w:val="decimal"/>
      <w:lvlText w:val="%1.%2.%3.%4"/>
      <w:lvlJc w:val="left"/>
      <w:pPr>
        <w:tabs>
          <w:tab w:val="left" w:pos="2098"/>
        </w:tabs>
        <w:ind w:left="2098" w:hanging="1247"/>
      </w:pPr>
      <w:rPr>
        <w:rFonts w:hint="eastAsia" w:ascii="宋体" w:hAnsi="宋体" w:eastAsia="宋体" w:cs="Times New Roman"/>
        <w:b w:val="0"/>
        <w:bCs w:val="0"/>
        <w:i w:val="0"/>
        <w:iCs w:val="0"/>
        <w:caps w:val="0"/>
        <w:smallCaps w:val="0"/>
        <w:strike w:val="0"/>
        <w:dstrike w:val="0"/>
        <w:snapToGrid w:val="0"/>
        <w:vanish w:val="0"/>
        <w:kern w:val="0"/>
        <w:position w:val="0"/>
        <w:u w:val="none"/>
        <w:vertAlign w:val="baseline"/>
      </w:rPr>
    </w:lvl>
    <w:lvl w:ilvl="4" w:tentative="0">
      <w:start w:val="1"/>
      <w:numFmt w:val="decimal"/>
      <w:lvlText w:val="%1.%2.%3.%4.%5"/>
      <w:lvlJc w:val="left"/>
      <w:pPr>
        <w:tabs>
          <w:tab w:val="left" w:pos="285"/>
        </w:tabs>
        <w:ind w:left="285" w:hanging="284"/>
      </w:pPr>
      <w:rPr>
        <w:rFonts w:hint="eastAsia"/>
      </w:rPr>
    </w:lvl>
    <w:lvl w:ilvl="5" w:tentative="0">
      <w:start w:val="1"/>
      <w:numFmt w:val="decimal"/>
      <w:lvlText w:val="%1.%2.%3.%4.%5.%6"/>
      <w:lvlJc w:val="left"/>
      <w:pPr>
        <w:tabs>
          <w:tab w:val="left" w:pos="1339"/>
        </w:tabs>
        <w:ind w:left="1339" w:hanging="1134"/>
      </w:pPr>
      <w:rPr>
        <w:rFonts w:hint="eastAsia"/>
      </w:rPr>
    </w:lvl>
    <w:lvl w:ilvl="6" w:tentative="0">
      <w:start w:val="1"/>
      <w:numFmt w:val="decimal"/>
      <w:lvlText w:val="%1.%2.%3.%4.%5.%6.%7"/>
      <w:lvlJc w:val="left"/>
      <w:pPr>
        <w:tabs>
          <w:tab w:val="left" w:pos="1906"/>
        </w:tabs>
        <w:ind w:left="1906" w:hanging="1276"/>
      </w:pPr>
      <w:rPr>
        <w:rFonts w:hint="eastAsia"/>
      </w:rPr>
    </w:lvl>
    <w:lvl w:ilvl="7" w:tentative="0">
      <w:start w:val="1"/>
      <w:numFmt w:val="decimal"/>
      <w:lvlText w:val="%1.%2.%3.%4.%5.%6.%7.%8"/>
      <w:lvlJc w:val="left"/>
      <w:pPr>
        <w:tabs>
          <w:tab w:val="left" w:pos="2473"/>
        </w:tabs>
        <w:ind w:left="2473" w:hanging="1418"/>
      </w:pPr>
      <w:rPr>
        <w:rFonts w:hint="eastAsia"/>
      </w:rPr>
    </w:lvl>
    <w:lvl w:ilvl="8" w:tentative="0">
      <w:start w:val="1"/>
      <w:numFmt w:val="decimal"/>
      <w:lvlText w:val="%1.%2.%3.%4.%5.%6.%7.%8.%9"/>
      <w:lvlJc w:val="left"/>
      <w:pPr>
        <w:tabs>
          <w:tab w:val="left" w:pos="3181"/>
        </w:tabs>
        <w:ind w:left="318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E2679"/>
    <w:rsid w:val="483E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paragraph" w:styleId="2">
    <w:name w:val="heading 1"/>
    <w:basedOn w:val="1"/>
    <w:next w:val="1"/>
    <w:qFormat/>
    <w:uiPriority w:val="0"/>
    <w:pPr>
      <w:keepLines/>
      <w:numPr>
        <w:ilvl w:val="0"/>
        <w:numId w:val="1"/>
      </w:numPr>
      <w:snapToGrid w:val="0"/>
      <w:spacing w:before="218" w:beforeLines="70" w:after="218" w:afterLines="70" w:line="360" w:lineRule="exact"/>
      <w:jc w:val="both"/>
      <w:outlineLvl w:val="0"/>
    </w:pPr>
    <w:rPr>
      <w:b/>
      <w:snapToGrid w:val="0"/>
      <w:spacing w:val="30"/>
      <w:szCs w:val="24"/>
      <w:u w:val="single"/>
    </w:rPr>
  </w:style>
  <w:style w:type="paragraph" w:styleId="3">
    <w:name w:val="heading 2"/>
    <w:basedOn w:val="1"/>
    <w:next w:val="1"/>
    <w:qFormat/>
    <w:uiPriority w:val="0"/>
    <w:pPr>
      <w:keepLines/>
      <w:numPr>
        <w:ilvl w:val="1"/>
        <w:numId w:val="1"/>
      </w:numPr>
      <w:snapToGrid w:val="0"/>
      <w:spacing w:before="218" w:beforeLines="70" w:after="218" w:afterLines="70" w:line="360" w:lineRule="exact"/>
      <w:ind w:right="240"/>
      <w:jc w:val="both"/>
      <w:outlineLvl w:val="1"/>
    </w:pPr>
    <w:rPr>
      <w:rFonts w:ascii="宋体" w:hAnsi="宋体"/>
      <w:b/>
      <w:bCs/>
      <w:snapToGrid w:val="0"/>
      <w:spacing w:val="30"/>
      <w:szCs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NormalCharacter"/>
    <w:qFormat/>
    <w:uiPriority w:val="0"/>
    <w:rPr>
      <w:sz w:val="24"/>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2025-07-08T08:42:00Z</dcterms:created>
  <dc:creator>Administrator</dc:creator>
  <cp:lastModifiedBy>Administrator</cp:lastModifiedBy>
  <dcterms:modified xsi:type="dcterms:W3CDTF">2025-07-08T08:42:25Z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66CFDC07DF2F4F72A76B97B7383EE52D_11</vt:lpwstr>
  </property>
  <property fmtid="{D5CDD505-2E9C-101B-9397-08002B2CF9AE}" pid="4" name="KSOTemplateDocerSaveRecord">
    <vt:lpwstr>eyJoZGlkIjoiYzQ3MTVlMThhM2M2NDJjZTdjOTNmMjgzNTA2ZWUxNWMiLCJ1c2VySWQiOiIxMjAzMTU0NzE0In0=</vt:lpwstr>
  </property>
</Properties>
</file>