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4D237">
      <w:pPr>
        <w:pStyle w:val="2"/>
        <w:pageBreakBefore w:val="0"/>
        <w:widowControl w:val="0"/>
        <w:numPr>
          <w:ilvl w:val="0"/>
          <w:numId w:val="0"/>
        </w:numPr>
        <w:tabs>
          <w:tab w:val="left" w:pos="0"/>
          <w:tab w:val="clear" w:pos="1247"/>
        </w:tabs>
        <w:kinsoku/>
        <w:wordWrap/>
        <w:overflowPunct/>
        <w:topLinePunct w:val="0"/>
        <w:autoSpaceDE w:val="0"/>
        <w:autoSpaceDN w:val="0"/>
        <w:bidi w:val="0"/>
        <w:adjustRightInd w:val="0"/>
        <w:snapToGrid w:val="0"/>
        <w:spacing w:before="0" w:after="0" w:line="500" w:lineRule="exact"/>
        <w:ind w:leftChars="0"/>
        <w:jc w:val="center"/>
        <w:textAlignment w:val="auto"/>
        <w:rPr>
          <w:rFonts w:hint="eastAsia" w:ascii="华文中宋" w:hAnsi="华文中宋" w:eastAsia="华文中宋" w:cs="Times New Roman"/>
          <w:b/>
          <w:bCs/>
          <w:snapToGrid/>
          <w:color w:val="auto"/>
          <w:spacing w:val="0"/>
          <w:kern w:val="44"/>
          <w:sz w:val="40"/>
          <w:szCs w:val="40"/>
          <w:highlight w:val="none"/>
          <w:u w:val="none"/>
          <w:lang w:val="en-US" w:eastAsia="zh-CN"/>
        </w:rPr>
      </w:pPr>
      <w:r>
        <w:rPr>
          <w:rFonts w:hint="eastAsia" w:ascii="华文中宋" w:hAnsi="华文中宋" w:eastAsia="华文中宋" w:cs="Times New Roman"/>
          <w:b/>
          <w:bCs/>
          <w:snapToGrid/>
          <w:color w:val="auto"/>
          <w:spacing w:val="0"/>
          <w:kern w:val="44"/>
          <w:sz w:val="40"/>
          <w:szCs w:val="40"/>
          <w:highlight w:val="none"/>
          <w:u w:val="none"/>
          <w:lang w:val="en-US" w:eastAsia="zh-CN"/>
        </w:rPr>
        <w:t>阿勒泰市2025年农村公路大中修项目</w:t>
      </w:r>
    </w:p>
    <w:p w14:paraId="7B91B849">
      <w:pPr>
        <w:pStyle w:val="2"/>
        <w:pageBreakBefore w:val="0"/>
        <w:widowControl w:val="0"/>
        <w:numPr>
          <w:ilvl w:val="0"/>
          <w:numId w:val="0"/>
        </w:numPr>
        <w:tabs>
          <w:tab w:val="left" w:pos="0"/>
          <w:tab w:val="clear" w:pos="1247"/>
        </w:tabs>
        <w:kinsoku/>
        <w:wordWrap/>
        <w:overflowPunct/>
        <w:topLinePunct w:val="0"/>
        <w:autoSpaceDE w:val="0"/>
        <w:autoSpaceDN w:val="0"/>
        <w:bidi w:val="0"/>
        <w:adjustRightInd w:val="0"/>
        <w:snapToGrid w:val="0"/>
        <w:spacing w:before="0" w:after="0" w:line="500" w:lineRule="exact"/>
        <w:ind w:leftChars="0"/>
        <w:jc w:val="center"/>
        <w:textAlignment w:val="auto"/>
        <w:rPr>
          <w:highlight w:val="none"/>
        </w:rPr>
      </w:pPr>
      <w:r>
        <w:rPr>
          <w:rFonts w:hint="eastAsia" w:ascii="华文中宋" w:hAnsi="华文中宋" w:eastAsia="华文中宋" w:cs="Times New Roman"/>
          <w:b/>
          <w:bCs/>
          <w:snapToGrid/>
          <w:color w:val="auto"/>
          <w:spacing w:val="0"/>
          <w:kern w:val="44"/>
          <w:sz w:val="40"/>
          <w:szCs w:val="40"/>
          <w:highlight w:val="none"/>
          <w:u w:val="none"/>
          <w:lang w:val="en-US" w:eastAsia="zh-CN"/>
        </w:rPr>
        <w:t>竞争性磋商公告</w:t>
      </w:r>
    </w:p>
    <w:p w14:paraId="1B26018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76B4B88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Style w:val="6"/>
          <w:rFonts w:hint="eastAsia" w:ascii="仿宋" w:hAnsi="仿宋" w:eastAsia="仿宋"/>
          <w:kern w:val="2"/>
          <w:sz w:val="28"/>
          <w:szCs w:val="28"/>
          <w:highlight w:val="none"/>
          <w:u w:val="single"/>
        </w:rPr>
        <w:t xml:space="preserve">阿勒泰市2025年农村公路大中修项目 </w:t>
      </w:r>
      <w:r>
        <w:rPr>
          <w:rStyle w:val="6"/>
          <w:rFonts w:ascii="仿宋" w:hAnsi="仿宋" w:eastAsia="仿宋"/>
          <w:kern w:val="2"/>
          <w:sz w:val="28"/>
          <w:szCs w:val="28"/>
          <w:highlight w:val="none"/>
        </w:rPr>
        <w:t>采购项目的潜在供应商应在</w:t>
      </w:r>
      <w:r>
        <w:rPr>
          <w:rStyle w:val="6"/>
          <w:rFonts w:hint="eastAsia" w:ascii="仿宋" w:hAnsi="仿宋" w:eastAsia="仿宋"/>
          <w:kern w:val="2"/>
          <w:sz w:val="28"/>
          <w:szCs w:val="28"/>
          <w:highlight w:val="none"/>
          <w:lang w:val="en-US" w:eastAsia="zh-CN"/>
        </w:rPr>
        <w:t>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2025年</w:t>
      </w:r>
      <w:r>
        <w:rPr>
          <w:rFonts w:hint="eastAsia" w:ascii="仿宋" w:hAnsi="仿宋" w:eastAsia="仿宋"/>
          <w:bCs/>
          <w:sz w:val="28"/>
          <w:szCs w:val="28"/>
          <w:highlight w:val="none"/>
          <w:u w:val="single"/>
          <w:lang w:val="en-US" w:eastAsia="zh-CN"/>
        </w:rPr>
        <w:t>7月22日10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6FA80512">
      <w:pPr>
        <w:pStyle w:val="3"/>
        <w:keepNext/>
        <w:pageBreakBefore w:val="0"/>
        <w:widowControl w:val="0"/>
        <w:numPr>
          <w:ilvl w:val="0"/>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0" w:name="_Toc28359089"/>
      <w:bookmarkStart w:id="1" w:name="_Toc35393629"/>
      <w:bookmarkStart w:id="2" w:name="_Toc28359012"/>
      <w:bookmarkStart w:id="3" w:name="_Toc35393798"/>
      <w:r>
        <w:rPr>
          <w:rFonts w:hint="eastAsia" w:ascii="黑体" w:hAnsi="黑体" w:eastAsia="黑体" w:cs="宋体"/>
          <w:b w:val="0"/>
          <w:bCs/>
          <w:snapToGrid/>
          <w:spacing w:val="0"/>
          <w:kern w:val="2"/>
          <w:sz w:val="28"/>
          <w:szCs w:val="28"/>
          <w:highlight w:val="none"/>
          <w:lang w:val="en-US" w:eastAsia="zh-CN"/>
        </w:rPr>
        <w:t>一、项目基本情况</w:t>
      </w:r>
      <w:bookmarkEnd w:id="0"/>
      <w:bookmarkEnd w:id="1"/>
      <w:bookmarkEnd w:id="2"/>
      <w:bookmarkEnd w:id="3"/>
    </w:p>
    <w:p w14:paraId="32ECAB7B">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ZFCG-JTSZZB2025-79</w:t>
      </w:r>
    </w:p>
    <w:p w14:paraId="04691917">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项目名称：</w:t>
      </w:r>
      <w:r>
        <w:rPr>
          <w:rFonts w:hint="eastAsia" w:ascii="仿宋" w:hAnsi="仿宋" w:eastAsia="仿宋" w:cs="Times New Roman"/>
          <w:sz w:val="28"/>
          <w:szCs w:val="28"/>
          <w:highlight w:val="none"/>
          <w:lang w:eastAsia="zh-CN"/>
        </w:rPr>
        <w:t>阿勒泰市2025年农村公路大中修项目</w:t>
      </w:r>
    </w:p>
    <w:p w14:paraId="18800D83">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采购方式：</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 xml:space="preserve">竞争性谈判 </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竞争性磋商 □询价</w:t>
      </w:r>
    </w:p>
    <w:p w14:paraId="71C6AEC0">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最高限价</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595877.92元</w:t>
      </w:r>
    </w:p>
    <w:p w14:paraId="5899CC55">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采购需求：</w:t>
      </w:r>
      <w:r>
        <w:rPr>
          <w:rFonts w:hint="eastAsia" w:ascii="仿宋" w:hAnsi="仿宋" w:eastAsia="仿宋" w:cs="Times New Roman"/>
          <w:sz w:val="28"/>
          <w:szCs w:val="28"/>
          <w:highlight w:val="none"/>
          <w:lang w:val="en-US" w:eastAsia="zh-CN"/>
        </w:rPr>
        <w:t>本次设计项目共计2条道路，合计里程19.898km，其中X1：X842K5+500-阿克阔买村，道路编号Y278，起点位于X842K5+500处，终点位于阿苇滩镇阿克阔买村。（详见项目清单）</w:t>
      </w:r>
    </w:p>
    <w:p w14:paraId="752E891C">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合同履行期限：</w:t>
      </w:r>
      <w:r>
        <w:rPr>
          <w:rFonts w:hint="eastAsia" w:ascii="仿宋" w:hAnsi="仿宋" w:eastAsia="仿宋" w:cs="Times New Roman"/>
          <w:sz w:val="28"/>
          <w:szCs w:val="28"/>
          <w:highlight w:val="none"/>
          <w:lang w:val="en-US" w:eastAsia="zh-CN"/>
        </w:rPr>
        <w:t>合同签订后-2025年10月30日，具体开竣工日期以甲乙双方签订合同为准。</w:t>
      </w:r>
    </w:p>
    <w:p w14:paraId="5F303FFA">
      <w:pPr>
        <w:keepNext w:val="0"/>
        <w:keepLines w:val="0"/>
        <w:widowControl/>
        <w:suppressLineNumbers w:val="0"/>
        <w:ind w:firstLine="560" w:firstLineChars="200"/>
        <w:jc w:val="left"/>
        <w:rPr>
          <w:rFonts w:hint="default" w:ascii="仿宋" w:hAnsi="仿宋" w:eastAsia="仿宋" w:cs="Arial"/>
          <w:b/>
          <w:bCs/>
          <w:kern w:val="2"/>
          <w:sz w:val="28"/>
          <w:szCs w:val="28"/>
          <w:highlight w:val="none"/>
          <w:lang w:val="en-US" w:eastAsia="zh-CN" w:bidi="ar-SA"/>
        </w:rPr>
      </w:pPr>
      <w:r>
        <w:rPr>
          <w:rFonts w:hint="eastAsia" w:ascii="仿宋" w:hAnsi="仿宋" w:eastAsia="仿宋"/>
          <w:sz w:val="28"/>
          <w:szCs w:val="28"/>
          <w:highlight w:val="none"/>
        </w:rPr>
        <w:t>本项目</w:t>
      </w:r>
      <w:r>
        <w:rPr>
          <w:rFonts w:hint="eastAsia" w:ascii="仿宋" w:hAnsi="仿宋" w:eastAsia="仿宋" w:cs="Arial"/>
          <w:b/>
          <w:bCs/>
          <w:kern w:val="2"/>
          <w:sz w:val="28"/>
          <w:szCs w:val="28"/>
          <w:highlight w:val="none"/>
          <w:lang w:val="en-US" w:eastAsia="zh-CN" w:bidi="ar-SA"/>
        </w:rPr>
        <w:t>不接受联合体。</w:t>
      </w:r>
    </w:p>
    <w:p w14:paraId="3FCCFFDC">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4" w:name="_Toc35393630"/>
      <w:bookmarkStart w:id="5" w:name="_Toc35393799"/>
      <w:bookmarkStart w:id="6" w:name="_Toc28359090"/>
      <w:bookmarkStart w:id="7" w:name="_Toc28359013"/>
      <w:r>
        <w:rPr>
          <w:rFonts w:hint="eastAsia" w:ascii="黑体" w:hAnsi="黑体" w:eastAsia="黑体" w:cs="宋体"/>
          <w:b w:val="0"/>
          <w:bCs/>
          <w:snapToGrid/>
          <w:spacing w:val="0"/>
          <w:kern w:val="2"/>
          <w:sz w:val="28"/>
          <w:szCs w:val="28"/>
          <w:highlight w:val="none"/>
          <w:lang w:val="en-US" w:eastAsia="zh-CN"/>
        </w:rPr>
        <w:t>二、申请人的资格要求：</w:t>
      </w:r>
      <w:bookmarkEnd w:id="4"/>
      <w:bookmarkEnd w:id="5"/>
      <w:bookmarkEnd w:id="6"/>
      <w:bookmarkEnd w:id="7"/>
    </w:p>
    <w:p w14:paraId="7674506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8" w:name="_Toc28359014"/>
      <w:bookmarkStart w:id="9" w:name="_Toc35393800"/>
      <w:bookmarkStart w:id="10" w:name="_Toc35393631"/>
      <w:bookmarkStart w:id="11" w:name="_Toc28359091"/>
      <w:r>
        <w:rPr>
          <w:rFonts w:hint="eastAsia" w:ascii="仿宋" w:hAnsi="仿宋" w:eastAsia="仿宋" w:cs="Times New Roman"/>
          <w:sz w:val="28"/>
          <w:szCs w:val="28"/>
          <w:highlight w:val="none"/>
          <w:lang w:val="en-US" w:eastAsia="zh-CN"/>
        </w:rPr>
        <w:t>1.满足《中华人民共和国政府采购法》第二十二条规定；</w:t>
      </w:r>
    </w:p>
    <w:p w14:paraId="6A3BA1D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w:t>
      </w:r>
      <w:r>
        <w:rPr>
          <w:rFonts w:hint="eastAsia" w:ascii="仿宋" w:hAnsi="仿宋" w:eastAsia="仿宋" w:cs="Times New Roman"/>
          <w:color w:val="auto"/>
          <w:sz w:val="28"/>
          <w:szCs w:val="28"/>
          <w:highlight w:val="none"/>
          <w:lang w:val="en-US" w:eastAsia="zh-CN"/>
        </w:rPr>
        <w:t>：中小企业政策符合《政府采购促进中小企业发展管理办法》(财库〔2020〕46号)、《关于进一步加大政府采购支持中小企业力度的通知》财库〔2022〕19号；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lang w:val="en-US" w:eastAsia="zh-CN"/>
        </w:rPr>
        <w:t>本项目专门面向中小企业采购。</w:t>
      </w:r>
    </w:p>
    <w:p w14:paraId="554FC94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w:t>
      </w:r>
    </w:p>
    <w:p w14:paraId="583ACEA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，提供2024年度经审计的财务审计报告（新成立公司不满一年提供公告截止日后基本账户或开户许可证银行出具的资信证明）；</w:t>
      </w:r>
    </w:p>
    <w:p w14:paraId="0E183CA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526C2BE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6、有依法缴纳税收和社会保障资金的良好记录（具体要求见投标人须知）；</w:t>
      </w:r>
    </w:p>
    <w:p w14:paraId="63C6B6B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5E10C96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4BF1219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9、本项目的特定资格要求：</w:t>
      </w:r>
    </w:p>
    <w:p w14:paraId="22BDC50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9.1、与招标人存在利害关系可能影响招标公正性的单位，不得参加投标。单位负责人为同一人或存在控股、管理关系的不同单位，不得参加同一标段投标，否则，相关投标均无效。</w:t>
      </w:r>
    </w:p>
    <w:bookmarkEnd w:id="8"/>
    <w:bookmarkEnd w:id="9"/>
    <w:bookmarkEnd w:id="10"/>
    <w:bookmarkEnd w:id="11"/>
    <w:p w14:paraId="7A78C0ED">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12" w:name="_Toc28359018"/>
      <w:bookmarkStart w:id="13" w:name="_Toc35393636"/>
      <w:bookmarkStart w:id="14" w:name="_Toc35393805"/>
      <w:bookmarkStart w:id="15" w:name="_Toc28359095"/>
      <w:r>
        <w:rPr>
          <w:rFonts w:hint="eastAsia" w:ascii="黑体" w:hAnsi="黑体" w:eastAsia="黑体" w:cs="宋体"/>
          <w:b w:val="0"/>
          <w:bCs/>
          <w:snapToGrid/>
          <w:spacing w:val="0"/>
          <w:kern w:val="2"/>
          <w:sz w:val="28"/>
          <w:szCs w:val="28"/>
          <w:highlight w:val="none"/>
          <w:lang w:val="en-US" w:eastAsia="zh-CN"/>
        </w:rPr>
        <w:t>三、获取（下载）采购文件</w:t>
      </w:r>
    </w:p>
    <w:p w14:paraId="747FB7A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 2025年7月11日至 2025年7月18日（线下获取文件法定节假日除外）</w:t>
      </w:r>
    </w:p>
    <w:p w14:paraId="6DCBA72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政采云平台线上获取</w:t>
      </w:r>
      <w:r>
        <w:rPr>
          <w:rFonts w:hint="eastAsia" w:ascii="仿宋" w:hAnsi="仿宋" w:eastAsia="仿宋" w:cs="Times New Roman"/>
          <w:sz w:val="28"/>
          <w:szCs w:val="28"/>
          <w:highlight w:val="none"/>
          <w:lang w:val="en-US" w:eastAsia="zh-CN"/>
        </w:rPr>
        <w:t xml:space="preserve">。 </w:t>
      </w:r>
    </w:p>
    <w:p w14:paraId="79482A8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获取方式：</w:t>
      </w:r>
      <w:r>
        <w:rPr>
          <w:rFonts w:ascii="仿宋" w:hAnsi="仿宋" w:eastAsia="仿宋" w:cs="仿宋"/>
          <w:i w:val="0"/>
          <w:iCs w:val="0"/>
          <w:caps w:val="0"/>
          <w:color w:val="000000"/>
          <w:spacing w:val="0"/>
          <w:sz w:val="27"/>
          <w:szCs w:val="27"/>
          <w:highlight w:val="none"/>
        </w:rPr>
        <w:t>供应商登录政采云平台https://www.zcygov.cn/在线申请获取采购文件（进入“项目采购”应用，在获取采购文件菜单中选择项目，申请获取采购文件）</w:t>
      </w:r>
      <w:r>
        <w:rPr>
          <w:rFonts w:hint="eastAsia" w:ascii="仿宋" w:hAnsi="仿宋" w:eastAsia="仿宋" w:cs="Times New Roman"/>
          <w:sz w:val="28"/>
          <w:szCs w:val="28"/>
          <w:highlight w:val="none"/>
          <w:lang w:val="en-US" w:eastAsia="zh-CN"/>
        </w:rPr>
        <w:t xml:space="preserve">  </w:t>
      </w:r>
    </w:p>
    <w:p w14:paraId="5C36DF3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2F5311D9">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四、响应文件提交（上传）</w:t>
      </w:r>
    </w:p>
    <w:p w14:paraId="2A10FEA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 2025年7月22日 10:30（北京时间）</w:t>
      </w:r>
    </w:p>
    <w:p w14:paraId="0A90C47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2B3C1D86">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五、响应文件开启</w:t>
      </w:r>
    </w:p>
    <w:p w14:paraId="66B3698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 2025年 7月22日 10:30（北京时间）</w:t>
      </w:r>
    </w:p>
    <w:p w14:paraId="6AD4D21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644343A3">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六、公告期限</w:t>
      </w:r>
    </w:p>
    <w:p w14:paraId="23FE51D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自本公告发布之日起5个工作日。</w:t>
      </w:r>
    </w:p>
    <w:p w14:paraId="118F2F1E">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七、其他补充事宜</w:t>
      </w:r>
    </w:p>
    <w:p w14:paraId="12D5E39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0453B0B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6CDFFDA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0F84770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00DDBE1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214BE76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5E05901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6D412859">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default"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八、凡对本次采购提出询问，请按</w:t>
      </w:r>
      <w:r>
        <w:rPr>
          <w:rFonts w:hint="default" w:ascii="黑体" w:hAnsi="黑体" w:eastAsia="黑体" w:cs="宋体"/>
          <w:b w:val="0"/>
          <w:bCs/>
          <w:snapToGrid/>
          <w:spacing w:val="0"/>
          <w:kern w:val="2"/>
          <w:sz w:val="28"/>
          <w:szCs w:val="28"/>
          <w:highlight w:val="none"/>
          <w:lang w:val="en-US" w:eastAsia="zh-CN"/>
        </w:rPr>
        <w:t>以下方式</w:t>
      </w:r>
      <w:r>
        <w:rPr>
          <w:rFonts w:hint="eastAsia" w:ascii="黑体" w:hAnsi="黑体" w:eastAsia="黑体" w:cs="宋体"/>
          <w:b w:val="0"/>
          <w:bCs/>
          <w:snapToGrid/>
          <w:spacing w:val="0"/>
          <w:kern w:val="2"/>
          <w:sz w:val="28"/>
          <w:szCs w:val="28"/>
          <w:highlight w:val="none"/>
          <w:lang w:val="en-US" w:eastAsia="zh-CN"/>
        </w:rPr>
        <w:t>联系。</w:t>
      </w:r>
      <w:bookmarkEnd w:id="12"/>
      <w:bookmarkEnd w:id="13"/>
      <w:bookmarkEnd w:id="14"/>
      <w:bookmarkEnd w:id="15"/>
    </w:p>
    <w:p w14:paraId="19EE000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6E0FFAC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名    称：阿勒泰市交通运输局   </w:t>
      </w:r>
    </w:p>
    <w:p w14:paraId="49D9188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人：何东明     </w:t>
      </w:r>
    </w:p>
    <w:p w14:paraId="54D09B0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联系方式：13809961816</w:t>
      </w:r>
    </w:p>
    <w:p w14:paraId="5719892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6341C24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0B8B5FD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人：张晶</w:t>
      </w:r>
    </w:p>
    <w:p w14:paraId="3E5EC94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联系方式：13095016175</w:t>
      </w:r>
    </w:p>
    <w:p w14:paraId="13ED77E1">
      <w:bookmarkStart w:id="16" w:name="_GoBack"/>
      <w:bookmarkEnd w:id="1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511F4"/>
    <w:multiLevelType w:val="multilevel"/>
    <w:tmpl w:val="6AA511F4"/>
    <w:lvl w:ilvl="0" w:tentative="0">
      <w:start w:val="1"/>
      <w:numFmt w:val="decimal"/>
      <w:pStyle w:val="2"/>
      <w:lvlText w:val="%1."/>
      <w:lvlJc w:val="left"/>
      <w:pPr>
        <w:tabs>
          <w:tab w:val="left" w:pos="1247"/>
        </w:tabs>
        <w:ind w:left="1247" w:hanging="1247"/>
      </w:pPr>
      <w:rPr>
        <w:rFonts w:hint="eastAsia" w:ascii="宋体" w:hAnsi="宋体" w:eastAsia="宋体" w:cs="Times New Roman"/>
        <w:i w:val="0"/>
        <w:iCs w:val="0"/>
        <w:caps w:val="0"/>
        <w:smallCaps w:val="0"/>
        <w:strike w:val="0"/>
        <w:dstrike w:val="0"/>
        <w:snapToGrid w:val="0"/>
        <w:vanish w:val="0"/>
        <w:kern w:val="0"/>
        <w:position w:val="0"/>
        <w:u w:val="none"/>
        <w:vertAlign w:val="baseline"/>
      </w:rPr>
    </w:lvl>
    <w:lvl w:ilvl="1" w:tentative="0">
      <w:start w:val="1"/>
      <w:numFmt w:val="decimal"/>
      <w:pStyle w:val="3"/>
      <w:lvlText w:val="%1.%2"/>
      <w:lvlJc w:val="left"/>
      <w:pPr>
        <w:tabs>
          <w:tab w:val="left" w:pos="1247"/>
        </w:tabs>
        <w:ind w:left="1247" w:hanging="1247"/>
      </w:pPr>
      <w:rPr>
        <w:rFonts w:hint="default" w:ascii="Times New Roman" w:hAnsi="Times New Roman" w:cs="Times New Roman"/>
      </w:rPr>
    </w:lvl>
    <w:lvl w:ilvl="2" w:tentative="0">
      <w:start w:val="1"/>
      <w:numFmt w:val="decimal"/>
      <w:lvlText w:val="%1.%2.%3"/>
      <w:lvlJc w:val="left"/>
      <w:pPr>
        <w:tabs>
          <w:tab w:val="left" w:pos="1247"/>
        </w:tabs>
        <w:ind w:left="1247" w:hanging="1247"/>
      </w:pPr>
      <w:rPr>
        <w:rFonts w:hint="eastAsia"/>
        <w:b w:val="0"/>
        <w:color w:val="auto"/>
        <w:lang w:val="en-US"/>
      </w:rPr>
    </w:lvl>
    <w:lvl w:ilvl="3" w:tentative="0">
      <w:start w:val="1"/>
      <w:numFmt w:val="decimal"/>
      <w:lvlText w:val="%1.%2.%3.%4"/>
      <w:lvlJc w:val="left"/>
      <w:pPr>
        <w:tabs>
          <w:tab w:val="left" w:pos="2098"/>
        </w:tabs>
        <w:ind w:left="2098" w:hanging="1247"/>
      </w:pPr>
      <w:rPr>
        <w:rFonts w:hint="eastAsia" w:ascii="宋体" w:hAnsi="宋体" w:eastAsia="宋体" w:cs="Times New Roman"/>
        <w:b w:val="0"/>
        <w:bCs w:val="0"/>
        <w:i w:val="0"/>
        <w:iCs w:val="0"/>
        <w:caps w:val="0"/>
        <w:smallCaps w:val="0"/>
        <w:strike w:val="0"/>
        <w:dstrike w:val="0"/>
        <w:snapToGrid w:val="0"/>
        <w:vanish w:val="0"/>
        <w:kern w:val="0"/>
        <w:position w:val="0"/>
        <w:u w:val="none"/>
        <w:vertAlign w:val="baseline"/>
      </w:rPr>
    </w:lvl>
    <w:lvl w:ilvl="4" w:tentative="0">
      <w:start w:val="1"/>
      <w:numFmt w:val="decimal"/>
      <w:lvlText w:val="%1.%2.%3.%4.%5"/>
      <w:lvlJc w:val="left"/>
      <w:pPr>
        <w:tabs>
          <w:tab w:val="left" w:pos="285"/>
        </w:tabs>
        <w:ind w:left="285" w:hanging="284"/>
      </w:pPr>
      <w:rPr>
        <w:rFonts w:hint="eastAsia"/>
      </w:rPr>
    </w:lvl>
    <w:lvl w:ilvl="5" w:tentative="0">
      <w:start w:val="1"/>
      <w:numFmt w:val="decimal"/>
      <w:lvlText w:val="%1.%2.%3.%4.%5.%6"/>
      <w:lvlJc w:val="left"/>
      <w:pPr>
        <w:tabs>
          <w:tab w:val="left" w:pos="1339"/>
        </w:tabs>
        <w:ind w:left="1339" w:hanging="1134"/>
      </w:pPr>
      <w:rPr>
        <w:rFonts w:hint="eastAsia"/>
      </w:rPr>
    </w:lvl>
    <w:lvl w:ilvl="6" w:tentative="0">
      <w:start w:val="1"/>
      <w:numFmt w:val="decimal"/>
      <w:lvlText w:val="%1.%2.%3.%4.%5.%6.%7"/>
      <w:lvlJc w:val="left"/>
      <w:pPr>
        <w:tabs>
          <w:tab w:val="left" w:pos="1906"/>
        </w:tabs>
        <w:ind w:left="1906" w:hanging="1276"/>
      </w:pPr>
      <w:rPr>
        <w:rFonts w:hint="eastAsia"/>
      </w:rPr>
    </w:lvl>
    <w:lvl w:ilvl="7" w:tentative="0">
      <w:start w:val="1"/>
      <w:numFmt w:val="decimal"/>
      <w:lvlText w:val="%1.%2.%3.%4.%5.%6.%7.%8"/>
      <w:lvlJc w:val="left"/>
      <w:pPr>
        <w:tabs>
          <w:tab w:val="left" w:pos="2473"/>
        </w:tabs>
        <w:ind w:left="2473" w:hanging="1418"/>
      </w:pPr>
      <w:rPr>
        <w:rFonts w:hint="eastAsia"/>
      </w:rPr>
    </w:lvl>
    <w:lvl w:ilvl="8" w:tentative="0">
      <w:start w:val="1"/>
      <w:numFmt w:val="decimal"/>
      <w:lvlText w:val="%1.%2.%3.%4.%5.%6.%7.%8.%9"/>
      <w:lvlJc w:val="left"/>
      <w:pPr>
        <w:tabs>
          <w:tab w:val="left" w:pos="3181"/>
        </w:tabs>
        <w:ind w:left="318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A184C"/>
    <w:rsid w:val="768A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GB" w:eastAsia="zh-CN" w:bidi="ar-SA"/>
    </w:rPr>
  </w:style>
  <w:style w:type="paragraph" w:styleId="2">
    <w:name w:val="heading 1"/>
    <w:basedOn w:val="1"/>
    <w:next w:val="1"/>
    <w:qFormat/>
    <w:uiPriority w:val="0"/>
    <w:pPr>
      <w:keepLines/>
      <w:numPr>
        <w:ilvl w:val="0"/>
        <w:numId w:val="1"/>
      </w:numPr>
      <w:snapToGrid w:val="0"/>
      <w:spacing w:before="218" w:beforeLines="70" w:after="218" w:afterLines="70" w:line="360" w:lineRule="exact"/>
      <w:jc w:val="both"/>
      <w:outlineLvl w:val="0"/>
    </w:pPr>
    <w:rPr>
      <w:b/>
      <w:snapToGrid w:val="0"/>
      <w:spacing w:val="30"/>
      <w:szCs w:val="24"/>
      <w:u w:val="single"/>
    </w:rPr>
  </w:style>
  <w:style w:type="paragraph" w:styleId="3">
    <w:name w:val="heading 2"/>
    <w:basedOn w:val="1"/>
    <w:next w:val="1"/>
    <w:qFormat/>
    <w:uiPriority w:val="0"/>
    <w:pPr>
      <w:keepLines/>
      <w:numPr>
        <w:ilvl w:val="1"/>
        <w:numId w:val="1"/>
      </w:numPr>
      <w:snapToGrid w:val="0"/>
      <w:spacing w:before="218" w:beforeLines="70" w:after="218" w:afterLines="70" w:line="360" w:lineRule="exact"/>
      <w:ind w:right="240"/>
      <w:jc w:val="both"/>
      <w:outlineLvl w:val="1"/>
    </w:pPr>
    <w:rPr>
      <w:rFonts w:ascii="宋体" w:hAnsi="宋体"/>
      <w:b/>
      <w:bCs/>
      <w:snapToGrid w:val="0"/>
      <w:spacing w:val="30"/>
      <w:szCs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NormalCharacter"/>
    <w:qFormat/>
    <w:uiPriority w:val="0"/>
    <w:rPr>
      <w:sz w:val="24"/>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2025-07-10T11:06:00Z</dcterms:created>
  <dc:creator>Administrator</dc:creator>
  <cp:lastModifiedBy>Administrator</cp:lastModifiedBy>
  <dcterms:modified xsi:type="dcterms:W3CDTF">2025-07-10T11:06:48Z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8A95739371AC493D8DC091F5F1C6359A_11</vt:lpwstr>
  </property>
  <property fmtid="{D5CDD505-2E9C-101B-9397-08002B2CF9AE}" pid="4" name="KSOTemplateDocerSaveRecord">
    <vt:lpwstr>eyJoZGlkIjoiYzQ3MTVlMThhM2M2NDJjZTdjOTNmMjgzNTA2ZWUxNWMiLCJ1c2VySWQiOiIxMjAzMTU0NzE0In0=</vt:lpwstr>
  </property>
</Properties>
</file>