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07E08">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rPr>
      </w:pPr>
      <w:r>
        <w:rPr>
          <w:rFonts w:hint="eastAsia" w:ascii="华文中宋" w:hAnsi="华文中宋" w:eastAsia="华文中宋"/>
          <w:color w:val="auto"/>
          <w:lang w:val="en-US" w:eastAsia="zh-CN"/>
        </w:rPr>
        <w:t>公开</w:t>
      </w:r>
      <w:r>
        <w:rPr>
          <w:rFonts w:hint="eastAsia" w:ascii="华文中宋" w:hAnsi="华文中宋" w:eastAsia="华文中宋"/>
          <w:color w:val="auto"/>
          <w:lang w:eastAsia="zh-CN"/>
        </w:rPr>
        <w:t>招标</w:t>
      </w:r>
      <w:r>
        <w:rPr>
          <w:rFonts w:hint="eastAsia" w:ascii="华文中宋" w:hAnsi="华文中宋" w:eastAsia="华文中宋"/>
          <w:color w:val="auto"/>
        </w:rPr>
        <w:t>公告</w:t>
      </w:r>
    </w:p>
    <w:p w14:paraId="73C60B94">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14:paraId="21F4B6AC">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highlight w:val="none"/>
        </w:rPr>
      </w:pPr>
      <w:r>
        <w:rPr>
          <w:rFonts w:hint="eastAsia" w:ascii="仿宋" w:hAnsi="仿宋" w:eastAsia="仿宋" w:cs="仿宋"/>
          <w:sz w:val="28"/>
          <w:szCs w:val="28"/>
          <w:u w:val="single"/>
          <w:lang w:val="en-US" w:eastAsia="zh-CN"/>
        </w:rPr>
        <w:t>哈巴河县教育系统中小学、幼儿园食堂食材采购</w:t>
      </w:r>
      <w:r>
        <w:rPr>
          <w:rFonts w:hint="eastAsia" w:ascii="仿宋" w:hAnsi="仿宋" w:eastAsia="仿宋" w:cs="仿宋"/>
          <w:sz w:val="28"/>
          <w:szCs w:val="28"/>
        </w:rPr>
        <w:t>的潜在</w:t>
      </w:r>
      <w:r>
        <w:rPr>
          <w:rFonts w:hint="eastAsia" w:ascii="仿宋" w:hAnsi="仿宋" w:eastAsia="仿宋" w:cs="仿宋"/>
          <w:sz w:val="28"/>
          <w:szCs w:val="28"/>
          <w:lang w:eastAsia="zh-CN"/>
        </w:rPr>
        <w:t>供应商</w:t>
      </w:r>
      <w:r>
        <w:rPr>
          <w:rFonts w:hint="eastAsia" w:ascii="仿宋" w:hAnsi="仿宋" w:eastAsia="仿宋" w:cs="仿宋"/>
          <w:sz w:val="28"/>
          <w:szCs w:val="28"/>
        </w:rPr>
        <w:t xml:space="preserve">应在 </w:t>
      </w:r>
      <w:r>
        <w:rPr>
          <w:rFonts w:hint="eastAsia" w:ascii="仿宋" w:hAnsi="仿宋" w:eastAsia="仿宋" w:cs="仿宋"/>
          <w:sz w:val="28"/>
          <w:szCs w:val="28"/>
          <w:u w:val="single"/>
          <w:lang w:eastAsia="zh-CN"/>
        </w:rPr>
        <w:t xml:space="preserve"> </w:t>
      </w:r>
      <w:r>
        <w:rPr>
          <w:rFonts w:hint="eastAsia" w:ascii="仿宋" w:hAnsi="仿宋" w:eastAsia="仿宋"/>
          <w:color w:val="auto"/>
          <w:sz w:val="28"/>
          <w:szCs w:val="28"/>
          <w:u w:val="single"/>
          <w:lang w:val="en-US" w:eastAsia="zh-CN"/>
        </w:rPr>
        <w:t>政采云平台线上</w:t>
      </w:r>
      <w:r>
        <w:rPr>
          <w:rFonts w:hint="eastAsia" w:ascii="仿宋" w:hAnsi="仿宋" w:eastAsia="仿宋" w:cs="仿宋"/>
          <w:sz w:val="28"/>
          <w:szCs w:val="28"/>
          <w:highlight w:val="none"/>
        </w:rPr>
        <w:t>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，并于</w:t>
      </w:r>
      <w:r>
        <w:rPr>
          <w:rFonts w:hint="eastAsia" w:ascii="仿宋" w:hAnsi="仿宋" w:eastAsia="仿宋" w:cs="仿宋"/>
          <w:sz w:val="28"/>
          <w:szCs w:val="28"/>
          <w:highlight w:val="none"/>
          <w:u w:val="single"/>
        </w:rPr>
        <w:t xml:space="preserve"> 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8</w:t>
      </w:r>
      <w:r>
        <w:rPr>
          <w:rFonts w:hint="eastAsia" w:ascii="仿宋" w:hAnsi="仿宋" w:eastAsia="仿宋" w:cs="仿宋"/>
          <w:bCs/>
          <w:sz w:val="28"/>
          <w:szCs w:val="28"/>
          <w:highlight w:val="none"/>
          <w:u w:val="single"/>
        </w:rPr>
        <w:t>月</w:t>
      </w:r>
      <w:r>
        <w:rPr>
          <w:rFonts w:hint="eastAsia" w:ascii="仿宋" w:hAnsi="仿宋" w:eastAsia="仿宋" w:cs="仿宋"/>
          <w:bCs/>
          <w:sz w:val="28"/>
          <w:szCs w:val="28"/>
          <w:highlight w:val="none"/>
          <w:u w:val="single"/>
          <w:lang w:val="en-US" w:eastAsia="zh-CN"/>
        </w:rPr>
        <w:t>11</w:t>
      </w:r>
      <w:r>
        <w:rPr>
          <w:rFonts w:hint="eastAsia" w:ascii="仿宋" w:hAnsi="仿宋" w:eastAsia="仿宋" w:cs="仿宋"/>
          <w:bCs/>
          <w:sz w:val="28"/>
          <w:szCs w:val="28"/>
          <w:highlight w:val="none"/>
          <w:u w:val="single"/>
        </w:rPr>
        <w:t>日</w:t>
      </w:r>
      <w:r>
        <w:rPr>
          <w:rFonts w:hint="eastAsia" w:ascii="仿宋" w:hAnsi="仿宋" w:eastAsia="仿宋" w:cs="仿宋"/>
          <w:bCs/>
          <w:sz w:val="28"/>
          <w:szCs w:val="28"/>
          <w:highlight w:val="none"/>
          <w:u w:val="single"/>
          <w:lang w:val="en-US" w:eastAsia="zh-CN"/>
        </w:rPr>
        <w:t>10</w:t>
      </w:r>
      <w:r>
        <w:rPr>
          <w:rFonts w:hint="eastAsia" w:ascii="仿宋" w:hAnsi="仿宋" w:eastAsia="仿宋" w:cs="仿宋"/>
          <w:bCs/>
          <w:sz w:val="28"/>
          <w:szCs w:val="28"/>
          <w:highlight w:val="none"/>
          <w:u w:val="single"/>
        </w:rPr>
        <w:t xml:space="preserve">点 </w:t>
      </w:r>
      <w:r>
        <w:rPr>
          <w:rFonts w:hint="eastAsia" w:ascii="仿宋" w:hAnsi="仿宋" w:eastAsia="仿宋" w:cs="仿宋"/>
          <w:bCs/>
          <w:sz w:val="28"/>
          <w:szCs w:val="28"/>
          <w:highlight w:val="none"/>
          <w:u w:val="single"/>
          <w:lang w:val="en-US" w:eastAsia="zh-CN"/>
        </w:rPr>
        <w:t>40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北京时间）前递交</w:t>
      </w:r>
      <w:r>
        <w:rPr>
          <w:rFonts w:hint="eastAsia" w:ascii="仿宋" w:hAnsi="仿宋" w:eastAsia="仿宋" w:cs="仿宋"/>
          <w:bCs/>
          <w:sz w:val="28"/>
          <w:szCs w:val="28"/>
          <w:highlight w:val="none"/>
          <w:lang w:eastAsia="zh-CN"/>
        </w:rPr>
        <w:t>响应文件</w:t>
      </w:r>
      <w:r>
        <w:rPr>
          <w:rFonts w:hint="eastAsia" w:ascii="仿宋" w:hAnsi="仿宋" w:eastAsia="仿宋" w:cs="仿宋"/>
          <w:sz w:val="28"/>
          <w:szCs w:val="28"/>
          <w:highlight w:val="none"/>
        </w:rPr>
        <w:t>。</w:t>
      </w:r>
    </w:p>
    <w:p w14:paraId="392AC85D">
      <w:pPr>
        <w:pStyle w:val="3"/>
        <w:spacing w:line="360" w:lineRule="auto"/>
        <w:jc w:val="both"/>
        <w:rPr>
          <w:rFonts w:ascii="黑体" w:hAnsi="黑体" w:cs="宋体"/>
          <w:b w:val="0"/>
          <w:color w:val="auto"/>
          <w:sz w:val="28"/>
          <w:szCs w:val="28"/>
        </w:rPr>
      </w:pPr>
      <w:bookmarkStart w:id="0" w:name="_Toc35393621"/>
      <w:bookmarkStart w:id="1" w:name="_Toc28359002"/>
      <w:bookmarkStart w:id="2" w:name="_Toc28359079"/>
      <w:bookmarkStart w:id="3" w:name="_Toc35393790"/>
      <w:bookmarkStart w:id="4" w:name="_Hlk24379207"/>
      <w:r>
        <w:rPr>
          <w:rFonts w:hint="eastAsia" w:ascii="黑体" w:hAnsi="黑体" w:cs="宋体"/>
          <w:b w:val="0"/>
          <w:color w:val="auto"/>
          <w:sz w:val="28"/>
          <w:szCs w:val="28"/>
        </w:rPr>
        <w:t>一、项目基本情况</w:t>
      </w:r>
      <w:bookmarkEnd w:id="0"/>
      <w:bookmarkEnd w:id="1"/>
      <w:bookmarkEnd w:id="2"/>
      <w:bookmarkEnd w:id="3"/>
    </w:p>
    <w:p w14:paraId="27D9912C">
      <w:pPr>
        <w:spacing w:line="360" w:lineRule="auto"/>
        <w:ind w:firstLine="540"/>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项目编号：ZFCG-JTSZZB2025-81</w:t>
      </w:r>
    </w:p>
    <w:p w14:paraId="2D32A38B">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项目名称：</w:t>
      </w:r>
      <w:bookmarkEnd w:id="4"/>
      <w:r>
        <w:rPr>
          <w:rFonts w:hint="eastAsia" w:ascii="仿宋" w:hAnsi="仿宋" w:eastAsia="仿宋" w:cs="宋体"/>
          <w:color w:val="auto"/>
          <w:sz w:val="28"/>
          <w:szCs w:val="28"/>
          <w:lang w:val="en-US" w:eastAsia="zh-CN"/>
        </w:rPr>
        <w:t>哈巴河县教育系统中小学、幼儿园食堂食材采购</w:t>
      </w:r>
    </w:p>
    <w:p w14:paraId="35429C13">
      <w:pPr>
        <w:spacing w:line="360" w:lineRule="auto"/>
        <w:ind w:firstLine="540"/>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 xml:space="preserve">预算金额：1163.6950万元 </w:t>
      </w:r>
    </w:p>
    <w:p w14:paraId="7CC4FDD8">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采购需求：对中小学、幼儿园食堂所需要的米、面、油、肉、蛋、奶、常规蔬菜调味品等大宗食品及原辅材料进行采购，详见招标文件。</w:t>
      </w:r>
    </w:p>
    <w:p w14:paraId="6480B9F2">
      <w:pPr>
        <w:spacing w:line="360" w:lineRule="auto"/>
        <w:ind w:firstLine="540"/>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合同履行期限：详见招标文件</w:t>
      </w:r>
    </w:p>
    <w:p w14:paraId="3E6CCCAD">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本项目不接受联合体投标。</w:t>
      </w:r>
    </w:p>
    <w:p w14:paraId="5700CD92">
      <w:pPr>
        <w:pStyle w:val="3"/>
        <w:spacing w:line="360" w:lineRule="auto"/>
        <w:jc w:val="both"/>
        <w:rPr>
          <w:rFonts w:ascii="黑体" w:hAnsi="黑体" w:cs="宋体"/>
          <w:b w:val="0"/>
          <w:color w:val="auto"/>
          <w:sz w:val="28"/>
          <w:szCs w:val="28"/>
        </w:rPr>
      </w:pPr>
      <w:bookmarkStart w:id="5" w:name="_Toc28359003"/>
      <w:bookmarkStart w:id="6" w:name="_Toc28359080"/>
      <w:bookmarkStart w:id="7" w:name="_Toc35393791"/>
      <w:bookmarkStart w:id="8" w:name="_Toc35393622"/>
      <w:r>
        <w:rPr>
          <w:rFonts w:hint="eastAsia" w:ascii="黑体" w:hAnsi="黑体" w:cs="宋体"/>
          <w:b w:val="0"/>
          <w:color w:val="auto"/>
          <w:sz w:val="28"/>
          <w:szCs w:val="28"/>
        </w:rPr>
        <w:t>二、申请人的资格要求：</w:t>
      </w:r>
      <w:bookmarkEnd w:id="5"/>
      <w:bookmarkEnd w:id="6"/>
      <w:bookmarkEnd w:id="7"/>
      <w:bookmarkEnd w:id="8"/>
    </w:p>
    <w:p w14:paraId="102D0EEF">
      <w:pPr>
        <w:spacing w:line="360" w:lineRule="auto"/>
        <w:ind w:firstLine="540"/>
        <w:rPr>
          <w:rFonts w:hint="eastAsia" w:ascii="仿宋" w:hAnsi="仿宋" w:eastAsia="仿宋" w:cs="宋体"/>
          <w:color w:val="auto"/>
          <w:sz w:val="28"/>
          <w:szCs w:val="28"/>
          <w:lang w:val="en-US" w:eastAsia="zh-CN"/>
        </w:rPr>
      </w:pPr>
      <w:bookmarkStart w:id="9" w:name="_Toc28359081"/>
      <w:bookmarkStart w:id="10" w:name="_Toc28359004"/>
      <w:bookmarkStart w:id="11" w:name="_Toc35393623"/>
      <w:bookmarkStart w:id="12" w:name="_Toc35393792"/>
      <w:r>
        <w:rPr>
          <w:rFonts w:hint="eastAsia" w:ascii="仿宋" w:hAnsi="仿宋" w:eastAsia="仿宋" w:cs="宋体"/>
          <w:color w:val="auto"/>
          <w:sz w:val="28"/>
          <w:szCs w:val="28"/>
          <w:lang w:val="en-US" w:eastAsia="zh-CN"/>
        </w:rPr>
        <w:t>1、满足《中华人民共和国政府采购法》第二十二条规定；</w:t>
      </w:r>
    </w:p>
    <w:p w14:paraId="6155F36C">
      <w:pPr>
        <w:spacing w:line="360" w:lineRule="auto"/>
        <w:ind w:firstLine="540"/>
        <w:rPr>
          <w:rFonts w:hint="eastAsia" w:ascii="仿宋" w:hAnsi="仿宋" w:eastAsia="仿宋" w:cs="宋体"/>
          <w:color w:val="auto"/>
          <w:sz w:val="28"/>
          <w:szCs w:val="28"/>
        </w:rPr>
      </w:pPr>
      <w:r>
        <w:rPr>
          <w:rFonts w:hint="eastAsia" w:ascii="仿宋" w:hAnsi="仿宋" w:eastAsia="仿宋" w:cs="宋体"/>
          <w:color w:val="auto"/>
          <w:sz w:val="28"/>
          <w:szCs w:val="28"/>
          <w:lang w:val="en-US" w:eastAsia="zh-CN"/>
        </w:rPr>
        <w:t>2、落实政府采购政策需满足的资格要求：中小企业政策符合《政府采购促进中小企业发展管理办法》(财库〔2020〕46号)、《关于进一步加大政府采购支持中小企业力度的通知》财库〔2022〕19号；本项目专门面向中小企业采购。</w:t>
      </w:r>
    </w:p>
    <w:p w14:paraId="05685D8F">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3、具有有效的营业执照，具有独立承担民事责任的能力；</w:t>
      </w:r>
    </w:p>
    <w:p w14:paraId="1D099CC3">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4、具有良好的商业信誉和健全的</w:t>
      </w:r>
      <w:r>
        <w:rPr>
          <w:rFonts w:hint="eastAsia" w:ascii="仿宋" w:hAnsi="仿宋" w:eastAsia="仿宋" w:cs="宋体"/>
          <w:color w:val="auto"/>
          <w:sz w:val="28"/>
          <w:szCs w:val="28"/>
          <w:lang w:val="en-US" w:eastAsia="zh-CN"/>
        </w:rPr>
        <w:fldChar w:fldCharType="begin"/>
      </w:r>
      <w:r>
        <w:rPr>
          <w:rFonts w:hint="eastAsia" w:ascii="仿宋" w:hAnsi="仿宋" w:eastAsia="仿宋" w:cs="宋体"/>
          <w:color w:val="auto"/>
          <w:sz w:val="28"/>
          <w:szCs w:val="28"/>
          <w:lang w:val="en-US" w:eastAsia="zh-CN"/>
        </w:rPr>
        <w:instrText xml:space="preserve"> HYPERLINK "http://www.so.com/s?q=%E8%B4%A2%E5%8A%A1%E4%BC%9A%E8%AE%A1%E5%88%B6%E5%BA%A6&amp;ie=utf-8&amp;src=internal_wenda_recommend_textn" </w:instrText>
      </w:r>
      <w:r>
        <w:rPr>
          <w:rFonts w:hint="eastAsia" w:ascii="仿宋" w:hAnsi="仿宋" w:eastAsia="仿宋" w:cs="宋体"/>
          <w:color w:val="auto"/>
          <w:sz w:val="28"/>
          <w:szCs w:val="28"/>
          <w:lang w:val="en-US" w:eastAsia="zh-CN"/>
        </w:rPr>
        <w:fldChar w:fldCharType="separate"/>
      </w:r>
      <w:r>
        <w:rPr>
          <w:rFonts w:hint="eastAsia" w:ascii="仿宋" w:hAnsi="仿宋" w:eastAsia="仿宋" w:cs="宋体"/>
          <w:color w:val="auto"/>
          <w:sz w:val="28"/>
          <w:szCs w:val="28"/>
          <w:lang w:val="en-US" w:eastAsia="zh-CN"/>
        </w:rPr>
        <w:t>财务会计制度</w:t>
      </w:r>
      <w:r>
        <w:rPr>
          <w:rFonts w:hint="eastAsia" w:ascii="仿宋" w:hAnsi="仿宋" w:eastAsia="仿宋" w:cs="宋体"/>
          <w:color w:val="auto"/>
          <w:sz w:val="28"/>
          <w:szCs w:val="28"/>
          <w:lang w:val="en-US" w:eastAsia="zh-CN"/>
        </w:rPr>
        <w:fldChar w:fldCharType="end"/>
      </w:r>
      <w:r>
        <w:rPr>
          <w:rFonts w:hint="eastAsia" w:ascii="仿宋" w:hAnsi="仿宋" w:eastAsia="仿宋" w:cs="宋体"/>
          <w:color w:val="auto"/>
          <w:sz w:val="28"/>
          <w:szCs w:val="28"/>
          <w:lang w:val="en-US" w:eastAsia="zh-CN"/>
        </w:rPr>
        <w:t>，提供2024年度经审计的财务报告（新成立公司不满一年提供公告截止日后基本账户或开户许可证银行出具的资信证明）；</w:t>
      </w:r>
    </w:p>
    <w:p w14:paraId="03D08F75">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5、具有履行合同所必需的设备和专业技术能力；（提供具有履行合同所必需的设备和专业技术能力相关证明材料或声明）；</w:t>
      </w:r>
    </w:p>
    <w:p w14:paraId="55214DB2">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6、有依法缴纳税收和社会保障资金的良好记录；</w:t>
      </w:r>
    </w:p>
    <w:p w14:paraId="4265D59D">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7、参加政府采购活动前三年内，在经营活动中没有重大违法记录；（提供参加政府采购活动近三年无重大违法记录声明书）；</w:t>
      </w:r>
    </w:p>
    <w:p w14:paraId="116BC344">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lang w:val="en-US" w:eastAsia="zh-CN"/>
        </w:rPr>
        <w:t>8、法律、行政法规规定的其他条件；</w:t>
      </w:r>
    </w:p>
    <w:p w14:paraId="6989D0B0">
      <w:pPr>
        <w:spacing w:line="360" w:lineRule="auto"/>
        <w:ind w:firstLine="540"/>
        <w:rPr>
          <w:rFonts w:hint="eastAsia" w:ascii="仿宋" w:hAnsi="仿宋" w:eastAsia="仿宋" w:cs="宋体"/>
          <w:color w:val="auto"/>
          <w:sz w:val="28"/>
          <w:szCs w:val="28"/>
          <w:lang w:eastAsia="zh-CN"/>
        </w:rPr>
      </w:pPr>
      <w:r>
        <w:rPr>
          <w:rFonts w:hint="eastAsia" w:ascii="仿宋" w:hAnsi="仿宋" w:eastAsia="仿宋" w:cs="宋体"/>
          <w:color w:val="auto"/>
          <w:sz w:val="28"/>
          <w:szCs w:val="28"/>
          <w:lang w:val="en-US" w:eastAsia="zh-CN"/>
        </w:rPr>
        <w:t>9、</w:t>
      </w:r>
      <w:r>
        <w:rPr>
          <w:rFonts w:hint="eastAsia" w:ascii="仿宋" w:hAnsi="仿宋" w:eastAsia="仿宋" w:cs="宋体"/>
          <w:color w:val="auto"/>
          <w:sz w:val="28"/>
          <w:szCs w:val="28"/>
        </w:rPr>
        <w:t>本项目的特定资格要求：有</w:t>
      </w:r>
      <w:r>
        <w:rPr>
          <w:rFonts w:hint="eastAsia" w:ascii="仿宋" w:hAnsi="仿宋" w:eastAsia="仿宋" w:cs="宋体"/>
          <w:color w:val="auto"/>
          <w:sz w:val="28"/>
          <w:szCs w:val="28"/>
          <w:lang w:eastAsia="zh-CN"/>
        </w:rPr>
        <w:t>良好的信誉</w:t>
      </w:r>
      <w:r>
        <w:rPr>
          <w:rFonts w:hint="eastAsia" w:ascii="仿宋" w:hAnsi="仿宋" w:eastAsia="仿宋" w:cs="宋体"/>
          <w:color w:val="auto"/>
          <w:sz w:val="28"/>
          <w:szCs w:val="28"/>
        </w:rPr>
        <w:t>和</w:t>
      </w:r>
      <w:r>
        <w:rPr>
          <w:rFonts w:hint="eastAsia" w:ascii="仿宋" w:hAnsi="仿宋" w:eastAsia="仿宋" w:cs="宋体"/>
          <w:color w:val="auto"/>
          <w:sz w:val="28"/>
          <w:szCs w:val="28"/>
          <w:lang w:eastAsia="zh-CN"/>
        </w:rPr>
        <w:t>较强的售后服务能力，并能够提供快速的服务响应承诺；</w:t>
      </w:r>
      <w:r>
        <w:rPr>
          <w:rFonts w:hint="eastAsia" w:ascii="仿宋" w:hAnsi="仿宋" w:eastAsia="仿宋" w:cs="宋体"/>
          <w:color w:val="auto"/>
          <w:sz w:val="28"/>
          <w:szCs w:val="28"/>
          <w:lang w:val="en-US" w:eastAsia="zh-CN"/>
        </w:rPr>
        <w:t>供应商</w:t>
      </w:r>
      <w:r>
        <w:rPr>
          <w:rFonts w:hint="eastAsia" w:ascii="仿宋" w:hAnsi="仿宋" w:eastAsia="仿宋" w:cs="宋体"/>
          <w:color w:val="auto"/>
          <w:sz w:val="28"/>
          <w:szCs w:val="28"/>
          <w:lang w:eastAsia="zh-CN"/>
        </w:rPr>
        <w:t>是经销商的须提供《食品经营许可证》；生产厂家提供的《食品生产许可证》；肉类须提供《动物卫生防疫合格证》。</w:t>
      </w:r>
    </w:p>
    <w:p w14:paraId="16252822">
      <w:pPr>
        <w:pStyle w:val="3"/>
        <w:spacing w:line="360" w:lineRule="auto"/>
        <w:jc w:val="both"/>
        <w:rPr>
          <w:rFonts w:ascii="黑体" w:hAnsi="黑体" w:cs="宋体"/>
          <w:b w:val="0"/>
          <w:color w:val="auto"/>
          <w:sz w:val="28"/>
          <w:szCs w:val="28"/>
        </w:rPr>
      </w:pPr>
      <w:r>
        <w:rPr>
          <w:rFonts w:hint="eastAsia" w:ascii="黑体" w:hAnsi="黑体" w:cs="宋体"/>
          <w:b w:val="0"/>
          <w:color w:val="auto"/>
          <w:sz w:val="28"/>
          <w:szCs w:val="28"/>
        </w:rPr>
        <w:t>三、获取招标文件</w:t>
      </w:r>
      <w:bookmarkEnd w:id="9"/>
      <w:bookmarkEnd w:id="10"/>
      <w:bookmarkEnd w:id="11"/>
      <w:bookmarkEnd w:id="12"/>
    </w:p>
    <w:p w14:paraId="20581290">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rPr>
        <w:t>每天上午</w:t>
      </w:r>
      <w:r>
        <w:rPr>
          <w:rFonts w:hint="eastAsia" w:ascii="仿宋" w:hAnsi="仿宋" w:eastAsia="仿宋" w:cs="宋体"/>
          <w:color w:val="auto"/>
          <w:sz w:val="28"/>
          <w:szCs w:val="28"/>
          <w:u w:val="single"/>
          <w:lang w:val="en-US" w:eastAsia="zh-CN"/>
        </w:rPr>
        <w:t>10：00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14:00</w:t>
      </w:r>
      <w:r>
        <w:rPr>
          <w:rFonts w:hint="eastAsia" w:ascii="仿宋" w:hAnsi="仿宋" w:eastAsia="仿宋" w:cs="宋体"/>
          <w:color w:val="auto"/>
          <w:sz w:val="28"/>
          <w:szCs w:val="28"/>
        </w:rPr>
        <w:t>，下午</w:t>
      </w:r>
      <w:r>
        <w:rPr>
          <w:rFonts w:hint="eastAsia" w:ascii="仿宋" w:hAnsi="仿宋" w:eastAsia="仿宋" w:cs="宋体"/>
          <w:color w:val="auto"/>
          <w:sz w:val="28"/>
          <w:szCs w:val="28"/>
          <w:u w:val="single"/>
          <w:lang w:val="en-US" w:eastAsia="zh-CN"/>
        </w:rPr>
        <w:t>16：00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19:30</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14:paraId="0FB7CEC2">
      <w:pPr>
        <w:spacing w:line="360" w:lineRule="auto"/>
        <w:ind w:firstLine="540"/>
        <w:rPr>
          <w:rFonts w:ascii="仿宋" w:hAnsi="仿宋" w:eastAsia="仿宋" w:cs="宋体"/>
          <w:color w:val="auto"/>
          <w:sz w:val="28"/>
          <w:szCs w:val="28"/>
          <w:u w:val="single"/>
        </w:rPr>
      </w:pPr>
      <w:r>
        <w:rPr>
          <w:rFonts w:hint="eastAsia" w:ascii="仿宋" w:hAnsi="仿宋" w:eastAsia="仿宋" w:cs="宋体"/>
          <w:color w:val="auto"/>
          <w:sz w:val="28"/>
          <w:szCs w:val="28"/>
        </w:rPr>
        <w:t>地点：政采云平台（https://www.zcygov.cn/）</w:t>
      </w:r>
    </w:p>
    <w:p w14:paraId="2C11A685">
      <w:pPr>
        <w:spacing w:line="360" w:lineRule="auto"/>
        <w:ind w:firstLine="540"/>
        <w:rPr>
          <w:rFonts w:hint="eastAsia" w:ascii="仿宋" w:hAnsi="仿宋" w:eastAsia="仿宋" w:cs="宋体"/>
          <w:color w:val="auto"/>
          <w:sz w:val="28"/>
          <w:szCs w:val="28"/>
          <w:u w:val="single"/>
          <w:lang w:eastAsia="zh-CN"/>
        </w:rPr>
      </w:pPr>
      <w:r>
        <w:rPr>
          <w:rFonts w:hint="eastAsia" w:ascii="仿宋" w:hAnsi="仿宋" w:eastAsia="仿宋" w:cs="宋体"/>
          <w:color w:val="auto"/>
          <w:sz w:val="28"/>
          <w:szCs w:val="28"/>
        </w:rPr>
        <w:t>方式：</w:t>
      </w:r>
      <w:r>
        <w:rPr>
          <w:rFonts w:hint="eastAsia" w:ascii="仿宋" w:hAnsi="仿宋" w:eastAsia="仿宋" w:cs="宋体"/>
          <w:color w:val="auto"/>
          <w:sz w:val="28"/>
          <w:szCs w:val="28"/>
          <w:lang w:val="en-US" w:eastAsia="zh-CN"/>
        </w:rPr>
        <w:t>供应商登录政采云平台https://www.zcygov.cn/在线申请获取采购文件（进入“项目采购”应用，在获取采购文件菜单中选择项目，申请获取采购文件）</w:t>
      </w:r>
    </w:p>
    <w:p w14:paraId="1C8FBE83">
      <w:pPr>
        <w:spacing w:line="360" w:lineRule="auto"/>
        <w:ind w:firstLine="540"/>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rPr>
        <w:t>售价：</w:t>
      </w:r>
      <w:r>
        <w:rPr>
          <w:rFonts w:hint="eastAsia" w:ascii="仿宋" w:hAnsi="仿宋" w:eastAsia="仿宋" w:cs="宋体"/>
          <w:color w:val="auto"/>
          <w:sz w:val="28"/>
          <w:szCs w:val="28"/>
          <w:lang w:val="en-US" w:eastAsia="zh-CN"/>
        </w:rPr>
        <w:t>0</w:t>
      </w:r>
    </w:p>
    <w:p w14:paraId="5FCFBA2B">
      <w:pPr>
        <w:pStyle w:val="3"/>
        <w:spacing w:line="360" w:lineRule="auto"/>
        <w:jc w:val="both"/>
        <w:rPr>
          <w:rFonts w:ascii="黑体" w:hAnsi="黑体" w:cs="宋体"/>
          <w:b w:val="0"/>
          <w:color w:val="auto"/>
          <w:sz w:val="28"/>
          <w:szCs w:val="28"/>
        </w:rPr>
      </w:pPr>
      <w:bookmarkStart w:id="13" w:name="_Toc28359082"/>
      <w:bookmarkStart w:id="14" w:name="_Toc28359005"/>
      <w:bookmarkStart w:id="15" w:name="_Toc35393793"/>
      <w:bookmarkStart w:id="16" w:name="_Toc35393624"/>
      <w:r>
        <w:rPr>
          <w:rFonts w:hint="eastAsia" w:ascii="黑体" w:hAnsi="黑体" w:cs="宋体"/>
          <w:b w:val="0"/>
          <w:color w:val="auto"/>
          <w:sz w:val="28"/>
          <w:szCs w:val="28"/>
        </w:rPr>
        <w:t>四、提交</w:t>
      </w:r>
      <w:bookmarkEnd w:id="13"/>
      <w:bookmarkEnd w:id="14"/>
      <w:r>
        <w:rPr>
          <w:rFonts w:hint="eastAsia" w:ascii="黑体" w:hAnsi="黑体" w:cs="宋体"/>
          <w:b w:val="0"/>
          <w:color w:val="auto"/>
          <w:sz w:val="28"/>
          <w:szCs w:val="28"/>
          <w:lang w:eastAsia="zh-CN"/>
        </w:rPr>
        <w:t>响应文件</w:t>
      </w:r>
      <w:r>
        <w:rPr>
          <w:rFonts w:hint="eastAsia" w:ascii="黑体" w:hAnsi="黑体" w:cs="宋体"/>
          <w:b w:val="0"/>
          <w:color w:val="auto"/>
          <w:sz w:val="28"/>
          <w:szCs w:val="28"/>
        </w:rPr>
        <w:t>截止时间、开标时间和地点</w:t>
      </w:r>
      <w:bookmarkEnd w:id="15"/>
      <w:bookmarkEnd w:id="16"/>
    </w:p>
    <w:p w14:paraId="2589E73C">
      <w:pPr>
        <w:pStyle w:val="8"/>
        <w:keepNext w:val="0"/>
        <w:keepLines w:val="0"/>
        <w:widowControl/>
        <w:suppressLineNumbers w:val="0"/>
        <w:ind w:left="0" w:firstLine="420"/>
        <w:rPr>
          <w:rFonts w:ascii="仿宋" w:hAnsi="仿宋" w:eastAsia="仿宋" w:cs="仿宋"/>
          <w:i w:val="0"/>
          <w:iCs w:val="0"/>
          <w:caps w:val="0"/>
          <w:color w:val="000000"/>
          <w:spacing w:val="0"/>
          <w:sz w:val="27"/>
          <w:szCs w:val="27"/>
          <w:highlight w:val="none"/>
        </w:rPr>
      </w:pPr>
      <w:bookmarkStart w:id="17" w:name="_Toc35393625"/>
      <w:bookmarkStart w:id="18" w:name="_Toc28359084"/>
      <w:bookmarkStart w:id="19" w:name="_Toc28359007"/>
      <w:bookmarkStart w:id="20" w:name="_Toc35393794"/>
      <w:r>
        <w:rPr>
          <w:rFonts w:hint="eastAsia" w:ascii="仿宋" w:hAnsi="仿宋" w:eastAsia="仿宋" w:cs="仿宋"/>
          <w:i w:val="0"/>
          <w:iCs w:val="0"/>
          <w:caps w:val="0"/>
          <w:color w:val="000000"/>
          <w:spacing w:val="0"/>
          <w:sz w:val="27"/>
          <w:szCs w:val="27"/>
        </w:rPr>
        <w:t>提交</w:t>
      </w:r>
      <w:r>
        <w:rPr>
          <w:rFonts w:hint="eastAsia" w:ascii="仿宋" w:hAnsi="仿宋" w:eastAsia="仿宋" w:cs="仿宋"/>
          <w:i w:val="0"/>
          <w:iCs w:val="0"/>
          <w:caps w:val="0"/>
          <w:color w:val="000000"/>
          <w:spacing w:val="0"/>
          <w:sz w:val="27"/>
          <w:szCs w:val="27"/>
          <w:lang w:eastAsia="zh-CN"/>
        </w:rPr>
        <w:t>响应文件</w:t>
      </w:r>
      <w:r>
        <w:rPr>
          <w:rFonts w:hint="eastAsia" w:ascii="仿宋" w:hAnsi="仿宋" w:eastAsia="仿宋" w:cs="仿宋"/>
          <w:i w:val="0"/>
          <w:iCs w:val="0"/>
          <w:caps w:val="0"/>
          <w:color w:val="000000"/>
          <w:spacing w:val="0"/>
          <w:sz w:val="27"/>
          <w:szCs w:val="27"/>
        </w:rPr>
        <w:t>截止时间：</w:t>
      </w:r>
      <w:r>
        <w:rPr>
          <w:rFonts w:hint="eastAsia" w:ascii="仿宋" w:hAnsi="仿宋" w:eastAsia="仿宋" w:cs="仿宋"/>
          <w:i w:val="0"/>
          <w:iCs w:val="0"/>
          <w:caps w:val="0"/>
          <w:color w:val="000000"/>
          <w:spacing w:val="0"/>
          <w:sz w:val="27"/>
          <w:szCs w:val="27"/>
          <w:highlight w:val="none"/>
        </w:rPr>
        <w:t>202</w:t>
      </w:r>
      <w:r>
        <w:rPr>
          <w:rFonts w:hint="eastAsia" w:ascii="仿宋" w:hAnsi="仿宋" w:eastAsia="仿宋" w:cs="仿宋"/>
          <w:i w:val="0"/>
          <w:iCs w:val="0"/>
          <w:caps w:val="0"/>
          <w:color w:val="000000"/>
          <w:spacing w:val="0"/>
          <w:sz w:val="27"/>
          <w:szCs w:val="27"/>
          <w:highlight w:val="none"/>
          <w:lang w:val="en-US" w:eastAsia="zh-CN"/>
        </w:rPr>
        <w:t>5</w:t>
      </w:r>
      <w:r>
        <w:rPr>
          <w:rFonts w:hint="eastAsia" w:ascii="仿宋" w:hAnsi="仿宋" w:eastAsia="仿宋" w:cs="仿宋"/>
          <w:i w:val="0"/>
          <w:iCs w:val="0"/>
          <w:caps w:val="0"/>
          <w:color w:val="000000"/>
          <w:spacing w:val="0"/>
          <w:sz w:val="27"/>
          <w:szCs w:val="27"/>
          <w:highlight w:val="none"/>
        </w:rPr>
        <w:t>年</w:t>
      </w:r>
      <w:r>
        <w:rPr>
          <w:rFonts w:hint="eastAsia" w:ascii="仿宋" w:hAnsi="仿宋" w:eastAsia="仿宋" w:cs="仿宋"/>
          <w:i w:val="0"/>
          <w:iCs w:val="0"/>
          <w:caps w:val="0"/>
          <w:color w:val="000000"/>
          <w:spacing w:val="0"/>
          <w:sz w:val="27"/>
          <w:szCs w:val="27"/>
          <w:highlight w:val="none"/>
          <w:lang w:val="en-US" w:eastAsia="zh-CN"/>
        </w:rPr>
        <w:t xml:space="preserve">8 </w:t>
      </w:r>
      <w:r>
        <w:rPr>
          <w:rFonts w:hint="eastAsia" w:ascii="仿宋" w:hAnsi="仿宋" w:eastAsia="仿宋" w:cs="仿宋"/>
          <w:i w:val="0"/>
          <w:iCs w:val="0"/>
          <w:caps w:val="0"/>
          <w:color w:val="000000"/>
          <w:spacing w:val="0"/>
          <w:sz w:val="27"/>
          <w:szCs w:val="27"/>
          <w:highlight w:val="none"/>
        </w:rPr>
        <w:t>月</w:t>
      </w:r>
      <w:r>
        <w:rPr>
          <w:rFonts w:hint="eastAsia" w:ascii="仿宋" w:hAnsi="仿宋" w:eastAsia="仿宋" w:cs="仿宋"/>
          <w:i w:val="0"/>
          <w:iCs w:val="0"/>
          <w:caps w:val="0"/>
          <w:color w:val="000000"/>
          <w:spacing w:val="0"/>
          <w:sz w:val="27"/>
          <w:szCs w:val="27"/>
          <w:highlight w:val="none"/>
          <w:lang w:val="en-US" w:eastAsia="zh-CN"/>
        </w:rPr>
        <w:t xml:space="preserve">11 </w:t>
      </w:r>
      <w:r>
        <w:rPr>
          <w:rFonts w:hint="eastAsia" w:ascii="仿宋" w:hAnsi="仿宋" w:eastAsia="仿宋" w:cs="仿宋"/>
          <w:i w:val="0"/>
          <w:iCs w:val="0"/>
          <w:caps w:val="0"/>
          <w:color w:val="000000"/>
          <w:spacing w:val="0"/>
          <w:sz w:val="27"/>
          <w:szCs w:val="27"/>
          <w:highlight w:val="none"/>
        </w:rPr>
        <w:t>日 1</w:t>
      </w:r>
      <w:r>
        <w:rPr>
          <w:rFonts w:hint="eastAsia" w:ascii="仿宋" w:hAnsi="仿宋" w:eastAsia="仿宋" w:cs="仿宋"/>
          <w:i w:val="0"/>
          <w:iCs w:val="0"/>
          <w:caps w:val="0"/>
          <w:color w:val="000000"/>
          <w:spacing w:val="0"/>
          <w:sz w:val="27"/>
          <w:szCs w:val="27"/>
          <w:highlight w:val="none"/>
          <w:lang w:val="en-US" w:eastAsia="zh-CN"/>
        </w:rPr>
        <w:t>0</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4</w:t>
      </w:r>
      <w:r>
        <w:rPr>
          <w:rFonts w:hint="eastAsia" w:ascii="仿宋" w:hAnsi="仿宋" w:eastAsia="仿宋" w:cs="仿宋"/>
          <w:i w:val="0"/>
          <w:iCs w:val="0"/>
          <w:caps w:val="0"/>
          <w:color w:val="000000"/>
          <w:spacing w:val="0"/>
          <w:sz w:val="27"/>
          <w:szCs w:val="27"/>
          <w:highlight w:val="none"/>
        </w:rPr>
        <w:t>0（北京时间）</w:t>
      </w:r>
    </w:p>
    <w:p w14:paraId="10FA3972">
      <w:pPr>
        <w:pStyle w:val="8"/>
        <w:keepNext w:val="0"/>
        <w:keepLines w:val="0"/>
        <w:widowControl/>
        <w:suppressLineNumbers w:val="0"/>
        <w:ind w:lef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投标地点：请登录政采云投标客户端投标</w:t>
      </w:r>
    </w:p>
    <w:p w14:paraId="1C9F7835">
      <w:pPr>
        <w:pStyle w:val="8"/>
        <w:keepNext w:val="0"/>
        <w:keepLines w:val="0"/>
        <w:widowControl/>
        <w:suppressLineNumbers w:val="0"/>
        <w:ind w:left="0" w:firstLine="420"/>
        <w:rPr>
          <w:rFonts w:hint="eastAsia" w:ascii="仿宋" w:hAnsi="仿宋" w:eastAsia="仿宋" w:cs="仿宋"/>
          <w:i w:val="0"/>
          <w:iCs w:val="0"/>
          <w:caps w:val="0"/>
          <w:color w:val="000000"/>
          <w:spacing w:val="0"/>
          <w:sz w:val="27"/>
          <w:szCs w:val="27"/>
          <w:highlight w:val="cyan"/>
        </w:rPr>
      </w:pPr>
      <w:r>
        <w:rPr>
          <w:rFonts w:hint="eastAsia" w:ascii="仿宋" w:hAnsi="仿宋" w:eastAsia="仿宋" w:cs="仿宋"/>
          <w:i w:val="0"/>
          <w:iCs w:val="0"/>
          <w:caps w:val="0"/>
          <w:color w:val="000000"/>
          <w:spacing w:val="0"/>
          <w:sz w:val="27"/>
          <w:szCs w:val="27"/>
        </w:rPr>
        <w:t>开标时间：</w:t>
      </w:r>
      <w:r>
        <w:rPr>
          <w:rFonts w:hint="eastAsia" w:ascii="仿宋" w:hAnsi="仿宋" w:eastAsia="仿宋" w:cs="仿宋"/>
          <w:i w:val="0"/>
          <w:iCs w:val="0"/>
          <w:caps w:val="0"/>
          <w:color w:val="000000"/>
          <w:spacing w:val="0"/>
          <w:sz w:val="27"/>
          <w:szCs w:val="27"/>
          <w:highlight w:val="none"/>
        </w:rPr>
        <w:t>202</w:t>
      </w:r>
      <w:r>
        <w:rPr>
          <w:rFonts w:hint="eastAsia" w:ascii="仿宋" w:hAnsi="仿宋" w:eastAsia="仿宋" w:cs="仿宋"/>
          <w:i w:val="0"/>
          <w:iCs w:val="0"/>
          <w:caps w:val="0"/>
          <w:color w:val="000000"/>
          <w:spacing w:val="0"/>
          <w:sz w:val="27"/>
          <w:szCs w:val="27"/>
          <w:highlight w:val="none"/>
          <w:lang w:val="en-US" w:eastAsia="zh-CN"/>
        </w:rPr>
        <w:t>5</w:t>
      </w:r>
      <w:r>
        <w:rPr>
          <w:rFonts w:hint="eastAsia" w:ascii="仿宋" w:hAnsi="仿宋" w:eastAsia="仿宋" w:cs="仿宋"/>
          <w:i w:val="0"/>
          <w:iCs w:val="0"/>
          <w:caps w:val="0"/>
          <w:color w:val="000000"/>
          <w:spacing w:val="0"/>
          <w:sz w:val="27"/>
          <w:szCs w:val="27"/>
          <w:highlight w:val="none"/>
        </w:rPr>
        <w:t>年</w:t>
      </w:r>
      <w:r>
        <w:rPr>
          <w:rFonts w:hint="eastAsia" w:ascii="仿宋" w:hAnsi="仿宋" w:eastAsia="仿宋" w:cs="仿宋"/>
          <w:i w:val="0"/>
          <w:iCs w:val="0"/>
          <w:caps w:val="0"/>
          <w:color w:val="000000"/>
          <w:spacing w:val="0"/>
          <w:sz w:val="27"/>
          <w:szCs w:val="27"/>
          <w:highlight w:val="none"/>
          <w:lang w:val="en-US" w:eastAsia="zh-CN"/>
        </w:rPr>
        <w:t xml:space="preserve">8 </w:t>
      </w:r>
      <w:r>
        <w:rPr>
          <w:rFonts w:hint="eastAsia" w:ascii="仿宋" w:hAnsi="仿宋" w:eastAsia="仿宋" w:cs="仿宋"/>
          <w:i w:val="0"/>
          <w:iCs w:val="0"/>
          <w:caps w:val="0"/>
          <w:color w:val="000000"/>
          <w:spacing w:val="0"/>
          <w:sz w:val="27"/>
          <w:szCs w:val="27"/>
          <w:highlight w:val="none"/>
        </w:rPr>
        <w:t>月</w:t>
      </w:r>
      <w:r>
        <w:rPr>
          <w:rFonts w:hint="eastAsia" w:ascii="仿宋" w:hAnsi="仿宋" w:eastAsia="仿宋" w:cs="仿宋"/>
          <w:i w:val="0"/>
          <w:iCs w:val="0"/>
          <w:caps w:val="0"/>
          <w:color w:val="000000"/>
          <w:spacing w:val="0"/>
          <w:sz w:val="27"/>
          <w:szCs w:val="27"/>
          <w:highlight w:val="none"/>
          <w:lang w:val="en-US" w:eastAsia="zh-CN"/>
        </w:rPr>
        <w:t xml:space="preserve"> 11</w:t>
      </w:r>
      <w:bookmarkStart w:id="27" w:name="_GoBack"/>
      <w:bookmarkEnd w:id="27"/>
      <w:r>
        <w:rPr>
          <w:rFonts w:hint="eastAsia" w:ascii="仿宋" w:hAnsi="仿宋" w:eastAsia="仿宋" w:cs="仿宋"/>
          <w:i w:val="0"/>
          <w:iCs w:val="0"/>
          <w:caps w:val="0"/>
          <w:color w:val="000000"/>
          <w:spacing w:val="0"/>
          <w:sz w:val="27"/>
          <w:szCs w:val="27"/>
          <w:highlight w:val="none"/>
        </w:rPr>
        <w:t>日 1</w:t>
      </w:r>
      <w:r>
        <w:rPr>
          <w:rFonts w:hint="eastAsia" w:ascii="仿宋" w:hAnsi="仿宋" w:eastAsia="仿宋" w:cs="仿宋"/>
          <w:i w:val="0"/>
          <w:iCs w:val="0"/>
          <w:caps w:val="0"/>
          <w:color w:val="000000"/>
          <w:spacing w:val="0"/>
          <w:sz w:val="27"/>
          <w:szCs w:val="27"/>
          <w:highlight w:val="none"/>
          <w:lang w:val="en-US" w:eastAsia="zh-CN"/>
        </w:rPr>
        <w:t>0</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4</w:t>
      </w:r>
      <w:r>
        <w:rPr>
          <w:rFonts w:hint="eastAsia" w:ascii="仿宋" w:hAnsi="仿宋" w:eastAsia="仿宋" w:cs="仿宋"/>
          <w:i w:val="0"/>
          <w:iCs w:val="0"/>
          <w:caps w:val="0"/>
          <w:color w:val="000000"/>
          <w:spacing w:val="0"/>
          <w:sz w:val="27"/>
          <w:szCs w:val="27"/>
          <w:highlight w:val="none"/>
        </w:rPr>
        <w:t>0（北京时间）</w:t>
      </w:r>
    </w:p>
    <w:p w14:paraId="08B12C61">
      <w:pPr>
        <w:pStyle w:val="8"/>
        <w:keepNext w:val="0"/>
        <w:keepLines w:val="0"/>
        <w:widowControl/>
        <w:suppressLineNumbers w:val="0"/>
        <w:ind w:lef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开标地点：政采云平台（https://www.zcygov.cn/）</w:t>
      </w:r>
    </w:p>
    <w:p w14:paraId="12F388D6">
      <w:pPr>
        <w:pStyle w:val="3"/>
        <w:spacing w:line="360" w:lineRule="auto"/>
        <w:jc w:val="both"/>
        <w:rPr>
          <w:rFonts w:ascii="黑体" w:hAnsi="黑体" w:cs="宋体"/>
          <w:b w:val="0"/>
          <w:color w:val="auto"/>
          <w:sz w:val="28"/>
          <w:szCs w:val="28"/>
        </w:rPr>
      </w:pPr>
      <w:r>
        <w:rPr>
          <w:rFonts w:hint="eastAsia" w:ascii="黑体" w:hAnsi="黑体" w:cs="宋体"/>
          <w:b w:val="0"/>
          <w:color w:val="auto"/>
          <w:sz w:val="28"/>
          <w:szCs w:val="28"/>
        </w:rPr>
        <w:t>五、公告期限</w:t>
      </w:r>
      <w:bookmarkEnd w:id="17"/>
      <w:bookmarkEnd w:id="18"/>
      <w:bookmarkEnd w:id="19"/>
      <w:bookmarkEnd w:id="20"/>
    </w:p>
    <w:p w14:paraId="4BF425F8">
      <w:pPr>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个工作日。</w:t>
      </w:r>
    </w:p>
    <w:p w14:paraId="4BC1B9D5">
      <w:pPr>
        <w:pStyle w:val="3"/>
        <w:numPr>
          <w:ilvl w:val="0"/>
          <w:numId w:val="1"/>
        </w:numPr>
        <w:spacing w:line="360" w:lineRule="auto"/>
        <w:jc w:val="both"/>
        <w:rPr>
          <w:rFonts w:hint="eastAsia" w:ascii="黑体" w:hAnsi="黑体" w:cs="宋体"/>
          <w:b w:val="0"/>
          <w:color w:val="auto"/>
          <w:sz w:val="28"/>
          <w:szCs w:val="28"/>
        </w:rPr>
      </w:pPr>
      <w:bookmarkStart w:id="21" w:name="_Toc35393626"/>
      <w:bookmarkStart w:id="22" w:name="_Toc35393795"/>
      <w:r>
        <w:rPr>
          <w:rFonts w:hint="eastAsia" w:ascii="黑体" w:hAnsi="黑体" w:cs="宋体"/>
          <w:b w:val="0"/>
          <w:color w:val="auto"/>
          <w:sz w:val="28"/>
          <w:szCs w:val="28"/>
        </w:rPr>
        <w:t>其他补充事宜</w:t>
      </w:r>
      <w:bookmarkEnd w:id="21"/>
      <w:bookmarkEnd w:id="22"/>
    </w:p>
    <w:p w14:paraId="2CE3E729">
      <w:pPr>
        <w:pStyle w:val="5"/>
        <w:tabs>
          <w:tab w:val="left" w:pos="0"/>
          <w:tab w:val="left" w:pos="993"/>
          <w:tab w:val="left" w:pos="1134"/>
        </w:tabs>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1、本项目分为二个标项进行采购。</w:t>
      </w:r>
    </w:p>
    <w:p w14:paraId="04860676">
      <w:pPr>
        <w:pStyle w:val="5"/>
        <w:tabs>
          <w:tab w:val="left" w:pos="0"/>
          <w:tab w:val="left" w:pos="993"/>
          <w:tab w:val="left" w:pos="1134"/>
        </w:tabs>
        <w:ind w:firstLine="560" w:firstLineChars="200"/>
        <w:rPr>
          <w:rFonts w:hint="eastAsia"/>
          <w:highlight w:val="none"/>
        </w:rPr>
      </w:pPr>
      <w:r>
        <w:rPr>
          <w:rFonts w:hint="eastAsia" w:ascii="仿宋" w:hAnsi="仿宋" w:eastAsia="仿宋" w:cs="仿宋"/>
          <w:color w:val="auto"/>
          <w:sz w:val="28"/>
          <w:szCs w:val="28"/>
          <w:highlight w:val="none"/>
          <w:lang w:val="en-US" w:eastAsia="zh-CN"/>
        </w:rPr>
        <w:t>2、请投标单位随时关注本项目的澄清、答疑、变更事项。</w:t>
      </w:r>
    </w:p>
    <w:p w14:paraId="2DFF66D3">
      <w:pPr>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本项目实行网上投标，采用电子</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；投标供应商需要使用CA加密设备，供应商可通过新疆数字证书认证中心官网（https://www.xjca.com.cn/）或下载“新疆政务通”APP自行进行申领。</w:t>
      </w:r>
    </w:p>
    <w:p w14:paraId="5638FBDB">
      <w:pPr>
        <w:pStyle w:val="7"/>
        <w:spacing w:line="360" w:lineRule="auto"/>
        <w:rPr>
          <w:rFonts w:hint="default" w:eastAsia="仿宋"/>
          <w:highlight w:val="none"/>
          <w:lang w:val="en-US" w:eastAsia="zh-CN"/>
        </w:rPr>
      </w:pPr>
      <w:r>
        <w:rPr>
          <w:rFonts w:hint="eastAsia" w:ascii="仿宋" w:hAnsi="仿宋" w:eastAsia="仿宋"/>
          <w:sz w:val="28"/>
          <w:szCs w:val="28"/>
          <w:highlight w:val="none"/>
          <w:lang w:val="en-US" w:eastAsia="zh-CN"/>
        </w:rPr>
        <w:t xml:space="preserve">    4、与采购人存在利害关系可能影响招标公正性的法人、其他组织或者个人，不得参加投标；单位负责人为同一人或者存在控股、管理关系的不同单位，不得参加同一个标段投标或者未划分标段的同一招标项目投标。违反上述两款规定的，相关投标均无效。</w:t>
      </w:r>
    </w:p>
    <w:p w14:paraId="49B9C465">
      <w:pPr>
        <w:tabs>
          <w:tab w:val="left" w:pos="0"/>
        </w:tabs>
        <w:spacing w:line="360" w:lineRule="auto"/>
        <w:ind w:left="0" w:leftChars="0"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本项目实行网上投标，采用加密电子</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(供应商须使用CA加密设备通过政采云电子投标客户端制作</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)。若供应商参与投标，自行承担投标一切费用。</w:t>
      </w:r>
    </w:p>
    <w:p w14:paraId="41E1CB68">
      <w:pPr>
        <w:spacing w:line="360" w:lineRule="auto"/>
        <w:ind w:left="0" w:leftChars="0"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666B9B71">
      <w:pPr>
        <w:tabs>
          <w:tab w:val="left" w:pos="0"/>
          <w:tab w:val="left" w:pos="420"/>
        </w:tabs>
        <w:spacing w:line="360" w:lineRule="auto"/>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供应商将政采云电子交易客户端下载、安装完成后，可通过账号密码或CA登录客户端进行</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制作。在使用政采云投标客户端时，建议使用WIN7+64位及以上操作系统。客户端请至新疆政府采购网（http://www.ccgp-xinjiang.gov.cn/）下载专区查看，如有问题可拨打政采云客户服务热线400-881-7190进行咨询。</w:t>
      </w:r>
    </w:p>
    <w:p w14:paraId="310F6255">
      <w:pPr>
        <w:spacing w:line="360" w:lineRule="auto"/>
        <w:ind w:left="0" w:leftChars="0"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8、供应商应当在投标截止时间前，将生成的“电子加密响应文件”上传递交至“政府采购云平台”，投标截止时间以后上传递交响应文件将被“政府采购云平台”拒收。</w:t>
      </w:r>
    </w:p>
    <w:p w14:paraId="1343D773">
      <w:pPr>
        <w:spacing w:line="360" w:lineRule="auto"/>
        <w:ind w:firstLine="560" w:firstLineChars="200"/>
        <w:jc w:val="left"/>
        <w:rPr>
          <w:rFonts w:hint="eastAsia"/>
          <w:lang w:val="en-US" w:eastAsia="zh-CN"/>
        </w:rPr>
      </w:pP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供应商登录政采云平台，在开标时间后30分钟内用“项目采购-开标评标”功能进行解密响应文件。若供应商在规定时间内未按时解密的，视为无效投标。解密与加密响应文件须使用同一个CA。如需进行多轮报价，必须使用“点聚签章服务”，请确保报价时已启动该服务。 </w:t>
      </w:r>
      <w:r>
        <w:rPr>
          <w:rFonts w:hint="eastAsia" w:ascii="仿宋" w:hAnsi="仿宋" w:eastAsia="仿宋" w:cs="仿宋"/>
          <w:color w:val="auto"/>
          <w:sz w:val="28"/>
          <w:szCs w:val="28"/>
          <w:highlight w:val="none"/>
          <w:lang w:val="en-US" w:eastAsia="zh-CN"/>
        </w:rPr>
        <w:t>本项目响应文件解密时间定为30分钟，如因自身原因导致无法正常解密，后果由供应商自行承担。</w:t>
      </w:r>
      <w:r>
        <w:rPr>
          <w:rFonts w:hint="eastAsia" w:ascii="仿宋" w:hAnsi="仿宋" w:eastAsia="仿宋"/>
          <w:sz w:val="28"/>
          <w:szCs w:val="28"/>
        </w:rPr>
        <w:t> </w:t>
      </w:r>
    </w:p>
    <w:p w14:paraId="0F0A80DD">
      <w:pPr>
        <w:pStyle w:val="3"/>
        <w:spacing w:line="360" w:lineRule="auto"/>
        <w:jc w:val="both"/>
        <w:rPr>
          <w:rFonts w:ascii="黑体" w:hAnsi="黑体" w:cs="宋体"/>
          <w:b w:val="0"/>
          <w:color w:val="auto"/>
          <w:sz w:val="28"/>
          <w:szCs w:val="28"/>
        </w:rPr>
      </w:pPr>
      <w:bookmarkStart w:id="23" w:name="_Toc35393627"/>
      <w:bookmarkStart w:id="24" w:name="_Toc35393796"/>
      <w:bookmarkStart w:id="25" w:name="_Toc28359008"/>
      <w:bookmarkStart w:id="26" w:name="_Toc28359085"/>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3"/>
      <w:bookmarkEnd w:id="24"/>
      <w:bookmarkEnd w:id="25"/>
      <w:bookmarkEnd w:id="26"/>
    </w:p>
    <w:p w14:paraId="50C98824">
      <w:pPr>
        <w:spacing w:line="360" w:lineRule="auto"/>
        <w:ind w:left="279" w:leftChars="133"/>
        <w:jc w:val="left"/>
        <w:rPr>
          <w:rFonts w:hint="eastAsia" w:ascii="仿宋" w:hAnsi="仿宋" w:eastAsia="仿宋"/>
          <w:sz w:val="28"/>
          <w:szCs w:val="28"/>
        </w:rPr>
      </w:pPr>
      <w:r>
        <w:rPr>
          <w:rFonts w:hint="eastAsia" w:ascii="仿宋" w:hAnsi="仿宋" w:eastAsia="仿宋"/>
          <w:sz w:val="28"/>
          <w:szCs w:val="28"/>
        </w:rPr>
        <w:t>1.采购人信息</w:t>
      </w:r>
    </w:p>
    <w:p w14:paraId="4CE0B692">
      <w:pPr>
        <w:spacing w:line="360" w:lineRule="auto"/>
        <w:ind w:left="279" w:leftChars="133"/>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none"/>
          <w:lang w:val="en-US" w:eastAsia="zh-CN"/>
        </w:rPr>
        <w:t>哈巴河县教育局</w:t>
      </w:r>
      <w:r>
        <w:rPr>
          <w:rFonts w:hint="eastAsia" w:ascii="仿宋" w:hAnsi="仿宋" w:eastAsia="仿宋"/>
          <w:color w:val="auto"/>
          <w:sz w:val="28"/>
          <w:szCs w:val="28"/>
          <w:highlight w:val="none"/>
          <w:u w:val="none"/>
        </w:rPr>
        <w:t xml:space="preserve">      </w:t>
      </w:r>
    </w:p>
    <w:p w14:paraId="014C6246">
      <w:pPr>
        <w:spacing w:line="360" w:lineRule="auto"/>
        <w:ind w:left="279" w:leftChars="133"/>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 系 人：</w:t>
      </w:r>
      <w:r>
        <w:rPr>
          <w:rFonts w:hint="eastAsia" w:ascii="仿宋" w:hAnsi="仿宋" w:eastAsia="仿宋"/>
          <w:color w:val="auto"/>
          <w:sz w:val="28"/>
          <w:szCs w:val="28"/>
          <w:highlight w:val="none"/>
          <w:u w:val="none"/>
          <w:lang w:val="en-US" w:eastAsia="zh-CN"/>
        </w:rPr>
        <w:t xml:space="preserve">王海刚 </w:t>
      </w:r>
      <w:r>
        <w:rPr>
          <w:rFonts w:hint="eastAsia" w:ascii="仿宋" w:hAnsi="仿宋" w:eastAsia="仿宋"/>
          <w:sz w:val="28"/>
          <w:szCs w:val="28"/>
          <w:u w:val="none"/>
          <w:lang w:val="en-US" w:eastAsia="zh-CN"/>
        </w:rPr>
        <w:t xml:space="preserve">            </w:t>
      </w:r>
      <w:r>
        <w:rPr>
          <w:rFonts w:hint="eastAsia" w:ascii="仿宋" w:hAnsi="仿宋" w:eastAsia="仿宋"/>
          <w:color w:val="auto"/>
          <w:sz w:val="28"/>
          <w:szCs w:val="28"/>
          <w:highlight w:val="none"/>
          <w:u w:val="none"/>
        </w:rPr>
        <w:t xml:space="preserve">            </w:t>
      </w:r>
    </w:p>
    <w:p w14:paraId="37411414">
      <w:pPr>
        <w:spacing w:line="360" w:lineRule="auto"/>
        <w:ind w:left="279" w:leftChars="133"/>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 xml:space="preserve">13899409802 </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lang w:val="en-US" w:eastAsia="zh-CN"/>
        </w:rPr>
        <w:t xml:space="preserve">          </w:t>
      </w:r>
    </w:p>
    <w:p w14:paraId="5A0FFFF9">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2.采购代理机构信息</w:t>
      </w:r>
    </w:p>
    <w:p w14:paraId="27F56311">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名    称：</w:t>
      </w:r>
      <w:r>
        <w:rPr>
          <w:rFonts w:hint="eastAsia" w:ascii="仿宋" w:hAnsi="仿宋" w:eastAsia="仿宋"/>
          <w:sz w:val="28"/>
          <w:szCs w:val="28"/>
          <w:u w:val="none"/>
          <w:lang w:eastAsia="zh-CN"/>
        </w:rPr>
        <w:t>新疆金泰首致项目管理咨询有限公司</w:t>
      </w:r>
    </w:p>
    <w:p w14:paraId="0F87C54E">
      <w:pPr>
        <w:spacing w:line="360" w:lineRule="auto"/>
        <w:ind w:left="279" w:leftChars="133"/>
        <w:jc w:val="left"/>
        <w:rPr>
          <w:rFonts w:hint="eastAsia" w:ascii="仿宋" w:hAnsi="仿宋" w:eastAsia="仿宋"/>
          <w:sz w:val="28"/>
          <w:szCs w:val="28"/>
          <w:u w:val="none"/>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 xml:space="preserve">汤欢欢                 </w:t>
      </w:r>
      <w:r>
        <w:rPr>
          <w:rFonts w:hint="eastAsia" w:ascii="仿宋" w:hAnsi="仿宋" w:eastAsia="仿宋"/>
          <w:sz w:val="28"/>
          <w:szCs w:val="28"/>
          <w:u w:val="none"/>
        </w:rPr>
        <w:t>　</w:t>
      </w: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w:t>
      </w:r>
    </w:p>
    <w:p w14:paraId="48868290">
      <w:r>
        <w:rPr>
          <w:rFonts w:hint="eastAsia" w:ascii="仿宋" w:hAnsi="仿宋" w:eastAsia="仿宋"/>
          <w:sz w:val="28"/>
          <w:szCs w:val="28"/>
          <w:u w:val="none"/>
        </w:rPr>
        <w:t>联系方式：</w:t>
      </w:r>
      <w:r>
        <w:rPr>
          <w:rFonts w:hint="eastAsia" w:ascii="仿宋" w:hAnsi="仿宋" w:eastAsia="仿宋"/>
          <w:sz w:val="28"/>
          <w:szCs w:val="28"/>
          <w:u w:val="none"/>
          <w:lang w:eastAsia="zh-CN"/>
        </w:rPr>
        <w:t>17699069293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12234"/>
    <w:multiLevelType w:val="singleLevel"/>
    <w:tmpl w:val="D5A1223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62B5E"/>
    <w:rsid w:val="0C27496B"/>
    <w:rsid w:val="33062B5E"/>
    <w:rsid w:val="6098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120" w:beforeLines="0" w:after="120" w:afterLines="0" w:line="360" w:lineRule="auto"/>
      <w:jc w:val="center"/>
      <w:outlineLvl w:val="0"/>
    </w:pPr>
    <w:rPr>
      <w:b/>
      <w:kern w:val="44"/>
      <w:sz w:val="32"/>
      <w:szCs w:val="20"/>
    </w:rPr>
  </w:style>
  <w:style w:type="paragraph" w:styleId="3">
    <w:name w:val="heading 2"/>
    <w:basedOn w:val="1"/>
    <w:next w:val="1"/>
    <w:qFormat/>
    <w:uiPriority w:val="0"/>
    <w:pPr>
      <w:keepNext/>
      <w:keepLines/>
      <w:adjustRightInd w:val="0"/>
      <w:spacing w:before="480" w:beforeLines="0" w:after="240" w:afterLines="0" w:line="420" w:lineRule="atLeast"/>
      <w:jc w:val="center"/>
      <w:outlineLvl w:val="1"/>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index 5"/>
    <w:basedOn w:val="1"/>
    <w:next w:val="1"/>
    <w:unhideWhenUsed/>
    <w:qFormat/>
    <w:uiPriority w:val="0"/>
    <w:pPr>
      <w:ind w:left="800" w:leftChars="800"/>
    </w:pPr>
    <w:rPr>
      <w:lang w:bidi="he-IL"/>
    </w:rPr>
  </w:style>
  <w:style w:type="paragraph" w:styleId="5">
    <w:name w:val="Body Text"/>
    <w:basedOn w:val="1"/>
    <w:next w:val="6"/>
    <w:qFormat/>
    <w:uiPriority w:val="0"/>
    <w:pPr>
      <w:spacing w:after="120" w:afterLines="0"/>
    </w:pPr>
  </w:style>
  <w:style w:type="paragraph" w:styleId="6">
    <w:name w:val="Body Text First Indent"/>
    <w:basedOn w:val="5"/>
    <w:qFormat/>
    <w:uiPriority w:val="0"/>
    <w:pPr>
      <w:spacing w:line="540" w:lineRule="exact"/>
      <w:ind w:firstLine="420" w:firstLineChars="100"/>
    </w:pPr>
    <w:rPr>
      <w:rFonts w:eastAsia="仿宋_GB2312"/>
      <w:sz w:val="28"/>
      <w:szCs w:val="24"/>
    </w:rPr>
  </w:style>
  <w:style w:type="paragraph" w:styleId="7">
    <w:name w:val="footnote text"/>
    <w:basedOn w:val="1"/>
    <w:next w:val="4"/>
    <w:unhideWhenUsed/>
    <w:qFormat/>
    <w:uiPriority w:val="99"/>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1821</Words>
  <Characters>2063</Characters>
  <Lines>0</Lines>
  <Paragraphs>0</Paragraphs>
  <TotalTime>0</TotalTime>
  <ScaleCrop>false</ScaleCrop>
  <LinksUpToDate>false</LinksUpToDate>
  <CharactersWithSpaces>2170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2025-07-14T08:18:00Z</dcterms:created>
  <dc:creator>Administrator</dc:creator>
  <cp:lastModifiedBy>Administrator</cp:lastModifiedBy>
  <dcterms:modified xsi:type="dcterms:W3CDTF">2025-07-17T02:51:03Z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12B02BEA04C74849AC675E66992035EB_11</vt:lpwstr>
  </property>
  <property fmtid="{D5CDD505-2E9C-101B-9397-08002B2CF9AE}" pid="4" name="KSOTemplateDocerSaveRecord">
    <vt:lpwstr>eyJoZGlkIjoiN2I3ZDhhMDA5MTQwOWZlZmMxOGIzZTlhMmQyOTU0ZWEiLCJ1c2VySWQiOiIxMjAzMTU0NzE0In0=</vt:lpwstr>
  </property>
</Properties>
</file>