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5EA37">
      <w:pPr>
        <w:pStyle w:val="2"/>
        <w:tabs>
          <w:tab w:val="left" w:pos="0"/>
        </w:tabs>
        <w:autoSpaceDE w:val="0"/>
        <w:autoSpaceDN w:val="0"/>
        <w:adjustRightInd w:val="0"/>
        <w:spacing w:before="0" w:after="0" w:line="360" w:lineRule="auto"/>
        <w:jc w:val="center"/>
        <w:rPr>
          <w:rFonts w:hint="eastAsia" w:ascii="华文中宋" w:hAnsi="华文中宋" w:eastAsia="华文中宋"/>
          <w:color w:val="auto"/>
          <w:highlight w:val="none"/>
        </w:rPr>
      </w:pPr>
      <w:r>
        <w:rPr>
          <w:rFonts w:hint="eastAsia" w:ascii="华文中宋" w:hAnsi="华文中宋" w:eastAsia="华文中宋"/>
          <w:color w:val="auto"/>
          <w:highlight w:val="none"/>
          <w:lang w:val="en-US" w:eastAsia="zh-CN"/>
        </w:rPr>
        <w:t>公开</w:t>
      </w:r>
      <w:r>
        <w:rPr>
          <w:rFonts w:hint="eastAsia" w:ascii="华文中宋" w:hAnsi="华文中宋" w:eastAsia="华文中宋"/>
          <w:color w:val="auto"/>
          <w:highlight w:val="none"/>
          <w:lang w:eastAsia="zh-CN"/>
        </w:rPr>
        <w:t>招标</w:t>
      </w:r>
      <w:r>
        <w:rPr>
          <w:rFonts w:hint="eastAsia" w:ascii="华文中宋" w:hAnsi="华文中宋" w:eastAsia="华文中宋"/>
          <w:color w:val="auto"/>
          <w:highlight w:val="none"/>
        </w:rPr>
        <w:t>公告</w:t>
      </w:r>
    </w:p>
    <w:p w14:paraId="7C8C10F4">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14:paraId="1263CCDC">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highlight w:val="none"/>
        </w:rPr>
      </w:pPr>
      <w:r>
        <w:rPr>
          <w:rFonts w:hint="eastAsia" w:ascii="仿宋" w:hAnsi="仿宋" w:eastAsia="仿宋" w:cs="仿宋"/>
          <w:sz w:val="28"/>
          <w:szCs w:val="28"/>
          <w:highlight w:val="none"/>
          <w:u w:val="single"/>
          <w:lang w:val="en-US" w:eastAsia="zh-CN"/>
        </w:rPr>
        <w:t>哈巴河县教育系统义务教育阶段学生营养餐采购</w:t>
      </w:r>
      <w:r>
        <w:rPr>
          <w:rFonts w:hint="eastAsia" w:ascii="仿宋" w:hAnsi="仿宋" w:eastAsia="仿宋" w:cs="仿宋"/>
          <w:sz w:val="28"/>
          <w:szCs w:val="28"/>
          <w:highlight w:val="none"/>
        </w:rPr>
        <w:t>的潜在</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应在 </w:t>
      </w:r>
      <w:r>
        <w:rPr>
          <w:rFonts w:hint="eastAsia" w:ascii="仿宋" w:hAnsi="仿宋" w:eastAsia="仿宋" w:cs="仿宋"/>
          <w:sz w:val="28"/>
          <w:szCs w:val="28"/>
          <w:highlight w:val="none"/>
          <w:u w:val="single"/>
          <w:lang w:eastAsia="zh-CN"/>
        </w:rPr>
        <w:t xml:space="preserve"> </w:t>
      </w:r>
      <w:r>
        <w:rPr>
          <w:rFonts w:hint="eastAsia" w:ascii="仿宋" w:hAnsi="仿宋" w:eastAsia="仿宋"/>
          <w:color w:val="auto"/>
          <w:sz w:val="28"/>
          <w:szCs w:val="28"/>
          <w:highlight w:val="none"/>
          <w:u w:val="single"/>
          <w:lang w:val="en-US" w:eastAsia="zh-CN"/>
        </w:rPr>
        <w:t>政采云平台线上</w:t>
      </w:r>
      <w:r>
        <w:rPr>
          <w:rFonts w:hint="eastAsia" w:ascii="仿宋" w:hAnsi="仿宋" w:eastAsia="仿宋" w:cs="仿宋"/>
          <w:sz w:val="28"/>
          <w:szCs w:val="28"/>
          <w:highlight w:val="none"/>
        </w:rPr>
        <w:t>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，并于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bCs/>
          <w:sz w:val="28"/>
          <w:szCs w:val="28"/>
          <w:highlight w:val="none"/>
          <w:u w:val="single"/>
        </w:rPr>
        <w:t>年</w:t>
      </w:r>
      <w:r>
        <w:rPr>
          <w:rFonts w:hint="eastAsia" w:ascii="仿宋" w:hAnsi="仿宋" w:eastAsia="仿宋" w:cs="仿宋"/>
          <w:bCs/>
          <w:sz w:val="28"/>
          <w:szCs w:val="28"/>
          <w:highlight w:val="none"/>
          <w:u w:val="single"/>
          <w:lang w:val="en-US" w:eastAsia="zh-CN"/>
        </w:rPr>
        <w:t>8</w:t>
      </w:r>
      <w:r>
        <w:rPr>
          <w:rFonts w:hint="eastAsia" w:ascii="仿宋" w:hAnsi="仿宋" w:eastAsia="仿宋" w:cs="仿宋"/>
          <w:bCs/>
          <w:sz w:val="28"/>
          <w:szCs w:val="28"/>
          <w:highlight w:val="none"/>
          <w:u w:val="single"/>
        </w:rPr>
        <w:t>月</w:t>
      </w:r>
      <w:r>
        <w:rPr>
          <w:rFonts w:hint="eastAsia" w:ascii="仿宋" w:hAnsi="仿宋" w:eastAsia="仿宋" w:cs="仿宋"/>
          <w:bCs/>
          <w:sz w:val="28"/>
          <w:szCs w:val="28"/>
          <w:highlight w:val="none"/>
          <w:u w:val="single"/>
          <w:lang w:val="en-US" w:eastAsia="zh-CN"/>
        </w:rPr>
        <w:t>11</w:t>
      </w:r>
      <w:r>
        <w:rPr>
          <w:rFonts w:hint="eastAsia" w:ascii="仿宋" w:hAnsi="仿宋" w:eastAsia="仿宋" w:cs="仿宋"/>
          <w:bCs/>
          <w:sz w:val="28"/>
          <w:szCs w:val="28"/>
          <w:highlight w:val="none"/>
          <w:u w:val="single"/>
        </w:rPr>
        <w:t>日</w:t>
      </w:r>
      <w:r>
        <w:rPr>
          <w:rFonts w:hint="eastAsia" w:ascii="仿宋" w:hAnsi="仿宋" w:eastAsia="仿宋" w:cs="仿宋"/>
          <w:bCs/>
          <w:sz w:val="28"/>
          <w:szCs w:val="28"/>
          <w:highlight w:val="none"/>
          <w:u w:val="single"/>
          <w:lang w:val="en-US" w:eastAsia="zh-CN"/>
        </w:rPr>
        <w:t>10</w:t>
      </w:r>
      <w:r>
        <w:rPr>
          <w:rFonts w:hint="eastAsia" w:ascii="仿宋" w:hAnsi="仿宋" w:eastAsia="仿宋" w:cs="仿宋"/>
          <w:bCs/>
          <w:sz w:val="28"/>
          <w:szCs w:val="28"/>
          <w:highlight w:val="none"/>
          <w:u w:val="single"/>
        </w:rPr>
        <w:t>点</w:t>
      </w:r>
      <w:r>
        <w:rPr>
          <w:rFonts w:hint="eastAsia" w:ascii="仿宋" w:hAnsi="仿宋" w:eastAsia="仿宋" w:cs="仿宋"/>
          <w:bCs/>
          <w:sz w:val="28"/>
          <w:szCs w:val="28"/>
          <w:highlight w:val="none"/>
          <w:u w:val="single"/>
          <w:lang w:val="en-US" w:eastAsia="zh-CN"/>
        </w:rPr>
        <w:t>30</w:t>
      </w:r>
      <w:r>
        <w:rPr>
          <w:rFonts w:hint="eastAsia" w:ascii="仿宋" w:hAnsi="仿宋" w:eastAsia="仿宋" w:cs="仿宋"/>
          <w:bCs/>
          <w:sz w:val="28"/>
          <w:szCs w:val="28"/>
          <w:highlight w:val="none"/>
          <w:u w:val="single"/>
        </w:rPr>
        <w:t xml:space="preserve"> 分（</w:t>
      </w:r>
      <w:r>
        <w:rPr>
          <w:rFonts w:hint="eastAsia" w:ascii="仿宋" w:hAnsi="仿宋" w:eastAsia="仿宋" w:cs="仿宋"/>
          <w:bCs/>
          <w:sz w:val="28"/>
          <w:szCs w:val="28"/>
          <w:highlight w:val="none"/>
        </w:rPr>
        <w:t>北京时间）前递交</w:t>
      </w:r>
      <w:r>
        <w:rPr>
          <w:rFonts w:hint="eastAsia" w:ascii="仿宋" w:hAnsi="仿宋" w:eastAsia="仿宋" w:cs="仿宋"/>
          <w:bCs/>
          <w:sz w:val="28"/>
          <w:szCs w:val="28"/>
          <w:highlight w:val="none"/>
          <w:lang w:eastAsia="zh-CN"/>
        </w:rPr>
        <w:t>响应文件</w:t>
      </w:r>
      <w:r>
        <w:rPr>
          <w:rFonts w:hint="eastAsia" w:ascii="仿宋" w:hAnsi="仿宋" w:eastAsia="仿宋" w:cs="仿宋"/>
          <w:sz w:val="28"/>
          <w:szCs w:val="28"/>
          <w:highlight w:val="none"/>
        </w:rPr>
        <w:t>。</w:t>
      </w:r>
    </w:p>
    <w:p w14:paraId="32722A88">
      <w:pPr>
        <w:pStyle w:val="3"/>
        <w:spacing w:line="360" w:lineRule="auto"/>
        <w:jc w:val="both"/>
        <w:rPr>
          <w:rFonts w:ascii="黑体" w:hAnsi="黑体" w:cs="宋体"/>
          <w:b w:val="0"/>
          <w:color w:val="auto"/>
          <w:sz w:val="28"/>
          <w:szCs w:val="28"/>
          <w:highlight w:val="none"/>
        </w:rPr>
      </w:pPr>
      <w:bookmarkStart w:id="0" w:name="_Toc35393790"/>
      <w:bookmarkStart w:id="1" w:name="_Toc28359079"/>
      <w:bookmarkStart w:id="2" w:name="_Toc28359002"/>
      <w:bookmarkStart w:id="3" w:name="_Toc35393621"/>
      <w:bookmarkStart w:id="4" w:name="_Hlk24379207"/>
      <w:r>
        <w:rPr>
          <w:rFonts w:hint="eastAsia" w:ascii="黑体" w:hAnsi="黑体" w:cs="宋体"/>
          <w:b w:val="0"/>
          <w:color w:val="auto"/>
          <w:sz w:val="28"/>
          <w:szCs w:val="28"/>
          <w:highlight w:val="none"/>
        </w:rPr>
        <w:t>一、项目基本情况</w:t>
      </w:r>
      <w:bookmarkEnd w:id="0"/>
      <w:bookmarkEnd w:id="1"/>
      <w:bookmarkEnd w:id="2"/>
      <w:bookmarkEnd w:id="3"/>
    </w:p>
    <w:p w14:paraId="0CF60804">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项目编号：</w:t>
      </w:r>
      <w:r>
        <w:rPr>
          <w:rFonts w:hint="eastAsia" w:ascii="仿宋" w:hAnsi="仿宋" w:eastAsia="仿宋"/>
          <w:sz w:val="28"/>
          <w:szCs w:val="28"/>
          <w:highlight w:val="none"/>
          <w:lang w:eastAsia="zh-CN"/>
        </w:rPr>
        <w:t>ZFCG-JTSZZB2025-80</w:t>
      </w:r>
    </w:p>
    <w:p w14:paraId="739B27E6">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bookmarkEnd w:id="4"/>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"https://pay.zcygov.cn/purchaseplan_front/" \l "/purchase/plan/details/1600252" \t "https://pay.zcygov.cn/purchaseplan_front/" \l "/plan/list/_blank"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lang w:eastAsia="zh-CN"/>
        </w:rPr>
        <w:t>哈巴河县教育系统义务教育阶段学生营养餐采购</w:t>
      </w:r>
      <w:r>
        <w:rPr>
          <w:rFonts w:hint="eastAsia" w:ascii="仿宋" w:hAnsi="仿宋" w:eastAsia="仿宋"/>
          <w:color w:val="auto"/>
          <w:sz w:val="28"/>
          <w:szCs w:val="28"/>
          <w:highlight w:val="none"/>
        </w:rPr>
        <w:fldChar w:fldCharType="end"/>
      </w:r>
    </w:p>
    <w:p w14:paraId="7E801355">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 xml:space="preserve">201.4万元 </w:t>
      </w:r>
    </w:p>
    <w:p w14:paraId="328B929B">
      <w:pPr>
        <w:keepNext w:val="0"/>
        <w:keepLines w:val="0"/>
        <w:widowControl/>
        <w:suppressLineNumbers w:val="0"/>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采购需求：为全县义务教育阶段在校学生每生每年</w:t>
      </w:r>
      <w:r>
        <w:rPr>
          <w:rFonts w:hint="eastAsia" w:ascii="仿宋" w:hAnsi="仿宋" w:eastAsia="仿宋"/>
          <w:color w:val="auto"/>
          <w:sz w:val="28"/>
          <w:szCs w:val="28"/>
          <w:highlight w:val="none"/>
          <w:lang w:val="en-US" w:eastAsia="zh-CN"/>
        </w:rPr>
        <w:t>的</w:t>
      </w:r>
      <w:r>
        <w:rPr>
          <w:rFonts w:hint="eastAsia" w:ascii="仿宋" w:hAnsi="仿宋" w:eastAsia="仿宋"/>
          <w:color w:val="auto"/>
          <w:sz w:val="28"/>
          <w:szCs w:val="28"/>
          <w:highlight w:val="none"/>
        </w:rPr>
        <w:t>标准营养膳食采购</w:t>
      </w:r>
      <w:r>
        <w:rPr>
          <w:rFonts w:hint="eastAsia" w:ascii="仿宋" w:hAnsi="仿宋" w:eastAsia="仿宋" w:cs="Times New Roman"/>
          <w:color w:val="auto"/>
          <w:sz w:val="28"/>
          <w:szCs w:val="28"/>
          <w:highlight w:val="none"/>
          <w:lang w:val="en-US" w:eastAsia="zh-CN"/>
        </w:rPr>
        <w:t>（具体配餐标准详见技术规格及参数</w:t>
      </w:r>
      <w:r>
        <w:rPr>
          <w:rFonts w:ascii="仿宋" w:hAnsi="仿宋" w:eastAsia="仿宋" w:cs="仿宋"/>
          <w:i w:val="0"/>
          <w:iCs w:val="0"/>
          <w:caps w:val="0"/>
          <w:color w:val="000000"/>
          <w:spacing w:val="0"/>
          <w:sz w:val="27"/>
          <w:szCs w:val="27"/>
          <w:highlight w:val="none"/>
        </w:rPr>
        <w:t>）</w:t>
      </w:r>
      <w:r>
        <w:rPr>
          <w:rFonts w:hint="eastAsia" w:ascii="仿宋" w:hAnsi="仿宋" w:eastAsia="仿宋"/>
          <w:color w:val="auto"/>
          <w:sz w:val="28"/>
          <w:szCs w:val="28"/>
          <w:highlight w:val="none"/>
          <w:lang w:val="en-US" w:eastAsia="zh-CN"/>
        </w:rPr>
        <w:t>。</w:t>
      </w:r>
    </w:p>
    <w:p w14:paraId="5E1921DD">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合同履行期限：详见招标文件</w:t>
      </w:r>
    </w:p>
    <w:p w14:paraId="67258390">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本项目</w:t>
      </w:r>
      <w:r>
        <w:rPr>
          <w:rFonts w:hint="eastAsia" w:ascii="仿宋" w:hAnsi="仿宋" w:eastAsia="仿宋"/>
          <w:color w:val="auto"/>
          <w:sz w:val="28"/>
          <w:szCs w:val="28"/>
          <w:highlight w:val="none"/>
          <w:lang w:eastAsia="zh-CN"/>
        </w:rPr>
        <w:t>不</w:t>
      </w:r>
      <w:r>
        <w:rPr>
          <w:rFonts w:hint="eastAsia" w:ascii="仿宋" w:hAnsi="仿宋" w:eastAsia="仿宋"/>
          <w:color w:val="auto"/>
          <w:sz w:val="28"/>
          <w:szCs w:val="28"/>
          <w:highlight w:val="none"/>
        </w:rPr>
        <w:t>接受联合体投标。</w:t>
      </w:r>
    </w:p>
    <w:p w14:paraId="4E65C618">
      <w:pPr>
        <w:pStyle w:val="3"/>
        <w:spacing w:line="360" w:lineRule="auto"/>
        <w:jc w:val="both"/>
        <w:rPr>
          <w:rFonts w:ascii="黑体" w:hAnsi="黑体" w:cs="宋体"/>
          <w:b w:val="0"/>
          <w:color w:val="auto"/>
          <w:sz w:val="28"/>
          <w:szCs w:val="28"/>
          <w:highlight w:val="none"/>
        </w:rPr>
      </w:pPr>
      <w:bookmarkStart w:id="5" w:name="_Toc35393622"/>
      <w:bookmarkStart w:id="6" w:name="_Toc28359003"/>
      <w:bookmarkStart w:id="7" w:name="_Toc35393791"/>
      <w:bookmarkStart w:id="8" w:name="_Toc28359080"/>
      <w:r>
        <w:rPr>
          <w:rFonts w:hint="eastAsia" w:ascii="黑体" w:hAnsi="黑体" w:cs="宋体"/>
          <w:b w:val="0"/>
          <w:color w:val="auto"/>
          <w:sz w:val="28"/>
          <w:szCs w:val="28"/>
          <w:highlight w:val="none"/>
        </w:rPr>
        <w:t>二、申请人的资格要求：</w:t>
      </w:r>
      <w:bookmarkEnd w:id="5"/>
      <w:bookmarkEnd w:id="6"/>
      <w:bookmarkEnd w:id="7"/>
      <w:bookmarkEnd w:id="8"/>
    </w:p>
    <w:p w14:paraId="317B3333">
      <w:pPr>
        <w:numPr>
          <w:ilvl w:val="0"/>
          <w:numId w:val="0"/>
        </w:numPr>
        <w:ind w:left="0" w:leftChars="0" w:firstLine="560" w:firstLineChars="200"/>
        <w:rPr>
          <w:rFonts w:hint="eastAsia" w:ascii="仿宋" w:hAnsi="仿宋" w:eastAsia="仿宋"/>
          <w:color w:val="auto"/>
          <w:sz w:val="28"/>
          <w:szCs w:val="28"/>
          <w:highlight w:val="none"/>
          <w:lang w:val="en-US" w:eastAsia="zh-CN"/>
        </w:rPr>
      </w:pPr>
      <w:bookmarkStart w:id="9" w:name="_Toc28359081"/>
      <w:bookmarkStart w:id="10" w:name="_Toc35393792"/>
      <w:bookmarkStart w:id="11" w:name="_Toc35393623"/>
      <w:bookmarkStart w:id="12" w:name="_Toc28359004"/>
      <w:r>
        <w:rPr>
          <w:rFonts w:hint="eastAsia" w:ascii="仿宋" w:hAnsi="仿宋" w:eastAsia="仿宋"/>
          <w:color w:val="auto"/>
          <w:sz w:val="28"/>
          <w:szCs w:val="28"/>
          <w:highlight w:val="none"/>
          <w:lang w:val="en-US" w:eastAsia="zh-CN"/>
        </w:rPr>
        <w:t>1.满足《中华人民共和国政府采购法》第二十二条规定；</w:t>
      </w:r>
    </w:p>
    <w:p w14:paraId="44478E63">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落实政府采购政策需满足的资格要求：中小企业政策符合《政府采购促进中小企业发展管理办法》(财库〔2020〕46号)、《关于进一步加大政府采购支持中小企业力度的通知》财库〔2022〕19号；本项目专门面向中小企业采购。</w:t>
      </w:r>
    </w:p>
    <w:p w14:paraId="63CA2AAD">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 具有有效的营业执照，具有独立承担民事责任的能力；</w:t>
      </w:r>
    </w:p>
    <w:p w14:paraId="710015BE">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4、具有良好的商业信誉和健全的</w:t>
      </w:r>
      <w:r>
        <w:rPr>
          <w:rFonts w:hint="eastAsia" w:ascii="仿宋" w:hAnsi="仿宋" w:eastAsia="仿宋"/>
          <w:color w:val="auto"/>
          <w:sz w:val="28"/>
          <w:szCs w:val="28"/>
          <w:highlight w:val="none"/>
          <w:lang w:val="en-US" w:eastAsia="zh-CN"/>
        </w:rPr>
        <w:fldChar w:fldCharType="begin"/>
      </w:r>
      <w:r>
        <w:rPr>
          <w:rFonts w:hint="eastAsia" w:ascii="仿宋" w:hAnsi="仿宋" w:eastAsia="仿宋"/>
          <w:color w:val="auto"/>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olor w:val="auto"/>
          <w:sz w:val="28"/>
          <w:szCs w:val="28"/>
          <w:highlight w:val="none"/>
          <w:lang w:val="en-US" w:eastAsia="zh-CN"/>
        </w:rPr>
        <w:fldChar w:fldCharType="separate"/>
      </w:r>
      <w:r>
        <w:rPr>
          <w:rFonts w:hint="eastAsia" w:ascii="仿宋" w:hAnsi="仿宋" w:eastAsia="仿宋"/>
          <w:color w:val="auto"/>
          <w:sz w:val="28"/>
          <w:szCs w:val="28"/>
          <w:highlight w:val="none"/>
          <w:lang w:val="en-US" w:eastAsia="zh-CN"/>
        </w:rPr>
        <w:t>财务会计制度</w:t>
      </w:r>
      <w:r>
        <w:rPr>
          <w:rFonts w:hint="eastAsia" w:ascii="仿宋" w:hAnsi="仿宋" w:eastAsia="仿宋"/>
          <w:color w:val="auto"/>
          <w:sz w:val="28"/>
          <w:szCs w:val="28"/>
          <w:highlight w:val="none"/>
          <w:lang w:val="en-US" w:eastAsia="zh-CN"/>
        </w:rPr>
        <w:fldChar w:fldCharType="end"/>
      </w:r>
      <w:r>
        <w:rPr>
          <w:rFonts w:hint="eastAsia" w:ascii="仿宋" w:hAnsi="仿宋" w:eastAsia="仿宋"/>
          <w:color w:val="auto"/>
          <w:sz w:val="28"/>
          <w:szCs w:val="28"/>
          <w:highlight w:val="none"/>
          <w:lang w:val="en-US" w:eastAsia="zh-CN"/>
        </w:rPr>
        <w:t>，提供2024年度经审计的财务报告（新成立公司不满一年提供公告截止日后基本账户或开户许可证银行出具的资信证明）；</w:t>
      </w:r>
    </w:p>
    <w:p w14:paraId="0ADAAA8C">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5、具有履行合同所必需的设备和专业技术能力；（提供具有履行合同所必需的设备和专业技术能力相关证明材料或声明）；</w:t>
      </w:r>
    </w:p>
    <w:p w14:paraId="14C14FEE">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6、有依法缴纳税收和社会保障资金的良好记录；</w:t>
      </w:r>
    </w:p>
    <w:p w14:paraId="12A23D13">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7、参加政府采购活动前三年内，在经营活动中没有重大违法记录；（提供参加政府采购活动近三年无重大违法记录声明书）；</w:t>
      </w:r>
    </w:p>
    <w:p w14:paraId="2567B69B">
      <w:pPr>
        <w:numPr>
          <w:ilvl w:val="0"/>
          <w:numId w:val="0"/>
        </w:numPr>
        <w:ind w:left="0" w:leftChars="0"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8、法律、行政法规规定的其他条件；</w:t>
      </w:r>
    </w:p>
    <w:p w14:paraId="297EF4BE">
      <w:pPr>
        <w:numPr>
          <w:ilvl w:val="0"/>
          <w:numId w:val="0"/>
        </w:numPr>
        <w:ind w:left="0" w:leftChars="0"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kern w:val="2"/>
          <w:sz w:val="28"/>
          <w:szCs w:val="28"/>
          <w:lang w:val="en-US" w:eastAsia="zh-CN" w:bidi="ar-SA"/>
        </w:rPr>
        <w:t>9、</w:t>
      </w:r>
      <w:r>
        <w:rPr>
          <w:rFonts w:hint="eastAsia" w:ascii="仿宋" w:hAnsi="仿宋" w:eastAsia="仿宋"/>
          <w:color w:val="auto"/>
          <w:sz w:val="28"/>
          <w:szCs w:val="28"/>
          <w:highlight w:val="none"/>
        </w:rPr>
        <w:t>本项目的特定资格要求：有</w:t>
      </w:r>
      <w:r>
        <w:rPr>
          <w:rFonts w:hint="eastAsia" w:ascii="仿宋" w:hAnsi="仿宋" w:eastAsia="仿宋"/>
          <w:color w:val="auto"/>
          <w:sz w:val="28"/>
          <w:szCs w:val="28"/>
          <w:highlight w:val="none"/>
          <w:lang w:eastAsia="zh-CN"/>
        </w:rPr>
        <w:t>良好的信誉</w:t>
      </w:r>
      <w:r>
        <w:rPr>
          <w:rFonts w:hint="eastAsia" w:ascii="仿宋" w:hAnsi="仿宋" w:eastAsia="仿宋"/>
          <w:color w:val="auto"/>
          <w:sz w:val="28"/>
          <w:szCs w:val="28"/>
          <w:highlight w:val="none"/>
        </w:rPr>
        <w:t>和</w:t>
      </w:r>
      <w:r>
        <w:rPr>
          <w:rFonts w:hint="eastAsia" w:ascii="仿宋" w:hAnsi="仿宋" w:eastAsia="仿宋"/>
          <w:color w:val="auto"/>
          <w:sz w:val="28"/>
          <w:szCs w:val="28"/>
          <w:highlight w:val="none"/>
          <w:lang w:eastAsia="zh-CN"/>
        </w:rPr>
        <w:t>较强的售后服务能力，并能够提供快速的服务响应承诺；</w:t>
      </w:r>
      <w:r>
        <w:rPr>
          <w:rFonts w:hint="eastAsia" w:ascii="仿宋" w:hAnsi="仿宋" w:eastAsia="仿宋"/>
          <w:color w:val="auto"/>
          <w:sz w:val="28"/>
          <w:szCs w:val="28"/>
          <w:highlight w:val="none"/>
          <w:lang w:val="en-US" w:eastAsia="zh-CN"/>
        </w:rPr>
        <w:t>供应商</w:t>
      </w:r>
      <w:r>
        <w:rPr>
          <w:rFonts w:hint="eastAsia" w:ascii="仿宋" w:hAnsi="仿宋" w:eastAsia="仿宋"/>
          <w:color w:val="auto"/>
          <w:sz w:val="28"/>
          <w:szCs w:val="28"/>
          <w:highlight w:val="none"/>
          <w:lang w:eastAsia="zh-CN"/>
        </w:rPr>
        <w:t>是经销商的须提供《食品经营许可证》；生产厂家提供的《食品生产许可证》。</w:t>
      </w:r>
    </w:p>
    <w:p w14:paraId="65E498D5">
      <w:pPr>
        <w:pStyle w:val="3"/>
        <w:spacing w:line="360" w:lineRule="auto"/>
        <w:jc w:val="both"/>
        <w:rPr>
          <w:rFonts w:ascii="黑体" w:hAnsi="黑体" w:cs="宋体"/>
          <w:b w:val="0"/>
          <w:color w:val="auto"/>
          <w:sz w:val="28"/>
          <w:szCs w:val="28"/>
          <w:highlight w:val="none"/>
        </w:rPr>
      </w:pPr>
      <w:r>
        <w:rPr>
          <w:rFonts w:hint="eastAsia" w:ascii="黑体" w:hAnsi="黑体" w:cs="宋体"/>
          <w:b w:val="0"/>
          <w:color w:val="auto"/>
          <w:sz w:val="28"/>
          <w:szCs w:val="28"/>
          <w:highlight w:val="none"/>
        </w:rPr>
        <w:t>三、获取招标文件</w:t>
      </w:r>
      <w:bookmarkEnd w:id="9"/>
      <w:bookmarkEnd w:id="10"/>
      <w:bookmarkEnd w:id="11"/>
      <w:bookmarkEnd w:id="12"/>
    </w:p>
    <w:p w14:paraId="20B5CB05">
      <w:pPr>
        <w:spacing w:line="360" w:lineRule="auto"/>
        <w:ind w:firstLine="54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 xml:space="preserve">7 </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w:t>
      </w:r>
      <w:r>
        <w:rPr>
          <w:rFonts w:hint="eastAsia" w:ascii="仿宋" w:hAnsi="仿宋" w:eastAsia="仿宋" w:cs="宋体"/>
          <w:color w:val="auto"/>
          <w:sz w:val="28"/>
          <w:szCs w:val="28"/>
          <w:highlight w:val="none"/>
          <w:u w:val="single"/>
          <w:lang w:val="en-US" w:eastAsia="zh-CN"/>
        </w:rPr>
        <w:t>10：00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14:00</w:t>
      </w:r>
      <w:r>
        <w:rPr>
          <w:rFonts w:hint="eastAsia" w:ascii="仿宋" w:hAnsi="仿宋" w:eastAsia="仿宋" w:cs="宋体"/>
          <w:color w:val="auto"/>
          <w:sz w:val="28"/>
          <w:szCs w:val="28"/>
          <w:highlight w:val="none"/>
        </w:rPr>
        <w:t>，下午</w:t>
      </w:r>
      <w:r>
        <w:rPr>
          <w:rFonts w:hint="eastAsia" w:ascii="仿宋" w:hAnsi="仿宋" w:eastAsia="仿宋" w:cs="宋体"/>
          <w:color w:val="auto"/>
          <w:sz w:val="28"/>
          <w:szCs w:val="28"/>
          <w:highlight w:val="none"/>
          <w:u w:val="single"/>
          <w:lang w:val="en-US" w:eastAsia="zh-CN"/>
        </w:rPr>
        <w:t>16：00</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19:30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3B3931CE">
      <w:pPr>
        <w:spacing w:line="360" w:lineRule="auto"/>
        <w:ind w:firstLine="540"/>
        <w:rPr>
          <w:rFonts w:ascii="仿宋" w:hAnsi="仿宋" w:eastAsia="仿宋" w:cs="宋体"/>
          <w:color w:val="auto"/>
          <w:sz w:val="28"/>
          <w:szCs w:val="28"/>
          <w:highlight w:val="none"/>
          <w:u w:val="single"/>
        </w:rPr>
      </w:pPr>
      <w:r>
        <w:rPr>
          <w:rFonts w:hint="eastAsia" w:ascii="仿宋" w:hAnsi="仿宋" w:eastAsia="仿宋" w:cs="宋体"/>
          <w:color w:val="auto"/>
          <w:sz w:val="28"/>
          <w:szCs w:val="28"/>
          <w:highlight w:val="none"/>
        </w:rPr>
        <w:t>地点：政采云平台（https://www.zcygov.cn/）</w:t>
      </w:r>
    </w:p>
    <w:p w14:paraId="4BA18AA7">
      <w:pPr>
        <w:spacing w:line="360" w:lineRule="auto"/>
        <w:ind w:firstLine="540"/>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w:t>
      </w:r>
      <w:r>
        <w:rPr>
          <w:rFonts w:hint="eastAsia" w:ascii="仿宋" w:hAnsi="仿宋" w:eastAsia="仿宋" w:cs="宋体"/>
          <w:color w:val="auto"/>
          <w:sz w:val="28"/>
          <w:szCs w:val="28"/>
          <w:highlight w:val="none"/>
          <w:lang w:val="en-US" w:eastAsia="zh-CN"/>
        </w:rPr>
        <w:t>供应商登录政采云平台https://www.zcygov.cn/在线申请获取采购文件（进入“项目采购”应用，在获取采购文件菜单中选择项目，申请获取采购文件）</w:t>
      </w:r>
    </w:p>
    <w:p w14:paraId="5265DCD8">
      <w:pPr>
        <w:spacing w:line="360" w:lineRule="auto"/>
        <w:ind w:firstLine="540"/>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val="en-US" w:eastAsia="zh-CN"/>
        </w:rPr>
        <w:t>0</w:t>
      </w:r>
    </w:p>
    <w:p w14:paraId="5FE439D9">
      <w:pPr>
        <w:pStyle w:val="3"/>
        <w:spacing w:line="360" w:lineRule="auto"/>
        <w:jc w:val="both"/>
        <w:rPr>
          <w:rFonts w:ascii="黑体" w:hAnsi="黑体" w:cs="宋体"/>
          <w:b w:val="0"/>
          <w:color w:val="auto"/>
          <w:sz w:val="28"/>
          <w:szCs w:val="28"/>
          <w:highlight w:val="none"/>
        </w:rPr>
      </w:pPr>
      <w:bookmarkStart w:id="13" w:name="_Toc28359005"/>
      <w:bookmarkStart w:id="14" w:name="_Toc28359082"/>
      <w:bookmarkStart w:id="15" w:name="_Toc35393624"/>
      <w:bookmarkStart w:id="16" w:name="_Toc35393793"/>
      <w:r>
        <w:rPr>
          <w:rFonts w:hint="eastAsia" w:ascii="黑体" w:hAnsi="黑体" w:cs="宋体"/>
          <w:b w:val="0"/>
          <w:color w:val="auto"/>
          <w:sz w:val="28"/>
          <w:szCs w:val="28"/>
          <w:highlight w:val="none"/>
        </w:rPr>
        <w:t>四、提交</w:t>
      </w:r>
      <w:bookmarkEnd w:id="13"/>
      <w:bookmarkEnd w:id="14"/>
      <w:r>
        <w:rPr>
          <w:rFonts w:hint="eastAsia" w:ascii="黑体" w:hAnsi="黑体" w:cs="宋体"/>
          <w:b w:val="0"/>
          <w:color w:val="auto"/>
          <w:sz w:val="28"/>
          <w:szCs w:val="28"/>
          <w:highlight w:val="none"/>
          <w:lang w:eastAsia="zh-CN"/>
        </w:rPr>
        <w:t>响应文件</w:t>
      </w:r>
      <w:r>
        <w:rPr>
          <w:rFonts w:hint="eastAsia" w:ascii="黑体" w:hAnsi="黑体" w:cs="宋体"/>
          <w:b w:val="0"/>
          <w:color w:val="auto"/>
          <w:sz w:val="28"/>
          <w:szCs w:val="28"/>
          <w:highlight w:val="none"/>
        </w:rPr>
        <w:t>截止时间、开标时间和地点</w:t>
      </w:r>
      <w:bookmarkEnd w:id="15"/>
      <w:bookmarkEnd w:id="16"/>
    </w:p>
    <w:p w14:paraId="3D9C0A47">
      <w:pPr>
        <w:pStyle w:val="6"/>
        <w:keepNext w:val="0"/>
        <w:keepLines w:val="0"/>
        <w:pageBreakBefore w:val="0"/>
        <w:widowControl/>
        <w:suppressLineNumbers w:val="0"/>
        <w:kinsoku/>
        <w:wordWrap/>
        <w:overflowPunct/>
        <w:topLinePunct w:val="0"/>
        <w:autoSpaceDE/>
        <w:autoSpaceDN/>
        <w:bidi w:val="0"/>
        <w:adjustRightInd/>
        <w:snapToGrid w:val="0"/>
        <w:spacing w:line="320" w:lineRule="exact"/>
        <w:ind w:left="0" w:firstLine="420"/>
        <w:textAlignment w:val="auto"/>
        <w:rPr>
          <w:rFonts w:ascii="仿宋" w:hAnsi="仿宋" w:eastAsia="仿宋" w:cs="仿宋"/>
          <w:i w:val="0"/>
          <w:iCs w:val="0"/>
          <w:caps w:val="0"/>
          <w:color w:val="000000"/>
          <w:spacing w:val="0"/>
          <w:sz w:val="27"/>
          <w:szCs w:val="27"/>
          <w:highlight w:val="none"/>
        </w:rPr>
      </w:pPr>
      <w:bookmarkStart w:id="17" w:name="_Toc28359084"/>
      <w:bookmarkStart w:id="18" w:name="_Toc28359007"/>
      <w:bookmarkStart w:id="19" w:name="_Toc35393625"/>
      <w:bookmarkStart w:id="20" w:name="_Toc35393794"/>
      <w:r>
        <w:rPr>
          <w:rFonts w:hint="eastAsia" w:ascii="仿宋" w:hAnsi="仿宋" w:eastAsia="仿宋" w:cs="仿宋"/>
          <w:i w:val="0"/>
          <w:iCs w:val="0"/>
          <w:caps w:val="0"/>
          <w:color w:val="000000"/>
          <w:spacing w:val="0"/>
          <w:sz w:val="27"/>
          <w:szCs w:val="27"/>
          <w:highlight w:val="none"/>
        </w:rPr>
        <w:t>提交</w:t>
      </w:r>
      <w:r>
        <w:rPr>
          <w:rFonts w:hint="eastAsia" w:ascii="仿宋" w:hAnsi="仿宋" w:eastAsia="仿宋" w:cs="仿宋"/>
          <w:i w:val="0"/>
          <w:iCs w:val="0"/>
          <w:caps w:val="0"/>
          <w:color w:val="000000"/>
          <w:spacing w:val="0"/>
          <w:sz w:val="27"/>
          <w:szCs w:val="27"/>
          <w:highlight w:val="none"/>
          <w:lang w:eastAsia="zh-CN"/>
        </w:rPr>
        <w:t>响应文件</w:t>
      </w:r>
      <w:r>
        <w:rPr>
          <w:rFonts w:hint="eastAsia" w:ascii="仿宋" w:hAnsi="仿宋" w:eastAsia="仿宋" w:cs="仿宋"/>
          <w:i w:val="0"/>
          <w:iCs w:val="0"/>
          <w:caps w:val="0"/>
          <w:color w:val="000000"/>
          <w:spacing w:val="0"/>
          <w:sz w:val="27"/>
          <w:szCs w:val="27"/>
          <w:highlight w:val="none"/>
        </w:rPr>
        <w:t>截止时间：</w:t>
      </w:r>
      <w:r>
        <w:rPr>
          <w:rFonts w:hint="eastAsia" w:ascii="仿宋" w:hAnsi="仿宋" w:eastAsia="仿宋" w:cs="仿宋"/>
          <w:i w:val="0"/>
          <w:iCs w:val="0"/>
          <w:caps w:val="0"/>
          <w:color w:val="000000"/>
          <w:spacing w:val="0"/>
          <w:sz w:val="27"/>
          <w:szCs w:val="27"/>
          <w:highlight w:val="none"/>
          <w:lang w:eastAsia="zh-CN"/>
        </w:rPr>
        <w:t>2025</w:t>
      </w:r>
      <w:r>
        <w:rPr>
          <w:rFonts w:hint="eastAsia" w:ascii="仿宋" w:hAnsi="仿宋" w:eastAsia="仿宋" w:cs="仿宋"/>
          <w:i w:val="0"/>
          <w:iCs w:val="0"/>
          <w:caps w:val="0"/>
          <w:color w:val="000000"/>
          <w:spacing w:val="0"/>
          <w:sz w:val="27"/>
          <w:szCs w:val="27"/>
          <w:highlight w:val="none"/>
        </w:rPr>
        <w:t>年</w:t>
      </w:r>
      <w:r>
        <w:rPr>
          <w:rFonts w:hint="eastAsia" w:ascii="仿宋" w:hAnsi="仿宋" w:eastAsia="仿宋" w:cs="仿宋"/>
          <w:i w:val="0"/>
          <w:iCs w:val="0"/>
          <w:caps w:val="0"/>
          <w:color w:val="000000"/>
          <w:spacing w:val="0"/>
          <w:sz w:val="27"/>
          <w:szCs w:val="27"/>
          <w:highlight w:val="none"/>
          <w:lang w:val="en-US" w:eastAsia="zh-CN"/>
        </w:rPr>
        <w:t>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11</w:t>
      </w:r>
      <w:r>
        <w:rPr>
          <w:rFonts w:hint="eastAsia" w:ascii="仿宋" w:hAnsi="仿宋" w:eastAsia="仿宋" w:cs="仿宋"/>
          <w:i w:val="0"/>
          <w:iCs w:val="0"/>
          <w:caps w:val="0"/>
          <w:color w:val="000000"/>
          <w:spacing w:val="0"/>
          <w:sz w:val="27"/>
          <w:szCs w:val="27"/>
          <w:highlight w:val="none"/>
        </w:rPr>
        <w:t>日 1</w:t>
      </w:r>
      <w:r>
        <w:rPr>
          <w:rFonts w:hint="eastAsia" w:ascii="仿宋" w:hAnsi="仿宋" w:eastAsia="仿宋" w:cs="仿宋"/>
          <w:i w:val="0"/>
          <w:iCs w:val="0"/>
          <w:caps w:val="0"/>
          <w:color w:val="000000"/>
          <w:spacing w:val="0"/>
          <w:sz w:val="27"/>
          <w:szCs w:val="27"/>
          <w:highlight w:val="none"/>
          <w:lang w:val="en-US" w:eastAsia="zh-CN"/>
        </w:rPr>
        <w:t>0</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rPr>
        <w:t>0（北京时间）</w:t>
      </w:r>
    </w:p>
    <w:p w14:paraId="5D75BA27">
      <w:pPr>
        <w:pStyle w:val="6"/>
        <w:keepNext w:val="0"/>
        <w:keepLines w:val="0"/>
        <w:pageBreakBefore w:val="0"/>
        <w:widowControl/>
        <w:suppressLineNumbers w:val="0"/>
        <w:kinsoku/>
        <w:wordWrap/>
        <w:overflowPunct/>
        <w:topLinePunct w:val="0"/>
        <w:autoSpaceDE/>
        <w:autoSpaceDN/>
        <w:bidi w:val="0"/>
        <w:adjustRightInd/>
        <w:snapToGrid w:val="0"/>
        <w:spacing w:line="32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投标地点：请登录政采云投标客户端投标</w:t>
      </w:r>
    </w:p>
    <w:p w14:paraId="07C15BDD">
      <w:pPr>
        <w:pStyle w:val="6"/>
        <w:keepNext w:val="0"/>
        <w:keepLines w:val="0"/>
        <w:pageBreakBefore w:val="0"/>
        <w:widowControl/>
        <w:suppressLineNumbers w:val="0"/>
        <w:kinsoku/>
        <w:wordWrap/>
        <w:overflowPunct/>
        <w:topLinePunct w:val="0"/>
        <w:autoSpaceDE/>
        <w:autoSpaceDN/>
        <w:bidi w:val="0"/>
        <w:adjustRightInd/>
        <w:snapToGrid w:val="0"/>
        <w:spacing w:line="32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开标时间：</w:t>
      </w:r>
      <w:r>
        <w:rPr>
          <w:rFonts w:hint="eastAsia" w:ascii="仿宋" w:hAnsi="仿宋" w:eastAsia="仿宋" w:cs="仿宋"/>
          <w:i w:val="0"/>
          <w:iCs w:val="0"/>
          <w:caps w:val="0"/>
          <w:color w:val="000000"/>
          <w:spacing w:val="0"/>
          <w:sz w:val="27"/>
          <w:szCs w:val="27"/>
          <w:highlight w:val="none"/>
          <w:lang w:eastAsia="zh-CN"/>
        </w:rPr>
        <w:t>2025</w:t>
      </w:r>
      <w:r>
        <w:rPr>
          <w:rFonts w:hint="eastAsia" w:ascii="仿宋" w:hAnsi="仿宋" w:eastAsia="仿宋" w:cs="仿宋"/>
          <w:i w:val="0"/>
          <w:iCs w:val="0"/>
          <w:caps w:val="0"/>
          <w:color w:val="000000"/>
          <w:spacing w:val="0"/>
          <w:sz w:val="27"/>
          <w:szCs w:val="27"/>
          <w:highlight w:val="none"/>
        </w:rPr>
        <w:t>年</w:t>
      </w:r>
      <w:r>
        <w:rPr>
          <w:rFonts w:hint="eastAsia" w:ascii="仿宋" w:hAnsi="仿宋" w:eastAsia="仿宋" w:cs="仿宋"/>
          <w:i w:val="0"/>
          <w:iCs w:val="0"/>
          <w:caps w:val="0"/>
          <w:color w:val="000000"/>
          <w:spacing w:val="0"/>
          <w:sz w:val="27"/>
          <w:szCs w:val="27"/>
          <w:highlight w:val="none"/>
          <w:lang w:val="en-US" w:eastAsia="zh-CN"/>
        </w:rPr>
        <w:t>8</w:t>
      </w:r>
      <w:r>
        <w:rPr>
          <w:rFonts w:hint="eastAsia" w:ascii="仿宋" w:hAnsi="仿宋" w:eastAsia="仿宋" w:cs="仿宋"/>
          <w:i w:val="0"/>
          <w:iCs w:val="0"/>
          <w:caps w:val="0"/>
          <w:color w:val="000000"/>
          <w:spacing w:val="0"/>
          <w:sz w:val="27"/>
          <w:szCs w:val="27"/>
          <w:highlight w:val="none"/>
        </w:rPr>
        <w:t>月</w:t>
      </w:r>
      <w:r>
        <w:rPr>
          <w:rFonts w:hint="eastAsia" w:ascii="仿宋" w:hAnsi="仿宋" w:eastAsia="仿宋" w:cs="仿宋"/>
          <w:i w:val="0"/>
          <w:iCs w:val="0"/>
          <w:caps w:val="0"/>
          <w:color w:val="000000"/>
          <w:spacing w:val="0"/>
          <w:sz w:val="27"/>
          <w:szCs w:val="27"/>
          <w:highlight w:val="none"/>
          <w:lang w:val="en-US" w:eastAsia="zh-CN"/>
        </w:rPr>
        <w:t>11</w:t>
      </w:r>
      <w:bookmarkStart w:id="27" w:name="_GoBack"/>
      <w:bookmarkEnd w:id="27"/>
      <w:r>
        <w:rPr>
          <w:rFonts w:hint="eastAsia" w:ascii="仿宋" w:hAnsi="仿宋" w:eastAsia="仿宋" w:cs="仿宋"/>
          <w:i w:val="0"/>
          <w:iCs w:val="0"/>
          <w:caps w:val="0"/>
          <w:color w:val="000000"/>
          <w:spacing w:val="0"/>
          <w:sz w:val="27"/>
          <w:szCs w:val="27"/>
          <w:highlight w:val="none"/>
        </w:rPr>
        <w:t>日 1</w:t>
      </w:r>
      <w:r>
        <w:rPr>
          <w:rFonts w:hint="eastAsia" w:ascii="仿宋" w:hAnsi="仿宋" w:eastAsia="仿宋" w:cs="仿宋"/>
          <w:i w:val="0"/>
          <w:iCs w:val="0"/>
          <w:caps w:val="0"/>
          <w:color w:val="000000"/>
          <w:spacing w:val="0"/>
          <w:sz w:val="27"/>
          <w:szCs w:val="27"/>
          <w:highlight w:val="none"/>
          <w:lang w:val="en-US" w:eastAsia="zh-CN"/>
        </w:rPr>
        <w:t>0</w:t>
      </w:r>
      <w:r>
        <w:rPr>
          <w:rFonts w:hint="eastAsia" w:ascii="仿宋" w:hAnsi="仿宋" w:eastAsia="仿宋" w:cs="仿宋"/>
          <w:i w:val="0"/>
          <w:iCs w:val="0"/>
          <w:caps w:val="0"/>
          <w:color w:val="000000"/>
          <w:spacing w:val="0"/>
          <w:sz w:val="27"/>
          <w:szCs w:val="27"/>
          <w:highlight w:val="none"/>
        </w:rPr>
        <w:t>:</w:t>
      </w:r>
      <w:r>
        <w:rPr>
          <w:rFonts w:hint="eastAsia" w:ascii="仿宋" w:hAnsi="仿宋" w:eastAsia="仿宋" w:cs="仿宋"/>
          <w:i w:val="0"/>
          <w:iCs w:val="0"/>
          <w:caps w:val="0"/>
          <w:color w:val="000000"/>
          <w:spacing w:val="0"/>
          <w:sz w:val="27"/>
          <w:szCs w:val="27"/>
          <w:highlight w:val="none"/>
          <w:lang w:val="en-US" w:eastAsia="zh-CN"/>
        </w:rPr>
        <w:t>3</w:t>
      </w:r>
      <w:r>
        <w:rPr>
          <w:rFonts w:hint="eastAsia" w:ascii="仿宋" w:hAnsi="仿宋" w:eastAsia="仿宋" w:cs="仿宋"/>
          <w:i w:val="0"/>
          <w:iCs w:val="0"/>
          <w:caps w:val="0"/>
          <w:color w:val="000000"/>
          <w:spacing w:val="0"/>
          <w:sz w:val="27"/>
          <w:szCs w:val="27"/>
          <w:highlight w:val="none"/>
        </w:rPr>
        <w:t>0（北京时间）</w:t>
      </w:r>
    </w:p>
    <w:p w14:paraId="123A4F20">
      <w:pPr>
        <w:pStyle w:val="6"/>
        <w:keepNext w:val="0"/>
        <w:keepLines w:val="0"/>
        <w:pageBreakBefore w:val="0"/>
        <w:widowControl/>
        <w:suppressLineNumbers w:val="0"/>
        <w:kinsoku/>
        <w:wordWrap/>
        <w:overflowPunct/>
        <w:topLinePunct w:val="0"/>
        <w:autoSpaceDE/>
        <w:autoSpaceDN/>
        <w:bidi w:val="0"/>
        <w:adjustRightInd/>
        <w:snapToGrid w:val="0"/>
        <w:spacing w:line="320" w:lineRule="exact"/>
        <w:ind w:left="0" w:firstLine="42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i w:val="0"/>
          <w:iCs w:val="0"/>
          <w:caps w:val="0"/>
          <w:color w:val="000000"/>
          <w:spacing w:val="0"/>
          <w:sz w:val="27"/>
          <w:szCs w:val="27"/>
          <w:highlight w:val="none"/>
        </w:rPr>
        <w:t>开标地点：政采云平台（https://www.zcygov.cn/）</w:t>
      </w:r>
    </w:p>
    <w:p w14:paraId="0DC24B47">
      <w:pPr>
        <w:pStyle w:val="3"/>
        <w:spacing w:line="360" w:lineRule="auto"/>
        <w:jc w:val="both"/>
        <w:rPr>
          <w:rFonts w:ascii="黑体" w:hAnsi="黑体" w:cs="宋体"/>
          <w:b w:val="0"/>
          <w:color w:val="auto"/>
          <w:sz w:val="28"/>
          <w:szCs w:val="28"/>
          <w:highlight w:val="none"/>
        </w:rPr>
      </w:pPr>
      <w:r>
        <w:rPr>
          <w:rFonts w:hint="eastAsia" w:ascii="黑体" w:hAnsi="黑体" w:cs="宋体"/>
          <w:b w:val="0"/>
          <w:color w:val="auto"/>
          <w:sz w:val="28"/>
          <w:szCs w:val="28"/>
          <w:highlight w:val="none"/>
        </w:rPr>
        <w:t>五、公告期限</w:t>
      </w:r>
      <w:bookmarkEnd w:id="17"/>
      <w:bookmarkEnd w:id="18"/>
      <w:bookmarkEnd w:id="19"/>
      <w:bookmarkEnd w:id="20"/>
    </w:p>
    <w:p w14:paraId="49DFB77C">
      <w:pPr>
        <w:ind w:firstLine="560" w:firstLineChars="200"/>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bookmarkStart w:id="21" w:name="_Toc35393626"/>
      <w:bookmarkStart w:id="22" w:name="_Toc35393795"/>
    </w:p>
    <w:p w14:paraId="2275178A">
      <w:pPr>
        <w:pStyle w:val="3"/>
        <w:spacing w:line="360" w:lineRule="auto"/>
        <w:jc w:val="both"/>
        <w:rPr>
          <w:rFonts w:hint="eastAsia" w:ascii="黑体" w:hAnsi="黑体" w:eastAsia="宋体" w:cs="宋体"/>
          <w:b w:val="0"/>
          <w:color w:val="auto"/>
          <w:sz w:val="28"/>
          <w:szCs w:val="28"/>
          <w:highlight w:val="none"/>
        </w:rPr>
      </w:pPr>
      <w:r>
        <w:rPr>
          <w:rFonts w:hint="eastAsia" w:ascii="黑体" w:hAnsi="黑体" w:eastAsia="宋体" w:cs="宋体"/>
          <w:b w:val="0"/>
          <w:color w:val="auto"/>
          <w:sz w:val="28"/>
          <w:szCs w:val="28"/>
          <w:highlight w:val="none"/>
          <w:lang w:val="en-US" w:eastAsia="zh-CN"/>
        </w:rPr>
        <w:t>六、</w:t>
      </w:r>
      <w:r>
        <w:rPr>
          <w:rFonts w:hint="eastAsia" w:ascii="黑体" w:hAnsi="黑体" w:eastAsia="宋体" w:cs="宋体"/>
          <w:b w:val="0"/>
          <w:color w:val="auto"/>
          <w:sz w:val="28"/>
          <w:szCs w:val="28"/>
          <w:highlight w:val="none"/>
        </w:rPr>
        <w:t>其他补充事宜</w:t>
      </w:r>
      <w:bookmarkEnd w:id="21"/>
      <w:bookmarkEnd w:id="22"/>
    </w:p>
    <w:p w14:paraId="38C8A299">
      <w:pPr>
        <w:pStyle w:val="4"/>
        <w:tabs>
          <w:tab w:val="left" w:pos="0"/>
          <w:tab w:val="left" w:pos="993"/>
          <w:tab w:val="left" w:pos="1134"/>
        </w:tabs>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本项目分为二个标项进行采购。</w:t>
      </w:r>
    </w:p>
    <w:p w14:paraId="66F1F913">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bookmarkStart w:id="23" w:name="_Toc35393796"/>
      <w:bookmarkStart w:id="24" w:name="_Toc28359008"/>
      <w:bookmarkStart w:id="25" w:name="_Toc35393627"/>
      <w:bookmarkStart w:id="26" w:name="_Toc28359085"/>
      <w:r>
        <w:rPr>
          <w:rFonts w:hint="eastAsia" w:ascii="仿宋" w:hAnsi="仿宋" w:eastAsia="仿宋" w:cs="Times New Roman"/>
          <w:color w:val="auto"/>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0B3CD326">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val="en-GB" w:eastAsia="zh-CN"/>
        </w:rPr>
        <w:t>.</w:t>
      </w:r>
      <w:r>
        <w:rPr>
          <w:rFonts w:hint="eastAsia" w:ascii="仿宋" w:hAnsi="仿宋" w:eastAsia="仿宋" w:cs="Times New Roman"/>
          <w:color w:val="auto"/>
          <w:sz w:val="28"/>
          <w:szCs w:val="28"/>
          <w:highlight w:val="none"/>
          <w:lang w:val="en-US" w:eastAsia="zh-CN"/>
        </w:rPr>
        <w:t>本项目实行全流程电子招投标。</w:t>
      </w:r>
    </w:p>
    <w:p w14:paraId="3FE29C0D">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6BF2524D">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674FDA7A">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5D9CEB8A">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62EB43C1">
      <w:pPr>
        <w:numPr>
          <w:ilvl w:val="0"/>
          <w:numId w:val="0"/>
        </w:numPr>
        <w:ind w:left="0" w:leftChars="0"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7.投标供应商应在投标截止时间后随时关注该项目开评标进度，保持通讯通畅，在规定时间内完成解密、答疑澄清回复等。</w:t>
      </w:r>
    </w:p>
    <w:p w14:paraId="3BE66518">
      <w:pPr>
        <w:pStyle w:val="3"/>
        <w:spacing w:line="360" w:lineRule="auto"/>
        <w:jc w:val="both"/>
        <w:rPr>
          <w:rFonts w:ascii="黑体" w:hAnsi="黑体" w:cs="宋体"/>
          <w:b w:val="0"/>
          <w:color w:val="auto"/>
          <w:sz w:val="28"/>
          <w:szCs w:val="28"/>
          <w:highlight w:val="none"/>
        </w:rPr>
      </w:pPr>
      <w:r>
        <w:rPr>
          <w:rFonts w:hint="eastAsia" w:ascii="黑体" w:hAnsi="黑体" w:cs="宋体"/>
          <w:b w:val="0"/>
          <w:color w:val="auto"/>
          <w:sz w:val="28"/>
          <w:szCs w:val="28"/>
          <w:highlight w:val="none"/>
        </w:rPr>
        <w:t>七、对本次招标提出询问，请按</w:t>
      </w:r>
      <w:r>
        <w:rPr>
          <w:rFonts w:ascii="黑体" w:hAnsi="黑体" w:cs="宋体"/>
          <w:b w:val="0"/>
          <w:color w:val="auto"/>
          <w:sz w:val="28"/>
          <w:szCs w:val="28"/>
          <w:highlight w:val="none"/>
        </w:rPr>
        <w:t>以下方式</w:t>
      </w:r>
      <w:r>
        <w:rPr>
          <w:rFonts w:hint="eastAsia" w:ascii="黑体" w:hAnsi="黑体" w:cs="宋体"/>
          <w:b w:val="0"/>
          <w:color w:val="auto"/>
          <w:sz w:val="28"/>
          <w:szCs w:val="28"/>
          <w:highlight w:val="none"/>
        </w:rPr>
        <w:t>联系。</w:t>
      </w:r>
      <w:bookmarkEnd w:id="23"/>
      <w:bookmarkEnd w:id="24"/>
      <w:bookmarkEnd w:id="25"/>
      <w:bookmarkEnd w:id="26"/>
    </w:p>
    <w:p w14:paraId="1F73F048">
      <w:pPr>
        <w:spacing w:line="360" w:lineRule="auto"/>
        <w:ind w:left="279" w:leftChars="133"/>
        <w:jc w:val="left"/>
        <w:rPr>
          <w:rFonts w:hint="eastAsia" w:ascii="仿宋" w:hAnsi="仿宋" w:eastAsia="仿宋"/>
          <w:sz w:val="28"/>
          <w:szCs w:val="28"/>
          <w:highlight w:val="none"/>
        </w:rPr>
      </w:pPr>
      <w:r>
        <w:rPr>
          <w:rFonts w:hint="eastAsia" w:ascii="仿宋" w:hAnsi="仿宋" w:eastAsia="仿宋"/>
          <w:sz w:val="28"/>
          <w:szCs w:val="28"/>
          <w:highlight w:val="none"/>
        </w:rPr>
        <w:t>1.采购人信息</w:t>
      </w:r>
    </w:p>
    <w:p w14:paraId="06A7BF88">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u w:val="none"/>
          <w:lang w:val="en-US" w:eastAsia="zh-CN"/>
        </w:rPr>
        <w:t>哈巴河县教育局</w:t>
      </w:r>
      <w:r>
        <w:rPr>
          <w:rFonts w:hint="eastAsia" w:ascii="仿宋" w:hAnsi="仿宋" w:eastAsia="仿宋"/>
          <w:color w:val="auto"/>
          <w:sz w:val="28"/>
          <w:szCs w:val="28"/>
          <w:highlight w:val="none"/>
          <w:u w:val="none"/>
        </w:rPr>
        <w:t xml:space="preserve">      </w:t>
      </w:r>
    </w:p>
    <w:p w14:paraId="31A328DC">
      <w:pPr>
        <w:spacing w:line="360" w:lineRule="auto"/>
        <w:ind w:left="279" w:leftChars="133"/>
        <w:jc w:val="left"/>
        <w:rPr>
          <w:rFonts w:hint="eastAsia" w:ascii="仿宋" w:hAnsi="仿宋" w:eastAsia="仿宋"/>
          <w:color w:val="auto"/>
          <w:sz w:val="28"/>
          <w:szCs w:val="28"/>
          <w:highlight w:val="none"/>
          <w:u w:val="none"/>
        </w:rPr>
      </w:pPr>
      <w:r>
        <w:rPr>
          <w:rFonts w:hint="eastAsia" w:ascii="仿宋" w:hAnsi="仿宋" w:eastAsia="仿宋"/>
          <w:color w:val="auto"/>
          <w:sz w:val="28"/>
          <w:szCs w:val="28"/>
          <w:highlight w:val="none"/>
          <w:u w:val="none"/>
        </w:rPr>
        <w:t>联 系 人：</w:t>
      </w:r>
      <w:r>
        <w:rPr>
          <w:rFonts w:hint="eastAsia" w:ascii="仿宋" w:hAnsi="仿宋" w:eastAsia="仿宋"/>
          <w:color w:val="auto"/>
          <w:sz w:val="28"/>
          <w:szCs w:val="28"/>
          <w:highlight w:val="none"/>
          <w:u w:val="none"/>
          <w:lang w:val="en-US" w:eastAsia="zh-CN"/>
        </w:rPr>
        <w:t xml:space="preserve">王海刚 </w:t>
      </w:r>
      <w:r>
        <w:rPr>
          <w:rFonts w:hint="eastAsia" w:ascii="仿宋" w:hAnsi="仿宋" w:eastAsia="仿宋"/>
          <w:sz w:val="28"/>
          <w:szCs w:val="28"/>
          <w:highlight w:val="none"/>
          <w:u w:val="none"/>
          <w:lang w:val="en-US" w:eastAsia="zh-CN"/>
        </w:rPr>
        <w:t xml:space="preserve">            </w:t>
      </w:r>
      <w:r>
        <w:rPr>
          <w:rFonts w:hint="eastAsia" w:ascii="仿宋" w:hAnsi="仿宋" w:eastAsia="仿宋"/>
          <w:color w:val="auto"/>
          <w:sz w:val="28"/>
          <w:szCs w:val="28"/>
          <w:highlight w:val="none"/>
          <w:u w:val="none"/>
        </w:rPr>
        <w:t xml:space="preserve">            </w:t>
      </w:r>
    </w:p>
    <w:p w14:paraId="7B068ED1">
      <w:pPr>
        <w:spacing w:line="360" w:lineRule="auto"/>
        <w:ind w:left="279" w:leftChars="133"/>
        <w:jc w:val="left"/>
        <w:rPr>
          <w:rFonts w:hint="default"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r>
        <w:rPr>
          <w:rFonts w:hint="eastAsia" w:ascii="仿宋" w:hAnsi="仿宋" w:eastAsia="仿宋"/>
          <w:color w:val="auto"/>
          <w:sz w:val="28"/>
          <w:szCs w:val="28"/>
          <w:highlight w:val="none"/>
          <w:u w:val="none"/>
          <w:lang w:val="en-US" w:eastAsia="zh-CN"/>
        </w:rPr>
        <w:t xml:space="preserve">13899409802 </w:t>
      </w:r>
      <w:r>
        <w:rPr>
          <w:rFonts w:hint="eastAsia" w:ascii="仿宋" w:hAnsi="仿宋" w:eastAsia="仿宋"/>
          <w:color w:val="auto"/>
          <w:sz w:val="28"/>
          <w:szCs w:val="28"/>
          <w:highlight w:val="none"/>
          <w:u w:val="none"/>
        </w:rPr>
        <w:t xml:space="preserve">  　 </w:t>
      </w:r>
      <w:r>
        <w:rPr>
          <w:rFonts w:hint="eastAsia" w:ascii="仿宋" w:hAnsi="仿宋" w:eastAsia="仿宋"/>
          <w:color w:val="auto"/>
          <w:sz w:val="28"/>
          <w:szCs w:val="28"/>
          <w:highlight w:val="none"/>
          <w:u w:val="none"/>
          <w:lang w:val="en-US" w:eastAsia="zh-CN"/>
        </w:rPr>
        <w:t xml:space="preserve">          </w:t>
      </w:r>
    </w:p>
    <w:p w14:paraId="2A72A7EA">
      <w:pPr>
        <w:spacing w:line="360" w:lineRule="auto"/>
        <w:ind w:left="279" w:leftChars="133"/>
        <w:jc w:val="left"/>
        <w:rPr>
          <w:rFonts w:hint="eastAsia" w:ascii="仿宋" w:hAnsi="仿宋" w:eastAsia="仿宋"/>
          <w:sz w:val="28"/>
          <w:szCs w:val="28"/>
          <w:highlight w:val="none"/>
          <w:u w:val="none"/>
        </w:rPr>
      </w:pPr>
      <w:r>
        <w:rPr>
          <w:rFonts w:hint="eastAsia" w:ascii="仿宋" w:hAnsi="仿宋" w:eastAsia="仿宋"/>
          <w:sz w:val="28"/>
          <w:szCs w:val="28"/>
          <w:highlight w:val="none"/>
          <w:u w:val="none"/>
        </w:rPr>
        <w:t>2.采购代理机构信息</w:t>
      </w:r>
    </w:p>
    <w:p w14:paraId="1CC473A5">
      <w:pPr>
        <w:spacing w:line="360" w:lineRule="auto"/>
        <w:ind w:left="279" w:leftChars="133"/>
        <w:jc w:val="left"/>
        <w:rPr>
          <w:rFonts w:hint="eastAsia" w:ascii="仿宋" w:hAnsi="仿宋" w:eastAsia="仿宋"/>
          <w:sz w:val="28"/>
          <w:szCs w:val="28"/>
          <w:highlight w:val="none"/>
          <w:u w:val="none"/>
        </w:rPr>
      </w:pPr>
      <w:r>
        <w:rPr>
          <w:rFonts w:hint="eastAsia" w:ascii="仿宋" w:hAnsi="仿宋" w:eastAsia="仿宋"/>
          <w:sz w:val="28"/>
          <w:szCs w:val="28"/>
          <w:highlight w:val="none"/>
          <w:u w:val="none"/>
        </w:rPr>
        <w:t>名    称：</w:t>
      </w:r>
      <w:r>
        <w:rPr>
          <w:rFonts w:hint="eastAsia" w:ascii="仿宋" w:hAnsi="仿宋" w:eastAsia="仿宋"/>
          <w:sz w:val="28"/>
          <w:szCs w:val="28"/>
          <w:highlight w:val="none"/>
          <w:u w:val="none"/>
          <w:lang w:eastAsia="zh-CN"/>
        </w:rPr>
        <w:t>新疆金泰首致项目管理咨询有限公司</w:t>
      </w:r>
    </w:p>
    <w:p w14:paraId="3CE642A1">
      <w:pPr>
        <w:spacing w:line="360" w:lineRule="auto"/>
        <w:ind w:left="279" w:leftChars="133"/>
        <w:jc w:val="left"/>
        <w:rPr>
          <w:rFonts w:hint="eastAsia" w:ascii="仿宋" w:hAnsi="仿宋" w:eastAsia="仿宋"/>
          <w:sz w:val="28"/>
          <w:szCs w:val="28"/>
          <w:highlight w:val="none"/>
          <w:u w:val="none"/>
        </w:rPr>
      </w:pPr>
      <w:r>
        <w:rPr>
          <w:rFonts w:hint="eastAsia" w:ascii="仿宋" w:hAnsi="仿宋" w:eastAsia="仿宋"/>
          <w:sz w:val="28"/>
          <w:szCs w:val="28"/>
          <w:highlight w:val="none"/>
          <w:u w:val="none"/>
        </w:rPr>
        <w:t>联 系 人：</w:t>
      </w:r>
      <w:r>
        <w:rPr>
          <w:rFonts w:hint="eastAsia" w:ascii="仿宋" w:hAnsi="仿宋" w:eastAsia="仿宋"/>
          <w:sz w:val="28"/>
          <w:szCs w:val="28"/>
          <w:highlight w:val="none"/>
          <w:u w:val="none"/>
          <w:lang w:val="en-US" w:eastAsia="zh-CN"/>
        </w:rPr>
        <w:t xml:space="preserve">汤欢欢                 </w:t>
      </w:r>
      <w:r>
        <w:rPr>
          <w:rFonts w:hint="eastAsia" w:ascii="仿宋" w:hAnsi="仿宋" w:eastAsia="仿宋"/>
          <w:sz w:val="28"/>
          <w:szCs w:val="28"/>
          <w:highlight w:val="none"/>
          <w:u w:val="none"/>
        </w:rPr>
        <w:t>　</w:t>
      </w:r>
      <w:r>
        <w:rPr>
          <w:rFonts w:hint="eastAsia" w:ascii="仿宋" w:hAnsi="仿宋" w:eastAsia="仿宋"/>
          <w:sz w:val="28"/>
          <w:szCs w:val="28"/>
          <w:highlight w:val="none"/>
          <w:u w:val="none"/>
          <w:lang w:val="en-US" w:eastAsia="zh-CN"/>
        </w:rPr>
        <w:t xml:space="preserve"> </w:t>
      </w:r>
      <w:r>
        <w:rPr>
          <w:rFonts w:hint="eastAsia" w:ascii="仿宋" w:hAnsi="仿宋" w:eastAsia="仿宋"/>
          <w:sz w:val="28"/>
          <w:szCs w:val="28"/>
          <w:highlight w:val="none"/>
          <w:u w:val="none"/>
        </w:rPr>
        <w:t>　　　　　　   　　</w:t>
      </w:r>
    </w:p>
    <w:p w14:paraId="76DFF00C">
      <w:pPr>
        <w:spacing w:line="360" w:lineRule="auto"/>
        <w:ind w:firstLine="280" w:firstLineChars="100"/>
        <w:jc w:val="left"/>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eastAsia="zh-CN"/>
        </w:rPr>
        <w:t>17699069293</w:t>
      </w:r>
      <w:r>
        <w:rPr>
          <w:rFonts w:hint="eastAsia" w:ascii="仿宋" w:hAnsi="仿宋" w:eastAsia="仿宋"/>
          <w:sz w:val="28"/>
          <w:szCs w:val="28"/>
          <w:highlight w:val="none"/>
          <w:u w:val="none"/>
        </w:rPr>
        <w:t>　</w:t>
      </w:r>
      <w:r>
        <w:rPr>
          <w:rFonts w:hint="eastAsia" w:ascii="仿宋" w:hAnsi="仿宋" w:eastAsia="仿宋"/>
          <w:sz w:val="28"/>
          <w:szCs w:val="28"/>
          <w:highlight w:val="none"/>
          <w:u w:val="none"/>
          <w:lang w:val="en-US" w:eastAsia="zh-CN"/>
        </w:rPr>
        <w:t xml:space="preserve"> </w:t>
      </w:r>
    </w:p>
    <w:p w14:paraId="35A566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452C7"/>
    <w:rsid w:val="00691E71"/>
    <w:rsid w:val="070C5F9C"/>
    <w:rsid w:val="154452C7"/>
    <w:rsid w:val="42F2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120" w:beforeLines="0" w:after="120" w:afterLines="0" w:line="360" w:lineRule="auto"/>
      <w:jc w:val="center"/>
      <w:outlineLvl w:val="0"/>
    </w:pPr>
    <w:rPr>
      <w:b/>
      <w:kern w:val="44"/>
      <w:sz w:val="32"/>
      <w:szCs w:val="20"/>
    </w:rPr>
  </w:style>
  <w:style w:type="paragraph" w:styleId="3">
    <w:name w:val="heading 2"/>
    <w:basedOn w:val="1"/>
    <w:next w:val="1"/>
    <w:qFormat/>
    <w:uiPriority w:val="0"/>
    <w:pPr>
      <w:keepNext/>
      <w:keepLines/>
      <w:adjustRightInd w:val="0"/>
      <w:spacing w:before="480" w:beforeLines="0" w:after="240" w:afterLines="0" w:line="420" w:lineRule="atLeast"/>
      <w:jc w:val="center"/>
      <w:outlineLvl w:val="1"/>
    </w:pPr>
    <w:rPr>
      <w:b/>
      <w:kern w:val="0"/>
      <w:sz w:val="3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First Indent"/>
    <w:basedOn w:val="4"/>
    <w:qFormat/>
    <w:uiPriority w:val="0"/>
    <w:pPr>
      <w:spacing w:line="540" w:lineRule="exact"/>
      <w:ind w:firstLine="420" w:firstLineChars="100"/>
    </w:pPr>
    <w:rPr>
      <w:rFonts w:eastAsia="仿宋_GB2312"/>
      <w:sz w:val="28"/>
      <w:szCs w:val="24"/>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1862</Words>
  <Characters>2131</Characters>
  <Lines>0</Lines>
  <Paragraphs>0</Paragraphs>
  <TotalTime>0</TotalTime>
  <ScaleCrop>false</ScaleCrop>
  <LinksUpToDate>false</LinksUpToDate>
  <CharactersWithSpaces>2236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2025-07-14T05:33:00Z</dcterms:created>
  <dc:creator>Administrator</dc:creator>
  <cp:lastModifiedBy>Administrator</cp:lastModifiedBy>
  <dcterms:modified xsi:type="dcterms:W3CDTF">2025-07-17T02:46:05Z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14D69911D0514BF89453A5A1EE595298_11</vt:lpwstr>
  </property>
  <property fmtid="{D5CDD505-2E9C-101B-9397-08002B2CF9AE}" pid="4" name="KSOTemplateDocerSaveRecord">
    <vt:lpwstr>eyJoZGlkIjoiN2I3ZDhhMDA5MTQwOWZlZmMxOGIzZTlhMmQyOTU0ZWEiLCJ1c2VySWQiOiIxMjAzMTU0NzE0In0=</vt:lpwstr>
  </property>
</Properties>
</file>