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ustomizations.xml" ContentType="application/vnd.ms-word.keyMapCustomization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36"/>
          <w:szCs w:val="36"/>
        </w:rPr>
      </w:pPr>
      <w:r>
        <w:rPr>
          <w:rFonts w:hint="eastAsia"/>
          <w:b/>
          <w:bCs/>
          <w:sz w:val="36"/>
          <w:szCs w:val="36"/>
        </w:rPr>
        <w:t>吉木乃县集中供热改扩建工程-电力工程</w:t>
      </w:r>
    </w:p>
    <w:p>
      <w:pPr>
        <w:jc w:val="center"/>
        <w:rPr>
          <w:rFonts w:hint="eastAsia"/>
          <w:b/>
          <w:bCs/>
          <w:sz w:val="36"/>
          <w:szCs w:val="36"/>
        </w:rPr>
      </w:pPr>
      <w:r>
        <w:rPr>
          <w:rFonts w:hint="eastAsia"/>
          <w:b/>
          <w:bCs/>
          <w:sz w:val="36"/>
          <w:szCs w:val="36"/>
        </w:rPr>
        <w:t>竞争性谈判公告</w:t>
      </w:r>
    </w:p>
    <w:p>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autoSpaceDE/>
        <w:autoSpaceDN/>
        <w:bidi w:val="0"/>
        <w:adjustRightInd/>
        <w:snapToGrid/>
        <w:spacing w:line="480" w:lineRule="exact"/>
        <w:textAlignment w:val="auto"/>
        <w:rPr>
          <w:rFonts w:hint="eastAsia"/>
          <w:sz w:val="28"/>
          <w:szCs w:val="28"/>
        </w:rPr>
      </w:pPr>
      <w:r>
        <w:rPr>
          <w:rFonts w:hint="eastAsia"/>
          <w:sz w:val="28"/>
          <w:szCs w:val="28"/>
        </w:rPr>
        <w:t>项目概况</w:t>
      </w:r>
    </w:p>
    <w:p>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autoSpaceDE/>
        <w:autoSpaceDN/>
        <w:bidi w:val="0"/>
        <w:adjustRightInd/>
        <w:snapToGrid/>
        <w:spacing w:line="480" w:lineRule="exact"/>
        <w:textAlignment w:val="auto"/>
        <w:rPr>
          <w:rFonts w:hint="eastAsia"/>
          <w:sz w:val="28"/>
          <w:szCs w:val="28"/>
        </w:rPr>
      </w:pPr>
      <w:r>
        <w:rPr>
          <w:rFonts w:hint="eastAsia"/>
          <w:sz w:val="28"/>
          <w:szCs w:val="28"/>
        </w:rPr>
        <w:t>吉木乃县集中供热改扩建工程-电力工程的潜在投标人应在阿勒泰市南区万驰广场七楼获取采购文件，并于</w:t>
      </w:r>
      <w:r>
        <w:rPr>
          <w:rFonts w:hint="eastAsia"/>
          <w:sz w:val="28"/>
          <w:szCs w:val="28"/>
          <w:highlight w:val="none"/>
        </w:rPr>
        <w:t>2022年0</w:t>
      </w:r>
      <w:r>
        <w:rPr>
          <w:rFonts w:hint="eastAsia"/>
          <w:sz w:val="28"/>
          <w:szCs w:val="28"/>
          <w:highlight w:val="none"/>
          <w:lang w:val="en-US" w:eastAsia="zh-CN"/>
        </w:rPr>
        <w:t>9</w:t>
      </w:r>
      <w:r>
        <w:rPr>
          <w:rFonts w:hint="eastAsia"/>
          <w:sz w:val="28"/>
          <w:szCs w:val="28"/>
          <w:highlight w:val="none"/>
        </w:rPr>
        <w:t>月</w:t>
      </w:r>
      <w:r>
        <w:rPr>
          <w:rFonts w:hint="eastAsia"/>
          <w:sz w:val="28"/>
          <w:szCs w:val="28"/>
          <w:highlight w:val="none"/>
          <w:lang w:val="en-US" w:eastAsia="zh-CN"/>
        </w:rPr>
        <w:t>13</w:t>
      </w:r>
      <w:r>
        <w:rPr>
          <w:rFonts w:hint="eastAsia"/>
          <w:sz w:val="28"/>
          <w:szCs w:val="28"/>
          <w:highlight w:val="none"/>
        </w:rPr>
        <w:t>日1</w:t>
      </w:r>
      <w:r>
        <w:rPr>
          <w:rFonts w:hint="eastAsia"/>
          <w:sz w:val="28"/>
          <w:szCs w:val="28"/>
          <w:highlight w:val="none"/>
          <w:lang w:val="en-US" w:eastAsia="zh-CN"/>
        </w:rPr>
        <w:t>6</w:t>
      </w:r>
      <w:r>
        <w:rPr>
          <w:rFonts w:hint="eastAsia"/>
          <w:sz w:val="28"/>
          <w:szCs w:val="28"/>
          <w:highlight w:val="none"/>
        </w:rPr>
        <w:t>点</w:t>
      </w:r>
      <w:r>
        <w:rPr>
          <w:rFonts w:hint="eastAsia"/>
          <w:sz w:val="28"/>
          <w:szCs w:val="28"/>
          <w:highlight w:val="none"/>
          <w:lang w:val="en-US" w:eastAsia="zh-CN"/>
        </w:rPr>
        <w:t>3</w:t>
      </w:r>
      <w:r>
        <w:rPr>
          <w:rFonts w:hint="eastAsia"/>
          <w:sz w:val="28"/>
          <w:szCs w:val="28"/>
        </w:rPr>
        <w:t>0分（北京时间）前递交投标文件。</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b/>
          <w:bCs/>
          <w:sz w:val="28"/>
          <w:szCs w:val="28"/>
        </w:rPr>
      </w:pPr>
      <w:r>
        <w:rPr>
          <w:rFonts w:hint="eastAsia"/>
          <w:b/>
          <w:bCs/>
          <w:sz w:val="28"/>
          <w:szCs w:val="28"/>
        </w:rPr>
        <w:t>一、项目基本情况</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default" w:ascii="宋体" w:hAnsi="宋体" w:eastAsia="宋体" w:cs="宋体"/>
          <w:sz w:val="28"/>
          <w:szCs w:val="28"/>
          <w:highlight w:val="none"/>
          <w:lang w:val="en-US" w:eastAsia="zh-CN"/>
        </w:rPr>
      </w:pPr>
      <w:r>
        <w:rPr>
          <w:rFonts w:hint="eastAsia" w:ascii="宋体" w:hAnsi="宋体" w:eastAsia="宋体" w:cs="宋体"/>
          <w:sz w:val="28"/>
          <w:szCs w:val="28"/>
        </w:rPr>
        <w:t>项目编号：</w:t>
      </w:r>
      <w:r>
        <w:rPr>
          <w:rFonts w:hint="eastAsia" w:ascii="宋体" w:hAnsi="宋体" w:eastAsia="宋体" w:cs="宋体"/>
          <w:sz w:val="28"/>
          <w:szCs w:val="28"/>
          <w:highlight w:val="none"/>
          <w:lang w:val="zh-CN" w:eastAsia="zh-CN"/>
        </w:rPr>
        <w:t>ZFCGHY20220</w:t>
      </w:r>
      <w:r>
        <w:rPr>
          <w:rFonts w:hint="eastAsia" w:ascii="宋体" w:hAnsi="宋体" w:cs="宋体"/>
          <w:sz w:val="28"/>
          <w:szCs w:val="28"/>
          <w:highlight w:val="none"/>
          <w:lang w:val="en-US" w:eastAsia="zh-CN"/>
        </w:rPr>
        <w:t>34</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8"/>
          <w:szCs w:val="28"/>
        </w:rPr>
      </w:pPr>
      <w:r>
        <w:rPr>
          <w:rFonts w:hint="eastAsia" w:ascii="宋体" w:hAnsi="宋体" w:eastAsia="宋体" w:cs="宋体"/>
          <w:sz w:val="28"/>
          <w:szCs w:val="28"/>
        </w:rPr>
        <w:t>项目名称：</w:t>
      </w:r>
      <w:r>
        <w:rPr>
          <w:rFonts w:hint="eastAsia"/>
          <w:sz w:val="28"/>
          <w:szCs w:val="28"/>
        </w:rPr>
        <w:t>吉木乃县集中供热改扩建工程-电力工程</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rPr>
        <w:t>预算金额：</w:t>
      </w:r>
      <w:r>
        <w:rPr>
          <w:rFonts w:hint="eastAsia" w:ascii="宋体" w:hAnsi="宋体" w:cs="宋体"/>
          <w:sz w:val="28"/>
          <w:szCs w:val="28"/>
          <w:highlight w:val="none"/>
          <w:lang w:val="en-US" w:eastAsia="zh-CN"/>
        </w:rPr>
        <w:t>395</w:t>
      </w:r>
      <w:r>
        <w:rPr>
          <w:rFonts w:hint="eastAsia" w:ascii="宋体" w:hAnsi="宋体" w:eastAsia="宋体" w:cs="宋体"/>
          <w:sz w:val="28"/>
          <w:szCs w:val="28"/>
          <w:highlight w:val="none"/>
        </w:rPr>
        <w:t>万元（人民币）</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最高限价（如有）：391</w:t>
      </w:r>
      <w:r>
        <w:rPr>
          <w:rFonts w:hint="eastAsia" w:ascii="宋体" w:hAnsi="宋体" w:eastAsia="宋体" w:cs="宋体"/>
          <w:sz w:val="28"/>
          <w:szCs w:val="28"/>
          <w:highlight w:val="none"/>
          <w:lang w:val="en-US" w:eastAsia="zh-CN"/>
        </w:rPr>
        <w:t>.</w:t>
      </w:r>
      <w:r>
        <w:rPr>
          <w:rFonts w:hint="eastAsia" w:ascii="宋体" w:hAnsi="宋体" w:eastAsia="宋体" w:cs="宋体"/>
          <w:sz w:val="28"/>
          <w:szCs w:val="28"/>
          <w:highlight w:val="none"/>
        </w:rPr>
        <w:t>249194万元（人民币）</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8"/>
          <w:szCs w:val="28"/>
          <w:lang w:eastAsia="zh-CN"/>
        </w:rPr>
      </w:pPr>
      <w:r>
        <w:rPr>
          <w:rFonts w:hint="eastAsia" w:ascii="宋体" w:hAnsi="宋体" w:eastAsia="宋体" w:cs="宋体"/>
          <w:sz w:val="28"/>
          <w:szCs w:val="28"/>
          <w:highlight w:val="none"/>
        </w:rPr>
        <w:t>采购需求：对新建130t/h锅炉房和现有锅炉房进行电力施工及配套附属设施建设。</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详见谈判文件</w:t>
      </w:r>
      <w:r>
        <w:rPr>
          <w:rFonts w:hint="eastAsia" w:ascii="宋体" w:hAnsi="宋体" w:eastAsia="宋体" w:cs="宋体"/>
          <w:sz w:val="28"/>
          <w:szCs w:val="28"/>
          <w:lang w:eastAsia="zh-CN"/>
        </w:rPr>
        <w:t>）</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8"/>
          <w:szCs w:val="28"/>
        </w:rPr>
      </w:pPr>
      <w:r>
        <w:rPr>
          <w:rFonts w:hint="eastAsia" w:ascii="宋体" w:hAnsi="宋体" w:eastAsia="宋体" w:cs="宋体"/>
          <w:sz w:val="28"/>
          <w:szCs w:val="28"/>
        </w:rPr>
        <w:t>合同履行期限：详见</w:t>
      </w:r>
      <w:r>
        <w:rPr>
          <w:rFonts w:hint="eastAsia" w:ascii="宋体" w:hAnsi="宋体" w:eastAsia="宋体" w:cs="宋体"/>
          <w:sz w:val="28"/>
          <w:szCs w:val="28"/>
          <w:lang w:val="en-US" w:eastAsia="zh-CN"/>
        </w:rPr>
        <w:t>谈判</w:t>
      </w:r>
      <w:r>
        <w:rPr>
          <w:rFonts w:hint="eastAsia" w:ascii="宋体" w:hAnsi="宋体" w:eastAsia="宋体" w:cs="宋体"/>
          <w:sz w:val="28"/>
          <w:szCs w:val="28"/>
        </w:rPr>
        <w:t>文件</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8"/>
          <w:szCs w:val="28"/>
        </w:rPr>
      </w:pPr>
      <w:r>
        <w:rPr>
          <w:rFonts w:hint="eastAsia" w:ascii="宋体" w:hAnsi="宋体" w:eastAsia="宋体" w:cs="宋体"/>
          <w:sz w:val="28"/>
          <w:szCs w:val="28"/>
        </w:rPr>
        <w:t>本项目( 不接受  )联合体投标。</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b/>
          <w:bCs/>
          <w:sz w:val="28"/>
          <w:szCs w:val="28"/>
        </w:rPr>
      </w:pPr>
      <w:r>
        <w:rPr>
          <w:rFonts w:hint="eastAsia" w:ascii="宋体" w:hAnsi="宋体" w:eastAsia="宋体" w:cs="宋体"/>
          <w:b/>
          <w:bCs/>
          <w:sz w:val="28"/>
          <w:szCs w:val="28"/>
        </w:rPr>
        <w:t>二、申请人的资格要求：</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8"/>
          <w:szCs w:val="28"/>
        </w:rPr>
      </w:pPr>
      <w:r>
        <w:rPr>
          <w:rFonts w:hint="eastAsia" w:ascii="宋体" w:hAnsi="宋体" w:eastAsia="宋体" w:cs="宋体"/>
          <w:sz w:val="28"/>
          <w:szCs w:val="28"/>
        </w:rPr>
        <w:t>1.满足《中华人民共和国政府采购法》第二十二条规定；</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8"/>
          <w:szCs w:val="28"/>
        </w:rPr>
      </w:pPr>
      <w:r>
        <w:rPr>
          <w:rFonts w:hint="eastAsia" w:ascii="宋体" w:hAnsi="宋体" w:eastAsia="宋体" w:cs="宋体"/>
          <w:sz w:val="28"/>
          <w:szCs w:val="28"/>
        </w:rPr>
        <w:t>2.落实政府采购政策需满足的资格要求：</w:t>
      </w:r>
    </w:p>
    <w:p>
      <w:pPr>
        <w:keepNext w:val="0"/>
        <w:keepLines w:val="0"/>
        <w:pageBreakBefore w:val="0"/>
        <w:widowControl w:val="0"/>
        <w:kinsoku/>
        <w:wordWrap/>
        <w:overflowPunct/>
        <w:topLinePunct w:val="0"/>
        <w:autoSpaceDE/>
        <w:autoSpaceDN/>
        <w:bidi w:val="0"/>
        <w:adjustRightInd/>
        <w:snapToGrid/>
        <w:spacing w:line="480" w:lineRule="exact"/>
        <w:jc w:val="left"/>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1）、</w:t>
      </w:r>
      <w:r>
        <w:rPr>
          <w:rFonts w:hint="eastAsia" w:ascii="宋体" w:hAnsi="宋体" w:eastAsia="宋体" w:cs="宋体"/>
          <w:sz w:val="28"/>
          <w:szCs w:val="28"/>
        </w:rPr>
        <w:t>《政府采购促进中小企业发展管理办法》（财库﹝2020﹞46 号</w:t>
      </w:r>
      <w:r>
        <w:rPr>
          <w:rFonts w:hint="eastAsia" w:ascii="宋体" w:hAnsi="宋体" w:eastAsia="宋体" w:cs="宋体"/>
          <w:sz w:val="28"/>
          <w:szCs w:val="28"/>
          <w:lang w:val="en-US" w:eastAsia="zh-CN"/>
        </w:rPr>
        <w:t>；</w:t>
      </w:r>
    </w:p>
    <w:p>
      <w:pPr>
        <w:keepNext w:val="0"/>
        <w:keepLines w:val="0"/>
        <w:pageBreakBefore w:val="0"/>
        <w:widowControl w:val="0"/>
        <w:kinsoku/>
        <w:wordWrap/>
        <w:overflowPunct/>
        <w:topLinePunct w:val="0"/>
        <w:autoSpaceDE/>
        <w:autoSpaceDN/>
        <w:bidi w:val="0"/>
        <w:adjustRightInd/>
        <w:snapToGrid/>
        <w:spacing w:line="480" w:lineRule="exact"/>
        <w:jc w:val="left"/>
        <w:textAlignment w:val="auto"/>
        <w:rPr>
          <w:rFonts w:hint="eastAsia" w:ascii="宋体" w:hAnsi="宋体" w:eastAsia="宋体" w:cs="宋体"/>
          <w:sz w:val="28"/>
          <w:szCs w:val="28"/>
          <w:lang w:val="en-US" w:eastAsia="zh-CN"/>
        </w:rPr>
      </w:pPr>
      <w:r>
        <w:rPr>
          <w:rFonts w:hint="eastAsia" w:ascii="宋体" w:hAnsi="宋体" w:eastAsia="宋体" w:cs="宋体"/>
          <w:sz w:val="28"/>
          <w:szCs w:val="28"/>
        </w:rPr>
        <w:t>2</w:t>
      </w:r>
      <w:r>
        <w:rPr>
          <w:rFonts w:hint="eastAsia" w:ascii="宋体" w:hAnsi="宋体" w:eastAsia="宋体" w:cs="宋体"/>
          <w:sz w:val="28"/>
          <w:szCs w:val="28"/>
          <w:lang w:eastAsia="zh-CN"/>
        </w:rPr>
        <w:t>）</w:t>
      </w:r>
      <w:r>
        <w:rPr>
          <w:rFonts w:hint="eastAsia" w:ascii="宋体" w:hAnsi="宋体" w:eastAsia="宋体" w:cs="宋体"/>
          <w:sz w:val="28"/>
          <w:szCs w:val="28"/>
        </w:rPr>
        <w:t>、《财政部、司法部关于政府采购支持监狱企业发展有关问题的通知》（财库〔2014〕68号）；3</w:t>
      </w:r>
      <w:r>
        <w:rPr>
          <w:rFonts w:hint="eastAsia" w:ascii="宋体" w:hAnsi="宋体" w:eastAsia="宋体" w:cs="宋体"/>
          <w:sz w:val="28"/>
          <w:szCs w:val="28"/>
          <w:lang w:eastAsia="zh-CN"/>
        </w:rPr>
        <w:t>）</w:t>
      </w:r>
      <w:r>
        <w:rPr>
          <w:rFonts w:hint="eastAsia" w:ascii="宋体" w:hAnsi="宋体" w:eastAsia="宋体" w:cs="宋体"/>
          <w:sz w:val="28"/>
          <w:szCs w:val="28"/>
        </w:rPr>
        <w:t>、《财政部民政部中国残疾人联合会关于促进残疾人就业政府采购政策的通知》财库〔2017〕141号；符合条件的</w:t>
      </w:r>
      <w:r>
        <w:rPr>
          <w:rFonts w:hint="eastAsia" w:ascii="宋体" w:hAnsi="宋体" w:eastAsia="宋体" w:cs="宋体"/>
          <w:sz w:val="28"/>
          <w:szCs w:val="28"/>
          <w:lang w:val="en-US" w:eastAsia="zh-CN"/>
        </w:rPr>
        <w:t>依据规定给予评审优惠。</w:t>
      </w:r>
      <w:r>
        <w:rPr>
          <w:rFonts w:hint="eastAsia" w:ascii="宋体" w:hAnsi="宋体" w:eastAsia="宋体" w:cs="宋体"/>
          <w:sz w:val="28"/>
          <w:szCs w:val="28"/>
        </w:rPr>
        <w:t>（注：1、以上政策不重复享受。2</w:t>
      </w:r>
      <w:r>
        <w:rPr>
          <w:rFonts w:hint="eastAsia" w:ascii="宋体" w:hAnsi="宋体" w:eastAsia="宋体" w:cs="宋体"/>
          <w:sz w:val="28"/>
          <w:szCs w:val="28"/>
          <w:lang w:eastAsia="zh-CN"/>
        </w:rPr>
        <w:t>、</w:t>
      </w:r>
      <w:r>
        <w:rPr>
          <w:rFonts w:hint="eastAsia" w:ascii="宋体" w:hAnsi="宋体" w:eastAsia="宋体" w:cs="宋体"/>
          <w:sz w:val="28"/>
          <w:szCs w:val="28"/>
        </w:rPr>
        <w:t>如属于上述企业需按招标文件中供应商须知前附表提供相关资料）。</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8"/>
          <w:szCs w:val="28"/>
        </w:rPr>
      </w:pPr>
      <w:r>
        <w:rPr>
          <w:rFonts w:hint="eastAsia" w:ascii="宋体" w:hAnsi="宋体" w:eastAsia="宋体" w:cs="宋体"/>
          <w:sz w:val="28"/>
          <w:szCs w:val="28"/>
        </w:rPr>
        <w:t>3.本项目的特定资格要求：（1）投标人具有独立的法人资格和有效的营业执照，须具备</w:t>
      </w:r>
      <w:r>
        <w:rPr>
          <w:rFonts w:hint="eastAsia" w:ascii="宋体" w:hAnsi="宋体" w:eastAsia="宋体" w:cs="宋体"/>
          <w:sz w:val="28"/>
          <w:szCs w:val="28"/>
          <w:highlight w:val="none"/>
          <w:lang w:val="en-US" w:eastAsia="zh-CN"/>
        </w:rPr>
        <w:t>电力工程施工总承包叁级（含叁级）以上资质或输变电工程专业承包叁级（含叁级）以上资质</w:t>
      </w:r>
      <w:r>
        <w:rPr>
          <w:rFonts w:hint="eastAsia" w:ascii="宋体" w:hAnsi="宋体" w:eastAsia="宋体" w:cs="宋体"/>
          <w:sz w:val="28"/>
          <w:szCs w:val="28"/>
          <w:highlight w:val="none"/>
        </w:rPr>
        <w:t>；</w:t>
      </w:r>
      <w:r>
        <w:rPr>
          <w:rFonts w:hint="eastAsia" w:ascii="宋体" w:hAnsi="宋体" w:eastAsia="宋体" w:cs="宋体"/>
          <w:sz w:val="28"/>
          <w:szCs w:val="28"/>
        </w:rPr>
        <w:t>具备有效安全生产许可证及</w:t>
      </w:r>
      <w:r>
        <w:rPr>
          <w:rFonts w:hint="eastAsia" w:ascii="宋体" w:hAnsi="宋体" w:eastAsia="宋体" w:cs="宋体"/>
          <w:color w:val="auto"/>
          <w:sz w:val="28"/>
          <w:szCs w:val="28"/>
        </w:rPr>
        <w:t>承装（修、试）电力设施许可证</w:t>
      </w:r>
      <w:r>
        <w:rPr>
          <w:rFonts w:hint="eastAsia" w:ascii="宋体" w:hAnsi="宋体" w:eastAsia="宋体" w:cs="宋体"/>
          <w:color w:val="auto"/>
          <w:sz w:val="28"/>
          <w:szCs w:val="28"/>
          <w:lang w:val="en-US" w:eastAsia="zh-CN"/>
        </w:rPr>
        <w:t>四级</w:t>
      </w:r>
      <w:r>
        <w:rPr>
          <w:rFonts w:hint="eastAsia" w:ascii="宋体" w:hAnsi="宋体" w:eastAsia="宋体" w:cs="宋体"/>
          <w:color w:val="auto"/>
          <w:sz w:val="28"/>
          <w:szCs w:val="28"/>
          <w:lang w:eastAsia="zh-CN"/>
        </w:rPr>
        <w:t>（</w:t>
      </w:r>
      <w:r>
        <w:rPr>
          <w:rFonts w:hint="eastAsia" w:ascii="宋体" w:hAnsi="宋体" w:eastAsia="宋体" w:cs="宋体"/>
          <w:color w:val="auto"/>
          <w:sz w:val="28"/>
          <w:szCs w:val="28"/>
          <w:lang w:val="en-US" w:eastAsia="zh-CN"/>
        </w:rPr>
        <w:t>含四级</w:t>
      </w:r>
      <w:r>
        <w:rPr>
          <w:rFonts w:hint="eastAsia" w:ascii="宋体" w:hAnsi="宋体" w:eastAsia="宋体" w:cs="宋体"/>
          <w:color w:val="auto"/>
          <w:sz w:val="28"/>
          <w:szCs w:val="28"/>
          <w:lang w:eastAsia="zh-CN"/>
        </w:rPr>
        <w:t>）</w:t>
      </w:r>
      <w:r>
        <w:rPr>
          <w:rFonts w:hint="eastAsia" w:ascii="宋体" w:hAnsi="宋体" w:eastAsia="宋体" w:cs="宋体"/>
          <w:color w:val="auto"/>
          <w:sz w:val="28"/>
          <w:szCs w:val="28"/>
          <w:lang w:val="en-US" w:eastAsia="zh-CN"/>
        </w:rPr>
        <w:t>以上资质</w:t>
      </w:r>
      <w:r>
        <w:rPr>
          <w:rFonts w:hint="eastAsia" w:ascii="宋体" w:hAnsi="宋体" w:cs="宋体"/>
          <w:color w:val="auto"/>
          <w:sz w:val="28"/>
          <w:szCs w:val="28"/>
          <w:lang w:val="en-US" w:eastAsia="zh-CN"/>
        </w:rPr>
        <w:t>，并在人员、设备、资金等方面具有相应的施工能力</w:t>
      </w:r>
      <w:r>
        <w:rPr>
          <w:rFonts w:hint="eastAsia" w:ascii="宋体" w:hAnsi="宋体" w:eastAsia="宋体" w:cs="宋体"/>
          <w:sz w:val="28"/>
          <w:szCs w:val="28"/>
        </w:rPr>
        <w:t>；项目负责人须</w:t>
      </w:r>
      <w:r>
        <w:rPr>
          <w:rFonts w:hint="eastAsia" w:ascii="宋体" w:hAnsi="宋体" w:eastAsia="宋体" w:cs="宋体"/>
          <w:sz w:val="28"/>
          <w:szCs w:val="28"/>
          <w:lang w:val="en-US" w:eastAsia="zh-CN"/>
        </w:rPr>
        <w:t>具有</w:t>
      </w:r>
      <w:r>
        <w:rPr>
          <w:rFonts w:hint="eastAsia" w:ascii="宋体" w:hAnsi="宋体" w:eastAsia="宋体" w:cs="宋体"/>
          <w:sz w:val="28"/>
          <w:szCs w:val="28"/>
        </w:rPr>
        <w:t>机电工程二级建造师及以上注册资格，具有有效的安全生产考核合格证且无其他在建业绩</w:t>
      </w:r>
      <w:r>
        <w:rPr>
          <w:rFonts w:hint="eastAsia" w:ascii="宋体" w:hAnsi="宋体" w:eastAsia="宋体" w:cs="宋体"/>
          <w:sz w:val="28"/>
          <w:szCs w:val="28"/>
          <w:lang w:eastAsia="zh-CN"/>
        </w:rPr>
        <w:t>。</w:t>
      </w:r>
      <w:r>
        <w:rPr>
          <w:rFonts w:hint="eastAsia" w:ascii="宋体" w:hAnsi="宋体" w:eastAsia="宋体" w:cs="宋体"/>
          <w:sz w:val="28"/>
          <w:szCs w:val="28"/>
        </w:rPr>
        <w:t>（2）疆外企业已办理进疆手续信息报送，（3）单位负责人为同一人或者存在直接控股、管理关系的不同供应商，不得参加同一合同项下的政府采购活动。</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b/>
          <w:bCs/>
          <w:sz w:val="28"/>
          <w:szCs w:val="28"/>
        </w:rPr>
      </w:pPr>
      <w:r>
        <w:rPr>
          <w:rFonts w:hint="eastAsia" w:ascii="宋体" w:hAnsi="宋体" w:eastAsia="宋体" w:cs="宋体"/>
          <w:b/>
          <w:bCs/>
          <w:sz w:val="28"/>
          <w:szCs w:val="28"/>
        </w:rPr>
        <w:t>三、获取</w:t>
      </w:r>
      <w:r>
        <w:rPr>
          <w:rFonts w:hint="eastAsia" w:ascii="宋体" w:hAnsi="宋体" w:eastAsia="宋体" w:cs="宋体"/>
          <w:b/>
          <w:bCs/>
          <w:sz w:val="28"/>
          <w:szCs w:val="28"/>
          <w:lang w:val="en-US" w:eastAsia="zh-CN"/>
        </w:rPr>
        <w:t>采购</w:t>
      </w:r>
      <w:r>
        <w:rPr>
          <w:rFonts w:hint="eastAsia" w:ascii="宋体" w:hAnsi="宋体" w:eastAsia="宋体" w:cs="宋体"/>
          <w:b/>
          <w:bCs/>
          <w:sz w:val="28"/>
          <w:szCs w:val="28"/>
        </w:rPr>
        <w:t>文件</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8"/>
          <w:szCs w:val="28"/>
        </w:rPr>
      </w:pPr>
      <w:r>
        <w:rPr>
          <w:rFonts w:hint="eastAsia" w:ascii="宋体" w:hAnsi="宋体" w:eastAsia="宋体" w:cs="宋体"/>
          <w:sz w:val="28"/>
          <w:szCs w:val="28"/>
        </w:rPr>
        <w:t>时间：2022年0</w:t>
      </w:r>
      <w:r>
        <w:rPr>
          <w:rFonts w:hint="eastAsia" w:ascii="宋体" w:hAnsi="宋体" w:cs="宋体"/>
          <w:sz w:val="28"/>
          <w:szCs w:val="28"/>
          <w:lang w:val="en-US" w:eastAsia="zh-CN"/>
        </w:rPr>
        <w:t>9</w:t>
      </w:r>
      <w:r>
        <w:rPr>
          <w:rFonts w:hint="eastAsia" w:ascii="宋体" w:hAnsi="宋体" w:eastAsia="宋体" w:cs="宋体"/>
          <w:sz w:val="28"/>
          <w:szCs w:val="28"/>
        </w:rPr>
        <w:t>月</w:t>
      </w:r>
      <w:r>
        <w:rPr>
          <w:rFonts w:hint="eastAsia" w:ascii="宋体" w:hAnsi="宋体" w:cs="宋体"/>
          <w:sz w:val="28"/>
          <w:szCs w:val="28"/>
          <w:lang w:val="en-US" w:eastAsia="zh-CN"/>
        </w:rPr>
        <w:t>07</w:t>
      </w:r>
      <w:r>
        <w:rPr>
          <w:rFonts w:hint="eastAsia" w:ascii="宋体" w:hAnsi="宋体" w:eastAsia="宋体" w:cs="宋体"/>
          <w:sz w:val="28"/>
          <w:szCs w:val="28"/>
        </w:rPr>
        <w:t>日至2022年0</w:t>
      </w:r>
      <w:r>
        <w:rPr>
          <w:rFonts w:hint="eastAsia" w:ascii="宋体" w:hAnsi="宋体" w:cs="宋体"/>
          <w:sz w:val="28"/>
          <w:szCs w:val="28"/>
          <w:lang w:val="en-US" w:eastAsia="zh-CN"/>
        </w:rPr>
        <w:t>9</w:t>
      </w:r>
      <w:r>
        <w:rPr>
          <w:rFonts w:hint="eastAsia" w:ascii="宋体" w:hAnsi="宋体" w:eastAsia="宋体" w:cs="宋体"/>
          <w:sz w:val="28"/>
          <w:szCs w:val="28"/>
        </w:rPr>
        <w:t>月</w:t>
      </w:r>
      <w:r>
        <w:rPr>
          <w:rFonts w:hint="eastAsia" w:ascii="宋体" w:hAnsi="宋体" w:cs="宋体"/>
          <w:sz w:val="28"/>
          <w:szCs w:val="28"/>
          <w:lang w:val="en-US" w:eastAsia="zh-CN"/>
        </w:rPr>
        <w:t>09</w:t>
      </w:r>
      <w:r>
        <w:rPr>
          <w:rFonts w:hint="eastAsia" w:ascii="宋体" w:hAnsi="宋体" w:eastAsia="宋体" w:cs="宋体"/>
          <w:sz w:val="28"/>
          <w:szCs w:val="28"/>
        </w:rPr>
        <w:t>日，每天上午10:00至14:00，下午16:00至19:00。（北京时间，法定节假日除外）</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8"/>
          <w:szCs w:val="28"/>
        </w:rPr>
      </w:pPr>
      <w:r>
        <w:rPr>
          <w:rFonts w:hint="eastAsia" w:ascii="宋体" w:hAnsi="宋体" w:eastAsia="宋体" w:cs="宋体"/>
          <w:sz w:val="28"/>
          <w:szCs w:val="28"/>
        </w:rPr>
        <w:t>地点：阿勒泰市南区万驰广场七楼</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8"/>
          <w:szCs w:val="28"/>
        </w:rPr>
      </w:pPr>
      <w:r>
        <w:rPr>
          <w:rFonts w:hint="eastAsia" w:ascii="宋体" w:hAnsi="宋体" w:eastAsia="宋体" w:cs="宋体"/>
          <w:sz w:val="28"/>
          <w:szCs w:val="28"/>
        </w:rPr>
        <w:t>方式：线下或线上获取</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8"/>
          <w:szCs w:val="28"/>
          <w:lang w:eastAsia="zh-CN"/>
        </w:rPr>
      </w:pPr>
      <w:r>
        <w:rPr>
          <w:rFonts w:hint="eastAsia" w:ascii="宋体" w:hAnsi="宋体" w:eastAsia="宋体" w:cs="宋体"/>
          <w:sz w:val="28"/>
          <w:szCs w:val="28"/>
        </w:rPr>
        <w:t>售价：￥</w:t>
      </w:r>
      <w:r>
        <w:rPr>
          <w:rFonts w:hint="eastAsia" w:ascii="宋体" w:hAnsi="宋体" w:eastAsia="宋体" w:cs="宋体"/>
          <w:sz w:val="28"/>
          <w:szCs w:val="28"/>
          <w:lang w:val="en-US" w:eastAsia="zh-CN"/>
        </w:rPr>
        <w:t>3</w:t>
      </w:r>
      <w:r>
        <w:rPr>
          <w:rFonts w:hint="eastAsia" w:ascii="宋体" w:hAnsi="宋体" w:eastAsia="宋体" w:cs="宋体"/>
          <w:sz w:val="28"/>
          <w:szCs w:val="28"/>
        </w:rPr>
        <w:t>00.0 元</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人民币</w:t>
      </w:r>
      <w:r>
        <w:rPr>
          <w:rFonts w:hint="eastAsia" w:ascii="宋体" w:hAnsi="宋体" w:eastAsia="宋体" w:cs="宋体"/>
          <w:sz w:val="28"/>
          <w:szCs w:val="28"/>
          <w:lang w:eastAsia="zh-CN"/>
        </w:rPr>
        <w:t>）</w:t>
      </w:r>
    </w:p>
    <w:p>
      <w:pPr>
        <w:keepNext w:val="0"/>
        <w:keepLines w:val="0"/>
        <w:pageBreakBefore w:val="0"/>
        <w:widowControl w:val="0"/>
        <w:numPr>
          <w:ilvl w:val="0"/>
          <w:numId w:val="1"/>
        </w:numPr>
        <w:kinsoku/>
        <w:wordWrap/>
        <w:overflowPunct/>
        <w:topLinePunct w:val="0"/>
        <w:autoSpaceDE/>
        <w:autoSpaceDN/>
        <w:bidi w:val="0"/>
        <w:adjustRightInd/>
        <w:snapToGrid/>
        <w:spacing w:line="480" w:lineRule="exact"/>
        <w:textAlignment w:val="auto"/>
        <w:rPr>
          <w:rFonts w:hint="eastAsia" w:ascii="宋体" w:hAnsi="宋体" w:eastAsia="宋体" w:cs="宋体"/>
          <w:b/>
          <w:bCs/>
          <w:sz w:val="28"/>
          <w:szCs w:val="28"/>
        </w:rPr>
      </w:pPr>
      <w:r>
        <w:rPr>
          <w:rFonts w:hint="eastAsia" w:ascii="宋体" w:hAnsi="宋体" w:eastAsia="宋体" w:cs="宋体"/>
          <w:b/>
          <w:bCs/>
          <w:sz w:val="28"/>
          <w:szCs w:val="28"/>
        </w:rPr>
        <w:t>响应文件提交</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textAlignment w:val="auto"/>
        <w:rPr>
          <w:rFonts w:hint="eastAsia" w:ascii="宋体" w:hAnsi="宋体" w:eastAsia="宋体" w:cs="宋体"/>
          <w:b w:val="0"/>
          <w:bCs w:val="0"/>
          <w:sz w:val="28"/>
          <w:szCs w:val="28"/>
        </w:rPr>
      </w:pPr>
      <w:r>
        <w:rPr>
          <w:rFonts w:hint="eastAsia" w:ascii="宋体" w:hAnsi="宋体" w:eastAsia="宋体" w:cs="宋体"/>
          <w:b w:val="0"/>
          <w:bCs w:val="0"/>
          <w:sz w:val="28"/>
          <w:szCs w:val="28"/>
        </w:rPr>
        <w:t>截止时间：</w:t>
      </w:r>
      <w:r>
        <w:rPr>
          <w:rFonts w:hint="eastAsia" w:ascii="宋体" w:hAnsi="宋体" w:cs="宋体"/>
          <w:b w:val="0"/>
          <w:bCs w:val="0"/>
          <w:sz w:val="28"/>
          <w:szCs w:val="28"/>
          <w:lang w:eastAsia="zh-CN"/>
        </w:rPr>
        <w:t>2022年0</w:t>
      </w:r>
      <w:r>
        <w:rPr>
          <w:rFonts w:hint="eastAsia" w:ascii="宋体" w:hAnsi="宋体" w:cs="宋体"/>
          <w:b w:val="0"/>
          <w:bCs w:val="0"/>
          <w:sz w:val="28"/>
          <w:szCs w:val="28"/>
          <w:lang w:val="en-US" w:eastAsia="zh-CN"/>
        </w:rPr>
        <w:t>9</w:t>
      </w:r>
      <w:r>
        <w:rPr>
          <w:rFonts w:hint="eastAsia" w:ascii="宋体" w:hAnsi="宋体" w:cs="宋体"/>
          <w:b w:val="0"/>
          <w:bCs w:val="0"/>
          <w:sz w:val="28"/>
          <w:szCs w:val="28"/>
          <w:lang w:eastAsia="zh-CN"/>
        </w:rPr>
        <w:t>月</w:t>
      </w:r>
      <w:r>
        <w:rPr>
          <w:rFonts w:hint="eastAsia" w:ascii="宋体" w:hAnsi="宋体" w:cs="宋体"/>
          <w:b w:val="0"/>
          <w:bCs w:val="0"/>
          <w:sz w:val="28"/>
          <w:szCs w:val="28"/>
          <w:lang w:val="en-US" w:eastAsia="zh-CN"/>
        </w:rPr>
        <w:t>13</w:t>
      </w:r>
      <w:r>
        <w:rPr>
          <w:rFonts w:hint="eastAsia" w:ascii="宋体" w:hAnsi="宋体" w:cs="宋体"/>
          <w:b w:val="0"/>
          <w:bCs w:val="0"/>
          <w:sz w:val="28"/>
          <w:szCs w:val="28"/>
          <w:lang w:eastAsia="zh-CN"/>
        </w:rPr>
        <w:t>日 1</w:t>
      </w:r>
      <w:r>
        <w:rPr>
          <w:rFonts w:hint="eastAsia" w:ascii="宋体" w:hAnsi="宋体" w:cs="宋体"/>
          <w:b w:val="0"/>
          <w:bCs w:val="0"/>
          <w:sz w:val="28"/>
          <w:szCs w:val="28"/>
          <w:lang w:val="en-US" w:eastAsia="zh-CN"/>
        </w:rPr>
        <w:t>6</w:t>
      </w:r>
      <w:r>
        <w:rPr>
          <w:rFonts w:hint="eastAsia" w:ascii="宋体" w:hAnsi="宋体" w:cs="宋体"/>
          <w:b w:val="0"/>
          <w:bCs w:val="0"/>
          <w:sz w:val="28"/>
          <w:szCs w:val="28"/>
          <w:lang w:eastAsia="zh-CN"/>
        </w:rPr>
        <w:t>点</w:t>
      </w:r>
      <w:r>
        <w:rPr>
          <w:rFonts w:hint="eastAsia" w:ascii="宋体" w:hAnsi="宋体" w:cs="宋体"/>
          <w:b w:val="0"/>
          <w:bCs w:val="0"/>
          <w:sz w:val="28"/>
          <w:szCs w:val="28"/>
          <w:lang w:val="en-US" w:eastAsia="zh-CN"/>
        </w:rPr>
        <w:t>3</w:t>
      </w:r>
      <w:r>
        <w:rPr>
          <w:rFonts w:hint="eastAsia" w:ascii="宋体" w:hAnsi="宋体" w:cs="宋体"/>
          <w:b w:val="0"/>
          <w:bCs w:val="0"/>
          <w:sz w:val="28"/>
          <w:szCs w:val="28"/>
          <w:lang w:eastAsia="zh-CN"/>
        </w:rPr>
        <w:t>0分</w:t>
      </w:r>
      <w:r>
        <w:rPr>
          <w:rFonts w:hint="eastAsia" w:ascii="宋体" w:hAnsi="宋体" w:eastAsia="宋体" w:cs="宋体"/>
          <w:b w:val="0"/>
          <w:bCs w:val="0"/>
          <w:sz w:val="28"/>
          <w:szCs w:val="28"/>
        </w:rPr>
        <w:t>（北京时间）</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textAlignment w:val="auto"/>
        <w:rPr>
          <w:rFonts w:hint="eastAsia" w:ascii="宋体" w:hAnsi="宋体" w:eastAsia="宋体" w:cs="宋体"/>
          <w:b w:val="0"/>
          <w:bCs w:val="0"/>
          <w:sz w:val="28"/>
          <w:szCs w:val="28"/>
        </w:rPr>
      </w:pPr>
      <w:r>
        <w:rPr>
          <w:rFonts w:hint="eastAsia" w:ascii="宋体" w:hAnsi="宋体" w:eastAsia="宋体" w:cs="宋体"/>
          <w:b w:val="0"/>
          <w:bCs w:val="0"/>
          <w:sz w:val="28"/>
          <w:szCs w:val="28"/>
        </w:rPr>
        <w:t>地点：</w:t>
      </w:r>
      <w:r>
        <w:rPr>
          <w:rFonts w:hint="eastAsia" w:ascii="宋体" w:hAnsi="宋体" w:eastAsia="宋体" w:cs="宋体"/>
          <w:sz w:val="28"/>
          <w:szCs w:val="28"/>
        </w:rPr>
        <w:t>新疆恒跃工程项目管理有限公司</w:t>
      </w:r>
      <w:r>
        <w:rPr>
          <w:rFonts w:hint="eastAsia" w:ascii="宋体" w:hAnsi="宋体" w:eastAsia="宋体" w:cs="宋体"/>
          <w:b w:val="0"/>
          <w:bCs w:val="0"/>
          <w:sz w:val="28"/>
          <w:szCs w:val="28"/>
        </w:rPr>
        <w:t>会议室（阿勒泰市万驰广场七楼）</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b/>
          <w:bCs/>
          <w:sz w:val="28"/>
          <w:szCs w:val="28"/>
        </w:rPr>
      </w:pPr>
      <w:r>
        <w:rPr>
          <w:rFonts w:hint="eastAsia" w:ascii="宋体" w:hAnsi="宋体" w:eastAsia="宋体" w:cs="宋体"/>
          <w:b/>
          <w:bCs/>
          <w:sz w:val="28"/>
          <w:szCs w:val="28"/>
        </w:rPr>
        <w:t>五、开启</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b w:val="0"/>
          <w:bCs w:val="0"/>
          <w:sz w:val="28"/>
          <w:szCs w:val="28"/>
        </w:rPr>
      </w:pPr>
      <w:r>
        <w:rPr>
          <w:rFonts w:hint="eastAsia" w:ascii="宋体" w:hAnsi="宋体" w:eastAsia="宋体" w:cs="宋体"/>
          <w:b w:val="0"/>
          <w:bCs w:val="0"/>
          <w:sz w:val="28"/>
          <w:szCs w:val="28"/>
        </w:rPr>
        <w:t>时间：</w:t>
      </w:r>
      <w:r>
        <w:rPr>
          <w:rFonts w:hint="eastAsia" w:ascii="宋体" w:hAnsi="宋体" w:cs="宋体"/>
          <w:b w:val="0"/>
          <w:bCs w:val="0"/>
          <w:sz w:val="28"/>
          <w:szCs w:val="28"/>
          <w:lang w:eastAsia="zh-CN"/>
        </w:rPr>
        <w:t>2022年0</w:t>
      </w:r>
      <w:r>
        <w:rPr>
          <w:rFonts w:hint="eastAsia" w:ascii="宋体" w:hAnsi="宋体" w:cs="宋体"/>
          <w:b w:val="0"/>
          <w:bCs w:val="0"/>
          <w:sz w:val="28"/>
          <w:szCs w:val="28"/>
          <w:lang w:val="en-US" w:eastAsia="zh-CN"/>
        </w:rPr>
        <w:t>9</w:t>
      </w:r>
      <w:r>
        <w:rPr>
          <w:rFonts w:hint="eastAsia" w:ascii="宋体" w:hAnsi="宋体" w:cs="宋体"/>
          <w:b w:val="0"/>
          <w:bCs w:val="0"/>
          <w:sz w:val="28"/>
          <w:szCs w:val="28"/>
          <w:lang w:eastAsia="zh-CN"/>
        </w:rPr>
        <w:t>月</w:t>
      </w:r>
      <w:r>
        <w:rPr>
          <w:rFonts w:hint="eastAsia" w:ascii="宋体" w:hAnsi="宋体" w:cs="宋体"/>
          <w:b w:val="0"/>
          <w:bCs w:val="0"/>
          <w:sz w:val="28"/>
          <w:szCs w:val="28"/>
          <w:lang w:val="en-US" w:eastAsia="zh-CN"/>
        </w:rPr>
        <w:t>13</w:t>
      </w:r>
      <w:r>
        <w:rPr>
          <w:rFonts w:hint="eastAsia" w:ascii="宋体" w:hAnsi="宋体" w:cs="宋体"/>
          <w:b w:val="0"/>
          <w:bCs w:val="0"/>
          <w:sz w:val="28"/>
          <w:szCs w:val="28"/>
          <w:lang w:eastAsia="zh-CN"/>
        </w:rPr>
        <w:t>日 1</w:t>
      </w:r>
      <w:r>
        <w:rPr>
          <w:rFonts w:hint="eastAsia" w:ascii="宋体" w:hAnsi="宋体" w:cs="宋体"/>
          <w:b w:val="0"/>
          <w:bCs w:val="0"/>
          <w:sz w:val="28"/>
          <w:szCs w:val="28"/>
          <w:lang w:val="en-US" w:eastAsia="zh-CN"/>
        </w:rPr>
        <w:t>6</w:t>
      </w:r>
      <w:r>
        <w:rPr>
          <w:rFonts w:hint="eastAsia" w:ascii="宋体" w:hAnsi="宋体" w:cs="宋体"/>
          <w:b w:val="0"/>
          <w:bCs w:val="0"/>
          <w:sz w:val="28"/>
          <w:szCs w:val="28"/>
          <w:lang w:eastAsia="zh-CN"/>
        </w:rPr>
        <w:t>点</w:t>
      </w:r>
      <w:r>
        <w:rPr>
          <w:rFonts w:hint="eastAsia" w:ascii="宋体" w:hAnsi="宋体" w:cs="宋体"/>
          <w:b w:val="0"/>
          <w:bCs w:val="0"/>
          <w:sz w:val="28"/>
          <w:szCs w:val="28"/>
          <w:lang w:val="en-US" w:eastAsia="zh-CN"/>
        </w:rPr>
        <w:t>3</w:t>
      </w:r>
      <w:r>
        <w:rPr>
          <w:rFonts w:hint="eastAsia" w:ascii="宋体" w:hAnsi="宋体" w:cs="宋体"/>
          <w:b w:val="0"/>
          <w:bCs w:val="0"/>
          <w:sz w:val="28"/>
          <w:szCs w:val="28"/>
          <w:lang w:eastAsia="zh-CN"/>
        </w:rPr>
        <w:t>0分</w:t>
      </w:r>
      <w:r>
        <w:rPr>
          <w:rFonts w:hint="eastAsia" w:ascii="宋体" w:hAnsi="宋体" w:eastAsia="宋体" w:cs="宋体"/>
          <w:b w:val="0"/>
          <w:bCs w:val="0"/>
          <w:sz w:val="28"/>
          <w:szCs w:val="28"/>
        </w:rPr>
        <w:t>（北京时间）</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b w:val="0"/>
          <w:bCs w:val="0"/>
          <w:sz w:val="28"/>
          <w:szCs w:val="28"/>
        </w:rPr>
      </w:pPr>
      <w:r>
        <w:rPr>
          <w:rFonts w:hint="eastAsia" w:ascii="宋体" w:hAnsi="宋体" w:eastAsia="宋体" w:cs="宋体"/>
          <w:b w:val="0"/>
          <w:bCs w:val="0"/>
          <w:sz w:val="28"/>
          <w:szCs w:val="28"/>
        </w:rPr>
        <w:t>地点：</w:t>
      </w:r>
      <w:r>
        <w:rPr>
          <w:rFonts w:hint="eastAsia" w:ascii="宋体" w:hAnsi="宋体" w:eastAsia="宋体" w:cs="宋体"/>
          <w:sz w:val="28"/>
          <w:szCs w:val="28"/>
        </w:rPr>
        <w:t>新疆恒跃工程项目管理有限公司</w:t>
      </w:r>
      <w:r>
        <w:rPr>
          <w:rFonts w:hint="eastAsia" w:ascii="宋体" w:hAnsi="宋体" w:eastAsia="宋体" w:cs="宋体"/>
          <w:b w:val="0"/>
          <w:bCs w:val="0"/>
          <w:sz w:val="28"/>
          <w:szCs w:val="28"/>
        </w:rPr>
        <w:t>会议室（阿勒泰市万驰广场七楼）</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b/>
          <w:bCs/>
          <w:sz w:val="28"/>
          <w:szCs w:val="28"/>
        </w:rPr>
      </w:pPr>
      <w:r>
        <w:rPr>
          <w:rFonts w:hint="eastAsia" w:ascii="宋体" w:hAnsi="宋体" w:eastAsia="宋体" w:cs="宋体"/>
          <w:b/>
          <w:bCs/>
          <w:sz w:val="28"/>
          <w:szCs w:val="28"/>
          <w:lang w:val="en-US" w:eastAsia="zh-CN"/>
        </w:rPr>
        <w:t>六</w:t>
      </w:r>
      <w:r>
        <w:rPr>
          <w:rFonts w:hint="eastAsia" w:ascii="宋体" w:hAnsi="宋体" w:eastAsia="宋体" w:cs="宋体"/>
          <w:b/>
          <w:bCs/>
          <w:sz w:val="28"/>
          <w:szCs w:val="28"/>
        </w:rPr>
        <w:t>、公告期限</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8"/>
          <w:szCs w:val="28"/>
        </w:rPr>
      </w:pPr>
      <w:r>
        <w:rPr>
          <w:rFonts w:hint="eastAsia" w:ascii="宋体" w:hAnsi="宋体" w:eastAsia="宋体" w:cs="宋体"/>
          <w:sz w:val="28"/>
          <w:szCs w:val="28"/>
        </w:rPr>
        <w:t>自本公告发布之日起</w:t>
      </w:r>
      <w:r>
        <w:rPr>
          <w:rFonts w:hint="eastAsia" w:ascii="宋体" w:hAnsi="宋体" w:eastAsia="宋体" w:cs="宋体"/>
          <w:sz w:val="28"/>
          <w:szCs w:val="28"/>
          <w:lang w:val="en-US" w:eastAsia="zh-CN"/>
        </w:rPr>
        <w:t>3</w:t>
      </w:r>
      <w:r>
        <w:rPr>
          <w:rFonts w:hint="eastAsia" w:ascii="宋体" w:hAnsi="宋体" w:eastAsia="宋体" w:cs="宋体"/>
          <w:sz w:val="28"/>
          <w:szCs w:val="28"/>
        </w:rPr>
        <w:t>个工作日。</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b/>
          <w:bCs/>
          <w:sz w:val="28"/>
          <w:szCs w:val="28"/>
        </w:rPr>
      </w:pPr>
      <w:r>
        <w:rPr>
          <w:rFonts w:hint="eastAsia" w:ascii="宋体" w:hAnsi="宋体" w:eastAsia="宋体" w:cs="宋体"/>
          <w:b/>
          <w:bCs/>
          <w:sz w:val="28"/>
          <w:szCs w:val="28"/>
          <w:lang w:val="en-US" w:eastAsia="zh-CN"/>
        </w:rPr>
        <w:t>七</w:t>
      </w:r>
      <w:r>
        <w:rPr>
          <w:rFonts w:hint="eastAsia" w:ascii="宋体" w:hAnsi="宋体" w:eastAsia="宋体" w:cs="宋体"/>
          <w:b/>
          <w:bCs/>
          <w:sz w:val="28"/>
          <w:szCs w:val="28"/>
        </w:rPr>
        <w:t>、其他补充事宜</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default" w:ascii="宋体" w:hAnsi="宋体" w:eastAsia="宋体" w:cs="宋体"/>
          <w:sz w:val="28"/>
          <w:szCs w:val="28"/>
          <w:lang w:val="en-US" w:eastAsia="zh-CN"/>
        </w:rPr>
      </w:pPr>
      <w:r>
        <w:rPr>
          <w:rFonts w:hint="eastAsia" w:ascii="宋体" w:hAnsi="宋体" w:eastAsia="宋体" w:cs="宋体"/>
          <w:sz w:val="28"/>
          <w:szCs w:val="28"/>
          <w:lang w:val="en-US" w:eastAsia="zh-CN"/>
        </w:rPr>
        <w:t>获取文件</w:t>
      </w:r>
      <w:r>
        <w:rPr>
          <w:rFonts w:hint="eastAsia" w:ascii="宋体" w:hAnsi="宋体" w:eastAsia="宋体" w:cs="宋体"/>
          <w:sz w:val="28"/>
          <w:szCs w:val="28"/>
        </w:rPr>
        <w:t>时携带：法定代表人身份证明或法定代表人授权委托书、法定代表人或授权代表身份证、营业执照、资质证书、安全生产许可证、</w:t>
      </w:r>
      <w:r>
        <w:rPr>
          <w:rFonts w:hint="eastAsia" w:ascii="宋体" w:hAnsi="宋体" w:eastAsia="宋体" w:cs="宋体"/>
          <w:color w:val="auto"/>
          <w:sz w:val="28"/>
          <w:szCs w:val="28"/>
        </w:rPr>
        <w:t>承装(修、试)电力设施许可证</w:t>
      </w:r>
      <w:r>
        <w:rPr>
          <w:rFonts w:hint="eastAsia" w:ascii="宋体" w:hAnsi="宋体" w:eastAsia="宋体" w:cs="宋体"/>
          <w:sz w:val="28"/>
          <w:szCs w:val="28"/>
        </w:rPr>
        <w:t>、建造师证件和安全生产考核合格证</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中小企业声明函</w:t>
      </w:r>
      <w:r>
        <w:rPr>
          <w:rFonts w:hint="eastAsia" w:ascii="宋体" w:hAnsi="宋体" w:cs="宋体"/>
          <w:sz w:val="28"/>
          <w:szCs w:val="28"/>
          <w:lang w:val="en-US" w:eastAsia="zh-CN"/>
        </w:rPr>
        <w:t>、</w:t>
      </w:r>
      <w:r>
        <w:rPr>
          <w:rFonts w:hint="eastAsia" w:ascii="宋体" w:hAnsi="宋体" w:eastAsia="宋体" w:cs="宋体"/>
          <w:sz w:val="28"/>
          <w:szCs w:val="28"/>
        </w:rPr>
        <w:t>外省企业需提供进疆备案推送手续；以上均为原件，同时提供复印件加盖公章三份。电子版请将报名资料发至邮箱：</w:t>
      </w:r>
      <w:r>
        <w:rPr>
          <w:rFonts w:hint="eastAsia" w:ascii="宋体" w:hAnsi="宋体" w:cs="宋体"/>
          <w:sz w:val="28"/>
          <w:szCs w:val="28"/>
          <w:lang w:val="en-US" w:eastAsia="zh-CN"/>
        </w:rPr>
        <w:t>78110311</w:t>
      </w:r>
      <w:r>
        <w:rPr>
          <w:rFonts w:hint="eastAsia" w:ascii="宋体" w:hAnsi="宋体" w:eastAsia="宋体" w:cs="宋体"/>
          <w:sz w:val="28"/>
          <w:szCs w:val="28"/>
        </w:rPr>
        <w:t>@qq.com</w:t>
      </w:r>
      <w:r>
        <w:rPr>
          <w:rFonts w:hint="eastAsia" w:ascii="宋体" w:hAnsi="宋体" w:cs="宋体"/>
          <w:sz w:val="28"/>
          <w:szCs w:val="28"/>
          <w:lang w:eastAsia="zh-CN"/>
        </w:rPr>
        <w:t>，</w:t>
      </w:r>
      <w:r>
        <w:rPr>
          <w:rFonts w:hint="eastAsia" w:ascii="宋体" w:hAnsi="宋体" w:cs="宋体"/>
          <w:sz w:val="28"/>
          <w:szCs w:val="28"/>
          <w:lang w:val="en-US" w:eastAsia="zh-CN"/>
        </w:rPr>
        <w:t>审核通过后报名成功。</w:t>
      </w:r>
      <w:bookmarkStart w:id="0" w:name="_GoBack"/>
      <w:bookmarkEnd w:id="0"/>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b/>
          <w:bCs/>
          <w:sz w:val="28"/>
          <w:szCs w:val="28"/>
        </w:rPr>
      </w:pPr>
      <w:r>
        <w:rPr>
          <w:rFonts w:hint="eastAsia" w:ascii="宋体" w:hAnsi="宋体" w:eastAsia="宋体" w:cs="宋体"/>
          <w:b/>
          <w:bCs/>
          <w:sz w:val="28"/>
          <w:szCs w:val="28"/>
          <w:lang w:val="en-US" w:eastAsia="zh-CN"/>
        </w:rPr>
        <w:t>八</w:t>
      </w:r>
      <w:r>
        <w:rPr>
          <w:rFonts w:hint="eastAsia" w:ascii="宋体" w:hAnsi="宋体" w:eastAsia="宋体" w:cs="宋体"/>
          <w:b/>
          <w:bCs/>
          <w:sz w:val="28"/>
          <w:szCs w:val="28"/>
        </w:rPr>
        <w:t>、对本次</w:t>
      </w:r>
      <w:r>
        <w:rPr>
          <w:rFonts w:hint="eastAsia" w:ascii="宋体" w:hAnsi="宋体" w:eastAsia="宋体" w:cs="宋体"/>
          <w:b/>
          <w:bCs/>
          <w:sz w:val="28"/>
          <w:szCs w:val="28"/>
          <w:lang w:val="en-US" w:eastAsia="zh-CN"/>
        </w:rPr>
        <w:t>采购</w:t>
      </w:r>
      <w:r>
        <w:rPr>
          <w:rFonts w:hint="eastAsia" w:ascii="宋体" w:hAnsi="宋体" w:eastAsia="宋体" w:cs="宋体"/>
          <w:b/>
          <w:bCs/>
          <w:sz w:val="28"/>
          <w:szCs w:val="28"/>
        </w:rPr>
        <w:t>提出询问，请按以下方式联系。</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8"/>
          <w:szCs w:val="28"/>
        </w:rPr>
      </w:pPr>
      <w:r>
        <w:rPr>
          <w:rFonts w:hint="eastAsia" w:ascii="宋体" w:hAnsi="宋体" w:eastAsia="宋体" w:cs="宋体"/>
          <w:sz w:val="28"/>
          <w:szCs w:val="28"/>
        </w:rPr>
        <w:t>1.采购人信息</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8"/>
          <w:szCs w:val="28"/>
        </w:rPr>
      </w:pPr>
      <w:r>
        <w:rPr>
          <w:rFonts w:hint="eastAsia" w:ascii="宋体" w:hAnsi="宋体" w:eastAsia="宋体" w:cs="宋体"/>
          <w:sz w:val="28"/>
          <w:szCs w:val="28"/>
        </w:rPr>
        <w:t>名 称：吉木乃县住房和城乡建设局  　　　　　</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8"/>
          <w:szCs w:val="28"/>
        </w:rPr>
      </w:pPr>
      <w:r>
        <w:rPr>
          <w:rFonts w:hint="eastAsia" w:ascii="宋体" w:hAnsi="宋体" w:eastAsia="宋体" w:cs="宋体"/>
          <w:sz w:val="28"/>
          <w:szCs w:val="28"/>
        </w:rPr>
        <w:t>地址：吉木乃县　　　　　　　　</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8"/>
          <w:szCs w:val="28"/>
        </w:rPr>
      </w:pPr>
      <w:r>
        <w:rPr>
          <w:rFonts w:hint="eastAsia" w:ascii="宋体" w:hAnsi="宋体" w:eastAsia="宋体" w:cs="宋体"/>
          <w:sz w:val="28"/>
          <w:szCs w:val="28"/>
        </w:rPr>
        <w:t>联系方式：0906-7604118　　　　</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8"/>
          <w:szCs w:val="28"/>
        </w:rPr>
      </w:pPr>
      <w:r>
        <w:rPr>
          <w:rFonts w:hint="eastAsia" w:ascii="宋体" w:hAnsi="宋体" w:eastAsia="宋体" w:cs="宋体"/>
          <w:sz w:val="28"/>
          <w:szCs w:val="28"/>
        </w:rPr>
        <w:t>2.采购代理机构信息</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8"/>
          <w:szCs w:val="28"/>
        </w:rPr>
      </w:pPr>
      <w:r>
        <w:rPr>
          <w:rFonts w:hint="eastAsia" w:ascii="宋体" w:hAnsi="宋体" w:eastAsia="宋体" w:cs="宋体"/>
          <w:sz w:val="28"/>
          <w:szCs w:val="28"/>
        </w:rPr>
        <w:t>名 称：新疆恒跃工程项目管理有限公司　　　　　　　　　　　　</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8"/>
          <w:szCs w:val="28"/>
        </w:rPr>
      </w:pPr>
      <w:r>
        <w:rPr>
          <w:rFonts w:hint="eastAsia" w:ascii="宋体" w:hAnsi="宋体" w:eastAsia="宋体" w:cs="宋体"/>
          <w:sz w:val="28"/>
          <w:szCs w:val="28"/>
        </w:rPr>
        <w:t>地　址：阿勒泰市南区万驰广场写字楼七楼　　　　　　　　　　　　</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8"/>
          <w:szCs w:val="28"/>
        </w:rPr>
      </w:pPr>
      <w:r>
        <w:rPr>
          <w:rFonts w:hint="eastAsia" w:ascii="宋体" w:hAnsi="宋体" w:eastAsia="宋体" w:cs="宋体"/>
          <w:sz w:val="28"/>
          <w:szCs w:val="28"/>
        </w:rPr>
        <w:t>联系方式：</w:t>
      </w:r>
      <w:r>
        <w:rPr>
          <w:rFonts w:hint="eastAsia" w:ascii="宋体" w:hAnsi="宋体" w:eastAsia="宋体" w:cs="宋体"/>
          <w:sz w:val="28"/>
          <w:szCs w:val="28"/>
          <w:lang w:val="en-US" w:eastAsia="zh-CN"/>
        </w:rPr>
        <w:t>王飞</w:t>
      </w:r>
      <w:r>
        <w:rPr>
          <w:rFonts w:hint="eastAsia" w:ascii="宋体" w:hAnsi="宋体" w:eastAsia="宋体" w:cs="宋体"/>
          <w:sz w:val="28"/>
          <w:szCs w:val="28"/>
        </w:rPr>
        <w:t>1</w:t>
      </w:r>
      <w:r>
        <w:rPr>
          <w:rFonts w:hint="eastAsia" w:ascii="宋体" w:hAnsi="宋体" w:eastAsia="宋体" w:cs="宋体"/>
          <w:sz w:val="28"/>
          <w:szCs w:val="28"/>
          <w:lang w:val="en-US" w:eastAsia="zh-CN"/>
        </w:rPr>
        <w:t>8999798079</w:t>
      </w:r>
      <w:r>
        <w:rPr>
          <w:rFonts w:hint="eastAsia" w:ascii="宋体" w:hAnsi="宋体" w:eastAsia="宋体" w:cs="宋体"/>
          <w:sz w:val="28"/>
          <w:szCs w:val="28"/>
        </w:rPr>
        <w:t>　　　　　　　　　　　</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8"/>
          <w:szCs w:val="28"/>
        </w:rPr>
      </w:pPr>
      <w:r>
        <w:rPr>
          <w:rFonts w:hint="eastAsia" w:ascii="宋体" w:hAnsi="宋体" w:eastAsia="宋体" w:cs="宋体"/>
          <w:sz w:val="28"/>
          <w:szCs w:val="28"/>
        </w:rPr>
        <w:t>3.项目联系方式</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default" w:ascii="宋体" w:hAnsi="宋体" w:eastAsia="宋体" w:cs="宋体"/>
          <w:sz w:val="28"/>
          <w:szCs w:val="28"/>
          <w:lang w:val="en-US" w:eastAsia="zh-CN"/>
        </w:rPr>
      </w:pPr>
      <w:r>
        <w:rPr>
          <w:rFonts w:hint="eastAsia" w:ascii="宋体" w:hAnsi="宋体" w:eastAsia="宋体" w:cs="宋体"/>
          <w:sz w:val="28"/>
          <w:szCs w:val="28"/>
        </w:rPr>
        <w:t>项目联系人：</w:t>
      </w:r>
      <w:r>
        <w:rPr>
          <w:rFonts w:hint="eastAsia" w:ascii="宋体" w:hAnsi="宋体" w:eastAsia="宋体" w:cs="宋体"/>
          <w:sz w:val="28"/>
          <w:szCs w:val="28"/>
          <w:lang w:val="en-US" w:eastAsia="zh-CN"/>
        </w:rPr>
        <w:t>王飞</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default" w:ascii="宋体" w:hAnsi="宋体" w:eastAsia="宋体" w:cs="宋体"/>
          <w:sz w:val="28"/>
          <w:szCs w:val="28"/>
          <w:lang w:val="en-US" w:eastAsia="zh-CN"/>
        </w:rPr>
      </w:pPr>
      <w:r>
        <w:rPr>
          <w:rFonts w:hint="eastAsia" w:ascii="宋体" w:hAnsi="宋体" w:eastAsia="宋体" w:cs="宋体"/>
          <w:sz w:val="28"/>
          <w:szCs w:val="28"/>
        </w:rPr>
        <w:t>电　话：1</w:t>
      </w:r>
      <w:r>
        <w:rPr>
          <w:rFonts w:hint="eastAsia" w:ascii="宋体" w:hAnsi="宋体" w:eastAsia="宋体" w:cs="宋体"/>
          <w:sz w:val="28"/>
          <w:szCs w:val="28"/>
          <w:lang w:val="en-US" w:eastAsia="zh-CN"/>
        </w:rPr>
        <w:t>8999798079</w:t>
      </w:r>
    </w:p>
    <w:p/>
    <w:sectPr>
      <w:pgSz w:w="11906" w:h="16838"/>
      <w:pgMar w:top="1440" w:right="1800" w:bottom="1440" w:left="1800" w:header="851" w:footer="992" w:gutter="0"/>
      <w:cols w:space="425" w:num="1"/>
      <w:docGrid w:type="lines" w:linePitch="312" w:charSpace="0"/>
    </w:sectPr>
  </w:body>
</w:document>
</file>

<file path=word/customizations.xml><?xml version="1.0" encoding="utf-8"?>
<wne:tcg xmlns:r="http://schemas.openxmlformats.org/officeDocument/2006/relationships" xmlns:wne="http://schemas.microsoft.com/office/word/2006/wordml">
  <wne:keymaps>
    <wne:keymap wne:kcmPrimary="055A">
      <wne:acd wne:acdName="acd0"/>
    </wne:keymap>
    <wne:keymap wne:kcmPrimary="0553">
      <wne:acd wne:acdName="acd1"/>
    </wne:keymap>
  </wne:keymaps>
  <wne:acds>
    <wne:acd wne:argValue="AgBsUYdlOgBja4dl" wne:acdName="acd0" wne:fciIndexBasedOn="0065"/>
    <wne:acd wne:argValue="AgBsUYdlOgBja4dlKAApf9uPKQA=" wne:acdName="acd1" wne:fciIndexBasedOn="0065"/>
  </wne:acd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3920A30"/>
    <w:multiLevelType w:val="singleLevel"/>
    <w:tmpl w:val="53920A30"/>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BE6221"/>
    <w:rsid w:val="031838D8"/>
    <w:rsid w:val="051B0632"/>
    <w:rsid w:val="05405558"/>
    <w:rsid w:val="09F625FD"/>
    <w:rsid w:val="0AE2391B"/>
    <w:rsid w:val="161709A6"/>
    <w:rsid w:val="184E75DD"/>
    <w:rsid w:val="18C94A0A"/>
    <w:rsid w:val="219225BC"/>
    <w:rsid w:val="226A484D"/>
    <w:rsid w:val="22EC0A55"/>
    <w:rsid w:val="238E0787"/>
    <w:rsid w:val="23FC6879"/>
    <w:rsid w:val="34DD16F8"/>
    <w:rsid w:val="36136B54"/>
    <w:rsid w:val="37531CF3"/>
    <w:rsid w:val="3A2D149D"/>
    <w:rsid w:val="3A7E1286"/>
    <w:rsid w:val="3D34056B"/>
    <w:rsid w:val="3F0D012E"/>
    <w:rsid w:val="45150071"/>
    <w:rsid w:val="461C003B"/>
    <w:rsid w:val="49431380"/>
    <w:rsid w:val="4B3C4D43"/>
    <w:rsid w:val="4B810F41"/>
    <w:rsid w:val="4DEB5E89"/>
    <w:rsid w:val="507F1C9B"/>
    <w:rsid w:val="54605EE4"/>
    <w:rsid w:val="5B0F6FFA"/>
    <w:rsid w:val="5BF910D1"/>
    <w:rsid w:val="657960B6"/>
    <w:rsid w:val="739765F0"/>
    <w:rsid w:val="762D1158"/>
    <w:rsid w:val="7D957F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List"/>
    <w:basedOn w:val="1"/>
    <w:qFormat/>
    <w:uiPriority w:val="0"/>
    <w:pPr>
      <w:keepNext w:val="0"/>
      <w:keepLines w:val="0"/>
      <w:widowControl w:val="0"/>
      <w:suppressLineNumbers w:val="0"/>
      <w:spacing w:before="0" w:beforeAutospacing="0" w:after="0" w:afterAutospacing="0"/>
      <w:ind w:left="200" w:right="0" w:hanging="200" w:hangingChars="200"/>
      <w:contextualSpacing/>
      <w:jc w:val="both"/>
    </w:pPr>
    <w:rPr>
      <w:rFonts w:hint="default" w:ascii="Calibri" w:hAnsi="Calibri" w:eastAsia="宋体" w:cs="Times New Roman"/>
      <w:kern w:val="2"/>
      <w:sz w:val="21"/>
      <w:szCs w:val="24"/>
      <w:lang w:val="en-US" w:eastAsia="zh-CN" w:bidi="ar"/>
    </w:rPr>
  </w:style>
  <w:style w:type="character" w:styleId="5">
    <w:name w:val="HTML Sample"/>
    <w:basedOn w:val="4"/>
    <w:qFormat/>
    <w:uiPriority w:val="0"/>
    <w:rPr>
      <w:rFonts w:ascii="Courier New" w:hAnsi="Courier New"/>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microsoft.com/office/2006/relationships/keyMapCustomizations" Target="customizations.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36</TotalTime>
  <ScaleCrop>false</ScaleCrop>
  <LinksUpToDate>false</LinksUpToDate>
  <CharactersWithSpaces>0</CharactersWithSpaces>
  <Application>WPS Office_11.1.0.9914_F1E327BC-269C-435d-A152-05C5408002CA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2021-09-10T04:20:00Z</dcterms:created>
  <dc:creator>78110</dc:creator>
  <cp:lastModifiedBy>！</cp:lastModifiedBy>
  <dcterms:modified xsi:type="dcterms:W3CDTF">2022-09-06T11:41:28Z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2052-11.1.0.9914</vt:lpwstr>
  </property>
</Properties>
</file>