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400" w:lineRule="exact"/>
        <w:jc w:val="center"/>
        <w:textAlignment w:val="auto"/>
        <w:rPr>
          <w:rFonts w:hint="default" w:ascii="宋体" w:hAnsi="宋体" w:cs="宋体"/>
          <w:sz w:val="32"/>
          <w:szCs w:val="32"/>
          <w:highlight w:val="none"/>
          <w:lang w:val="en-US" w:eastAsia="zh-CN"/>
        </w:rPr>
      </w:pPr>
      <w:r>
        <w:rPr>
          <w:rFonts w:hint="eastAsia" w:ascii="宋体" w:hAnsi="宋体" w:cs="宋体"/>
          <w:sz w:val="32"/>
          <w:szCs w:val="32"/>
          <w:highlight w:val="none"/>
          <w:lang w:val="en-US" w:eastAsia="zh-CN"/>
        </w:rPr>
        <w:t>青河县良种牲畜种源基地建设项目 （一期）公开招标</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400" w:lineRule="exact"/>
        <w:textAlignment w:val="auto"/>
        <w:rPr>
          <w:szCs w:val="24"/>
          <w:highlight w:val="none"/>
        </w:rPr>
      </w:pPr>
      <w:r>
        <w:rPr>
          <w:rFonts w:ascii="sans-serif" w:hAnsi="sans-serif" w:eastAsia="sans-serif" w:cs="sans-serif"/>
          <w:color w:val="000000"/>
          <w:szCs w:val="24"/>
          <w:highlight w:val="none"/>
        </w:rPr>
        <w:t> </w:t>
      </w:r>
      <w:r>
        <w:rPr>
          <w:rFonts w:hint="eastAsia" w:ascii="sans-serif" w:hAnsi="sans-serif" w:cs="sans-serif"/>
          <w:color w:val="000000"/>
          <w:szCs w:val="24"/>
          <w:highlight w:val="none"/>
        </w:rPr>
        <w:t>一、</w:t>
      </w:r>
      <w:r>
        <w:rPr>
          <w:rFonts w:ascii="sans-serif" w:hAnsi="sans-serif" w:eastAsia="sans-serif" w:cs="sans-serif"/>
          <w:color w:val="000000"/>
          <w:szCs w:val="24"/>
          <w:highlight w:val="none"/>
        </w:rPr>
        <w:t>项目概况</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szCs w:val="24"/>
          <w:highlight w:val="none"/>
        </w:rPr>
      </w:pPr>
      <w:r>
        <w:rPr>
          <w:rFonts w:ascii="sans-serif" w:hAnsi="sans-serif" w:eastAsia="sans-serif" w:cs="sans-serif"/>
          <w:color w:val="000000"/>
          <w:szCs w:val="24"/>
          <w:highlight w:val="none"/>
        </w:rPr>
        <w:t> </w:t>
      </w:r>
      <w:r>
        <w:rPr>
          <w:rFonts w:hint="eastAsia" w:ascii="sans-serif" w:hAnsi="sans-serif" w:cs="sans-serif"/>
          <w:color w:val="000000"/>
          <w:szCs w:val="24"/>
          <w:highlight w:val="none"/>
          <w:lang w:val="en-US" w:eastAsia="zh-CN"/>
        </w:rPr>
        <w:t xml:space="preserve">   </w:t>
      </w:r>
      <w:r>
        <w:rPr>
          <w:rFonts w:hint="eastAsia" w:ascii="宋体" w:hAnsi="宋体" w:eastAsia="宋体" w:cs="宋体"/>
          <w:color w:val="000000"/>
          <w:szCs w:val="24"/>
          <w:highlight w:val="none"/>
          <w:lang w:val="en-US" w:eastAsia="zh-CN"/>
        </w:rPr>
        <w:t>2022</w:t>
      </w:r>
      <w:r>
        <w:rPr>
          <w:rFonts w:hint="eastAsia" w:ascii="sans-serif" w:hAnsi="sans-serif" w:cs="sans-serif"/>
          <w:color w:val="000000"/>
          <w:szCs w:val="24"/>
          <w:highlight w:val="none"/>
          <w:lang w:val="en-US" w:eastAsia="zh-CN"/>
        </w:rPr>
        <w:t>年青河县良种牲畜种源基地建设项目 （一期）</w:t>
      </w:r>
      <w:r>
        <w:rPr>
          <w:rFonts w:ascii="sans-serif" w:hAnsi="sans-serif" w:eastAsia="sans-serif" w:cs="sans-serif"/>
          <w:color w:val="000000"/>
          <w:szCs w:val="24"/>
          <w:highlight w:val="none"/>
        </w:rPr>
        <w:t>的潜在投标</w:t>
      </w:r>
      <w:r>
        <w:rPr>
          <w:rFonts w:ascii="宋体" w:hAnsi="宋体" w:cs="sans-serif"/>
          <w:color w:val="000000"/>
          <w:szCs w:val="24"/>
          <w:highlight w:val="none"/>
        </w:rPr>
        <w:t>人应在</w:t>
      </w:r>
      <w:r>
        <w:rPr>
          <w:rFonts w:hint="eastAsia" w:ascii="宋体" w:hAnsi="宋体" w:cs="sans-serif"/>
          <w:color w:val="000000"/>
          <w:szCs w:val="24"/>
          <w:highlight w:val="none"/>
          <w:u w:val="single"/>
        </w:rPr>
        <w:t>阿勒泰市迎宾路克兰区45号四国六方城1栋2层A5—61号</w:t>
      </w:r>
      <w:r>
        <w:rPr>
          <w:rFonts w:ascii="宋体" w:hAnsi="宋体" w:cs="sans-serif"/>
          <w:color w:val="000000"/>
          <w:szCs w:val="24"/>
          <w:highlight w:val="none"/>
        </w:rPr>
        <w:t>获取</w:t>
      </w:r>
      <w:r>
        <w:rPr>
          <w:rFonts w:ascii="sans-serif" w:hAnsi="sans-serif" w:eastAsia="sans-serif" w:cs="sans-serif"/>
          <w:color w:val="000000"/>
          <w:szCs w:val="24"/>
          <w:highlight w:val="none"/>
        </w:rPr>
        <w:t>（下载）</w:t>
      </w:r>
      <w:r>
        <w:rPr>
          <w:rFonts w:hint="eastAsia" w:ascii="sans-serif" w:hAnsi="sans-serif" w:cs="sans-serif"/>
          <w:color w:val="000000"/>
          <w:szCs w:val="24"/>
          <w:highlight w:val="none"/>
          <w:lang w:val="en-US" w:eastAsia="zh-CN"/>
        </w:rPr>
        <w:t>采购</w:t>
      </w:r>
      <w:r>
        <w:rPr>
          <w:rFonts w:hint="eastAsia" w:ascii="sans-serif" w:hAnsi="sans-serif" w:eastAsia="宋体" w:cs="sans-serif"/>
          <w:color w:val="000000"/>
          <w:szCs w:val="24"/>
          <w:highlight w:val="none"/>
          <w:lang w:eastAsia="zh-CN"/>
        </w:rPr>
        <w:t>文件</w:t>
      </w:r>
      <w:r>
        <w:rPr>
          <w:rFonts w:ascii="sans-serif" w:hAnsi="sans-serif" w:eastAsia="sans-serif" w:cs="sans-serif"/>
          <w:color w:val="000000"/>
          <w:szCs w:val="24"/>
          <w:highlight w:val="none"/>
        </w:rPr>
        <w:t>，并于</w:t>
      </w:r>
      <w:r>
        <w:rPr>
          <w:rFonts w:hint="eastAsia" w:ascii="宋体" w:hAnsi="宋体" w:eastAsia="宋体" w:cs="宋体"/>
          <w:color w:val="000000"/>
          <w:szCs w:val="24"/>
          <w:highlight w:val="none"/>
          <w:u w:val="single"/>
        </w:rPr>
        <w:t>202</w:t>
      </w:r>
      <w:r>
        <w:rPr>
          <w:rFonts w:hint="eastAsia" w:ascii="宋体" w:hAnsi="宋体" w:eastAsia="宋体" w:cs="宋体"/>
          <w:color w:val="000000"/>
          <w:szCs w:val="24"/>
          <w:highlight w:val="none"/>
          <w:u w:val="single"/>
          <w:lang w:val="en-US" w:eastAsia="zh-CN"/>
        </w:rPr>
        <w:t>2</w:t>
      </w:r>
      <w:r>
        <w:rPr>
          <w:rFonts w:hint="eastAsia" w:ascii="宋体" w:hAnsi="宋体" w:eastAsia="宋体" w:cs="宋体"/>
          <w:color w:val="000000"/>
          <w:szCs w:val="24"/>
          <w:highlight w:val="none"/>
          <w:u w:val="single"/>
        </w:rPr>
        <w:t>年</w:t>
      </w:r>
      <w:r>
        <w:rPr>
          <w:rFonts w:hint="eastAsia" w:ascii="宋体" w:hAnsi="宋体" w:eastAsia="宋体" w:cs="宋体"/>
          <w:color w:val="000000"/>
          <w:szCs w:val="24"/>
          <w:highlight w:val="none"/>
          <w:u w:val="single"/>
          <w:lang w:val="en-US" w:eastAsia="zh-CN"/>
        </w:rPr>
        <w:t>09</w:t>
      </w:r>
      <w:r>
        <w:rPr>
          <w:rFonts w:hint="eastAsia" w:ascii="宋体" w:hAnsi="宋体" w:eastAsia="宋体" w:cs="宋体"/>
          <w:color w:val="000000"/>
          <w:szCs w:val="24"/>
          <w:highlight w:val="none"/>
          <w:u w:val="single"/>
        </w:rPr>
        <w:t>月</w:t>
      </w:r>
      <w:r>
        <w:rPr>
          <w:rFonts w:hint="eastAsia" w:ascii="宋体" w:hAnsi="宋体" w:eastAsia="宋体" w:cs="宋体"/>
          <w:color w:val="000000"/>
          <w:szCs w:val="24"/>
          <w:highlight w:val="none"/>
          <w:u w:val="single"/>
          <w:lang w:val="en-US" w:eastAsia="zh-CN"/>
        </w:rPr>
        <w:t>13</w:t>
      </w:r>
      <w:r>
        <w:rPr>
          <w:rFonts w:hint="eastAsia" w:ascii="宋体" w:hAnsi="宋体" w:eastAsia="宋体" w:cs="宋体"/>
          <w:color w:val="000000"/>
          <w:szCs w:val="24"/>
          <w:highlight w:val="none"/>
          <w:u w:val="single"/>
        </w:rPr>
        <w:t xml:space="preserve">日 </w:t>
      </w:r>
      <w:r>
        <w:rPr>
          <w:rFonts w:hint="eastAsia" w:ascii="宋体" w:hAnsi="宋体" w:eastAsia="宋体" w:cs="宋体"/>
          <w:color w:val="000000"/>
          <w:szCs w:val="24"/>
          <w:highlight w:val="none"/>
          <w:u w:val="single"/>
          <w:lang w:val="en-US" w:eastAsia="zh-CN"/>
        </w:rPr>
        <w:t>16</w:t>
      </w:r>
      <w:r>
        <w:rPr>
          <w:rFonts w:hint="eastAsia" w:ascii="宋体" w:hAnsi="宋体" w:eastAsia="宋体" w:cs="宋体"/>
          <w:color w:val="000000"/>
          <w:szCs w:val="24"/>
          <w:highlight w:val="none"/>
          <w:u w:val="single"/>
        </w:rPr>
        <w:t>:</w:t>
      </w:r>
      <w:r>
        <w:rPr>
          <w:rFonts w:hint="eastAsia" w:ascii="宋体" w:hAnsi="宋体" w:eastAsia="宋体" w:cs="宋体"/>
          <w:color w:val="000000"/>
          <w:szCs w:val="24"/>
          <w:highlight w:val="none"/>
          <w:u w:val="single"/>
          <w:lang w:val="en-US" w:eastAsia="zh-CN"/>
        </w:rPr>
        <w:t>30</w:t>
      </w:r>
      <w:r>
        <w:rPr>
          <w:rFonts w:ascii="sans-serif" w:hAnsi="sans-serif" w:eastAsia="sans-serif" w:cs="sans-serif"/>
          <w:color w:val="000000"/>
          <w:szCs w:val="24"/>
          <w:highlight w:val="none"/>
        </w:rPr>
        <w:t>（北京时间）前递交（上传）</w:t>
      </w:r>
      <w:r>
        <w:rPr>
          <w:rFonts w:hint="eastAsia" w:ascii="sans-serif" w:hAnsi="sans-serif" w:eastAsia="宋体" w:cs="sans-serif"/>
          <w:color w:val="000000"/>
          <w:szCs w:val="24"/>
          <w:highlight w:val="none"/>
          <w:lang w:eastAsia="zh-CN"/>
        </w:rPr>
        <w:t>响应文件</w:t>
      </w:r>
      <w:r>
        <w:rPr>
          <w:rFonts w:ascii="sans-serif" w:hAnsi="sans-serif" w:eastAsia="sans-serif" w:cs="sans-serif"/>
          <w:color w:val="000000"/>
          <w:szCs w:val="24"/>
          <w:highlight w:val="none"/>
        </w:rPr>
        <w:t>。</w:t>
      </w:r>
    </w:p>
    <w:p>
      <w:pPr>
        <w:pStyle w:val="5"/>
        <w:keepNext w:val="0"/>
        <w:keepLines w:val="0"/>
        <w:pageBreakBefore w:val="0"/>
        <w:widowControl/>
        <w:kinsoku/>
        <w:overflowPunct/>
        <w:topLinePunct w:val="0"/>
        <w:autoSpaceDE/>
        <w:autoSpaceDN/>
        <w:bidi w:val="0"/>
        <w:adjustRightInd/>
        <w:snapToGrid/>
        <w:spacing w:before="255" w:beforeAutospacing="0" w:after="255" w:afterAutospacing="0" w:line="400" w:lineRule="exact"/>
        <w:jc w:val="both"/>
        <w:textAlignment w:val="auto"/>
        <w:rPr>
          <w:rFonts w:ascii="Arial" w:hAnsi="Arial" w:cs="Arial"/>
          <w:szCs w:val="24"/>
          <w:highlight w:val="none"/>
        </w:rPr>
      </w:pPr>
      <w:r>
        <w:rPr>
          <w:rStyle w:val="8"/>
          <w:rFonts w:hint="eastAsia" w:ascii="Arial" w:hAnsi="Arial" w:cs="Arial"/>
          <w:color w:val="000000"/>
          <w:szCs w:val="24"/>
          <w:highlight w:val="none"/>
        </w:rPr>
        <w:t>1.1</w:t>
      </w:r>
      <w:r>
        <w:rPr>
          <w:rStyle w:val="8"/>
          <w:rFonts w:ascii="Arial" w:hAnsi="Arial" w:eastAsia="sans-serif" w:cs="Arial"/>
          <w:color w:val="000000"/>
          <w:szCs w:val="24"/>
          <w:highlight w:val="none"/>
        </w:rPr>
        <w:t>项目基本情况</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szCs w:val="24"/>
          <w:highlight w:val="none"/>
          <w:lang w:val="en-US" w:eastAsia="zh-CN"/>
        </w:rPr>
      </w:pPr>
      <w:r>
        <w:rPr>
          <w:rFonts w:ascii="sans-serif" w:hAnsi="sans-serif" w:eastAsia="sans-serif" w:cs="sans-serif"/>
          <w:color w:val="000000"/>
          <w:szCs w:val="24"/>
          <w:highlight w:val="none"/>
        </w:rPr>
        <w:t xml:space="preserve">    </w:t>
      </w:r>
      <w:r>
        <w:rPr>
          <w:rFonts w:hint="eastAsia" w:ascii="宋体" w:hAnsi="宋体" w:eastAsia="宋体" w:cs="宋体"/>
          <w:color w:val="000000"/>
          <w:szCs w:val="24"/>
          <w:highlight w:val="none"/>
        </w:rPr>
        <w:t>项目</w:t>
      </w:r>
      <w:r>
        <w:rPr>
          <w:rFonts w:ascii="sans-serif" w:hAnsi="sans-serif" w:eastAsia="sans-serif" w:cs="sans-serif"/>
          <w:color w:val="000000"/>
          <w:szCs w:val="24"/>
          <w:highlight w:val="none"/>
        </w:rPr>
        <w:t>编号：</w:t>
      </w:r>
      <w:r>
        <w:rPr>
          <w:rFonts w:hint="eastAsia" w:ascii="宋体" w:hAnsi="宋体" w:eastAsia="宋体" w:cs="宋体"/>
          <w:color w:val="000000"/>
          <w:szCs w:val="24"/>
          <w:highlight w:val="none"/>
        </w:rPr>
        <w:t>DXZFCG2022--1</w:t>
      </w:r>
      <w:r>
        <w:rPr>
          <w:rFonts w:hint="eastAsia" w:ascii="宋体" w:hAnsi="宋体" w:cs="宋体"/>
          <w:color w:val="000000"/>
          <w:szCs w:val="24"/>
          <w:highlight w:val="none"/>
          <w:lang w:val="en-US" w:eastAsia="zh-CN"/>
        </w:rPr>
        <w:t>2</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27"/>
        <w:textAlignment w:val="auto"/>
        <w:rPr>
          <w:rFonts w:hint="eastAsia" w:ascii="sans-serif" w:hAnsi="sans-serif" w:eastAsia="sans-serif" w:cs="sans-serif"/>
          <w:color w:val="000000"/>
          <w:szCs w:val="24"/>
          <w:highlight w:val="none"/>
        </w:rPr>
      </w:pPr>
      <w:r>
        <w:rPr>
          <w:rFonts w:ascii="sans-serif" w:hAnsi="sans-serif" w:eastAsia="sans-serif" w:cs="sans-serif"/>
          <w:color w:val="000000"/>
          <w:szCs w:val="24"/>
          <w:highlight w:val="none"/>
        </w:rPr>
        <w:t>项目名称：</w:t>
      </w:r>
      <w:r>
        <w:rPr>
          <w:rFonts w:hint="eastAsia" w:ascii="sans-serif" w:hAnsi="sans-serif" w:cs="sans-serif"/>
          <w:color w:val="000000"/>
          <w:szCs w:val="24"/>
          <w:highlight w:val="none"/>
          <w:lang w:val="en-US" w:eastAsia="zh-CN"/>
        </w:rPr>
        <w:t xml:space="preserve"> 青河县良种牲畜种源基地建设项目 （一期）</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27"/>
        <w:textAlignment w:val="auto"/>
        <w:rPr>
          <w:rFonts w:hint="eastAsia" w:ascii="宋体" w:hAnsi="宋体" w:eastAsia="宋体" w:cs="宋体"/>
          <w:color w:val="000000"/>
          <w:kern w:val="2"/>
          <w:sz w:val="21"/>
          <w:szCs w:val="24"/>
          <w:highlight w:val="none"/>
          <w:lang w:val="en-US" w:eastAsia="zh-CN" w:bidi="ar-SA"/>
        </w:rPr>
      </w:pPr>
      <w:r>
        <w:rPr>
          <w:rFonts w:ascii="sans-serif" w:hAnsi="sans-serif" w:eastAsia="sans-serif" w:cs="sans-serif"/>
          <w:color w:val="000000"/>
          <w:szCs w:val="24"/>
          <w:highlight w:val="none"/>
        </w:rPr>
        <w:t>预算金额（元）：</w:t>
      </w:r>
      <w:r>
        <w:rPr>
          <w:rFonts w:hint="eastAsia" w:ascii="Calibri" w:hAnsi="Calibri" w:eastAsia="宋体" w:cs="Times New Roman"/>
          <w:kern w:val="2"/>
          <w:sz w:val="24"/>
          <w:szCs w:val="24"/>
          <w:highlight w:val="none"/>
          <w:lang w:val="en-US" w:eastAsia="zh-CN" w:bidi="ar-SA"/>
        </w:rPr>
        <w:t>692.22</w:t>
      </w:r>
      <w:r>
        <w:rPr>
          <w:rFonts w:hint="eastAsia" w:ascii="宋体" w:hAnsi="宋体" w:cs="宋体"/>
          <w:color w:val="000000"/>
          <w:kern w:val="2"/>
          <w:sz w:val="24"/>
          <w:szCs w:val="32"/>
          <w:highlight w:val="none"/>
          <w:lang w:val="en-US" w:eastAsia="zh-CN" w:bidi="ar-SA"/>
        </w:rPr>
        <w:t>万</w:t>
      </w:r>
      <w:r>
        <w:rPr>
          <w:rFonts w:hint="eastAsia" w:ascii="宋体" w:hAnsi="宋体" w:eastAsia="宋体" w:cs="宋体"/>
          <w:color w:val="000000"/>
          <w:kern w:val="2"/>
          <w:sz w:val="21"/>
          <w:szCs w:val="24"/>
          <w:highlight w:val="none"/>
          <w:lang w:val="en-US" w:eastAsia="zh-CN" w:bidi="ar-SA"/>
        </w:rPr>
        <w:t>元</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27"/>
        <w:textAlignment w:val="auto"/>
        <w:rPr>
          <w:rFonts w:hint="default" w:ascii="sans-serif" w:hAnsi="sans-serif" w:eastAsia="sans-serif" w:cs="sans-serif"/>
          <w:color w:val="000000"/>
          <w:szCs w:val="24"/>
          <w:highlight w:val="none"/>
          <w:lang w:val="en-US" w:eastAsia="zh-CN"/>
        </w:rPr>
      </w:pPr>
      <w:r>
        <w:rPr>
          <w:rFonts w:hint="eastAsia" w:ascii="sans-serif" w:hAnsi="sans-serif" w:eastAsia="sans-serif" w:cs="sans-serif"/>
          <w:color w:val="000000"/>
          <w:szCs w:val="24"/>
          <w:highlight w:val="none"/>
          <w:lang w:val="en-US" w:eastAsia="zh-CN"/>
        </w:rPr>
        <w:t>最高限价</w:t>
      </w:r>
      <w:r>
        <w:rPr>
          <w:rFonts w:ascii="sans-serif" w:hAnsi="sans-serif" w:eastAsia="sans-serif" w:cs="sans-serif"/>
          <w:color w:val="000000"/>
          <w:szCs w:val="24"/>
          <w:highlight w:val="none"/>
        </w:rPr>
        <w:t>（元）：</w:t>
      </w:r>
      <w:r>
        <w:rPr>
          <w:rFonts w:hint="eastAsia" w:ascii="宋体" w:hAnsi="宋体" w:eastAsia="宋体" w:cs="宋体"/>
          <w:color w:val="000000"/>
          <w:szCs w:val="24"/>
          <w:highlight w:val="none"/>
          <w:lang w:val="en-US" w:eastAsia="zh-CN"/>
        </w:rPr>
        <w:t>692.22</w:t>
      </w:r>
      <w:r>
        <w:rPr>
          <w:rFonts w:hint="eastAsia" w:ascii="sans-serif" w:hAnsi="sans-serif" w:eastAsia="sans-serif" w:cs="sans-serif"/>
          <w:color w:val="000000"/>
          <w:szCs w:val="24"/>
          <w:highlight w:val="none"/>
          <w:lang w:val="en-US" w:eastAsia="zh-CN"/>
        </w:rPr>
        <w:t>万元</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szCs w:val="24"/>
          <w:highlight w:val="none"/>
        </w:rPr>
      </w:pPr>
      <w:r>
        <w:rPr>
          <w:rStyle w:val="8"/>
          <w:rFonts w:ascii="Arial" w:hAnsi="Arial" w:cs="Arial"/>
          <w:color w:val="000000"/>
          <w:szCs w:val="24"/>
          <w:highlight w:val="none"/>
        </w:rPr>
        <w:t> </w:t>
      </w:r>
      <w:r>
        <w:rPr>
          <w:rStyle w:val="8"/>
          <w:rFonts w:hint="eastAsia" w:ascii="Arial" w:hAnsi="Arial" w:cs="Arial"/>
          <w:color w:val="000000"/>
          <w:szCs w:val="24"/>
          <w:highlight w:val="none"/>
        </w:rPr>
        <w:t>1.2</w:t>
      </w:r>
      <w:r>
        <w:rPr>
          <w:rStyle w:val="8"/>
          <w:rFonts w:ascii="Arial" w:hAnsi="Arial" w:cs="Arial"/>
          <w:color w:val="000000"/>
          <w:szCs w:val="24"/>
          <w:highlight w:val="none"/>
        </w:rPr>
        <w:t xml:space="preserve"> </w:t>
      </w:r>
      <w:r>
        <w:rPr>
          <w:rFonts w:ascii="sans-serif" w:hAnsi="sans-serif" w:eastAsia="sans-serif" w:cs="sans-serif"/>
          <w:color w:val="000000"/>
          <w:szCs w:val="24"/>
          <w:highlight w:val="none"/>
        </w:rPr>
        <w:t>采购需求：</w:t>
      </w:r>
    </w:p>
    <w:tbl>
      <w:tblPr>
        <w:tblStyle w:val="6"/>
        <w:tblW w:w="5661" w:type="pct"/>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5"/>
        <w:gridCol w:w="2297"/>
        <w:gridCol w:w="747"/>
        <w:gridCol w:w="1478"/>
        <w:gridCol w:w="899"/>
        <w:gridCol w:w="279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trPr>
        <w:tc>
          <w:tcPr>
            <w:tcW w:w="423"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标项序号</w:t>
            </w:r>
          </w:p>
        </w:tc>
        <w:tc>
          <w:tcPr>
            <w:tcW w:w="1178"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标项名称</w:t>
            </w:r>
          </w:p>
        </w:tc>
        <w:tc>
          <w:tcPr>
            <w:tcW w:w="383"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数量</w:t>
            </w:r>
          </w:p>
        </w:tc>
        <w:tc>
          <w:tcPr>
            <w:tcW w:w="758"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预算金额(</w:t>
            </w:r>
            <w:r>
              <w:rPr>
                <w:rFonts w:hint="eastAsia" w:ascii="宋体" w:hAnsi="宋体" w:cs="宋体"/>
                <w:sz w:val="24"/>
                <w:highlight w:val="none"/>
                <w:lang w:val="en-US" w:eastAsia="zh-CN" w:bidi="ar"/>
              </w:rPr>
              <w:t>万</w:t>
            </w:r>
            <w:r>
              <w:rPr>
                <w:rFonts w:ascii="宋体" w:hAnsi="宋体" w:cs="宋体"/>
                <w:sz w:val="24"/>
                <w:highlight w:val="none"/>
                <w:lang w:bidi="ar"/>
              </w:rPr>
              <w:t>元)</w:t>
            </w:r>
          </w:p>
        </w:tc>
        <w:tc>
          <w:tcPr>
            <w:tcW w:w="461"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单位</w:t>
            </w:r>
          </w:p>
        </w:tc>
        <w:tc>
          <w:tcPr>
            <w:tcW w:w="1434"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简要规格描述</w:t>
            </w:r>
          </w:p>
        </w:tc>
        <w:tc>
          <w:tcPr>
            <w:tcW w:w="360"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7" w:hRule="atLeast"/>
        </w:trPr>
        <w:tc>
          <w:tcPr>
            <w:tcW w:w="423"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r>
              <w:rPr>
                <w:rFonts w:ascii="宋体" w:hAnsi="宋体" w:cs="宋体"/>
                <w:sz w:val="24"/>
                <w:highlight w:val="none"/>
                <w:lang w:bidi="ar"/>
              </w:rPr>
              <w:t>1</w:t>
            </w:r>
          </w:p>
        </w:tc>
        <w:tc>
          <w:tcPr>
            <w:tcW w:w="1178"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eastAsia="宋体"/>
                <w:sz w:val="24"/>
                <w:highlight w:val="none"/>
                <w:lang w:val="en-US" w:eastAsia="zh-CN"/>
              </w:rPr>
            </w:pPr>
            <w:r>
              <w:rPr>
                <w:rFonts w:hint="default" w:eastAsia="宋体"/>
                <w:sz w:val="24"/>
                <w:highlight w:val="none"/>
                <w:lang w:val="en-US" w:eastAsia="zh-CN"/>
              </w:rPr>
              <w:t>青河县良种牲畜种源基地建设项目 （一期）</w:t>
            </w:r>
          </w:p>
        </w:tc>
        <w:tc>
          <w:tcPr>
            <w:tcW w:w="383"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eastAsia="宋体"/>
                <w:sz w:val="24"/>
                <w:highlight w:val="none"/>
                <w:lang w:eastAsia="zh-CN"/>
              </w:rPr>
            </w:pPr>
            <w:r>
              <w:rPr>
                <w:rFonts w:hint="eastAsia" w:ascii="宋体" w:hAnsi="宋体" w:cs="宋体"/>
                <w:sz w:val="24"/>
                <w:highlight w:val="none"/>
                <w:lang w:val="en-US" w:eastAsia="zh-CN" w:bidi="ar"/>
              </w:rPr>
              <w:t>1</w:t>
            </w:r>
          </w:p>
        </w:tc>
        <w:tc>
          <w:tcPr>
            <w:tcW w:w="758"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eastAsia="宋体"/>
                <w:sz w:val="24"/>
                <w:highlight w:val="none"/>
                <w:lang w:val="en-US" w:eastAsia="zh-CN"/>
              </w:rPr>
            </w:pPr>
            <w:r>
              <w:rPr>
                <w:rFonts w:hint="default" w:eastAsia="宋体"/>
                <w:sz w:val="24"/>
                <w:highlight w:val="none"/>
                <w:lang w:val="en-US" w:eastAsia="zh-CN"/>
              </w:rPr>
              <w:t>692.22</w:t>
            </w:r>
          </w:p>
        </w:tc>
        <w:tc>
          <w:tcPr>
            <w:tcW w:w="461"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eastAsia="宋体"/>
                <w:sz w:val="24"/>
                <w:highlight w:val="none"/>
                <w:lang w:eastAsia="zh-CN"/>
              </w:rPr>
            </w:pPr>
            <w:r>
              <w:rPr>
                <w:rFonts w:hint="eastAsia" w:ascii="宋体" w:hAnsi="宋体" w:cs="宋体"/>
                <w:sz w:val="24"/>
                <w:highlight w:val="none"/>
                <w:lang w:val="en-US" w:eastAsia="zh-CN" w:bidi="ar"/>
              </w:rPr>
              <w:t>项</w:t>
            </w:r>
          </w:p>
        </w:tc>
        <w:tc>
          <w:tcPr>
            <w:tcW w:w="1434"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eastAsia="宋体"/>
                <w:sz w:val="24"/>
                <w:highlight w:val="none"/>
                <w:lang w:val="en-US" w:eastAsia="zh-CN"/>
              </w:rPr>
            </w:pPr>
            <w:r>
              <w:rPr>
                <w:rFonts w:hint="default" w:eastAsia="宋体"/>
                <w:sz w:val="24"/>
                <w:highlight w:val="none"/>
                <w:lang w:val="en-US" w:eastAsia="zh-CN"/>
              </w:rPr>
              <w:t>2022年购买新疆褐牛种母牛</w:t>
            </w:r>
            <w:r>
              <w:rPr>
                <w:rFonts w:hint="eastAsia"/>
                <w:sz w:val="24"/>
                <w:highlight w:val="none"/>
                <w:lang w:val="en-US" w:eastAsia="zh-CN"/>
              </w:rPr>
              <w:t>347头</w:t>
            </w:r>
            <w:r>
              <w:rPr>
                <w:rFonts w:hint="default" w:eastAsia="宋体"/>
                <w:sz w:val="24"/>
                <w:highlight w:val="none"/>
                <w:lang w:val="en-US" w:eastAsia="zh-CN"/>
              </w:rPr>
              <w:t>、购买龙江和牛冻精，及其相关配套设备</w:t>
            </w:r>
          </w:p>
        </w:tc>
        <w:tc>
          <w:tcPr>
            <w:tcW w:w="360"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sz w:val="24"/>
                <w:highlight w:val="none"/>
              </w:rPr>
            </w:pPr>
          </w:p>
        </w:tc>
      </w:tr>
    </w:tbl>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rStyle w:val="8"/>
          <w:rFonts w:ascii="Arial" w:hAnsi="Arial" w:eastAsia="sans-serif" w:cs="Arial"/>
          <w:color w:val="000000"/>
          <w:szCs w:val="24"/>
          <w:highlight w:val="none"/>
        </w:rPr>
      </w:pPr>
      <w:r>
        <w:rPr>
          <w:rStyle w:val="8"/>
          <w:rFonts w:ascii="Arial" w:hAnsi="Arial" w:cs="Arial"/>
          <w:color w:val="000000"/>
          <w:szCs w:val="24"/>
          <w:highlight w:val="none"/>
        </w:rPr>
        <w:t> </w:t>
      </w:r>
      <w:r>
        <w:rPr>
          <w:rStyle w:val="8"/>
          <w:rFonts w:hint="eastAsia" w:ascii="Arial" w:hAnsi="Arial" w:cs="Arial"/>
          <w:color w:val="000000"/>
          <w:szCs w:val="24"/>
          <w:highlight w:val="none"/>
        </w:rPr>
        <w:t>1.3</w:t>
      </w:r>
      <w:r>
        <w:rPr>
          <w:rStyle w:val="8"/>
          <w:rFonts w:ascii="Arial" w:hAnsi="Arial" w:cs="Arial"/>
          <w:color w:val="000000"/>
          <w:szCs w:val="24"/>
          <w:highlight w:val="none"/>
        </w:rPr>
        <w:t xml:space="preserve"> </w:t>
      </w:r>
      <w:r>
        <w:rPr>
          <w:rFonts w:ascii="sans-serif" w:hAnsi="sans-serif" w:eastAsia="sans-serif" w:cs="sans-serif"/>
          <w:color w:val="000000"/>
          <w:szCs w:val="24"/>
          <w:highlight w:val="none"/>
        </w:rPr>
        <w:t>本项目（ </w:t>
      </w:r>
      <w:r>
        <w:rPr>
          <w:rFonts w:hint="eastAsia" w:ascii="sans-serif" w:hAnsi="sans-serif" w:cs="sans-serif"/>
          <w:color w:val="000000"/>
          <w:szCs w:val="24"/>
          <w:highlight w:val="none"/>
        </w:rPr>
        <w:t>不</w:t>
      </w:r>
      <w:r>
        <w:rPr>
          <w:rFonts w:ascii="sans-serif" w:hAnsi="sans-serif" w:eastAsia="sans-serif" w:cs="sans-serif"/>
          <w:color w:val="000000"/>
          <w:szCs w:val="24"/>
          <w:highlight w:val="none"/>
        </w:rPr>
        <w:t> ）接受联合体投标</w:t>
      </w:r>
    </w:p>
    <w:p>
      <w:pPr>
        <w:pStyle w:val="5"/>
        <w:keepNext w:val="0"/>
        <w:keepLines w:val="0"/>
        <w:pageBreakBefore w:val="0"/>
        <w:widowControl/>
        <w:kinsoku/>
        <w:overflowPunct/>
        <w:topLinePunct w:val="0"/>
        <w:autoSpaceDE/>
        <w:autoSpaceDN/>
        <w:bidi w:val="0"/>
        <w:adjustRightInd/>
        <w:snapToGrid/>
        <w:spacing w:before="255" w:beforeAutospacing="0" w:after="255" w:afterAutospacing="0" w:line="400" w:lineRule="exact"/>
        <w:jc w:val="both"/>
        <w:textAlignment w:val="auto"/>
        <w:rPr>
          <w:rStyle w:val="8"/>
          <w:rFonts w:ascii="Arial" w:hAnsi="Arial" w:eastAsia="sans-serif" w:cs="Arial"/>
          <w:color w:val="000000"/>
          <w:szCs w:val="24"/>
          <w:highlight w:val="none"/>
        </w:rPr>
      </w:pPr>
      <w:r>
        <w:rPr>
          <w:rStyle w:val="8"/>
          <w:rFonts w:ascii="Arial" w:hAnsi="Arial" w:eastAsia="sans-serif" w:cs="Arial"/>
          <w:color w:val="000000"/>
          <w:szCs w:val="24"/>
          <w:highlight w:val="none"/>
        </w:rPr>
        <w:t>二、申请人的资格要求：</w:t>
      </w:r>
    </w:p>
    <w:p>
      <w:pPr>
        <w:pStyle w:val="5"/>
        <w:keepNext w:val="0"/>
        <w:keepLines w:val="0"/>
        <w:widowControl/>
        <w:suppressLineNumbers w:val="0"/>
        <w:spacing w:before="50" w:beforeAutospacing="0" w:after="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2"/>
          <w:szCs w:val="22"/>
        </w:rPr>
        <w:t> 1.满足《中华人民共和国政府采购法》第二十二条规定；</w:t>
      </w:r>
    </w:p>
    <w:p>
      <w:pPr>
        <w:pStyle w:val="5"/>
        <w:keepNext w:val="0"/>
        <w:keepLines w:val="0"/>
        <w:widowControl/>
        <w:suppressLineNumbers w:val="0"/>
        <w:spacing w:before="50" w:beforeAutospacing="0" w:after="5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2"/>
          <w:szCs w:val="22"/>
        </w:rPr>
        <w:t> 2.落实政府采购政策需满足的资格要求：①《财政部国家发展改革委关于印发〈节能产品政府采购实施意见〉的通知》(财库〔2019〕9号);②《财政部环保总局关于环境标志产品政府采购实施的意见》(财库〔2019〕18号)；③《政府采购促进中小企业发展管理办法》财库〔2020〕46号；④《关于进一步加大政府采购支持中小企业力度的通知》财库〔2022〕19号；⑤《关于促进残疾人就业政府采购政策的通知》(财库〔2017〕141号)；⑥《关于政府采购支持jianyu企业发展有关问题的通知》(财库〔2014〕68号)；⑦财政部办公厅关于疫情防控期间开展政府采购活动有关事项的通知中华人民共和国对政部办公厅(财办库〔2020〕29号)等政府采购政策，按规定对报价给予评审优惠（注：1、以上政策不重复享受；2、如属于上述企业需按招标文件要求提供相关资料）</w:t>
      </w:r>
      <w:r>
        <w:rPr>
          <w:rFonts w:hint="eastAsia" w:ascii="宋体" w:hAnsi="宋体" w:cs="宋体"/>
          <w:i w:val="0"/>
          <w:iCs w:val="0"/>
          <w:caps w:val="0"/>
          <w:color w:val="000000"/>
          <w:spacing w:val="0"/>
          <w:sz w:val="22"/>
          <w:szCs w:val="22"/>
          <w:lang w:eastAsia="zh-CN"/>
        </w:rPr>
        <w:t>；⑧</w:t>
      </w:r>
      <w:r>
        <w:rPr>
          <w:rFonts w:hint="eastAsia" w:ascii="宋体" w:hAnsi="宋体" w:eastAsia="宋体" w:cs="宋体"/>
          <w:i w:val="0"/>
          <w:iCs w:val="0"/>
          <w:caps w:val="0"/>
          <w:color w:val="000000"/>
          <w:spacing w:val="0"/>
          <w:sz w:val="22"/>
          <w:szCs w:val="22"/>
        </w:rPr>
        <w:t>财政部办公厅关于疫情防控期间开展政府采购活动有关事项的通知 中华人民共和国财政部办公厅（财办库（【2020】29号）；</w:t>
      </w:r>
      <w:r>
        <w:rPr>
          <w:rFonts w:hint="eastAsia" w:ascii="宋体" w:hAnsi="宋体" w:cs="宋体"/>
          <w:i w:val="0"/>
          <w:iCs w:val="0"/>
          <w:caps w:val="0"/>
          <w:color w:val="000000"/>
          <w:spacing w:val="0"/>
          <w:sz w:val="22"/>
          <w:szCs w:val="22"/>
          <w:lang w:val="en-US" w:eastAsia="zh-CN"/>
        </w:rPr>
        <w:t>⑨</w:t>
      </w:r>
      <w:r>
        <w:rPr>
          <w:rFonts w:hint="eastAsia" w:ascii="宋体" w:hAnsi="宋体" w:eastAsia="宋体" w:cs="宋体"/>
          <w:i w:val="0"/>
          <w:iCs w:val="0"/>
          <w:caps w:val="0"/>
          <w:color w:val="000000"/>
          <w:spacing w:val="0"/>
          <w:sz w:val="22"/>
          <w:szCs w:val="22"/>
        </w:rPr>
        <w:t xml:space="preserve"> 印发《关于应对新冠肺炎疫情支持中小微企业复工复产健康发展的十六条措施》的通知（新政办发〔2020〕7号） </w:t>
      </w:r>
    </w:p>
    <w:p>
      <w:pPr>
        <w:pStyle w:val="5"/>
        <w:keepNext w:val="0"/>
        <w:keepLines w:val="0"/>
        <w:pageBreakBefore w:val="0"/>
        <w:widowControl/>
        <w:numPr>
          <w:ilvl w:val="0"/>
          <w:numId w:val="0"/>
        </w:numPr>
        <w:kinsoku/>
        <w:overflowPunct/>
        <w:topLinePunct w:val="0"/>
        <w:autoSpaceDE/>
        <w:autoSpaceDN/>
        <w:bidi w:val="0"/>
        <w:adjustRightInd/>
        <w:snapToGrid/>
        <w:spacing w:before="255" w:beforeAutospacing="0" w:after="255" w:afterAutospacing="0" w:line="400" w:lineRule="exact"/>
        <w:ind w:left="120" w:leftChars="0"/>
        <w:jc w:val="both"/>
        <w:textAlignment w:val="auto"/>
        <w:rPr>
          <w:rFonts w:hint="eastAsia" w:ascii="宋体" w:hAnsi="宋体" w:eastAsia="宋体" w:cs="宋体"/>
          <w:i w:val="0"/>
          <w:iCs w:val="0"/>
          <w:caps w:val="0"/>
          <w:color w:val="000000"/>
          <w:spacing w:val="0"/>
          <w:sz w:val="22"/>
          <w:szCs w:val="22"/>
          <w:lang w:eastAsia="zh-CN"/>
        </w:rPr>
      </w:pPr>
      <w:r>
        <w:rPr>
          <w:rFonts w:hint="eastAsia" w:ascii="宋体" w:hAnsi="宋体" w:eastAsia="宋体" w:cs="宋体"/>
          <w:i w:val="0"/>
          <w:iCs w:val="0"/>
          <w:caps w:val="0"/>
          <w:color w:val="000000"/>
          <w:spacing w:val="0"/>
          <w:sz w:val="22"/>
          <w:szCs w:val="22"/>
        </w:rPr>
        <w:t> 3.本项目的特定资格要求：具有提供货物或者服务的法人、其他组织或者自然人，具有独立承担民事责任的能力，营业执照在有效期内的养殖企业（合作社）</w:t>
      </w:r>
      <w:r>
        <w:rPr>
          <w:rFonts w:hint="eastAsia" w:ascii="宋体" w:hAnsi="宋体" w:eastAsia="宋体" w:cs="宋体"/>
          <w:i w:val="0"/>
          <w:iCs w:val="0"/>
          <w:caps w:val="0"/>
          <w:color w:val="000000"/>
          <w:spacing w:val="0"/>
          <w:sz w:val="22"/>
          <w:szCs w:val="22"/>
          <w:lang w:val="en-US" w:eastAsia="zh-CN"/>
        </w:rPr>
        <w:t>或其他组织</w:t>
      </w:r>
      <w:r>
        <w:rPr>
          <w:rFonts w:hint="eastAsia" w:ascii="宋体" w:hAnsi="宋体" w:eastAsia="宋体" w:cs="宋体"/>
          <w:i w:val="0"/>
          <w:iCs w:val="0"/>
          <w:caps w:val="0"/>
          <w:color w:val="000000"/>
          <w:spacing w:val="0"/>
          <w:sz w:val="22"/>
          <w:szCs w:val="22"/>
        </w:rPr>
        <w:t>、并具备《动物防疫合格证》或动物防疫机构开具的相关证明文件</w:t>
      </w:r>
      <w:r>
        <w:rPr>
          <w:rFonts w:hint="eastAsia" w:ascii="宋体" w:hAnsi="宋体" w:eastAsia="宋体" w:cs="宋体"/>
          <w:i w:val="0"/>
          <w:iCs w:val="0"/>
          <w:caps w:val="0"/>
          <w:color w:val="000000"/>
          <w:spacing w:val="0"/>
          <w:sz w:val="22"/>
          <w:szCs w:val="22"/>
          <w:lang w:eastAsia="zh-CN"/>
        </w:rPr>
        <w:t>；</w:t>
      </w:r>
    </w:p>
    <w:p>
      <w:pPr>
        <w:pStyle w:val="5"/>
        <w:keepNext w:val="0"/>
        <w:keepLines w:val="0"/>
        <w:pageBreakBefore w:val="0"/>
        <w:widowControl/>
        <w:numPr>
          <w:ilvl w:val="0"/>
          <w:numId w:val="0"/>
        </w:numPr>
        <w:kinsoku/>
        <w:overflowPunct/>
        <w:topLinePunct w:val="0"/>
        <w:autoSpaceDE/>
        <w:autoSpaceDN/>
        <w:bidi w:val="0"/>
        <w:adjustRightInd/>
        <w:snapToGrid/>
        <w:spacing w:before="255" w:beforeAutospacing="0" w:after="255" w:afterAutospacing="0" w:line="400" w:lineRule="exact"/>
        <w:ind w:left="120" w:leftChars="0" w:firstLine="220" w:firstLineChars="100"/>
        <w:jc w:val="both"/>
        <w:textAlignment w:val="auto"/>
        <w:rPr>
          <w:rFonts w:hint="eastAsia" w:ascii="宋体" w:hAnsi="宋体" w:eastAsia="宋体" w:cs="宋体"/>
          <w:i w:val="0"/>
          <w:iCs w:val="0"/>
          <w:caps w:val="0"/>
          <w:color w:val="000000"/>
          <w:spacing w:val="0"/>
          <w:sz w:val="22"/>
          <w:szCs w:val="22"/>
        </w:rPr>
      </w:pPr>
      <w:r>
        <w:rPr>
          <w:rFonts w:hint="eastAsia" w:ascii="宋体" w:hAnsi="宋体" w:cs="宋体"/>
          <w:i w:val="0"/>
          <w:iCs w:val="0"/>
          <w:caps w:val="0"/>
          <w:color w:val="000000"/>
          <w:spacing w:val="0"/>
          <w:sz w:val="22"/>
          <w:szCs w:val="22"/>
          <w:lang w:val="en-US" w:eastAsia="zh-CN"/>
        </w:rPr>
        <w:t>4.</w:t>
      </w:r>
      <w:r>
        <w:rPr>
          <w:rFonts w:hint="eastAsia" w:ascii="宋体" w:hAnsi="宋体" w:eastAsia="宋体" w:cs="宋体"/>
          <w:i w:val="0"/>
          <w:iCs w:val="0"/>
          <w:caps w:val="0"/>
          <w:color w:val="000000"/>
          <w:spacing w:val="0"/>
          <w:sz w:val="22"/>
          <w:szCs w:val="22"/>
        </w:rPr>
        <w:t>单位负责人为同一人或者存在直接控股、管理关系的不同供应商不得参加本项目同一包的投标；</w:t>
      </w:r>
    </w:p>
    <w:p>
      <w:pPr>
        <w:pStyle w:val="5"/>
        <w:keepNext w:val="0"/>
        <w:keepLines w:val="0"/>
        <w:pageBreakBefore w:val="0"/>
        <w:widowControl/>
        <w:numPr>
          <w:ilvl w:val="0"/>
          <w:numId w:val="0"/>
        </w:numPr>
        <w:kinsoku/>
        <w:overflowPunct/>
        <w:topLinePunct w:val="0"/>
        <w:autoSpaceDE/>
        <w:autoSpaceDN/>
        <w:bidi w:val="0"/>
        <w:adjustRightInd/>
        <w:snapToGrid/>
        <w:spacing w:before="255" w:beforeAutospacing="0" w:after="255" w:afterAutospacing="0" w:line="400" w:lineRule="exact"/>
        <w:ind w:left="120" w:leftChars="0" w:firstLine="220" w:firstLineChars="100"/>
        <w:jc w:val="both"/>
        <w:textAlignment w:val="auto"/>
        <w:rPr>
          <w:rFonts w:hint="eastAsia" w:ascii="宋体" w:hAnsi="宋体" w:eastAsia="宋体" w:cs="宋体"/>
          <w:i w:val="0"/>
          <w:iCs w:val="0"/>
          <w:caps w:val="0"/>
          <w:color w:val="000000"/>
          <w:spacing w:val="0"/>
          <w:sz w:val="22"/>
          <w:szCs w:val="22"/>
          <w:lang w:eastAsia="zh-CN"/>
        </w:rPr>
      </w:pPr>
      <w:r>
        <w:rPr>
          <w:rFonts w:hint="eastAsia" w:ascii="宋体" w:hAnsi="宋体" w:eastAsia="宋体" w:cs="宋体"/>
          <w:i w:val="0"/>
          <w:iCs w:val="0"/>
          <w:caps w:val="0"/>
          <w:color w:val="000000"/>
          <w:spacing w:val="0"/>
          <w:sz w:val="22"/>
          <w:szCs w:val="22"/>
          <w:lang w:val="en-US" w:eastAsia="zh-CN"/>
        </w:rPr>
        <w:t>本项</w:t>
      </w:r>
      <w:r>
        <w:rPr>
          <w:rFonts w:hint="eastAsia" w:ascii="宋体" w:hAnsi="宋体" w:eastAsia="宋体" w:cs="宋体"/>
          <w:i w:val="0"/>
          <w:iCs w:val="0"/>
          <w:caps w:val="0"/>
          <w:color w:val="000000"/>
          <w:spacing w:val="0"/>
          <w:sz w:val="22"/>
          <w:szCs w:val="22"/>
        </w:rPr>
        <w:t>目不接受联合体投标</w:t>
      </w:r>
    </w:p>
    <w:p>
      <w:pPr>
        <w:pStyle w:val="5"/>
        <w:keepNext w:val="0"/>
        <w:keepLines w:val="0"/>
        <w:pageBreakBefore w:val="0"/>
        <w:widowControl/>
        <w:kinsoku/>
        <w:overflowPunct/>
        <w:topLinePunct w:val="0"/>
        <w:autoSpaceDE/>
        <w:autoSpaceDN/>
        <w:bidi w:val="0"/>
        <w:adjustRightInd/>
        <w:snapToGrid/>
        <w:spacing w:before="255" w:beforeAutospacing="0" w:after="255" w:afterAutospacing="0" w:line="400" w:lineRule="exact"/>
        <w:jc w:val="both"/>
        <w:textAlignment w:val="auto"/>
        <w:rPr>
          <w:rStyle w:val="8"/>
          <w:rFonts w:hint="eastAsia" w:ascii="Arial" w:hAnsi="Arial" w:eastAsia="sans-serif" w:cs="Arial"/>
          <w:color w:val="000000"/>
          <w:szCs w:val="24"/>
          <w:highlight w:val="none"/>
          <w:lang w:eastAsia="zh-CN"/>
        </w:rPr>
      </w:pPr>
      <w:r>
        <w:rPr>
          <w:rStyle w:val="8"/>
          <w:rFonts w:hint="eastAsia" w:ascii="仿宋" w:hAnsi="仿宋" w:eastAsia="仿宋" w:cs="仿宋"/>
          <w:b w:val="0"/>
          <w:bCs/>
          <w:color w:val="000000"/>
          <w:szCs w:val="24"/>
          <w:highlight w:val="none"/>
        </w:rPr>
        <w:t>三、</w:t>
      </w:r>
      <w:r>
        <w:rPr>
          <w:rStyle w:val="8"/>
          <w:rFonts w:hint="eastAsia" w:ascii="Arial" w:hAnsi="Arial" w:eastAsia="sans-serif" w:cs="Arial"/>
          <w:color w:val="000000"/>
          <w:szCs w:val="24"/>
          <w:highlight w:val="none"/>
        </w:rPr>
        <w:t>获取</w:t>
      </w:r>
      <w:r>
        <w:rPr>
          <w:rStyle w:val="8"/>
          <w:rFonts w:hint="eastAsia" w:ascii="Arial" w:hAnsi="Arial" w:eastAsia="sans-serif" w:cs="Arial"/>
          <w:color w:val="000000"/>
          <w:szCs w:val="24"/>
          <w:highlight w:val="none"/>
          <w:lang w:val="en-US" w:eastAsia="zh-CN"/>
        </w:rPr>
        <w:t>询价</w:t>
      </w:r>
      <w:r>
        <w:rPr>
          <w:rStyle w:val="8"/>
          <w:rFonts w:hint="eastAsia" w:ascii="Arial" w:hAnsi="Arial" w:eastAsia="sans-serif" w:cs="Arial"/>
          <w:color w:val="000000"/>
          <w:szCs w:val="24"/>
          <w:highlight w:val="none"/>
          <w:lang w:eastAsia="zh-CN"/>
        </w:rPr>
        <w:t>文件</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szCs w:val="24"/>
          <w:highlight w:val="none"/>
        </w:rPr>
      </w:pPr>
      <w:r>
        <w:rPr>
          <w:rFonts w:hint="eastAsia" w:ascii="仿宋" w:hAnsi="仿宋" w:eastAsia="仿宋" w:cs="仿宋"/>
          <w:color w:val="000000"/>
          <w:szCs w:val="24"/>
          <w:highlight w:val="none"/>
        </w:rPr>
        <w:t xml:space="preserve">    </w:t>
      </w:r>
      <w:r>
        <w:rPr>
          <w:rFonts w:hint="eastAsia" w:ascii="宋体" w:hAnsi="宋体" w:eastAsia="宋体" w:cs="宋体"/>
          <w:color w:val="000000"/>
          <w:szCs w:val="24"/>
          <w:highlight w:val="none"/>
        </w:rPr>
        <w:t>时间：</w:t>
      </w:r>
      <w:r>
        <w:rPr>
          <w:rFonts w:hint="eastAsia" w:ascii="宋体" w:hAnsi="宋体" w:eastAsia="宋体" w:cs="宋体"/>
          <w:color w:val="000000"/>
          <w:szCs w:val="24"/>
          <w:highlight w:val="none"/>
          <w:u w:val="single"/>
        </w:rPr>
        <w:t xml:space="preserve"> 202</w:t>
      </w:r>
      <w:r>
        <w:rPr>
          <w:rFonts w:hint="eastAsia" w:ascii="宋体" w:hAnsi="宋体" w:cs="宋体"/>
          <w:color w:val="000000"/>
          <w:szCs w:val="24"/>
          <w:highlight w:val="none"/>
          <w:u w:val="single"/>
          <w:lang w:val="en-US" w:eastAsia="zh-CN"/>
        </w:rPr>
        <w:t>2</w:t>
      </w:r>
      <w:r>
        <w:rPr>
          <w:rFonts w:hint="eastAsia" w:ascii="宋体" w:hAnsi="宋体" w:eastAsia="宋体" w:cs="宋体"/>
          <w:color w:val="000000"/>
          <w:szCs w:val="24"/>
          <w:highlight w:val="none"/>
          <w:u w:val="single"/>
        </w:rPr>
        <w:t>年</w:t>
      </w:r>
      <w:r>
        <w:rPr>
          <w:rFonts w:hint="eastAsia" w:ascii="宋体" w:hAnsi="宋体" w:cs="宋体"/>
          <w:color w:val="000000"/>
          <w:szCs w:val="24"/>
          <w:highlight w:val="none"/>
          <w:u w:val="single"/>
          <w:lang w:val="en-US" w:eastAsia="zh-CN"/>
        </w:rPr>
        <w:t>08</w:t>
      </w:r>
      <w:r>
        <w:rPr>
          <w:rFonts w:hint="eastAsia" w:ascii="宋体" w:hAnsi="宋体" w:eastAsia="宋体" w:cs="宋体"/>
          <w:color w:val="000000"/>
          <w:szCs w:val="24"/>
          <w:highlight w:val="none"/>
          <w:u w:val="single"/>
        </w:rPr>
        <w:t>月</w:t>
      </w:r>
      <w:r>
        <w:rPr>
          <w:rFonts w:hint="eastAsia" w:ascii="宋体" w:hAnsi="宋体" w:cs="宋体"/>
          <w:color w:val="000000"/>
          <w:szCs w:val="24"/>
          <w:highlight w:val="none"/>
          <w:u w:val="single"/>
          <w:lang w:val="en-US" w:eastAsia="zh-CN"/>
        </w:rPr>
        <w:t>24</w:t>
      </w:r>
      <w:r>
        <w:rPr>
          <w:rFonts w:hint="eastAsia" w:ascii="宋体" w:hAnsi="宋体" w:eastAsia="宋体" w:cs="宋体"/>
          <w:color w:val="000000"/>
          <w:szCs w:val="24"/>
          <w:highlight w:val="none"/>
          <w:u w:val="single"/>
        </w:rPr>
        <w:t>日至202</w:t>
      </w:r>
      <w:r>
        <w:rPr>
          <w:rFonts w:hint="eastAsia" w:ascii="宋体" w:hAnsi="宋体" w:cs="宋体"/>
          <w:color w:val="000000"/>
          <w:szCs w:val="24"/>
          <w:highlight w:val="none"/>
          <w:u w:val="single"/>
          <w:lang w:val="en-US" w:eastAsia="zh-CN"/>
        </w:rPr>
        <w:t>2</w:t>
      </w:r>
      <w:r>
        <w:rPr>
          <w:rFonts w:hint="eastAsia" w:ascii="宋体" w:hAnsi="宋体" w:eastAsia="宋体" w:cs="宋体"/>
          <w:color w:val="000000"/>
          <w:szCs w:val="24"/>
          <w:highlight w:val="none"/>
          <w:u w:val="single"/>
        </w:rPr>
        <w:t>年</w:t>
      </w:r>
      <w:r>
        <w:rPr>
          <w:rFonts w:hint="eastAsia" w:ascii="宋体" w:hAnsi="宋体" w:cs="宋体"/>
          <w:color w:val="000000"/>
          <w:szCs w:val="24"/>
          <w:highlight w:val="none"/>
          <w:u w:val="single"/>
          <w:lang w:val="en-US" w:eastAsia="zh-CN"/>
        </w:rPr>
        <w:t>08</w:t>
      </w:r>
      <w:r>
        <w:rPr>
          <w:rFonts w:hint="eastAsia" w:ascii="宋体" w:hAnsi="宋体" w:eastAsia="宋体" w:cs="宋体"/>
          <w:color w:val="000000"/>
          <w:szCs w:val="24"/>
          <w:highlight w:val="none"/>
          <w:u w:val="single"/>
        </w:rPr>
        <w:t>月</w:t>
      </w:r>
      <w:r>
        <w:rPr>
          <w:rFonts w:hint="eastAsia" w:ascii="宋体" w:hAnsi="宋体" w:cs="宋体"/>
          <w:color w:val="000000"/>
          <w:szCs w:val="24"/>
          <w:highlight w:val="none"/>
          <w:u w:val="single"/>
          <w:lang w:val="en-US" w:eastAsia="zh-CN"/>
        </w:rPr>
        <w:t>30</w:t>
      </w:r>
      <w:r>
        <w:rPr>
          <w:rFonts w:hint="eastAsia" w:ascii="宋体" w:hAnsi="宋体" w:eastAsia="宋体" w:cs="宋体"/>
          <w:color w:val="000000"/>
          <w:szCs w:val="24"/>
          <w:highlight w:val="none"/>
          <w:u w:val="single"/>
        </w:rPr>
        <w:t>日，每天上午10:00至14:00，下午16:00至</w:t>
      </w:r>
      <w:r>
        <w:rPr>
          <w:rFonts w:hint="eastAsia" w:ascii="宋体" w:hAnsi="宋体" w:cs="宋体"/>
          <w:color w:val="000000"/>
          <w:szCs w:val="24"/>
          <w:highlight w:val="none"/>
          <w:u w:val="single"/>
          <w:lang w:val="en-US" w:eastAsia="zh-CN"/>
        </w:rPr>
        <w:t>20</w:t>
      </w:r>
      <w:r>
        <w:rPr>
          <w:rFonts w:hint="eastAsia" w:ascii="宋体" w:hAnsi="宋体" w:eastAsia="宋体" w:cs="宋体"/>
          <w:color w:val="000000"/>
          <w:szCs w:val="24"/>
          <w:highlight w:val="none"/>
          <w:u w:val="single"/>
        </w:rPr>
        <w:t>:00</w:t>
      </w:r>
      <w:r>
        <w:rPr>
          <w:rFonts w:hint="eastAsia" w:ascii="宋体" w:hAnsi="宋体" w:eastAsia="宋体" w:cs="宋体"/>
          <w:color w:val="000000"/>
          <w:szCs w:val="24"/>
          <w:highlight w:val="none"/>
        </w:rPr>
        <w:t>（北京时间，线下获取文件</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法定节假日除外）</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宋体" w:hAnsi="宋体" w:eastAsia="宋体" w:cs="宋体"/>
          <w:szCs w:val="24"/>
          <w:highlight w:val="none"/>
        </w:rPr>
      </w:pPr>
      <w:r>
        <w:rPr>
          <w:rFonts w:hint="eastAsia" w:ascii="宋体" w:hAnsi="宋体" w:eastAsia="宋体" w:cs="宋体"/>
          <w:color w:val="000000"/>
          <w:szCs w:val="24"/>
          <w:highlight w:val="none"/>
        </w:rPr>
        <w:t>地</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rPr>
        <w:t>点（网址）：</w:t>
      </w:r>
      <w:r>
        <w:rPr>
          <w:rFonts w:hint="eastAsia" w:ascii="宋体" w:hAnsi="宋体" w:eastAsia="宋体" w:cs="宋体"/>
          <w:color w:val="000000"/>
          <w:szCs w:val="24"/>
          <w:highlight w:val="none"/>
          <w:u w:val="single"/>
        </w:rPr>
        <w:t>阿勒泰市迎宾路45号四国六方城1栋2层A5—61号</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rFonts w:hint="eastAsia" w:ascii="宋体" w:hAnsi="宋体" w:eastAsia="宋体" w:cs="宋体"/>
          <w:szCs w:val="24"/>
          <w:highlight w:val="none"/>
          <w:u w:val="single"/>
        </w:rPr>
      </w:pPr>
      <w:r>
        <w:rPr>
          <w:rFonts w:hint="eastAsia" w:ascii="宋体" w:hAnsi="宋体" w:eastAsia="宋体" w:cs="宋体"/>
          <w:color w:val="000000"/>
          <w:szCs w:val="24"/>
          <w:highlight w:val="none"/>
        </w:rPr>
        <w:t xml:space="preserve">   </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rPr>
        <w:t>方</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rPr>
        <w:t>式：</w:t>
      </w:r>
      <w:r>
        <w:rPr>
          <w:rFonts w:hint="eastAsia" w:ascii="宋体" w:hAnsi="宋体" w:eastAsia="宋体" w:cs="宋体"/>
          <w:color w:val="000000"/>
          <w:szCs w:val="24"/>
          <w:highlight w:val="none"/>
          <w:u w:val="single"/>
        </w:rPr>
        <w:t>现场获取</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售</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rPr>
        <w:t>价（元）：</w:t>
      </w:r>
      <w:r>
        <w:rPr>
          <w:rFonts w:hint="eastAsia" w:ascii="宋体" w:hAnsi="宋体" w:eastAsia="宋体" w:cs="宋体"/>
          <w:color w:val="000000"/>
          <w:szCs w:val="24"/>
          <w:highlight w:val="none"/>
          <w:u w:val="single"/>
          <w:lang w:val="en-US" w:eastAsia="zh-CN"/>
        </w:rPr>
        <w:t>3</w:t>
      </w:r>
      <w:r>
        <w:rPr>
          <w:rFonts w:hint="eastAsia" w:ascii="宋体" w:hAnsi="宋体" w:eastAsia="宋体" w:cs="宋体"/>
          <w:color w:val="000000"/>
          <w:szCs w:val="24"/>
          <w:highlight w:val="none"/>
          <w:u w:val="single"/>
        </w:rPr>
        <w:t>00</w:t>
      </w:r>
    </w:p>
    <w:p>
      <w:pPr>
        <w:pStyle w:val="5"/>
        <w:keepNext w:val="0"/>
        <w:keepLines w:val="0"/>
        <w:pageBreakBefore w:val="0"/>
        <w:widowControl/>
        <w:kinsoku/>
        <w:overflowPunct/>
        <w:topLinePunct w:val="0"/>
        <w:autoSpaceDE/>
        <w:autoSpaceDN/>
        <w:bidi w:val="0"/>
        <w:adjustRightInd/>
        <w:snapToGrid/>
        <w:spacing w:before="255" w:beforeAutospacing="0" w:after="255" w:afterAutospacing="0" w:line="400" w:lineRule="exact"/>
        <w:jc w:val="both"/>
        <w:textAlignment w:val="auto"/>
        <w:rPr>
          <w:rFonts w:ascii="Arial" w:hAnsi="Arial" w:cs="Arial"/>
          <w:szCs w:val="24"/>
          <w:highlight w:val="none"/>
        </w:rPr>
      </w:pPr>
      <w:r>
        <w:rPr>
          <w:rStyle w:val="8"/>
          <w:rFonts w:ascii="Arial" w:hAnsi="Arial" w:eastAsia="sans-serif" w:cs="Arial"/>
          <w:color w:val="000000"/>
          <w:szCs w:val="24"/>
          <w:highlight w:val="none"/>
        </w:rPr>
        <w:t>四、提交</w:t>
      </w:r>
      <w:r>
        <w:rPr>
          <w:rStyle w:val="8"/>
          <w:rFonts w:hint="eastAsia" w:ascii="Arial" w:hAnsi="Arial" w:eastAsia="宋体" w:cs="Arial"/>
          <w:color w:val="000000"/>
          <w:szCs w:val="24"/>
          <w:highlight w:val="none"/>
          <w:lang w:eastAsia="zh-CN"/>
        </w:rPr>
        <w:t>响应文件</w:t>
      </w:r>
      <w:r>
        <w:rPr>
          <w:rStyle w:val="8"/>
          <w:rFonts w:ascii="Arial" w:hAnsi="Arial" w:eastAsia="sans-serif" w:cs="Arial"/>
          <w:color w:val="000000"/>
          <w:szCs w:val="24"/>
          <w:highlight w:val="none"/>
        </w:rPr>
        <w:t>截止时间、开标时间和地点</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szCs w:val="24"/>
          <w:highlight w:val="none"/>
        </w:rPr>
      </w:pPr>
      <w:r>
        <w:rPr>
          <w:rFonts w:ascii="sans-serif" w:hAnsi="sans-serif" w:eastAsia="sans-serif" w:cs="sans-serif"/>
          <w:color w:val="000000"/>
          <w:szCs w:val="24"/>
          <w:highlight w:val="none"/>
        </w:rPr>
        <w:t>   </w:t>
      </w:r>
      <w:r>
        <w:rPr>
          <w:rFonts w:hint="eastAsia" w:ascii="sans-serif" w:hAnsi="sans-serif" w:cs="sans-serif"/>
          <w:color w:val="000000"/>
          <w:szCs w:val="24"/>
          <w:highlight w:val="none"/>
          <w:lang w:val="en-US" w:eastAsia="zh-CN"/>
        </w:rPr>
        <w:t xml:space="preserve"> </w:t>
      </w:r>
      <w:r>
        <w:rPr>
          <w:rFonts w:ascii="sans-serif" w:hAnsi="sans-serif" w:eastAsia="sans-serif" w:cs="sans-serif"/>
          <w:color w:val="000000"/>
          <w:szCs w:val="24"/>
          <w:highlight w:val="none"/>
        </w:rPr>
        <w:t>提交</w:t>
      </w:r>
      <w:r>
        <w:rPr>
          <w:rFonts w:hint="eastAsia" w:ascii="sans-serif" w:hAnsi="sans-serif" w:eastAsia="宋体" w:cs="sans-serif"/>
          <w:color w:val="000000"/>
          <w:szCs w:val="24"/>
          <w:highlight w:val="none"/>
          <w:lang w:eastAsia="zh-CN"/>
        </w:rPr>
        <w:t>响应文件</w:t>
      </w:r>
      <w:r>
        <w:rPr>
          <w:rFonts w:ascii="sans-serif" w:hAnsi="sans-serif" w:eastAsia="sans-serif" w:cs="sans-serif"/>
          <w:color w:val="000000"/>
          <w:szCs w:val="24"/>
          <w:highlight w:val="none"/>
        </w:rPr>
        <w:t>截止时间：</w:t>
      </w:r>
      <w:r>
        <w:rPr>
          <w:rFonts w:ascii="仿宋" w:hAnsi="仿宋" w:eastAsia="仿宋" w:cs="仿宋"/>
          <w:color w:val="000000"/>
          <w:szCs w:val="24"/>
          <w:highlight w:val="none"/>
          <w:u w:val="single"/>
        </w:rPr>
        <w:t xml:space="preserve"> 202</w:t>
      </w:r>
      <w:r>
        <w:rPr>
          <w:rFonts w:hint="eastAsia" w:ascii="仿宋" w:hAnsi="仿宋" w:eastAsia="仿宋" w:cs="仿宋"/>
          <w:color w:val="000000"/>
          <w:szCs w:val="24"/>
          <w:highlight w:val="none"/>
          <w:u w:val="single"/>
          <w:lang w:val="en-US" w:eastAsia="zh-CN"/>
        </w:rPr>
        <w:t>2</w:t>
      </w:r>
      <w:r>
        <w:rPr>
          <w:rFonts w:ascii="仿宋" w:hAnsi="仿宋" w:eastAsia="仿宋" w:cs="仿宋"/>
          <w:color w:val="000000"/>
          <w:szCs w:val="24"/>
          <w:highlight w:val="none"/>
          <w:u w:val="single"/>
        </w:rPr>
        <w:t>年</w:t>
      </w:r>
      <w:r>
        <w:rPr>
          <w:rFonts w:hint="eastAsia" w:ascii="仿宋" w:hAnsi="仿宋" w:eastAsia="仿宋" w:cs="仿宋"/>
          <w:color w:val="000000"/>
          <w:szCs w:val="24"/>
          <w:highlight w:val="none"/>
          <w:u w:val="single"/>
          <w:lang w:val="en-US" w:eastAsia="zh-CN"/>
        </w:rPr>
        <w:t>09</w:t>
      </w:r>
      <w:r>
        <w:rPr>
          <w:rFonts w:ascii="仿宋" w:hAnsi="仿宋" w:eastAsia="仿宋" w:cs="仿宋"/>
          <w:color w:val="000000"/>
          <w:szCs w:val="24"/>
          <w:highlight w:val="none"/>
          <w:u w:val="single"/>
        </w:rPr>
        <w:t>月</w:t>
      </w:r>
      <w:r>
        <w:rPr>
          <w:rFonts w:hint="eastAsia" w:ascii="仿宋" w:hAnsi="仿宋" w:eastAsia="仿宋" w:cs="仿宋"/>
          <w:color w:val="000000"/>
          <w:szCs w:val="24"/>
          <w:highlight w:val="none"/>
          <w:u w:val="single"/>
          <w:lang w:val="en-US" w:eastAsia="zh-CN"/>
        </w:rPr>
        <w:t>13</w:t>
      </w:r>
      <w:r>
        <w:rPr>
          <w:rFonts w:ascii="仿宋" w:hAnsi="仿宋" w:eastAsia="仿宋" w:cs="仿宋"/>
          <w:color w:val="000000"/>
          <w:szCs w:val="24"/>
          <w:highlight w:val="none"/>
          <w:u w:val="single"/>
        </w:rPr>
        <w:t xml:space="preserve">日 </w:t>
      </w:r>
      <w:r>
        <w:rPr>
          <w:rFonts w:hint="eastAsia" w:ascii="仿宋" w:hAnsi="仿宋" w:eastAsia="仿宋" w:cs="仿宋"/>
          <w:color w:val="000000"/>
          <w:szCs w:val="24"/>
          <w:highlight w:val="none"/>
          <w:u w:val="single"/>
          <w:lang w:val="en-US" w:eastAsia="zh-CN"/>
        </w:rPr>
        <w:t>16</w:t>
      </w:r>
      <w:r>
        <w:rPr>
          <w:rFonts w:ascii="仿宋" w:hAnsi="仿宋" w:eastAsia="仿宋" w:cs="仿宋"/>
          <w:color w:val="000000"/>
          <w:szCs w:val="24"/>
          <w:highlight w:val="none"/>
          <w:u w:val="single"/>
        </w:rPr>
        <w:t>:</w:t>
      </w:r>
      <w:r>
        <w:rPr>
          <w:rFonts w:hint="eastAsia" w:ascii="仿宋" w:hAnsi="仿宋" w:eastAsia="仿宋" w:cs="仿宋"/>
          <w:color w:val="000000"/>
          <w:szCs w:val="24"/>
          <w:highlight w:val="none"/>
          <w:u w:val="single"/>
          <w:lang w:val="en-US" w:eastAsia="zh-CN"/>
        </w:rPr>
        <w:t>30</w:t>
      </w:r>
      <w:r>
        <w:rPr>
          <w:rFonts w:ascii="sans-serif" w:hAnsi="sans-serif" w:eastAsia="sans-serif" w:cs="sans-serif"/>
          <w:color w:val="000000"/>
          <w:szCs w:val="24"/>
          <w:highlight w:val="none"/>
        </w:rPr>
        <w:t>（北京时间）</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宋体" w:hAnsi="宋体" w:eastAsia="宋体" w:cs="宋体"/>
          <w:color w:val="000000"/>
          <w:szCs w:val="24"/>
          <w:highlight w:val="none"/>
          <w:u w:val="single"/>
          <w:lang w:val="en-US" w:eastAsia="zh-CN"/>
        </w:rPr>
      </w:pPr>
      <w:r>
        <w:rPr>
          <w:rFonts w:ascii="sans-serif" w:hAnsi="sans-serif" w:eastAsia="sans-serif" w:cs="sans-serif"/>
          <w:color w:val="000000"/>
          <w:szCs w:val="24"/>
          <w:highlight w:val="none"/>
        </w:rPr>
        <w:t>投标地点（网址）：</w:t>
      </w:r>
      <w:r>
        <w:rPr>
          <w:rFonts w:hint="eastAsia" w:ascii="宋体" w:hAnsi="宋体" w:eastAsia="宋体" w:cs="宋体"/>
          <w:color w:val="000000"/>
          <w:szCs w:val="24"/>
          <w:highlight w:val="none"/>
          <w:u w:val="single"/>
          <w:lang w:val="en-US" w:eastAsia="zh-CN"/>
        </w:rPr>
        <w:t xml:space="preserve">阿勒泰市迎宾路45号四国六方城1栋2层A5—61号 </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80" w:firstLineChars="200"/>
        <w:textAlignment w:val="auto"/>
        <w:rPr>
          <w:rFonts w:ascii="仿宋" w:hAnsi="仿宋" w:eastAsia="仿宋" w:cs="仿宋"/>
          <w:color w:val="000000"/>
          <w:szCs w:val="24"/>
          <w:highlight w:val="none"/>
          <w:u w:val="single"/>
        </w:rPr>
      </w:pPr>
      <w:r>
        <w:rPr>
          <w:rFonts w:ascii="sans-serif" w:hAnsi="sans-serif" w:eastAsia="sans-serif" w:cs="sans-serif"/>
          <w:color w:val="000000"/>
          <w:szCs w:val="24"/>
          <w:highlight w:val="none"/>
        </w:rPr>
        <w:t>开标时间：</w:t>
      </w:r>
      <w:r>
        <w:rPr>
          <w:rFonts w:ascii="仿宋" w:hAnsi="仿宋" w:eastAsia="仿宋" w:cs="仿宋"/>
          <w:color w:val="000000"/>
          <w:szCs w:val="24"/>
          <w:highlight w:val="none"/>
          <w:u w:val="single"/>
        </w:rPr>
        <w:t>202</w:t>
      </w:r>
      <w:r>
        <w:rPr>
          <w:rFonts w:hint="eastAsia" w:ascii="仿宋" w:hAnsi="仿宋" w:eastAsia="仿宋" w:cs="仿宋"/>
          <w:color w:val="000000"/>
          <w:szCs w:val="24"/>
          <w:highlight w:val="none"/>
          <w:u w:val="single"/>
          <w:lang w:val="en-US" w:eastAsia="zh-CN"/>
        </w:rPr>
        <w:t>2</w:t>
      </w:r>
      <w:r>
        <w:rPr>
          <w:rFonts w:ascii="仿宋" w:hAnsi="仿宋" w:eastAsia="仿宋" w:cs="仿宋"/>
          <w:color w:val="000000"/>
          <w:szCs w:val="24"/>
          <w:highlight w:val="none"/>
          <w:u w:val="single"/>
        </w:rPr>
        <w:t>年</w:t>
      </w:r>
      <w:r>
        <w:rPr>
          <w:rFonts w:hint="eastAsia" w:ascii="仿宋" w:hAnsi="仿宋" w:eastAsia="仿宋" w:cs="仿宋"/>
          <w:color w:val="000000"/>
          <w:szCs w:val="24"/>
          <w:highlight w:val="none"/>
          <w:u w:val="single"/>
          <w:lang w:val="en-US" w:eastAsia="zh-CN"/>
        </w:rPr>
        <w:t>09</w:t>
      </w:r>
      <w:r>
        <w:rPr>
          <w:rFonts w:ascii="仿宋" w:hAnsi="仿宋" w:eastAsia="仿宋" w:cs="仿宋"/>
          <w:color w:val="000000"/>
          <w:szCs w:val="24"/>
          <w:highlight w:val="none"/>
          <w:u w:val="single"/>
        </w:rPr>
        <w:t>月</w:t>
      </w:r>
      <w:r>
        <w:rPr>
          <w:rFonts w:hint="eastAsia" w:ascii="仿宋" w:hAnsi="仿宋" w:eastAsia="仿宋" w:cs="仿宋"/>
          <w:color w:val="000000"/>
          <w:szCs w:val="24"/>
          <w:highlight w:val="none"/>
          <w:u w:val="single"/>
          <w:lang w:val="en-US" w:eastAsia="zh-CN"/>
        </w:rPr>
        <w:t>13</w:t>
      </w:r>
      <w:r>
        <w:rPr>
          <w:rFonts w:ascii="仿宋" w:hAnsi="仿宋" w:eastAsia="仿宋" w:cs="仿宋"/>
          <w:color w:val="000000"/>
          <w:szCs w:val="24"/>
          <w:highlight w:val="none"/>
          <w:u w:val="single"/>
        </w:rPr>
        <w:t xml:space="preserve">日 </w:t>
      </w:r>
      <w:r>
        <w:rPr>
          <w:rFonts w:hint="eastAsia" w:ascii="仿宋" w:hAnsi="仿宋" w:eastAsia="仿宋" w:cs="仿宋"/>
          <w:color w:val="000000"/>
          <w:szCs w:val="24"/>
          <w:highlight w:val="none"/>
          <w:u w:val="single"/>
          <w:lang w:val="en-US" w:eastAsia="zh-CN"/>
        </w:rPr>
        <w:t>16</w:t>
      </w:r>
      <w:r>
        <w:rPr>
          <w:rFonts w:ascii="仿宋" w:hAnsi="仿宋" w:eastAsia="仿宋" w:cs="仿宋"/>
          <w:color w:val="000000"/>
          <w:szCs w:val="24"/>
          <w:highlight w:val="none"/>
          <w:u w:val="single"/>
        </w:rPr>
        <w:t>:</w:t>
      </w:r>
      <w:r>
        <w:rPr>
          <w:rFonts w:hint="eastAsia" w:ascii="仿宋" w:hAnsi="仿宋" w:eastAsia="仿宋" w:cs="仿宋"/>
          <w:color w:val="000000"/>
          <w:szCs w:val="24"/>
          <w:highlight w:val="none"/>
          <w:u w:val="single"/>
          <w:lang w:val="en-US" w:eastAsia="zh-CN"/>
        </w:rPr>
        <w:t>30</w:t>
      </w:r>
      <w:r>
        <w:rPr>
          <w:rFonts w:ascii="sans-serif" w:hAnsi="sans-serif" w:eastAsia="sans-serif" w:cs="sans-serif"/>
          <w:color w:val="000000"/>
          <w:szCs w:val="24"/>
          <w:highlight w:val="none"/>
        </w:rPr>
        <w:t>（北京时间）</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80" w:firstLineChars="200"/>
        <w:textAlignment w:val="auto"/>
        <w:rPr>
          <w:rFonts w:hint="eastAsia" w:ascii="宋体" w:hAnsi="宋体" w:eastAsia="宋体" w:cs="宋体"/>
          <w:color w:val="000000"/>
          <w:szCs w:val="24"/>
          <w:highlight w:val="none"/>
          <w:u w:val="single"/>
          <w:lang w:val="en-US" w:eastAsia="zh-CN"/>
        </w:rPr>
      </w:pPr>
      <w:r>
        <w:rPr>
          <w:rFonts w:ascii="sans-serif" w:hAnsi="sans-serif" w:eastAsia="sans-serif" w:cs="sans-serif"/>
          <w:color w:val="000000"/>
          <w:szCs w:val="24"/>
          <w:highlight w:val="none"/>
        </w:rPr>
        <w:t>开标地点（网址）：</w:t>
      </w:r>
      <w:r>
        <w:rPr>
          <w:rFonts w:hint="eastAsia" w:ascii="宋体" w:hAnsi="宋体" w:eastAsia="宋体" w:cs="宋体"/>
          <w:color w:val="000000"/>
          <w:szCs w:val="24"/>
          <w:highlight w:val="none"/>
          <w:u w:val="single"/>
          <w:lang w:val="en-US" w:eastAsia="zh-CN"/>
        </w:rPr>
        <w:t>阿勒泰市迎宾路45号四国六方城1栋2层A5—61号</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360" w:firstLineChars="150"/>
        <w:textAlignment w:val="auto"/>
        <w:rPr>
          <w:rFonts w:ascii="仿宋" w:hAnsi="仿宋" w:eastAsia="仿宋" w:cs="仿宋"/>
          <w:color w:val="000000"/>
          <w:szCs w:val="24"/>
          <w:highlight w:val="none"/>
          <w:u w:val="single"/>
        </w:rPr>
      </w:pP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rFonts w:ascii="Arial" w:hAnsi="Arial" w:cs="Arial"/>
          <w:szCs w:val="24"/>
          <w:highlight w:val="none"/>
        </w:rPr>
      </w:pPr>
      <w:r>
        <w:rPr>
          <w:rStyle w:val="8"/>
          <w:rFonts w:ascii="Arial" w:hAnsi="Arial" w:eastAsia="sans-serif" w:cs="Arial"/>
          <w:color w:val="000000"/>
          <w:szCs w:val="24"/>
          <w:highlight w:val="none"/>
        </w:rPr>
        <w:t>五、公告期限</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00"/>
        <w:textAlignment w:val="auto"/>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自本公告发布之日起</w:t>
      </w:r>
      <w:r>
        <w:rPr>
          <w:rFonts w:hint="eastAsia" w:ascii="仿宋" w:hAnsi="仿宋" w:eastAsia="仿宋" w:cs="仿宋"/>
          <w:color w:val="000000"/>
          <w:szCs w:val="24"/>
          <w:highlight w:val="none"/>
          <w:lang w:val="en-US" w:eastAsia="zh-CN"/>
        </w:rPr>
        <w:t>5</w:t>
      </w:r>
      <w:r>
        <w:rPr>
          <w:rFonts w:hint="eastAsia" w:ascii="仿宋" w:hAnsi="仿宋" w:eastAsia="仿宋" w:cs="仿宋"/>
          <w:color w:val="000000"/>
          <w:szCs w:val="24"/>
          <w:highlight w:val="none"/>
        </w:rPr>
        <w:t>个工作日。</w:t>
      </w: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textAlignment w:val="auto"/>
        <w:rPr>
          <w:szCs w:val="24"/>
          <w:highlight w:val="none"/>
        </w:rPr>
      </w:pPr>
      <w:r>
        <w:rPr>
          <w:rStyle w:val="8"/>
          <w:rFonts w:ascii="sans-serif" w:hAnsi="sans-serif" w:eastAsia="sans-serif" w:cs="sans-serif"/>
          <w:color w:val="000000"/>
          <w:szCs w:val="24"/>
          <w:highlight w:val="none"/>
        </w:rPr>
        <w:t>文件费及保证金汇款帐号：</w:t>
      </w:r>
    </w:p>
    <w:tbl>
      <w:tblPr>
        <w:tblStyle w:val="6"/>
        <w:tblpPr w:leftFromText="180" w:rightFromText="180" w:vertAnchor="text" w:horzAnchor="page" w:tblpXSpec="center" w:tblpY="52"/>
        <w:tblOverlap w:val="never"/>
        <w:tblW w:w="56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8"/>
        <w:gridCol w:w="1843"/>
        <w:gridCol w:w="1403"/>
        <w:gridCol w:w="1706"/>
        <w:gridCol w:w="1666"/>
        <w:gridCol w:w="1342"/>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5" w:hRule="atLeast"/>
        </w:trPr>
        <w:tc>
          <w:tcPr>
            <w:tcW w:w="221" w:type="pct"/>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序号</w:t>
            </w:r>
          </w:p>
        </w:tc>
        <w:tc>
          <w:tcPr>
            <w:tcW w:w="955"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标项名称</w:t>
            </w:r>
          </w:p>
        </w:tc>
        <w:tc>
          <w:tcPr>
            <w:tcW w:w="727"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投标保证金金额（元）</w:t>
            </w:r>
          </w:p>
        </w:tc>
        <w:tc>
          <w:tcPr>
            <w:tcW w:w="884"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开户银行</w:t>
            </w:r>
          </w:p>
        </w:tc>
        <w:tc>
          <w:tcPr>
            <w:tcW w:w="863"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收款账号</w:t>
            </w:r>
          </w:p>
        </w:tc>
        <w:tc>
          <w:tcPr>
            <w:tcW w:w="695"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交付方式</w:t>
            </w:r>
          </w:p>
        </w:tc>
        <w:tc>
          <w:tcPr>
            <w:tcW w:w="650"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6" w:hRule="atLeast"/>
        </w:trPr>
        <w:tc>
          <w:tcPr>
            <w:tcW w:w="221"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1</w:t>
            </w:r>
          </w:p>
        </w:tc>
        <w:tc>
          <w:tcPr>
            <w:tcW w:w="955" w:type="pct"/>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sans-serif" w:hAnsi="sans-serif" w:cs="sans-serif"/>
                <w:color w:val="000000"/>
                <w:szCs w:val="24"/>
                <w:highlight w:val="none"/>
                <w:lang w:val="en-US" w:eastAsia="zh-CN"/>
              </w:rPr>
              <w:t xml:space="preserve"> 青河县良种牲畜种源基地建设项目 （一期）</w:t>
            </w:r>
          </w:p>
        </w:tc>
        <w:tc>
          <w:tcPr>
            <w:tcW w:w="727" w:type="pct"/>
            <w:noWrap w:val="0"/>
            <w:tcMar>
              <w:top w:w="75" w:type="dxa"/>
              <w:left w:w="150" w:type="dxa"/>
              <w:bottom w:w="75" w:type="dxa"/>
              <w:right w:w="150" w:type="dxa"/>
            </w:tcMar>
            <w:vAlign w:val="center"/>
          </w:tcPr>
          <w:p>
            <w:pPr>
              <w:keepNext w:val="0"/>
              <w:keepLines w:val="0"/>
              <w:pageBreakBefore w:val="0"/>
              <w:widowControl/>
              <w:tabs>
                <w:tab w:val="left" w:pos="538"/>
              </w:tabs>
              <w:kinsoku/>
              <w:wordWrap w:val="0"/>
              <w:overflowPunct/>
              <w:topLinePunct w:val="0"/>
              <w:autoSpaceDE/>
              <w:autoSpaceDN/>
              <w:bidi w:val="0"/>
              <w:adjustRightInd/>
              <w:snapToGrid/>
              <w:spacing w:line="400" w:lineRule="exact"/>
              <w:jc w:val="center"/>
              <w:textAlignment w:val="auto"/>
              <w:rPr>
                <w:rFonts w:hint="default" w:ascii="宋体" w:hAnsi="宋体" w:eastAsia="宋体" w:cs="宋体"/>
                <w:i w:val="0"/>
                <w:iCs w:val="0"/>
                <w:caps w:val="0"/>
                <w:color w:val="000000"/>
                <w:spacing w:val="0"/>
                <w:kern w:val="0"/>
                <w:sz w:val="22"/>
                <w:szCs w:val="22"/>
                <w:lang w:val="en-US" w:eastAsia="zh-CN" w:bidi="ar-SA"/>
              </w:rPr>
            </w:pPr>
            <w:r>
              <w:rPr>
                <w:rFonts w:hint="eastAsia" w:ascii="宋体" w:hAnsi="宋体" w:cs="宋体"/>
                <w:i w:val="0"/>
                <w:iCs w:val="0"/>
                <w:caps w:val="0"/>
                <w:color w:val="000000"/>
                <w:spacing w:val="0"/>
                <w:kern w:val="0"/>
                <w:sz w:val="22"/>
                <w:szCs w:val="22"/>
                <w:lang w:val="en-US" w:eastAsia="zh-CN" w:bidi="ar-SA"/>
              </w:rPr>
              <w:t>100000</w:t>
            </w:r>
          </w:p>
        </w:tc>
        <w:tc>
          <w:tcPr>
            <w:tcW w:w="884"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中国银行股份有限公司阿勒泰地区分行营业部</w:t>
            </w:r>
          </w:p>
        </w:tc>
        <w:tc>
          <w:tcPr>
            <w:tcW w:w="863"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107684402055</w:t>
            </w:r>
          </w:p>
        </w:tc>
        <w:tc>
          <w:tcPr>
            <w:tcW w:w="695"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支票、汇票、保函等非现金形式</w:t>
            </w:r>
          </w:p>
        </w:tc>
        <w:tc>
          <w:tcPr>
            <w:tcW w:w="650" w:type="pct"/>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000000"/>
                <w:spacing w:val="0"/>
                <w:kern w:val="0"/>
                <w:sz w:val="22"/>
                <w:szCs w:val="22"/>
                <w:lang w:val="en-US" w:eastAsia="zh-CN" w:bidi="ar-SA"/>
              </w:rPr>
            </w:pPr>
            <w:r>
              <w:rPr>
                <w:rFonts w:hint="eastAsia" w:ascii="宋体" w:hAnsi="宋体" w:eastAsia="宋体" w:cs="宋体"/>
                <w:i w:val="0"/>
                <w:iCs w:val="0"/>
                <w:caps w:val="0"/>
                <w:color w:val="000000"/>
                <w:spacing w:val="0"/>
                <w:kern w:val="0"/>
                <w:sz w:val="22"/>
                <w:szCs w:val="22"/>
                <w:lang w:val="en-US" w:eastAsia="zh-CN" w:bidi="ar-SA"/>
              </w:rPr>
              <w:t>按标项缴纳</w:t>
            </w:r>
          </w:p>
        </w:tc>
      </w:tr>
    </w:tbl>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00"/>
        <w:textAlignment w:val="auto"/>
        <w:rPr>
          <w:rStyle w:val="8"/>
          <w:rFonts w:ascii="sans-serif" w:hAnsi="sans-serif" w:eastAsia="sans-serif" w:cs="sans-serif"/>
          <w:color w:val="000000"/>
          <w:szCs w:val="24"/>
          <w:highlight w:val="none"/>
        </w:rPr>
      </w:pPr>
    </w:p>
    <w:p>
      <w:pPr>
        <w:pStyle w:val="5"/>
        <w:keepNext w:val="0"/>
        <w:keepLines w:val="0"/>
        <w:pageBreakBefore w:val="0"/>
        <w:widowControl/>
        <w:kinsoku/>
        <w:overflowPunct/>
        <w:topLinePunct w:val="0"/>
        <w:autoSpaceDE/>
        <w:autoSpaceDN/>
        <w:bidi w:val="0"/>
        <w:adjustRightInd/>
        <w:snapToGrid/>
        <w:spacing w:before="75" w:beforeAutospacing="0" w:after="75" w:afterAutospacing="0" w:line="400" w:lineRule="exact"/>
        <w:ind w:firstLine="400"/>
        <w:textAlignment w:val="auto"/>
        <w:rPr>
          <w:rFonts w:hint="eastAsia" w:ascii="仿宋" w:hAnsi="仿宋" w:eastAsia="仿宋" w:cs="仿宋"/>
          <w:color w:val="000000"/>
          <w:szCs w:val="24"/>
          <w:highlight w:val="none"/>
        </w:rPr>
      </w:pPr>
      <w:r>
        <w:rPr>
          <w:rStyle w:val="8"/>
          <w:rFonts w:ascii="sans-serif" w:hAnsi="sans-serif" w:eastAsia="sans-serif" w:cs="sans-serif"/>
          <w:color w:val="000000"/>
          <w:szCs w:val="24"/>
          <w:highlight w:val="none"/>
        </w:rPr>
        <w:t>汇款时请务必注明项目编号及项目名称，否则因此影响投标人不能正常参加招投标活动的，我公司不承担任何责任。　</w:t>
      </w:r>
    </w:p>
    <w:p>
      <w:pPr>
        <w:pStyle w:val="5"/>
        <w:widowControl/>
        <w:numPr>
          <w:ilvl w:val="0"/>
          <w:numId w:val="1"/>
        </w:numPr>
        <w:spacing w:before="255" w:beforeAutospacing="0" w:after="255" w:afterAutospacing="0" w:line="0" w:lineRule="atLeast"/>
        <w:jc w:val="both"/>
        <w:rPr>
          <w:rStyle w:val="8"/>
          <w:rFonts w:ascii="Arial" w:hAnsi="Arial" w:eastAsia="sans-serif" w:cs="Arial"/>
          <w:color w:val="000000"/>
          <w:szCs w:val="24"/>
          <w:highlight w:val="none"/>
        </w:rPr>
      </w:pPr>
      <w:r>
        <w:rPr>
          <w:rStyle w:val="8"/>
          <w:rFonts w:ascii="Arial" w:hAnsi="Arial" w:eastAsia="sans-serif" w:cs="Arial"/>
          <w:color w:val="000000"/>
          <w:szCs w:val="24"/>
          <w:highlight w:val="none"/>
        </w:rPr>
        <w:t>其他补充事宜：</w:t>
      </w:r>
    </w:p>
    <w:p>
      <w:pPr>
        <w:pStyle w:val="5"/>
        <w:widowControl/>
        <w:numPr>
          <w:ilvl w:val="0"/>
          <w:numId w:val="0"/>
        </w:numPr>
        <w:spacing w:before="255" w:beforeAutospacing="0" w:after="255" w:afterAutospacing="0" w:line="0" w:lineRule="atLeast"/>
        <w:jc w:val="both"/>
        <w:rPr>
          <w:szCs w:val="24"/>
          <w:highlight w:val="none"/>
        </w:rPr>
      </w:pPr>
      <w:r>
        <w:rPr>
          <w:rFonts w:hint="eastAsia" w:ascii="宋体" w:hAnsi="宋体" w:cs="宋体"/>
          <w:color w:val="000000"/>
          <w:szCs w:val="24"/>
          <w:highlight w:val="none"/>
          <w:lang w:val="en-US" w:eastAsia="zh-CN"/>
        </w:rPr>
        <w:t>文件获取</w:t>
      </w:r>
      <w:r>
        <w:rPr>
          <w:rFonts w:hint="eastAsia" w:ascii="宋体" w:hAnsi="宋体" w:cs="宋体"/>
          <w:color w:val="000000"/>
          <w:szCs w:val="24"/>
          <w:highlight w:val="none"/>
          <w:lang w:val="en-US" w:eastAsia="zh-CN"/>
        </w:rPr>
        <w:t>时间：2022年08月2</w:t>
      </w:r>
      <w:r>
        <w:rPr>
          <w:rFonts w:hint="eastAsia" w:ascii="宋体" w:hAnsi="宋体" w:cs="宋体"/>
          <w:color w:val="000000"/>
          <w:szCs w:val="24"/>
          <w:highlight w:val="none"/>
          <w:lang w:val="en-US" w:eastAsia="zh-CN"/>
        </w:rPr>
        <w:t>4日至2022年08月</w:t>
      </w:r>
      <w:r>
        <w:rPr>
          <w:rFonts w:hint="eastAsia" w:ascii="宋体" w:hAnsi="宋体" w:cs="宋体"/>
          <w:color w:val="000000"/>
          <w:szCs w:val="24"/>
          <w:highlight w:val="none"/>
          <w:lang w:val="en-US" w:eastAsia="zh-CN"/>
        </w:rPr>
        <w:t>30日，每天上午10:00至14:00，下午16:00至20:00（北京时间，线下获取文件，法定节假日除外）</w:t>
      </w:r>
      <w:r>
        <w:rPr>
          <w:rFonts w:hint="eastAsia" w:ascii="宋体" w:hAnsi="宋体" w:cs="宋体"/>
          <w:color w:val="000000"/>
          <w:szCs w:val="24"/>
          <w:highlight w:val="none"/>
          <w:lang w:val="en-US" w:eastAsia="zh-CN"/>
        </w:rPr>
        <w:t xml:space="preserve">企业需携带： </w:t>
      </w:r>
      <w:r>
        <w:rPr>
          <w:rFonts w:hint="eastAsia" w:ascii="宋体" w:hAnsi="宋体" w:cs="宋体"/>
          <w:color w:val="000000"/>
          <w:szCs w:val="24"/>
          <w:highlight w:val="none"/>
          <w:lang w:val="en-US" w:eastAsia="zh-CN"/>
        </w:rPr>
        <w:t>1.法定代表人授权委托书和授权委托人身份证； 2.营业执照；3.《动物防疫合格证》或动物防疫机构开具的相关证明文件；</w:t>
      </w:r>
      <w:r>
        <w:rPr>
          <w:rFonts w:hint="eastAsia" w:ascii="宋体" w:hAnsi="宋体" w:cs="宋体"/>
          <w:color w:val="000000"/>
          <w:szCs w:val="24"/>
          <w:highlight w:val="none"/>
          <w:lang w:val="en-US" w:eastAsia="zh-CN"/>
        </w:rPr>
        <w:t>（以上证件均提供原件及复印件加盖公章三套）。　</w:t>
      </w:r>
      <w:r>
        <w:rPr>
          <w:rStyle w:val="8"/>
          <w:rFonts w:ascii="sans-serif" w:hAnsi="sans-serif" w:eastAsia="sans-serif" w:cs="sans-serif"/>
          <w:color w:val="000000"/>
          <w:szCs w:val="24"/>
          <w:highlight w:val="none"/>
        </w:rPr>
        <w:t>　　　</w:t>
      </w:r>
      <w:r>
        <w:rPr>
          <w:rFonts w:ascii="sans-serif" w:hAnsi="sans-serif" w:eastAsia="sans-serif" w:cs="sans-serif"/>
          <w:color w:val="000000"/>
          <w:szCs w:val="24"/>
          <w:highlight w:val="none"/>
        </w:rPr>
        <w:t>　　　</w:t>
      </w:r>
      <w:r>
        <w:rPr>
          <w:rStyle w:val="8"/>
          <w:rFonts w:ascii="sans-serif" w:hAnsi="sans-serif" w:eastAsia="sans-serif" w:cs="sans-serif"/>
          <w:color w:val="000000"/>
          <w:szCs w:val="24"/>
          <w:highlight w:val="none"/>
        </w:rPr>
        <w:t>　</w:t>
      </w:r>
      <w:bookmarkStart w:id="0" w:name="_GoBack"/>
      <w:bookmarkEnd w:id="0"/>
      <w:r>
        <w:rPr>
          <w:rStyle w:val="8"/>
          <w:rFonts w:ascii="sans-serif" w:hAnsi="sans-serif" w:eastAsia="sans-serif" w:cs="sans-serif"/>
          <w:color w:val="000000"/>
          <w:szCs w:val="24"/>
          <w:highlight w:val="none"/>
        </w:rPr>
        <w:t>　　　</w:t>
      </w:r>
      <w:r>
        <w:rPr>
          <w:rFonts w:ascii="sans-serif" w:hAnsi="sans-serif" w:eastAsia="sans-serif" w:cs="sans-serif"/>
          <w:color w:val="000000"/>
          <w:szCs w:val="24"/>
          <w:highlight w:val="none"/>
        </w:rPr>
        <w:t>　　　</w:t>
      </w:r>
    </w:p>
    <w:p>
      <w:pPr>
        <w:pStyle w:val="5"/>
        <w:widowControl/>
        <w:spacing w:before="255" w:beforeAutospacing="0" w:after="255" w:afterAutospacing="0" w:line="0" w:lineRule="atLeast"/>
        <w:jc w:val="both"/>
        <w:rPr>
          <w:rFonts w:ascii="Arial" w:hAnsi="Arial" w:cs="Arial"/>
          <w:szCs w:val="24"/>
          <w:highlight w:val="none"/>
        </w:rPr>
      </w:pPr>
      <w:r>
        <w:rPr>
          <w:rStyle w:val="8"/>
          <w:rFonts w:ascii="Arial" w:hAnsi="Arial" w:eastAsia="sans-serif" w:cs="Arial"/>
          <w:color w:val="000000"/>
          <w:szCs w:val="24"/>
          <w:highlight w:val="none"/>
        </w:rPr>
        <w:t>七、对本次招标提出询问，请按以下方式联系。</w:t>
      </w:r>
      <w:r>
        <w:rPr>
          <w:rFonts w:ascii="sans-serif" w:hAnsi="sans-serif" w:eastAsia="sans-serif" w:cs="sans-serif"/>
          <w:color w:val="000000"/>
          <w:szCs w:val="24"/>
          <w:highlight w:val="none"/>
        </w:rPr>
        <w:t>　　　　　　　　　　　　</w:t>
      </w:r>
    </w:p>
    <w:p>
      <w:pPr>
        <w:pStyle w:val="5"/>
        <w:widowControl/>
        <w:spacing w:before="75" w:beforeAutospacing="0" w:after="75" w:afterAutospacing="0" w:line="0" w:lineRule="atLeast"/>
        <w:ind w:firstLine="240" w:firstLineChars="100"/>
        <w:jc w:val="left"/>
        <w:rPr>
          <w:szCs w:val="24"/>
          <w:highlight w:val="none"/>
        </w:rPr>
      </w:pPr>
      <w:r>
        <w:rPr>
          <w:rFonts w:ascii="Arial" w:hAnsi="Arial" w:eastAsia="sans-serif" w:cs="Arial"/>
          <w:color w:val="000000"/>
          <w:szCs w:val="24"/>
          <w:highlight w:val="none"/>
        </w:rPr>
        <w:t>1.采</w:t>
      </w:r>
      <w:r>
        <w:rPr>
          <w:rFonts w:ascii="sans-serif" w:hAnsi="sans-serif" w:eastAsia="sans-serif" w:cs="sans-serif"/>
          <w:color w:val="000000"/>
          <w:szCs w:val="24"/>
          <w:highlight w:val="none"/>
        </w:rPr>
        <w:t>购人信息</w:t>
      </w:r>
    </w:p>
    <w:p>
      <w:pPr>
        <w:pStyle w:val="5"/>
        <w:widowControl/>
        <w:spacing w:before="75" w:beforeAutospacing="0" w:after="75" w:afterAutospacing="0" w:line="0" w:lineRule="atLeast"/>
        <w:ind w:firstLine="240" w:firstLineChars="100"/>
        <w:jc w:val="left"/>
        <w:rPr>
          <w:rFonts w:hint="eastAsia" w:ascii="sans-serif" w:hAnsi="sans-serif" w:eastAsia="sans-serif" w:cs="sans-serif"/>
          <w:color w:val="000000"/>
          <w:szCs w:val="24"/>
          <w:highlight w:val="none"/>
        </w:rPr>
      </w:pPr>
      <w:r>
        <w:rPr>
          <w:rFonts w:ascii="sans-serif" w:hAnsi="sans-serif" w:eastAsia="sans-serif" w:cs="sans-serif"/>
          <w:color w:val="000000"/>
          <w:szCs w:val="24"/>
          <w:highlight w:val="none"/>
        </w:rPr>
        <w:t>名    称：</w:t>
      </w:r>
      <w:r>
        <w:rPr>
          <w:rFonts w:hint="eastAsia" w:ascii="sans-serif" w:hAnsi="sans-serif" w:eastAsia="sans-serif" w:cs="sans-serif"/>
          <w:color w:val="000000"/>
          <w:szCs w:val="24"/>
          <w:highlight w:val="none"/>
        </w:rPr>
        <w:t>青河县农业农村局</w:t>
      </w:r>
    </w:p>
    <w:p>
      <w:pPr>
        <w:pStyle w:val="5"/>
        <w:widowControl/>
        <w:spacing w:before="75" w:beforeAutospacing="0" w:after="75" w:afterAutospacing="0" w:line="0" w:lineRule="atLeast"/>
        <w:ind w:firstLine="240" w:firstLineChars="100"/>
        <w:jc w:val="left"/>
        <w:rPr>
          <w:rFonts w:hint="default" w:ascii="sans-serif" w:hAnsi="sans-serif" w:eastAsia="宋体" w:cs="sans-serif"/>
          <w:color w:val="000000"/>
          <w:szCs w:val="24"/>
          <w:highlight w:val="none"/>
          <w:lang w:val="en-US" w:eastAsia="zh-CN"/>
        </w:rPr>
      </w:pPr>
      <w:r>
        <w:rPr>
          <w:rFonts w:ascii="sans-serif" w:hAnsi="sans-serif" w:eastAsia="sans-serif" w:cs="sans-serif"/>
          <w:color w:val="000000"/>
          <w:szCs w:val="24"/>
          <w:highlight w:val="none"/>
        </w:rPr>
        <w:t>地    址：</w:t>
      </w:r>
      <w:r>
        <w:rPr>
          <w:rFonts w:hint="eastAsia"/>
          <w:sz w:val="24"/>
          <w:highlight w:val="none"/>
          <w:lang w:val="en-US" w:eastAsia="zh-CN"/>
        </w:rPr>
        <w:t>青河县</w:t>
      </w:r>
    </w:p>
    <w:p>
      <w:pPr>
        <w:pStyle w:val="5"/>
        <w:widowControl/>
        <w:spacing w:before="75" w:beforeAutospacing="0" w:after="75" w:afterAutospacing="0" w:line="0" w:lineRule="atLeast"/>
        <w:ind w:firstLine="240" w:firstLineChars="100"/>
        <w:jc w:val="left"/>
        <w:rPr>
          <w:rFonts w:hint="default" w:ascii="宋体" w:hAnsi="宋体" w:eastAsia="宋体" w:cs="宋体"/>
          <w:color w:val="000000"/>
          <w:szCs w:val="24"/>
          <w:highlight w:val="none"/>
          <w:lang w:val="en-US" w:eastAsia="zh-CN"/>
        </w:rPr>
      </w:pPr>
      <w:r>
        <w:rPr>
          <w:rFonts w:ascii="sans-serif" w:hAnsi="sans-serif" w:eastAsia="sans-serif" w:cs="sans-serif"/>
          <w:color w:val="000000"/>
          <w:szCs w:val="24"/>
          <w:highlight w:val="none"/>
        </w:rPr>
        <w:t>项目联系方式（询问）：</w:t>
      </w:r>
      <w:r>
        <w:rPr>
          <w:rFonts w:hint="eastAsia" w:ascii="宋体" w:hAnsi="Times New Roman"/>
          <w:bCs/>
          <w:color w:val="000000"/>
          <w:sz w:val="24"/>
        </w:rPr>
        <w:t>09068833640</w:t>
      </w:r>
    </w:p>
    <w:p>
      <w:pPr>
        <w:pStyle w:val="5"/>
        <w:widowControl/>
        <w:spacing w:before="75" w:beforeAutospacing="0" w:after="75" w:afterAutospacing="0" w:line="0" w:lineRule="atLeast"/>
        <w:ind w:firstLine="240" w:firstLineChars="100"/>
        <w:jc w:val="left"/>
        <w:rPr>
          <w:szCs w:val="24"/>
          <w:highlight w:val="none"/>
          <w:u w:val="none"/>
        </w:rPr>
      </w:pPr>
      <w:r>
        <w:rPr>
          <w:rFonts w:ascii="Arial" w:hAnsi="Arial" w:eastAsia="sans-serif" w:cs="Arial"/>
          <w:color w:val="000000"/>
          <w:szCs w:val="24"/>
          <w:highlight w:val="none"/>
          <w:u w:val="none"/>
        </w:rPr>
        <w:t>2.采购代理机构信息</w:t>
      </w:r>
    </w:p>
    <w:p>
      <w:pPr>
        <w:pStyle w:val="5"/>
        <w:widowControl/>
        <w:spacing w:before="75" w:beforeAutospacing="0" w:after="75" w:afterAutospacing="0" w:line="0" w:lineRule="atLeast"/>
        <w:ind w:firstLine="240" w:firstLineChars="100"/>
        <w:jc w:val="left"/>
        <w:rPr>
          <w:rFonts w:ascii="宋体" w:hAnsi="宋体"/>
          <w:szCs w:val="24"/>
          <w:highlight w:val="none"/>
          <w:u w:val="none"/>
        </w:rPr>
      </w:pPr>
      <w:r>
        <w:rPr>
          <w:rFonts w:ascii="宋体" w:hAnsi="宋体" w:cs="sans-serif"/>
          <w:color w:val="000000"/>
          <w:szCs w:val="24"/>
          <w:highlight w:val="none"/>
          <w:u w:val="none"/>
        </w:rPr>
        <w:t>名 </w:t>
      </w:r>
      <w:r>
        <w:rPr>
          <w:rFonts w:hint="eastAsia" w:ascii="宋体" w:hAnsi="宋体" w:cs="sans-serif"/>
          <w:color w:val="000000"/>
          <w:szCs w:val="24"/>
          <w:highlight w:val="none"/>
          <w:u w:val="none"/>
          <w:lang w:val="en-US" w:eastAsia="zh-CN"/>
        </w:rPr>
        <w:t xml:space="preserve"> </w:t>
      </w:r>
      <w:r>
        <w:rPr>
          <w:rFonts w:ascii="宋体" w:hAnsi="宋体" w:cs="sans-serif"/>
          <w:color w:val="000000"/>
          <w:szCs w:val="24"/>
          <w:highlight w:val="none"/>
          <w:u w:val="none"/>
        </w:rPr>
        <w:t xml:space="preserve"> 称：</w:t>
      </w:r>
      <w:r>
        <w:rPr>
          <w:rFonts w:hint="eastAsia" w:ascii="宋体" w:hAnsi="宋体" w:cs="sans-serif"/>
          <w:color w:val="000000"/>
          <w:szCs w:val="24"/>
          <w:highlight w:val="none"/>
          <w:u w:val="none"/>
        </w:rPr>
        <w:t>阿勒泰鼎信工程管理服务有限公司</w:t>
      </w:r>
    </w:p>
    <w:p>
      <w:pPr>
        <w:pStyle w:val="5"/>
        <w:widowControl/>
        <w:spacing w:before="75" w:beforeAutospacing="0" w:after="75" w:afterAutospacing="0" w:line="0" w:lineRule="atLeast"/>
        <w:ind w:firstLine="240" w:firstLineChars="100"/>
        <w:jc w:val="left"/>
        <w:rPr>
          <w:rFonts w:hint="eastAsia" w:ascii="宋体" w:hAnsi="宋体" w:cs="sans-serif"/>
          <w:color w:val="000000"/>
          <w:szCs w:val="24"/>
          <w:highlight w:val="none"/>
          <w:u w:val="none"/>
        </w:rPr>
      </w:pPr>
      <w:r>
        <w:rPr>
          <w:rFonts w:hint="eastAsia" w:ascii="宋体" w:hAnsi="宋体" w:cs="sans-serif"/>
          <w:color w:val="000000"/>
          <w:szCs w:val="24"/>
          <w:highlight w:val="none"/>
          <w:u w:val="none"/>
        </w:rPr>
        <w:t>地</w:t>
      </w:r>
      <w:r>
        <w:rPr>
          <w:rFonts w:ascii="宋体" w:hAnsi="宋体" w:cs="sans-serif"/>
          <w:color w:val="000000"/>
          <w:szCs w:val="24"/>
          <w:highlight w:val="none"/>
          <w:u w:val="none"/>
        </w:rPr>
        <w:t> </w:t>
      </w:r>
      <w:r>
        <w:rPr>
          <w:rFonts w:hint="eastAsia" w:ascii="宋体" w:hAnsi="宋体" w:cs="sans-serif"/>
          <w:color w:val="000000"/>
          <w:szCs w:val="24"/>
          <w:highlight w:val="none"/>
          <w:u w:val="none"/>
          <w:lang w:val="en-US" w:eastAsia="zh-CN"/>
        </w:rPr>
        <w:t xml:space="preserve">  </w:t>
      </w:r>
      <w:r>
        <w:rPr>
          <w:rFonts w:hint="eastAsia" w:ascii="宋体" w:hAnsi="宋体" w:cs="sans-serif"/>
          <w:color w:val="000000"/>
          <w:szCs w:val="24"/>
          <w:highlight w:val="none"/>
          <w:u w:val="none"/>
        </w:rPr>
        <w:t>址：阿勒泰市迎宾路45号四国六方城1栋2层A5—61号</w:t>
      </w:r>
    </w:p>
    <w:p>
      <w:pPr>
        <w:pStyle w:val="5"/>
        <w:widowControl/>
        <w:spacing w:before="75" w:beforeAutospacing="0" w:after="75" w:afterAutospacing="0" w:line="0" w:lineRule="atLeast"/>
        <w:ind w:firstLine="240" w:firstLineChars="100"/>
        <w:jc w:val="left"/>
        <w:rPr>
          <w:rFonts w:hint="default" w:ascii="宋体" w:hAnsi="宋体" w:eastAsia="宋体" w:cs="sans-serif"/>
          <w:color w:val="000000"/>
          <w:szCs w:val="24"/>
          <w:highlight w:val="none"/>
          <w:u w:val="none"/>
          <w:lang w:val="en-US" w:eastAsia="zh-CN"/>
        </w:rPr>
      </w:pPr>
      <w:r>
        <w:rPr>
          <w:rFonts w:hint="eastAsia" w:ascii="宋体" w:hAnsi="宋体" w:cs="sans-serif"/>
          <w:color w:val="000000"/>
          <w:szCs w:val="24"/>
          <w:highlight w:val="none"/>
          <w:u w:val="none"/>
        </w:rPr>
        <w:t>联 系</w:t>
      </w:r>
      <w:r>
        <w:rPr>
          <w:rFonts w:hint="eastAsia" w:ascii="宋体" w:hAnsi="宋体" w:cs="sans-serif"/>
          <w:color w:val="000000"/>
          <w:szCs w:val="24"/>
          <w:highlight w:val="none"/>
          <w:u w:val="none"/>
          <w:lang w:val="en-US" w:eastAsia="zh-CN"/>
        </w:rPr>
        <w:t xml:space="preserve"> </w:t>
      </w:r>
      <w:r>
        <w:rPr>
          <w:rFonts w:hint="eastAsia" w:ascii="宋体" w:hAnsi="宋体" w:cs="sans-serif"/>
          <w:color w:val="000000"/>
          <w:szCs w:val="24"/>
          <w:highlight w:val="none"/>
          <w:u w:val="none"/>
        </w:rPr>
        <w:t>人：</w:t>
      </w:r>
      <w:r>
        <w:rPr>
          <w:rFonts w:hint="eastAsia" w:ascii="宋体" w:hAnsi="宋体" w:cs="sans-serif"/>
          <w:color w:val="000000"/>
          <w:szCs w:val="24"/>
          <w:highlight w:val="none"/>
          <w:u w:val="none"/>
          <w:lang w:val="en-US" w:eastAsia="zh-CN"/>
        </w:rPr>
        <w:t>周蜀婧</w:t>
      </w:r>
    </w:p>
    <w:p>
      <w:pPr>
        <w:pStyle w:val="5"/>
        <w:widowControl/>
        <w:spacing w:before="75" w:beforeAutospacing="0" w:after="75" w:afterAutospacing="0" w:line="0" w:lineRule="atLeast"/>
        <w:ind w:firstLine="240" w:firstLineChars="100"/>
        <w:jc w:val="left"/>
        <w:rPr>
          <w:rFonts w:hint="eastAsia" w:ascii="宋体" w:hAnsi="宋体" w:cs="sans-serif"/>
          <w:color w:val="000000"/>
          <w:szCs w:val="24"/>
          <w:highlight w:val="none"/>
          <w:u w:val="none"/>
        </w:rPr>
      </w:pPr>
      <w:r>
        <w:rPr>
          <w:rFonts w:hint="eastAsia" w:ascii="宋体" w:hAnsi="宋体" w:cs="sans-serif"/>
          <w:color w:val="000000"/>
          <w:szCs w:val="24"/>
          <w:highlight w:val="none"/>
          <w:u w:val="none"/>
        </w:rPr>
        <w:t>电子信箱：</w:t>
      </w:r>
      <w:r>
        <w:rPr>
          <w:rFonts w:hint="eastAsia" w:ascii="宋体" w:hAnsi="宋体" w:cs="sans-serif"/>
          <w:color w:val="000000"/>
          <w:szCs w:val="24"/>
          <w:highlight w:val="none"/>
          <w:u w:val="none"/>
          <w:lang w:val="en-US" w:eastAsia="zh-CN"/>
        </w:rPr>
        <w:t>691913644</w:t>
      </w:r>
      <w:r>
        <w:rPr>
          <w:rFonts w:hint="eastAsia" w:ascii="宋体" w:hAnsi="宋体" w:cs="sans-serif"/>
          <w:color w:val="000000"/>
          <w:szCs w:val="24"/>
          <w:highlight w:val="none"/>
          <w:u w:val="none"/>
        </w:rPr>
        <w:t>@qq.com</w:t>
      </w:r>
    </w:p>
    <w:p>
      <w:pPr>
        <w:pStyle w:val="5"/>
        <w:widowControl/>
        <w:spacing w:before="75" w:beforeAutospacing="0" w:after="75" w:afterAutospacing="0" w:line="0" w:lineRule="atLeast"/>
        <w:ind w:firstLine="240" w:firstLineChars="100"/>
        <w:rPr>
          <w:rFonts w:hint="eastAsia" w:ascii="宋体" w:hAnsi="宋体" w:cs="sans-serif"/>
          <w:color w:val="000000"/>
          <w:szCs w:val="24"/>
          <w:highlight w:val="none"/>
          <w:u w:val="none"/>
        </w:rPr>
      </w:pPr>
      <w:r>
        <w:rPr>
          <w:rFonts w:hint="eastAsia" w:ascii="宋体" w:hAnsi="宋体" w:cs="sans-serif"/>
          <w:color w:val="000000"/>
          <w:szCs w:val="24"/>
          <w:highlight w:val="none"/>
          <w:u w:val="none"/>
        </w:rPr>
        <w:t>联系电话：</w:t>
      </w:r>
      <w:r>
        <w:rPr>
          <w:rFonts w:hint="eastAsia" w:ascii="宋体" w:hAnsi="宋体" w:cs="sans-serif"/>
          <w:color w:val="000000"/>
          <w:szCs w:val="24"/>
          <w:highlight w:val="none"/>
          <w:u w:val="none"/>
          <w:lang w:val="en-US" w:eastAsia="zh-CN"/>
        </w:rPr>
        <w:t xml:space="preserve">18097557227  13399066926 </w:t>
      </w:r>
      <w:r>
        <w:rPr>
          <w:rFonts w:hint="eastAsia" w:ascii="宋体" w:hAnsi="宋体" w:cs="sans-serif"/>
          <w:color w:val="000000"/>
          <w:szCs w:val="24"/>
          <w:highlight w:val="none"/>
          <w:u w:val="none"/>
        </w:rPr>
        <w:t xml:space="preserve">0906-2166662  </w:t>
      </w:r>
    </w:p>
    <w:p>
      <w:pPr>
        <w:pStyle w:val="4"/>
        <w:spacing w:line="440" w:lineRule="exact"/>
        <w:ind w:firstLine="219"/>
        <w:jc w:val="center"/>
        <w:rPr>
          <w:rFonts w:hint="eastAsia"/>
          <w:b/>
          <w:color w:val="000000"/>
          <w:sz w:val="36"/>
          <w:highlight w:val="none"/>
        </w:rPr>
      </w:pPr>
    </w:p>
    <w:p>
      <w:pPr>
        <w:rPr>
          <w:highlight w:val="none"/>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F789"/>
    <w:multiLevelType w:val="singleLevel"/>
    <w:tmpl w:val="38DDF78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jM2YWM0OTczMzk2MjAwMWI1ZDRkZWRkZGFkMTcifQ=="/>
  </w:docVars>
  <w:rsids>
    <w:rsidRoot w:val="0C097569"/>
    <w:rsid w:val="017053F0"/>
    <w:rsid w:val="03C5226B"/>
    <w:rsid w:val="060F0150"/>
    <w:rsid w:val="0C097569"/>
    <w:rsid w:val="0C3D4EA5"/>
    <w:rsid w:val="0E130AE6"/>
    <w:rsid w:val="10A122E9"/>
    <w:rsid w:val="14C12F5A"/>
    <w:rsid w:val="14CE4851"/>
    <w:rsid w:val="1AF23E6D"/>
    <w:rsid w:val="1C5A131A"/>
    <w:rsid w:val="1CB17563"/>
    <w:rsid w:val="1F642E60"/>
    <w:rsid w:val="209E3209"/>
    <w:rsid w:val="2BD86771"/>
    <w:rsid w:val="2CA23B11"/>
    <w:rsid w:val="30DF66C4"/>
    <w:rsid w:val="325D6E44"/>
    <w:rsid w:val="36AA2D70"/>
    <w:rsid w:val="3E6A3BBA"/>
    <w:rsid w:val="40E4626C"/>
    <w:rsid w:val="438A0837"/>
    <w:rsid w:val="4A58049B"/>
    <w:rsid w:val="59CC1042"/>
    <w:rsid w:val="612E56E5"/>
    <w:rsid w:val="69754D1C"/>
    <w:rsid w:val="71645833"/>
    <w:rsid w:val="7185441D"/>
    <w:rsid w:val="71926B64"/>
    <w:rsid w:val="72946035"/>
    <w:rsid w:val="75245670"/>
    <w:rsid w:val="78C84677"/>
    <w:rsid w:val="7A37631C"/>
    <w:rsid w:val="7D5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Normal (Web)"/>
    <w:basedOn w:val="1"/>
    <w:qFormat/>
    <w:uiPriority w:val="0"/>
    <w:pPr>
      <w:spacing w:before="100" w:beforeAutospacing="1" w:after="100" w:afterAutospacing="1" w:line="365" w:lineRule="atLeast"/>
      <w:jc w:val="left"/>
    </w:pPr>
    <w:rPr>
      <w:rFonts w:ascii="Calibri" w:hAnsi="Calibri"/>
      <w:kern w:val="0"/>
      <w:sz w:val="24"/>
      <w:szCs w:val="22"/>
    </w:rPr>
  </w:style>
  <w:style w:type="character" w:styleId="8">
    <w:name w:val="Strong"/>
    <w:basedOn w:val="7"/>
    <w:qFormat/>
    <w:uiPriority w:val="0"/>
    <w:rPr>
      <w:b/>
    </w:rPr>
  </w:style>
  <w:style w:type="paragraph" w:customStyle="1" w:styleId="9">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1696</Words>
  <Characters>1951</Characters>
  <Lines>0</Lines>
  <Paragraphs>0</Paragraphs>
  <TotalTime>3</TotalTime>
  <ScaleCrop>false</ScaleCrop>
  <LinksUpToDate>false</LinksUpToDate>
  <CharactersWithSpaces>2052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2021-11-29T08:52:00Z</dcterms:created>
  <dc:creator>rogue</dc:creator>
  <cp:lastModifiedBy>rogue</cp:lastModifiedBy>
  <dcterms:modified xsi:type="dcterms:W3CDTF">2022-08-23T11:08:15Z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60B5C000D4FC4683A4A4266C014DE4B6</vt:lpwstr>
  </property>
</Properties>
</file>