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阿勒泰地区青河县疾控中心公共卫生防控救治能力提升</w:t>
      </w:r>
    </w:p>
    <w:p>
      <w:pPr>
        <w:spacing w:line="0" w:lineRule="atLeas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建设项目（设备及安装工程）采购招标公告</w:t>
      </w:r>
    </w:p>
    <w:p>
      <w:pPr>
        <w:spacing w:line="0" w:lineRule="atLeast"/>
        <w:jc w:val="both"/>
        <w:rPr>
          <w:rFonts w:hint="eastAsia" w:ascii="仿宋" w:hAnsi="仿宋" w:eastAsia="仿宋" w:cs="仿宋"/>
          <w:sz w:val="20"/>
          <w:szCs w:val="20"/>
        </w:rPr>
      </w:pPr>
      <w:r>
        <w:rPr>
          <w:rFonts w:hint="eastAsia" w:ascii="仿宋" w:hAnsi="仿宋" w:eastAsia="仿宋" w:cs="仿宋"/>
          <w:color w:val="000000"/>
          <w:sz w:val="20"/>
          <w:szCs w:val="20"/>
        </w:rPr>
        <w:t> </w:t>
      </w:r>
      <w:r>
        <w:rPr>
          <w:rFonts w:hint="eastAsia" w:ascii="仿宋" w:hAnsi="仿宋" w:eastAsia="仿宋" w:cs="仿宋"/>
          <w:b/>
          <w:bCs/>
          <w:color w:val="000000"/>
          <w:sz w:val="20"/>
          <w:szCs w:val="20"/>
        </w:rPr>
        <w:t>一、项目概况</w:t>
      </w:r>
    </w:p>
    <w:p>
      <w:pPr>
        <w:pStyle w:val="3"/>
        <w:widowControl/>
        <w:spacing w:before="75" w:beforeAutospacing="0" w:after="75" w:afterAutospacing="0" w:line="0" w:lineRule="atLeast"/>
        <w:rPr>
          <w:rFonts w:hint="eastAsia" w:ascii="仿宋" w:hAnsi="仿宋" w:eastAsia="仿宋" w:cs="仿宋"/>
          <w:sz w:val="20"/>
          <w:szCs w:val="20"/>
        </w:rPr>
      </w:pPr>
      <w:r>
        <w:rPr>
          <w:rFonts w:hint="eastAsia" w:ascii="仿宋" w:hAnsi="仿宋" w:eastAsia="仿宋" w:cs="仿宋"/>
          <w:color w:val="000000"/>
          <w:sz w:val="20"/>
          <w:szCs w:val="20"/>
        </w:rPr>
        <w:t>     阿勒泰地区青河县疾控中心公共卫生防控救治能力提升建设项目（设备及安装工程）采购的潜在投标人应在</w:t>
      </w:r>
      <w:r>
        <w:rPr>
          <w:rFonts w:hint="eastAsia" w:ascii="仿宋" w:hAnsi="仿宋" w:eastAsia="仿宋" w:cs="仿宋"/>
          <w:color w:val="000000"/>
          <w:sz w:val="20"/>
          <w:szCs w:val="20"/>
          <w:u w:val="single"/>
        </w:rPr>
        <w:t>阿勒泰市迎宾路克兰区45号四国六方城1栋2层A5—61号</w:t>
      </w:r>
      <w:r>
        <w:rPr>
          <w:rFonts w:hint="eastAsia" w:ascii="仿宋" w:hAnsi="仿宋" w:eastAsia="仿宋" w:cs="仿宋"/>
          <w:color w:val="000000"/>
          <w:sz w:val="20"/>
          <w:szCs w:val="20"/>
        </w:rPr>
        <w:t>获取（下载）招标文件，并于</w:t>
      </w:r>
      <w:r>
        <w:rPr>
          <w:rFonts w:hint="eastAsia" w:ascii="仿宋" w:hAnsi="仿宋" w:eastAsia="仿宋" w:cs="仿宋"/>
          <w:color w:val="000000"/>
          <w:sz w:val="20"/>
          <w:szCs w:val="20"/>
          <w:u w:val="single"/>
        </w:rPr>
        <w:t>202</w:t>
      </w:r>
      <w:r>
        <w:rPr>
          <w:rFonts w:hint="eastAsia" w:ascii="仿宋" w:hAnsi="仿宋" w:eastAsia="仿宋" w:cs="仿宋"/>
          <w:color w:val="000000"/>
          <w:sz w:val="20"/>
          <w:szCs w:val="20"/>
          <w:u w:val="single"/>
          <w:lang w:val="en-US" w:eastAsia="zh-CN"/>
        </w:rPr>
        <w:t>2</w:t>
      </w:r>
      <w:r>
        <w:rPr>
          <w:rFonts w:hint="eastAsia" w:ascii="仿宋" w:hAnsi="仿宋" w:eastAsia="仿宋" w:cs="仿宋"/>
          <w:color w:val="000000"/>
          <w:sz w:val="20"/>
          <w:szCs w:val="20"/>
          <w:u w:val="single"/>
        </w:rPr>
        <w:t>年</w:t>
      </w:r>
      <w:r>
        <w:rPr>
          <w:rFonts w:hint="eastAsia" w:ascii="仿宋" w:hAnsi="仿宋" w:eastAsia="仿宋" w:cs="仿宋"/>
          <w:color w:val="000000"/>
          <w:sz w:val="20"/>
          <w:szCs w:val="20"/>
          <w:u w:val="single"/>
          <w:lang w:val="en-US" w:eastAsia="zh-CN"/>
        </w:rPr>
        <w:t>01</w:t>
      </w:r>
      <w:r>
        <w:rPr>
          <w:rFonts w:hint="eastAsia" w:ascii="仿宋" w:hAnsi="仿宋" w:eastAsia="仿宋" w:cs="仿宋"/>
          <w:color w:val="000000"/>
          <w:sz w:val="20"/>
          <w:szCs w:val="20"/>
          <w:u w:val="single"/>
        </w:rPr>
        <w:t>月</w:t>
      </w:r>
      <w:r>
        <w:rPr>
          <w:rFonts w:hint="eastAsia" w:ascii="仿宋" w:hAnsi="仿宋" w:eastAsia="仿宋" w:cs="仿宋"/>
          <w:color w:val="000000"/>
          <w:sz w:val="20"/>
          <w:szCs w:val="20"/>
          <w:u w:val="single"/>
          <w:lang w:val="en-US" w:eastAsia="zh-CN"/>
        </w:rPr>
        <w:t>04</w:t>
      </w:r>
      <w:r>
        <w:rPr>
          <w:rFonts w:hint="eastAsia" w:ascii="仿宋" w:hAnsi="仿宋" w:eastAsia="仿宋" w:cs="仿宋"/>
          <w:color w:val="000000"/>
          <w:sz w:val="20"/>
          <w:szCs w:val="20"/>
          <w:u w:val="single"/>
        </w:rPr>
        <w:t xml:space="preserve">日 </w:t>
      </w:r>
      <w:r>
        <w:rPr>
          <w:rFonts w:hint="eastAsia" w:ascii="仿宋" w:hAnsi="仿宋" w:eastAsia="仿宋" w:cs="仿宋"/>
          <w:color w:val="000000"/>
          <w:sz w:val="20"/>
          <w:szCs w:val="20"/>
          <w:u w:val="single"/>
          <w:lang w:val="en-US" w:eastAsia="zh-CN"/>
        </w:rPr>
        <w:t>11</w:t>
      </w:r>
      <w:r>
        <w:rPr>
          <w:rFonts w:hint="eastAsia" w:ascii="仿宋" w:hAnsi="仿宋" w:eastAsia="仿宋" w:cs="仿宋"/>
          <w:color w:val="000000"/>
          <w:sz w:val="20"/>
          <w:szCs w:val="20"/>
          <w:u w:val="single"/>
        </w:rPr>
        <w:t>:</w:t>
      </w:r>
      <w:r>
        <w:rPr>
          <w:rFonts w:hint="eastAsia" w:ascii="仿宋" w:hAnsi="仿宋" w:eastAsia="仿宋" w:cs="仿宋"/>
          <w:color w:val="000000"/>
          <w:sz w:val="20"/>
          <w:szCs w:val="20"/>
          <w:u w:val="single"/>
          <w:lang w:val="en-US" w:eastAsia="zh-CN"/>
        </w:rPr>
        <w:t>0</w:t>
      </w:r>
      <w:r>
        <w:rPr>
          <w:rFonts w:hint="eastAsia" w:ascii="仿宋" w:hAnsi="仿宋" w:eastAsia="仿宋" w:cs="仿宋"/>
          <w:color w:val="000000"/>
          <w:sz w:val="20"/>
          <w:szCs w:val="20"/>
          <w:u w:val="single"/>
        </w:rPr>
        <w:t>0 </w:t>
      </w:r>
      <w:r>
        <w:rPr>
          <w:rFonts w:hint="eastAsia" w:ascii="仿宋" w:hAnsi="仿宋" w:eastAsia="仿宋" w:cs="仿宋"/>
          <w:color w:val="000000"/>
          <w:sz w:val="20"/>
          <w:szCs w:val="20"/>
        </w:rPr>
        <w:t>（北京时间）前递交（上传）投标文件。</w:t>
      </w:r>
    </w:p>
    <w:p>
      <w:pPr>
        <w:pStyle w:val="3"/>
        <w:widowControl/>
        <w:spacing w:before="255" w:beforeAutospacing="0" w:after="255" w:afterAutospacing="0" w:line="0" w:lineRule="atLeast"/>
        <w:jc w:val="both"/>
        <w:rPr>
          <w:rFonts w:hint="eastAsia" w:ascii="仿宋" w:hAnsi="仿宋" w:eastAsia="仿宋" w:cs="仿宋"/>
          <w:sz w:val="20"/>
          <w:szCs w:val="20"/>
          <w:highlight w:val="none"/>
        </w:rPr>
      </w:pPr>
      <w:r>
        <w:rPr>
          <w:rStyle w:val="6"/>
          <w:rFonts w:hint="eastAsia" w:ascii="仿宋" w:hAnsi="仿宋" w:eastAsia="仿宋" w:cs="仿宋"/>
          <w:color w:val="000000"/>
          <w:sz w:val="20"/>
          <w:szCs w:val="20"/>
        </w:rPr>
        <w:t>1.1项目基本</w:t>
      </w:r>
      <w:r>
        <w:rPr>
          <w:rStyle w:val="6"/>
          <w:rFonts w:hint="eastAsia" w:ascii="仿宋" w:hAnsi="仿宋" w:eastAsia="仿宋" w:cs="仿宋"/>
          <w:color w:val="000000"/>
          <w:sz w:val="20"/>
          <w:szCs w:val="20"/>
          <w:highlight w:val="none"/>
        </w:rPr>
        <w:t>情况</w:t>
      </w:r>
    </w:p>
    <w:p>
      <w:pPr>
        <w:pStyle w:val="3"/>
        <w:widowControl/>
        <w:spacing w:before="75" w:beforeAutospacing="0" w:after="75" w:afterAutospacing="0" w:line="0" w:lineRule="atLeast"/>
        <w:rPr>
          <w:rFonts w:hint="eastAsia" w:ascii="仿宋" w:hAnsi="仿宋" w:eastAsia="仿宋" w:cs="仿宋"/>
          <w:sz w:val="20"/>
          <w:szCs w:val="20"/>
          <w:highlight w:val="none"/>
          <w:lang w:val="en-US" w:eastAsia="zh-CN"/>
        </w:rPr>
      </w:pPr>
      <w:r>
        <w:rPr>
          <w:rFonts w:hint="eastAsia" w:ascii="仿宋" w:hAnsi="仿宋" w:eastAsia="仿宋" w:cs="仿宋"/>
          <w:color w:val="000000"/>
          <w:sz w:val="20"/>
          <w:szCs w:val="20"/>
          <w:highlight w:val="none"/>
        </w:rPr>
        <w:t>   </w:t>
      </w:r>
      <w:r>
        <w:rPr>
          <w:rFonts w:hint="eastAsia" w:ascii="仿宋" w:hAnsi="仿宋" w:eastAsia="仿宋" w:cs="仿宋"/>
          <w:color w:val="000000"/>
          <w:sz w:val="20"/>
          <w:szCs w:val="20"/>
          <w:highlight w:val="none"/>
          <w:lang w:val="en-US" w:eastAsia="zh-CN"/>
        </w:rPr>
        <w:t xml:space="preserve">  </w:t>
      </w:r>
      <w:r>
        <w:rPr>
          <w:rFonts w:hint="eastAsia" w:ascii="仿宋" w:hAnsi="仿宋" w:eastAsia="仿宋" w:cs="仿宋"/>
          <w:color w:val="000000"/>
          <w:sz w:val="20"/>
          <w:szCs w:val="20"/>
          <w:highlight w:val="none"/>
        </w:rPr>
        <w:t>项目编号：DXZFCG2021--0</w:t>
      </w:r>
      <w:r>
        <w:rPr>
          <w:rFonts w:hint="eastAsia" w:ascii="仿宋" w:hAnsi="仿宋" w:eastAsia="仿宋" w:cs="仿宋"/>
          <w:color w:val="000000"/>
          <w:sz w:val="20"/>
          <w:szCs w:val="20"/>
          <w:highlight w:val="none"/>
          <w:lang w:val="en-US" w:eastAsia="zh-CN"/>
        </w:rPr>
        <w:t>58</w:t>
      </w:r>
    </w:p>
    <w:p>
      <w:pPr>
        <w:pStyle w:val="3"/>
        <w:widowControl/>
        <w:spacing w:before="75" w:beforeAutospacing="0" w:after="75" w:afterAutospacing="0" w:line="0" w:lineRule="atLeast"/>
        <w:ind w:firstLine="400" w:firstLineChars="200"/>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项目名称</w:t>
      </w:r>
      <w:r>
        <w:rPr>
          <w:rFonts w:hint="eastAsia" w:ascii="仿宋" w:hAnsi="仿宋" w:eastAsia="仿宋" w:cs="仿宋"/>
          <w:color w:val="000000"/>
          <w:sz w:val="20"/>
          <w:szCs w:val="20"/>
          <w:highlight w:val="none"/>
          <w:lang w:eastAsia="zh-CN"/>
        </w:rPr>
        <w:t>：阿勒泰地区青河县疾控中心公共卫生防控救治能力提升建设项目（设备及安装工程）采购</w:t>
      </w:r>
    </w:p>
    <w:p>
      <w:pPr>
        <w:pStyle w:val="3"/>
        <w:widowControl/>
        <w:spacing w:before="75" w:beforeAutospacing="0" w:after="75" w:afterAutospacing="0" w:line="0" w:lineRule="atLeast"/>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rPr>
        <w:t>   </w:t>
      </w:r>
      <w:r>
        <w:rPr>
          <w:rFonts w:hint="eastAsia" w:ascii="仿宋" w:hAnsi="仿宋" w:eastAsia="仿宋" w:cs="仿宋"/>
          <w:color w:val="000000"/>
          <w:sz w:val="20"/>
          <w:szCs w:val="20"/>
          <w:highlight w:val="none"/>
          <w:lang w:val="en-US" w:eastAsia="zh-CN"/>
        </w:rPr>
        <w:t xml:space="preserve"> </w:t>
      </w:r>
      <w:r>
        <w:rPr>
          <w:rFonts w:hint="eastAsia" w:ascii="仿宋" w:hAnsi="仿宋" w:eastAsia="仿宋" w:cs="仿宋"/>
          <w:color w:val="000000"/>
          <w:sz w:val="20"/>
          <w:szCs w:val="20"/>
          <w:highlight w:val="none"/>
        </w:rPr>
        <w:t xml:space="preserve"> 最高限价（元）</w:t>
      </w:r>
      <w:r>
        <w:rPr>
          <w:rFonts w:hint="eastAsia" w:ascii="仿宋" w:hAnsi="仿宋" w:eastAsia="仿宋" w:cs="仿宋"/>
          <w:color w:val="000000"/>
          <w:sz w:val="20"/>
          <w:szCs w:val="20"/>
          <w:highlight w:val="none"/>
          <w:lang w:eastAsia="zh-CN"/>
        </w:rPr>
        <w:t>：6492286.</w:t>
      </w:r>
      <w:r>
        <w:rPr>
          <w:rFonts w:hint="eastAsia" w:ascii="仿宋" w:hAnsi="仿宋" w:eastAsia="仿宋" w:cs="仿宋"/>
          <w:color w:val="000000"/>
          <w:sz w:val="20"/>
          <w:szCs w:val="20"/>
          <w:highlight w:val="none"/>
          <w:lang w:val="en-US" w:eastAsia="zh-CN"/>
        </w:rPr>
        <w:t>6</w:t>
      </w:r>
      <w:r>
        <w:rPr>
          <w:rFonts w:hint="eastAsia" w:ascii="仿宋" w:hAnsi="仿宋" w:eastAsia="仿宋" w:cs="仿宋"/>
          <w:color w:val="000000"/>
          <w:sz w:val="20"/>
          <w:szCs w:val="20"/>
          <w:highlight w:val="none"/>
          <w:lang w:eastAsia="zh-CN"/>
        </w:rPr>
        <w:t>9</w:t>
      </w:r>
      <w:r>
        <w:rPr>
          <w:rFonts w:hint="eastAsia" w:ascii="仿宋" w:hAnsi="仿宋" w:eastAsia="仿宋" w:cs="仿宋"/>
          <w:color w:val="000000"/>
          <w:sz w:val="20"/>
          <w:szCs w:val="20"/>
          <w:highlight w:val="none"/>
          <w:lang w:val="en-US" w:eastAsia="zh-CN"/>
        </w:rPr>
        <w:t>元</w:t>
      </w:r>
    </w:p>
    <w:p>
      <w:pPr>
        <w:pStyle w:val="3"/>
        <w:widowControl/>
        <w:spacing w:before="75" w:beforeAutospacing="0" w:after="75" w:afterAutospacing="0" w:line="0" w:lineRule="atLeast"/>
        <w:rPr>
          <w:rFonts w:hint="eastAsia" w:ascii="仿宋" w:hAnsi="仿宋" w:eastAsia="仿宋" w:cs="仿宋"/>
          <w:color w:val="000000"/>
          <w:sz w:val="20"/>
          <w:szCs w:val="20"/>
          <w:highlight w:val="none"/>
          <w:lang w:val="en-US" w:eastAsia="zh-CN"/>
        </w:rPr>
      </w:pPr>
      <w:r>
        <w:rPr>
          <w:rStyle w:val="6"/>
          <w:rFonts w:hint="eastAsia" w:ascii="仿宋" w:hAnsi="仿宋" w:eastAsia="仿宋" w:cs="仿宋"/>
          <w:color w:val="000000"/>
          <w:sz w:val="20"/>
          <w:szCs w:val="20"/>
        </w:rPr>
        <w:t xml:space="preserve"> 1.2 </w:t>
      </w:r>
      <w:r>
        <w:rPr>
          <w:rFonts w:hint="eastAsia" w:ascii="仿宋" w:hAnsi="仿宋" w:eastAsia="仿宋" w:cs="仿宋"/>
          <w:color w:val="000000"/>
          <w:sz w:val="20"/>
          <w:szCs w:val="20"/>
        </w:rPr>
        <w:t>采购需求：</w:t>
      </w:r>
    </w:p>
    <w:tbl>
      <w:tblPr>
        <w:tblStyle w:val="4"/>
        <w:tblpPr w:leftFromText="180" w:rightFromText="180" w:vertAnchor="text" w:horzAnchor="page" w:tblpX="1003" w:tblpY="279"/>
        <w:tblOverlap w:val="never"/>
        <w:tblW w:w="10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9"/>
        <w:gridCol w:w="1869"/>
        <w:gridCol w:w="739"/>
        <w:gridCol w:w="1604"/>
        <w:gridCol w:w="784"/>
        <w:gridCol w:w="343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9" w:hRule="atLeast"/>
        </w:trPr>
        <w:tc>
          <w:tcPr>
            <w:tcW w:w="849"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bidi="ar"/>
              </w:rPr>
              <w:t>标项序号</w:t>
            </w:r>
          </w:p>
        </w:tc>
        <w:tc>
          <w:tcPr>
            <w:tcW w:w="1869"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bidi="ar"/>
              </w:rPr>
              <w:t>标项名称</w:t>
            </w:r>
          </w:p>
        </w:tc>
        <w:tc>
          <w:tcPr>
            <w:tcW w:w="739"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bidi="ar"/>
              </w:rPr>
              <w:t>数量</w:t>
            </w:r>
          </w:p>
        </w:tc>
        <w:tc>
          <w:tcPr>
            <w:tcW w:w="1604"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bidi="ar"/>
              </w:rPr>
              <w:t>预算金额(元)</w:t>
            </w:r>
          </w:p>
        </w:tc>
        <w:tc>
          <w:tcPr>
            <w:tcW w:w="784"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bidi="ar"/>
              </w:rPr>
              <w:t>单位</w:t>
            </w:r>
          </w:p>
        </w:tc>
        <w:tc>
          <w:tcPr>
            <w:tcW w:w="3434"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bidi="ar"/>
              </w:rPr>
              <w:t>简要规格描述</w:t>
            </w:r>
          </w:p>
        </w:tc>
        <w:tc>
          <w:tcPr>
            <w:tcW w:w="1549"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9" w:hRule="atLeast"/>
        </w:trPr>
        <w:tc>
          <w:tcPr>
            <w:tcW w:w="849"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bidi="ar"/>
              </w:rPr>
              <w:t>1</w:t>
            </w:r>
          </w:p>
        </w:tc>
        <w:tc>
          <w:tcPr>
            <w:tcW w:w="1869"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sz w:val="20"/>
                <w:szCs w:val="20"/>
                <w:highlight w:val="none"/>
                <w:lang w:val="en-US" w:eastAsia="zh-CN"/>
              </w:rPr>
            </w:pPr>
            <w:r>
              <w:rPr>
                <w:rFonts w:hint="eastAsia" w:ascii="仿宋" w:hAnsi="仿宋" w:eastAsia="仿宋" w:cs="仿宋"/>
                <w:color w:val="000000"/>
                <w:sz w:val="20"/>
                <w:szCs w:val="20"/>
                <w:highlight w:val="none"/>
              </w:rPr>
              <w:t>阿勒泰地区青河县疾控中心公共卫生防控救治能力提升建设项目（设备及安装工程）采购</w:t>
            </w:r>
          </w:p>
        </w:tc>
        <w:tc>
          <w:tcPr>
            <w:tcW w:w="739"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val="en-US" w:eastAsia="zh-CN" w:bidi="ar"/>
              </w:rPr>
              <w:t>1</w:t>
            </w:r>
          </w:p>
        </w:tc>
        <w:tc>
          <w:tcPr>
            <w:tcW w:w="1604" w:type="dxa"/>
            <w:noWrap w:val="0"/>
            <w:tcMar>
              <w:top w:w="75" w:type="dxa"/>
              <w:left w:w="150" w:type="dxa"/>
              <w:bottom w:w="75" w:type="dxa"/>
              <w:right w:w="150" w:type="dxa"/>
            </w:tcMar>
            <w:vAlign w:val="center"/>
          </w:tcPr>
          <w:p>
            <w:pPr>
              <w:widowControl/>
              <w:wordWrap w:val="0"/>
              <w:spacing w:line="0" w:lineRule="atLeast"/>
              <w:jc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6492286.69</w:t>
            </w:r>
          </w:p>
        </w:tc>
        <w:tc>
          <w:tcPr>
            <w:tcW w:w="784"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 xml:space="preserve"> 项</w:t>
            </w:r>
          </w:p>
        </w:tc>
        <w:tc>
          <w:tcPr>
            <w:tcW w:w="3434"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实验室台柜设备、实验室通风空调设备、消防设备、供配电设备等采购与安装。</w:t>
            </w:r>
          </w:p>
        </w:tc>
        <w:tc>
          <w:tcPr>
            <w:tcW w:w="1549"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sz w:val="20"/>
                <w:szCs w:val="20"/>
                <w:highlight w:val="none"/>
                <w:lang w:val="en-US" w:eastAsia="zh-CN"/>
              </w:rPr>
            </w:pPr>
          </w:p>
          <w:p>
            <w:pPr>
              <w:widowControl/>
              <w:wordWrap w:val="0"/>
              <w:spacing w:line="0" w:lineRule="atLeast"/>
              <w:jc w:val="center"/>
              <w:rPr>
                <w:rFonts w:hint="eastAsia" w:ascii="仿宋" w:hAnsi="仿宋" w:eastAsia="仿宋" w:cs="仿宋"/>
                <w:sz w:val="20"/>
                <w:szCs w:val="20"/>
                <w:highlight w:val="none"/>
                <w:lang w:val="en-US" w:eastAsia="zh-CN"/>
              </w:rPr>
            </w:pPr>
          </w:p>
        </w:tc>
      </w:tr>
    </w:tbl>
    <w:p>
      <w:pPr>
        <w:pStyle w:val="3"/>
        <w:widowControl/>
        <w:spacing w:before="0" w:beforeAutospacing="0" w:after="0" w:afterAutospacing="0" w:line="0" w:lineRule="atLeast"/>
        <w:rPr>
          <w:rFonts w:hint="eastAsia" w:ascii="仿宋" w:hAnsi="仿宋" w:eastAsia="仿宋" w:cs="仿宋"/>
          <w:b/>
          <w:bCs/>
          <w:color w:val="000000"/>
          <w:sz w:val="20"/>
          <w:szCs w:val="20"/>
          <w:lang w:val="en-US" w:eastAsia="zh-CN"/>
        </w:rPr>
      </w:pPr>
    </w:p>
    <w:p>
      <w:pPr>
        <w:pStyle w:val="3"/>
        <w:widowControl/>
        <w:spacing w:before="0" w:beforeAutospacing="0" w:after="0" w:afterAutospacing="0" w:line="0" w:lineRule="atLeast"/>
        <w:rPr>
          <w:rFonts w:hint="eastAsia" w:ascii="仿宋" w:hAnsi="仿宋" w:eastAsia="仿宋" w:cs="仿宋"/>
          <w:b/>
          <w:bCs/>
          <w:color w:val="000000"/>
          <w:sz w:val="20"/>
          <w:szCs w:val="20"/>
        </w:rPr>
      </w:pPr>
      <w:r>
        <w:rPr>
          <w:rFonts w:hint="eastAsia" w:ascii="仿宋" w:hAnsi="仿宋" w:eastAsia="仿宋" w:cs="仿宋"/>
          <w:b/>
          <w:bCs/>
          <w:color w:val="000000"/>
          <w:sz w:val="20"/>
          <w:szCs w:val="20"/>
          <w:lang w:val="en-US" w:eastAsia="zh-CN"/>
        </w:rPr>
        <w:t>二、</w:t>
      </w:r>
      <w:r>
        <w:rPr>
          <w:rFonts w:hint="eastAsia" w:ascii="仿宋" w:hAnsi="仿宋" w:eastAsia="仿宋" w:cs="仿宋"/>
          <w:b/>
          <w:bCs/>
          <w:color w:val="000000"/>
          <w:sz w:val="20"/>
          <w:szCs w:val="20"/>
        </w:rPr>
        <w:t>申请人的资格要求：</w:t>
      </w:r>
    </w:p>
    <w:p>
      <w:pPr>
        <w:pStyle w:val="3"/>
        <w:widowControl/>
        <w:numPr>
          <w:ilvl w:val="0"/>
          <w:numId w:val="0"/>
        </w:numPr>
        <w:spacing w:before="255" w:beforeAutospacing="0" w:after="255" w:afterAutospacing="0" w:line="0" w:lineRule="atLeast"/>
        <w:jc w:val="both"/>
        <w:rPr>
          <w:rStyle w:val="6"/>
          <w:rFonts w:hint="eastAsia" w:ascii="仿宋" w:hAnsi="仿宋" w:eastAsia="仿宋" w:cs="仿宋"/>
          <w:color w:val="000000"/>
          <w:sz w:val="20"/>
          <w:szCs w:val="20"/>
          <w:highlight w:val="none"/>
        </w:rPr>
      </w:pPr>
      <w:r>
        <w:rPr>
          <w:rStyle w:val="6"/>
          <w:rFonts w:hint="eastAsia" w:ascii="仿宋" w:hAnsi="仿宋" w:eastAsia="仿宋" w:cs="仿宋"/>
          <w:color w:val="000000"/>
          <w:sz w:val="20"/>
          <w:szCs w:val="20"/>
          <w:highlight w:val="none"/>
        </w:rPr>
        <w:t>1.满足《中华人民共和国政府采购法》第二十二条规定；</w:t>
      </w:r>
    </w:p>
    <w:p>
      <w:pPr>
        <w:pStyle w:val="3"/>
        <w:widowControl/>
        <w:spacing w:before="255" w:beforeAutospacing="0" w:after="255" w:afterAutospacing="0" w:line="0" w:lineRule="atLeast"/>
        <w:jc w:val="both"/>
        <w:rPr>
          <w:rStyle w:val="6"/>
          <w:rFonts w:hint="eastAsia" w:ascii="仿宋" w:hAnsi="仿宋" w:eastAsia="仿宋" w:cs="仿宋"/>
          <w:b w:val="0"/>
          <w:bCs/>
          <w:color w:val="000000"/>
          <w:sz w:val="20"/>
          <w:szCs w:val="20"/>
          <w:highlight w:val="none"/>
        </w:rPr>
      </w:pPr>
      <w:r>
        <w:rPr>
          <w:rStyle w:val="6"/>
          <w:rFonts w:hint="eastAsia" w:ascii="仿宋" w:hAnsi="仿宋" w:eastAsia="仿宋" w:cs="仿宋"/>
          <w:color w:val="000000"/>
          <w:sz w:val="20"/>
          <w:szCs w:val="20"/>
          <w:highlight w:val="none"/>
        </w:rPr>
        <w:t>2.</w:t>
      </w:r>
      <w:r>
        <w:rPr>
          <w:rStyle w:val="6"/>
          <w:rFonts w:hint="eastAsia" w:ascii="仿宋" w:hAnsi="仿宋" w:eastAsia="仿宋" w:cs="仿宋"/>
          <w:b w:val="0"/>
          <w:bCs/>
          <w:color w:val="000000"/>
          <w:sz w:val="20"/>
          <w:szCs w:val="20"/>
          <w:highlight w:val="none"/>
        </w:rPr>
        <w:t>落实政府采购政策需满足的资格要求：符合1、《财政部国家发展改革委关于印发〈节能产品政府采购实施意见〉的通知》(财库〔2004〕185号);2、《财政部环保总局关于环境标志产品政府采购实施的意见》(财库〔2006〕90号)；3、《政府采购促进中小企业发展管理办法》(财库〔2020〕46号)；4、《关于促进残疾人就业政府采购政策的通知》(财库〔2017〕141号)；5、《关于政府采购支持监狱企业发展有关问题的通知》(财库〔2014〕68号)》等政府采购政策条件的，按规定给予评审优惠。</w:t>
      </w:r>
    </w:p>
    <w:p>
      <w:pPr>
        <w:pStyle w:val="3"/>
        <w:widowControl/>
        <w:spacing w:before="255" w:beforeAutospacing="0" w:after="255" w:afterAutospacing="0" w:line="0" w:lineRule="atLeast"/>
        <w:jc w:val="both"/>
        <w:rPr>
          <w:rStyle w:val="6"/>
          <w:rFonts w:hint="eastAsia" w:ascii="仿宋" w:hAnsi="仿宋" w:eastAsia="仿宋" w:cs="仿宋"/>
          <w:color w:val="000000"/>
          <w:sz w:val="20"/>
          <w:szCs w:val="20"/>
          <w:highlight w:val="none"/>
        </w:rPr>
      </w:pPr>
      <w:r>
        <w:rPr>
          <w:rStyle w:val="6"/>
          <w:rFonts w:hint="eastAsia" w:ascii="仿宋" w:hAnsi="仿宋" w:eastAsia="仿宋" w:cs="仿宋"/>
          <w:color w:val="000000"/>
          <w:sz w:val="20"/>
          <w:szCs w:val="20"/>
          <w:highlight w:val="none"/>
        </w:rPr>
        <w:t>3.本项目的特定资格要求：供应商须同时具备</w:t>
      </w:r>
      <w:r>
        <w:rPr>
          <w:rStyle w:val="6"/>
          <w:rFonts w:hint="eastAsia" w:ascii="仿宋" w:hAnsi="仿宋" w:eastAsia="仿宋" w:cs="仿宋"/>
          <w:color w:val="000000"/>
          <w:sz w:val="20"/>
          <w:szCs w:val="20"/>
          <w:highlight w:val="none"/>
          <w:lang w:val="en-US" w:eastAsia="zh-CN"/>
        </w:rPr>
        <w:t>有本次</w:t>
      </w:r>
      <w:r>
        <w:rPr>
          <w:rStyle w:val="6"/>
          <w:rFonts w:hint="eastAsia" w:ascii="仿宋" w:hAnsi="仿宋" w:eastAsia="仿宋" w:cs="仿宋"/>
          <w:color w:val="000000"/>
          <w:sz w:val="20"/>
          <w:szCs w:val="20"/>
          <w:highlight w:val="none"/>
        </w:rPr>
        <w:t>采购需求相应的生产</w:t>
      </w:r>
      <w:r>
        <w:rPr>
          <w:rStyle w:val="6"/>
          <w:rFonts w:hint="eastAsia" w:ascii="仿宋" w:hAnsi="仿宋" w:eastAsia="仿宋" w:cs="仿宋"/>
          <w:color w:val="000000"/>
          <w:sz w:val="20"/>
          <w:szCs w:val="20"/>
          <w:highlight w:val="none"/>
          <w:lang w:val="en-US" w:eastAsia="zh-CN"/>
        </w:rPr>
        <w:t>能力</w:t>
      </w:r>
      <w:r>
        <w:rPr>
          <w:rStyle w:val="6"/>
          <w:rFonts w:hint="eastAsia" w:ascii="仿宋" w:hAnsi="仿宋" w:eastAsia="仿宋" w:cs="仿宋"/>
          <w:color w:val="000000"/>
          <w:sz w:val="20"/>
          <w:szCs w:val="20"/>
          <w:highlight w:val="none"/>
        </w:rPr>
        <w:t>或经营</w:t>
      </w:r>
      <w:r>
        <w:rPr>
          <w:rStyle w:val="6"/>
          <w:rFonts w:hint="eastAsia" w:ascii="仿宋" w:hAnsi="仿宋" w:eastAsia="仿宋" w:cs="仿宋"/>
          <w:color w:val="000000"/>
          <w:sz w:val="20"/>
          <w:szCs w:val="20"/>
          <w:highlight w:val="none"/>
          <w:lang w:val="en-US" w:eastAsia="zh-CN"/>
        </w:rPr>
        <w:t>能力的供应商和</w:t>
      </w:r>
      <w:r>
        <w:rPr>
          <w:rStyle w:val="6"/>
          <w:rFonts w:hint="eastAsia" w:ascii="仿宋" w:hAnsi="仿宋" w:eastAsia="仿宋" w:cs="仿宋"/>
          <w:color w:val="000000"/>
          <w:sz w:val="20"/>
          <w:szCs w:val="20"/>
          <w:highlight w:val="none"/>
        </w:rPr>
        <w:t>建筑机电安装工程专业承包叁级（含</w:t>
      </w:r>
      <w:r>
        <w:rPr>
          <w:rStyle w:val="6"/>
          <w:rFonts w:hint="eastAsia" w:ascii="仿宋" w:hAnsi="仿宋" w:eastAsia="仿宋" w:cs="仿宋"/>
          <w:color w:val="000000"/>
          <w:sz w:val="20"/>
          <w:szCs w:val="20"/>
          <w:highlight w:val="none"/>
          <w:lang w:val="en-US" w:eastAsia="zh-CN"/>
        </w:rPr>
        <w:t>叁级</w:t>
      </w:r>
      <w:r>
        <w:rPr>
          <w:rStyle w:val="6"/>
          <w:rFonts w:hint="eastAsia" w:ascii="仿宋" w:hAnsi="仿宋" w:eastAsia="仿宋" w:cs="仿宋"/>
          <w:color w:val="000000"/>
          <w:sz w:val="20"/>
          <w:szCs w:val="20"/>
          <w:highlight w:val="none"/>
        </w:rPr>
        <w:t>）以上资质、防水防腐保温工程专业承包贰级（含</w:t>
      </w:r>
      <w:r>
        <w:rPr>
          <w:rStyle w:val="6"/>
          <w:rFonts w:hint="eastAsia" w:ascii="仿宋" w:hAnsi="仿宋" w:eastAsia="仿宋" w:cs="仿宋"/>
          <w:color w:val="000000"/>
          <w:sz w:val="20"/>
          <w:szCs w:val="20"/>
          <w:highlight w:val="none"/>
          <w:lang w:val="en-US" w:eastAsia="zh-CN"/>
        </w:rPr>
        <w:t>贰级</w:t>
      </w:r>
      <w:r>
        <w:rPr>
          <w:rStyle w:val="6"/>
          <w:rFonts w:hint="eastAsia" w:ascii="仿宋" w:hAnsi="仿宋" w:eastAsia="仿宋" w:cs="仿宋"/>
          <w:color w:val="000000"/>
          <w:sz w:val="20"/>
          <w:szCs w:val="20"/>
          <w:highlight w:val="none"/>
        </w:rPr>
        <w:t>）以上资质、电子与智能化工程专业承包贰级（含</w:t>
      </w:r>
      <w:r>
        <w:rPr>
          <w:rStyle w:val="6"/>
          <w:rFonts w:hint="eastAsia" w:ascii="仿宋" w:hAnsi="仿宋" w:eastAsia="仿宋" w:cs="仿宋"/>
          <w:color w:val="000000"/>
          <w:sz w:val="20"/>
          <w:szCs w:val="20"/>
          <w:highlight w:val="none"/>
          <w:lang w:val="en-US" w:eastAsia="zh-CN"/>
        </w:rPr>
        <w:t>贰级</w:t>
      </w:r>
      <w:r>
        <w:rPr>
          <w:rStyle w:val="6"/>
          <w:rFonts w:hint="eastAsia" w:ascii="仿宋" w:hAnsi="仿宋" w:eastAsia="仿宋" w:cs="仿宋"/>
          <w:color w:val="000000"/>
          <w:sz w:val="20"/>
          <w:szCs w:val="20"/>
          <w:highlight w:val="none"/>
        </w:rPr>
        <w:t>）以上资质、消防设施工程专业承包贰级（含</w:t>
      </w:r>
      <w:r>
        <w:rPr>
          <w:rStyle w:val="6"/>
          <w:rFonts w:hint="eastAsia" w:ascii="仿宋" w:hAnsi="仿宋" w:eastAsia="仿宋" w:cs="仿宋"/>
          <w:color w:val="000000"/>
          <w:sz w:val="20"/>
          <w:szCs w:val="20"/>
          <w:highlight w:val="none"/>
          <w:lang w:val="en-US" w:eastAsia="zh-CN"/>
        </w:rPr>
        <w:t>贰级</w:t>
      </w:r>
      <w:r>
        <w:rPr>
          <w:rStyle w:val="6"/>
          <w:rFonts w:hint="eastAsia" w:ascii="仿宋" w:hAnsi="仿宋" w:eastAsia="仿宋" w:cs="仿宋"/>
          <w:color w:val="000000"/>
          <w:sz w:val="20"/>
          <w:szCs w:val="20"/>
          <w:highlight w:val="none"/>
        </w:rPr>
        <w:t>）及以上资质；具有有效的安全生产许可证；疆外企业需具备进疆备案册；项目负责人须具有二级（含二级</w:t>
      </w:r>
      <w:r>
        <w:rPr>
          <w:rStyle w:val="6"/>
          <w:rFonts w:hint="eastAsia" w:ascii="仿宋" w:hAnsi="仿宋" w:eastAsia="仿宋" w:cs="仿宋"/>
          <w:color w:val="000000"/>
          <w:sz w:val="20"/>
          <w:szCs w:val="20"/>
          <w:highlight w:val="none"/>
          <w:lang w:eastAsia="zh-CN"/>
        </w:rPr>
        <w:t>）</w:t>
      </w:r>
      <w:r>
        <w:rPr>
          <w:rStyle w:val="6"/>
          <w:rFonts w:hint="eastAsia" w:ascii="仿宋" w:hAnsi="仿宋" w:eastAsia="仿宋" w:cs="仿宋"/>
          <w:color w:val="000000"/>
          <w:sz w:val="20"/>
          <w:szCs w:val="20"/>
          <w:highlight w:val="none"/>
        </w:rPr>
        <w:t>以上注册建造师（机电工程或建筑工程）执业资格和有效的安全生产考核合格证书</w:t>
      </w:r>
      <w:r>
        <w:rPr>
          <w:rStyle w:val="6"/>
          <w:rFonts w:hint="eastAsia" w:ascii="仿宋" w:hAnsi="仿宋" w:eastAsia="仿宋" w:cs="仿宋"/>
          <w:color w:val="000000"/>
          <w:sz w:val="20"/>
          <w:szCs w:val="20"/>
          <w:highlight w:val="none"/>
          <w:lang w:eastAsia="zh-CN"/>
        </w:rPr>
        <w:t>。</w:t>
      </w:r>
      <w:r>
        <w:rPr>
          <w:rStyle w:val="6"/>
          <w:rFonts w:hint="eastAsia" w:ascii="仿宋" w:hAnsi="仿宋" w:eastAsia="仿宋" w:cs="仿宋"/>
          <w:color w:val="000000"/>
          <w:sz w:val="20"/>
          <w:szCs w:val="20"/>
          <w:highlight w:val="none"/>
        </w:rPr>
        <w:t>凡拟参加本次采购项目的供应商，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查询截止时点：本公告发布之日至响应文件递交截止时间之间任意时刻的查询）等有不良行为记录的（尚在处罚期内的），将拒绝其参加本次政府采购活动，需提供相关网站打印件（加盖投标单位公章）。  </w:t>
      </w:r>
    </w:p>
    <w:p>
      <w:pPr>
        <w:pStyle w:val="3"/>
        <w:widowControl/>
        <w:spacing w:before="255" w:beforeAutospacing="0" w:after="255" w:afterAutospacing="0" w:line="0" w:lineRule="atLeast"/>
        <w:ind w:firstLine="402" w:firstLineChars="200"/>
        <w:jc w:val="both"/>
        <w:rPr>
          <w:rStyle w:val="6"/>
          <w:rFonts w:hint="eastAsia" w:ascii="仿宋" w:hAnsi="仿宋" w:eastAsia="仿宋" w:cs="仿宋"/>
          <w:color w:val="000000"/>
          <w:sz w:val="20"/>
          <w:szCs w:val="20"/>
          <w:highlight w:val="none"/>
        </w:rPr>
      </w:pPr>
      <w:r>
        <w:rPr>
          <w:rStyle w:val="6"/>
          <w:rFonts w:hint="eastAsia" w:ascii="仿宋" w:hAnsi="仿宋" w:eastAsia="仿宋" w:cs="仿宋"/>
          <w:color w:val="000000"/>
          <w:sz w:val="20"/>
          <w:szCs w:val="20"/>
          <w:highlight w:val="none"/>
          <w:lang w:val="en-US" w:eastAsia="zh-CN"/>
        </w:rPr>
        <w:t>备注：单</w:t>
      </w:r>
      <w:r>
        <w:rPr>
          <w:rStyle w:val="6"/>
          <w:rFonts w:hint="eastAsia" w:ascii="仿宋" w:hAnsi="仿宋" w:eastAsia="仿宋" w:cs="仿宋"/>
          <w:color w:val="000000"/>
          <w:sz w:val="20"/>
          <w:szCs w:val="20"/>
          <w:highlight w:val="none"/>
        </w:rPr>
        <w:t>位负责人为同一人或者存在直接控股、管理关系的不同供应商，不得参加本项目同一标段下的政府采购活动。</w:t>
      </w:r>
    </w:p>
    <w:p>
      <w:pPr>
        <w:pStyle w:val="3"/>
        <w:widowControl/>
        <w:spacing w:before="255" w:beforeAutospacing="0" w:after="255" w:afterAutospacing="0" w:line="0" w:lineRule="atLeast"/>
        <w:jc w:val="both"/>
        <w:rPr>
          <w:rFonts w:hint="eastAsia" w:ascii="仿宋" w:hAnsi="仿宋" w:eastAsia="仿宋" w:cs="仿宋"/>
          <w:sz w:val="20"/>
          <w:szCs w:val="20"/>
          <w:highlight w:val="none"/>
        </w:rPr>
      </w:pPr>
      <w:r>
        <w:rPr>
          <w:rStyle w:val="6"/>
          <w:rFonts w:hint="eastAsia" w:ascii="仿宋" w:hAnsi="仿宋" w:eastAsia="仿宋" w:cs="仿宋"/>
          <w:color w:val="000000"/>
          <w:sz w:val="20"/>
          <w:szCs w:val="20"/>
          <w:highlight w:val="none"/>
        </w:rPr>
        <w:t>三、获取招标文件</w:t>
      </w:r>
    </w:p>
    <w:p>
      <w:pPr>
        <w:pStyle w:val="3"/>
        <w:widowControl/>
        <w:spacing w:before="75" w:beforeAutospacing="0" w:after="75" w:afterAutospacing="0" w:line="0" w:lineRule="atLeast"/>
        <w:rPr>
          <w:rFonts w:hint="eastAsia" w:ascii="仿宋" w:hAnsi="仿宋" w:eastAsia="仿宋" w:cs="仿宋"/>
          <w:sz w:val="20"/>
          <w:szCs w:val="20"/>
        </w:rPr>
      </w:pPr>
      <w:r>
        <w:rPr>
          <w:rFonts w:hint="eastAsia" w:ascii="仿宋" w:hAnsi="仿宋" w:eastAsia="仿宋" w:cs="仿宋"/>
          <w:color w:val="000000"/>
          <w:sz w:val="20"/>
          <w:szCs w:val="20"/>
          <w:highlight w:val="none"/>
        </w:rPr>
        <w:t> </w:t>
      </w:r>
      <w:r>
        <w:rPr>
          <w:rFonts w:hint="eastAsia" w:ascii="仿宋" w:hAnsi="仿宋" w:eastAsia="仿宋" w:cs="仿宋"/>
          <w:color w:val="000000"/>
          <w:sz w:val="20"/>
          <w:szCs w:val="20"/>
          <w:highlight w:val="none"/>
          <w:lang w:val="en-US" w:eastAsia="zh-CN"/>
        </w:rPr>
        <w:t xml:space="preserve">    </w:t>
      </w:r>
      <w:r>
        <w:rPr>
          <w:rFonts w:hint="eastAsia" w:ascii="仿宋" w:hAnsi="仿宋" w:eastAsia="仿宋" w:cs="仿宋"/>
          <w:color w:val="000000"/>
          <w:sz w:val="20"/>
          <w:szCs w:val="20"/>
          <w:highlight w:val="none"/>
        </w:rPr>
        <w:t>时间：</w:t>
      </w:r>
      <w:r>
        <w:rPr>
          <w:rFonts w:hint="eastAsia" w:ascii="仿宋" w:hAnsi="仿宋" w:eastAsia="仿宋" w:cs="仿宋"/>
          <w:color w:val="000000"/>
          <w:sz w:val="20"/>
          <w:szCs w:val="20"/>
          <w:highlight w:val="none"/>
          <w:u w:val="single"/>
        </w:rPr>
        <w:t xml:space="preserve"> 202</w:t>
      </w:r>
      <w:r>
        <w:rPr>
          <w:rFonts w:hint="eastAsia" w:ascii="仿宋" w:hAnsi="仿宋" w:eastAsia="仿宋" w:cs="仿宋"/>
          <w:color w:val="000000"/>
          <w:sz w:val="20"/>
          <w:szCs w:val="20"/>
          <w:highlight w:val="none"/>
          <w:u w:val="single"/>
          <w:lang w:val="en-US" w:eastAsia="zh-CN"/>
        </w:rPr>
        <w:t>1</w:t>
      </w:r>
      <w:r>
        <w:rPr>
          <w:rFonts w:hint="eastAsia" w:ascii="仿宋" w:hAnsi="仿宋" w:eastAsia="仿宋" w:cs="仿宋"/>
          <w:color w:val="000000"/>
          <w:sz w:val="20"/>
          <w:szCs w:val="20"/>
          <w:highlight w:val="none"/>
          <w:u w:val="single"/>
        </w:rPr>
        <w:t>年</w:t>
      </w:r>
      <w:r>
        <w:rPr>
          <w:rFonts w:hint="eastAsia" w:ascii="仿宋" w:hAnsi="仿宋" w:eastAsia="仿宋" w:cs="仿宋"/>
          <w:color w:val="000000"/>
          <w:sz w:val="20"/>
          <w:szCs w:val="20"/>
          <w:highlight w:val="none"/>
          <w:u w:val="single"/>
          <w:lang w:val="en-US" w:eastAsia="zh-CN"/>
        </w:rPr>
        <w:t>12</w:t>
      </w:r>
      <w:r>
        <w:rPr>
          <w:rFonts w:hint="eastAsia" w:ascii="仿宋" w:hAnsi="仿宋" w:eastAsia="仿宋" w:cs="仿宋"/>
          <w:color w:val="000000"/>
          <w:sz w:val="20"/>
          <w:szCs w:val="20"/>
          <w:highlight w:val="none"/>
          <w:u w:val="single"/>
        </w:rPr>
        <w:t>月</w:t>
      </w:r>
      <w:r>
        <w:rPr>
          <w:rFonts w:hint="eastAsia" w:ascii="仿宋" w:hAnsi="仿宋" w:eastAsia="仿宋" w:cs="仿宋"/>
          <w:color w:val="000000"/>
          <w:sz w:val="20"/>
          <w:szCs w:val="20"/>
          <w:highlight w:val="none"/>
          <w:u w:val="single"/>
          <w:lang w:val="en-US" w:eastAsia="zh-CN"/>
        </w:rPr>
        <w:t>13</w:t>
      </w:r>
      <w:r>
        <w:rPr>
          <w:rFonts w:hint="eastAsia" w:ascii="仿宋" w:hAnsi="仿宋" w:eastAsia="仿宋" w:cs="仿宋"/>
          <w:color w:val="000000"/>
          <w:sz w:val="20"/>
          <w:szCs w:val="20"/>
          <w:highlight w:val="none"/>
          <w:u w:val="single"/>
        </w:rPr>
        <w:t>日至202</w:t>
      </w:r>
      <w:r>
        <w:rPr>
          <w:rFonts w:hint="eastAsia" w:ascii="仿宋" w:hAnsi="仿宋" w:eastAsia="仿宋" w:cs="仿宋"/>
          <w:color w:val="000000"/>
          <w:sz w:val="20"/>
          <w:szCs w:val="20"/>
          <w:highlight w:val="none"/>
          <w:u w:val="single"/>
          <w:lang w:val="en-US" w:eastAsia="zh-CN"/>
        </w:rPr>
        <w:t>1</w:t>
      </w:r>
      <w:r>
        <w:rPr>
          <w:rFonts w:hint="eastAsia" w:ascii="仿宋" w:hAnsi="仿宋" w:eastAsia="仿宋" w:cs="仿宋"/>
          <w:color w:val="000000"/>
          <w:sz w:val="20"/>
          <w:szCs w:val="20"/>
          <w:highlight w:val="none"/>
          <w:u w:val="single"/>
        </w:rPr>
        <w:t>年</w:t>
      </w:r>
      <w:r>
        <w:rPr>
          <w:rFonts w:hint="eastAsia" w:ascii="仿宋" w:hAnsi="仿宋" w:eastAsia="仿宋" w:cs="仿宋"/>
          <w:color w:val="000000"/>
          <w:sz w:val="20"/>
          <w:szCs w:val="20"/>
          <w:highlight w:val="none"/>
          <w:u w:val="single"/>
          <w:lang w:val="en-US" w:eastAsia="zh-CN"/>
        </w:rPr>
        <w:t>12</w:t>
      </w:r>
      <w:r>
        <w:rPr>
          <w:rFonts w:hint="eastAsia" w:ascii="仿宋" w:hAnsi="仿宋" w:eastAsia="仿宋" w:cs="仿宋"/>
          <w:color w:val="000000"/>
          <w:sz w:val="20"/>
          <w:szCs w:val="20"/>
          <w:highlight w:val="none"/>
          <w:u w:val="single"/>
        </w:rPr>
        <w:t>月</w:t>
      </w:r>
      <w:r>
        <w:rPr>
          <w:rFonts w:hint="eastAsia" w:ascii="仿宋" w:hAnsi="仿宋" w:eastAsia="仿宋" w:cs="仿宋"/>
          <w:color w:val="000000"/>
          <w:sz w:val="20"/>
          <w:szCs w:val="20"/>
          <w:highlight w:val="none"/>
          <w:u w:val="single"/>
          <w:lang w:val="en-US" w:eastAsia="zh-CN"/>
        </w:rPr>
        <w:t>17</w:t>
      </w:r>
      <w:r>
        <w:rPr>
          <w:rFonts w:hint="eastAsia" w:ascii="仿宋" w:hAnsi="仿宋" w:eastAsia="仿宋" w:cs="仿宋"/>
          <w:color w:val="000000"/>
          <w:sz w:val="20"/>
          <w:szCs w:val="20"/>
          <w:highlight w:val="none"/>
          <w:u w:val="single"/>
        </w:rPr>
        <w:t>日，每天上午10:00</w:t>
      </w:r>
      <w:r>
        <w:rPr>
          <w:rFonts w:hint="eastAsia" w:ascii="仿宋" w:hAnsi="仿宋" w:eastAsia="仿宋" w:cs="仿宋"/>
          <w:color w:val="000000"/>
          <w:sz w:val="20"/>
          <w:szCs w:val="20"/>
          <w:u w:val="single"/>
        </w:rPr>
        <w:t>至14:00，下午16:00至19:00</w:t>
      </w:r>
      <w:r>
        <w:rPr>
          <w:rFonts w:hint="eastAsia" w:ascii="仿宋" w:hAnsi="仿宋" w:eastAsia="仿宋" w:cs="仿宋"/>
          <w:color w:val="000000"/>
          <w:sz w:val="20"/>
          <w:szCs w:val="20"/>
        </w:rPr>
        <w:t>（北京时间，线下获取文件法定节假日除外）</w:t>
      </w:r>
    </w:p>
    <w:p>
      <w:pPr>
        <w:pStyle w:val="3"/>
        <w:widowControl/>
        <w:spacing w:before="75" w:beforeAutospacing="0" w:after="75" w:afterAutospacing="0" w:line="0" w:lineRule="atLeast"/>
        <w:ind w:firstLine="400" w:firstLineChars="200"/>
        <w:rPr>
          <w:rFonts w:hint="eastAsia" w:ascii="仿宋" w:hAnsi="仿宋" w:eastAsia="仿宋" w:cs="仿宋"/>
          <w:sz w:val="20"/>
          <w:szCs w:val="20"/>
        </w:rPr>
      </w:pPr>
      <w:r>
        <w:rPr>
          <w:rFonts w:hint="eastAsia" w:ascii="仿宋" w:hAnsi="仿宋" w:eastAsia="仿宋" w:cs="仿宋"/>
          <w:color w:val="000000"/>
          <w:sz w:val="20"/>
          <w:szCs w:val="20"/>
        </w:rPr>
        <w:t>地点（网址）：</w:t>
      </w:r>
      <w:r>
        <w:rPr>
          <w:rFonts w:hint="eastAsia" w:ascii="仿宋" w:hAnsi="仿宋" w:eastAsia="仿宋" w:cs="仿宋"/>
          <w:color w:val="000000"/>
          <w:sz w:val="20"/>
          <w:szCs w:val="20"/>
          <w:u w:val="single"/>
        </w:rPr>
        <w:t>阿勒泰市迎宾路45号四国六方城1栋2层A5—61号</w:t>
      </w:r>
    </w:p>
    <w:p>
      <w:pPr>
        <w:pStyle w:val="3"/>
        <w:widowControl/>
        <w:spacing w:before="75" w:beforeAutospacing="0" w:after="75" w:afterAutospacing="0" w:line="0" w:lineRule="atLeast"/>
        <w:ind w:firstLine="400" w:firstLineChars="200"/>
        <w:rPr>
          <w:rFonts w:hint="eastAsia" w:ascii="仿宋" w:hAnsi="仿宋" w:eastAsia="仿宋" w:cs="仿宋"/>
          <w:sz w:val="20"/>
          <w:szCs w:val="20"/>
          <w:u w:val="single"/>
        </w:rPr>
      </w:pPr>
      <w:r>
        <w:rPr>
          <w:rFonts w:hint="eastAsia" w:ascii="仿宋" w:hAnsi="仿宋" w:eastAsia="仿宋" w:cs="仿宋"/>
          <w:color w:val="000000"/>
          <w:sz w:val="20"/>
          <w:szCs w:val="20"/>
        </w:rPr>
        <w:t>方式：</w:t>
      </w:r>
      <w:r>
        <w:rPr>
          <w:rFonts w:hint="eastAsia" w:ascii="仿宋" w:hAnsi="仿宋" w:eastAsia="仿宋" w:cs="仿宋"/>
          <w:color w:val="000000"/>
          <w:sz w:val="20"/>
          <w:szCs w:val="20"/>
          <w:u w:val="single"/>
        </w:rPr>
        <w:t>现场获取</w:t>
      </w:r>
    </w:p>
    <w:p>
      <w:pPr>
        <w:pStyle w:val="3"/>
        <w:widowControl/>
        <w:spacing w:before="75" w:beforeAutospacing="0" w:after="75" w:afterAutospacing="0" w:line="0" w:lineRule="atLeast"/>
        <w:ind w:firstLine="400" w:firstLineChars="200"/>
        <w:rPr>
          <w:rFonts w:hint="eastAsia" w:ascii="仿宋" w:hAnsi="仿宋" w:eastAsia="仿宋" w:cs="仿宋"/>
          <w:color w:val="000000"/>
          <w:sz w:val="20"/>
          <w:szCs w:val="20"/>
        </w:rPr>
      </w:pPr>
      <w:r>
        <w:rPr>
          <w:rFonts w:hint="eastAsia" w:ascii="仿宋" w:hAnsi="仿宋" w:eastAsia="仿宋" w:cs="仿宋"/>
          <w:color w:val="000000"/>
          <w:sz w:val="20"/>
          <w:szCs w:val="20"/>
        </w:rPr>
        <w:t>售价（元）：</w:t>
      </w:r>
      <w:r>
        <w:rPr>
          <w:rFonts w:hint="eastAsia" w:ascii="仿宋" w:hAnsi="仿宋" w:eastAsia="仿宋" w:cs="仿宋"/>
          <w:color w:val="000000"/>
          <w:sz w:val="20"/>
          <w:szCs w:val="20"/>
          <w:u w:val="single"/>
          <w:lang w:val="en-US" w:eastAsia="zh-CN"/>
        </w:rPr>
        <w:t>3</w:t>
      </w:r>
      <w:r>
        <w:rPr>
          <w:rFonts w:hint="eastAsia" w:ascii="仿宋" w:hAnsi="仿宋" w:eastAsia="仿宋" w:cs="仿宋"/>
          <w:color w:val="000000"/>
          <w:sz w:val="20"/>
          <w:szCs w:val="20"/>
          <w:u w:val="single"/>
        </w:rPr>
        <w:t>00</w:t>
      </w:r>
    </w:p>
    <w:p>
      <w:pPr>
        <w:pStyle w:val="3"/>
        <w:widowControl/>
        <w:spacing w:before="255" w:beforeAutospacing="0" w:after="255" w:afterAutospacing="0" w:line="0" w:lineRule="atLeast"/>
        <w:jc w:val="both"/>
        <w:rPr>
          <w:rFonts w:hint="eastAsia" w:ascii="仿宋" w:hAnsi="仿宋" w:eastAsia="仿宋" w:cs="仿宋"/>
          <w:sz w:val="20"/>
          <w:szCs w:val="20"/>
        </w:rPr>
      </w:pPr>
      <w:r>
        <w:rPr>
          <w:rStyle w:val="6"/>
          <w:rFonts w:hint="eastAsia" w:ascii="仿宋" w:hAnsi="仿宋" w:eastAsia="仿宋" w:cs="仿宋"/>
          <w:color w:val="000000"/>
          <w:sz w:val="20"/>
          <w:szCs w:val="20"/>
        </w:rPr>
        <w:t>四、提交投标文件截止时间、开标时间和地点</w:t>
      </w:r>
    </w:p>
    <w:p>
      <w:pPr>
        <w:pStyle w:val="3"/>
        <w:widowControl/>
        <w:spacing w:before="75" w:beforeAutospacing="0" w:after="75" w:afterAutospacing="0" w:line="0" w:lineRule="atLeast"/>
        <w:rPr>
          <w:rFonts w:hint="eastAsia" w:ascii="仿宋" w:hAnsi="仿宋" w:eastAsia="仿宋" w:cs="仿宋"/>
          <w:sz w:val="20"/>
          <w:szCs w:val="20"/>
        </w:rPr>
      </w:pPr>
      <w:r>
        <w:rPr>
          <w:rFonts w:hint="eastAsia" w:ascii="仿宋" w:hAnsi="仿宋" w:eastAsia="仿宋" w:cs="仿宋"/>
          <w:color w:val="000000"/>
          <w:sz w:val="20"/>
          <w:szCs w:val="20"/>
        </w:rPr>
        <w:t>    提交投标文件截止时间：</w:t>
      </w:r>
      <w:r>
        <w:rPr>
          <w:rFonts w:hint="eastAsia" w:ascii="仿宋" w:hAnsi="仿宋" w:eastAsia="仿宋" w:cs="仿宋"/>
          <w:color w:val="000000"/>
          <w:sz w:val="20"/>
          <w:szCs w:val="20"/>
          <w:u w:val="single"/>
        </w:rPr>
        <w:t xml:space="preserve"> 202</w:t>
      </w:r>
      <w:r>
        <w:rPr>
          <w:rFonts w:hint="eastAsia" w:ascii="仿宋" w:hAnsi="仿宋" w:eastAsia="仿宋" w:cs="仿宋"/>
          <w:color w:val="000000"/>
          <w:sz w:val="20"/>
          <w:szCs w:val="20"/>
          <w:u w:val="single"/>
          <w:lang w:val="en-US" w:eastAsia="zh-CN"/>
        </w:rPr>
        <w:t>2</w:t>
      </w:r>
      <w:r>
        <w:rPr>
          <w:rFonts w:hint="eastAsia" w:ascii="仿宋" w:hAnsi="仿宋" w:eastAsia="仿宋" w:cs="仿宋"/>
          <w:color w:val="000000"/>
          <w:sz w:val="20"/>
          <w:szCs w:val="20"/>
          <w:u w:val="single"/>
        </w:rPr>
        <w:t>年</w:t>
      </w:r>
      <w:r>
        <w:rPr>
          <w:rFonts w:hint="eastAsia" w:ascii="仿宋" w:hAnsi="仿宋" w:eastAsia="仿宋" w:cs="仿宋"/>
          <w:color w:val="000000"/>
          <w:sz w:val="20"/>
          <w:szCs w:val="20"/>
          <w:u w:val="single"/>
          <w:lang w:val="en-US" w:eastAsia="zh-CN"/>
        </w:rPr>
        <w:t>01</w:t>
      </w:r>
      <w:r>
        <w:rPr>
          <w:rFonts w:hint="eastAsia" w:ascii="仿宋" w:hAnsi="仿宋" w:eastAsia="仿宋" w:cs="仿宋"/>
          <w:color w:val="000000"/>
          <w:sz w:val="20"/>
          <w:szCs w:val="20"/>
          <w:u w:val="single"/>
        </w:rPr>
        <w:t>月</w:t>
      </w:r>
      <w:r>
        <w:rPr>
          <w:rFonts w:hint="eastAsia" w:ascii="仿宋" w:hAnsi="仿宋" w:eastAsia="仿宋" w:cs="仿宋"/>
          <w:color w:val="000000"/>
          <w:sz w:val="20"/>
          <w:szCs w:val="20"/>
          <w:u w:val="single"/>
          <w:lang w:val="en-US" w:eastAsia="zh-CN"/>
        </w:rPr>
        <w:t>04</w:t>
      </w:r>
      <w:r>
        <w:rPr>
          <w:rFonts w:hint="eastAsia" w:ascii="仿宋" w:hAnsi="仿宋" w:eastAsia="仿宋" w:cs="仿宋"/>
          <w:color w:val="000000"/>
          <w:sz w:val="20"/>
          <w:szCs w:val="20"/>
          <w:u w:val="single"/>
        </w:rPr>
        <w:t xml:space="preserve">日 </w:t>
      </w:r>
      <w:r>
        <w:rPr>
          <w:rFonts w:hint="eastAsia" w:ascii="仿宋" w:hAnsi="仿宋" w:eastAsia="仿宋" w:cs="仿宋"/>
          <w:color w:val="000000"/>
          <w:sz w:val="20"/>
          <w:szCs w:val="20"/>
          <w:u w:val="single"/>
          <w:lang w:val="en-US" w:eastAsia="zh-CN"/>
        </w:rPr>
        <w:t>11</w:t>
      </w:r>
      <w:r>
        <w:rPr>
          <w:rFonts w:hint="eastAsia" w:ascii="仿宋" w:hAnsi="仿宋" w:eastAsia="仿宋" w:cs="仿宋"/>
          <w:color w:val="000000"/>
          <w:sz w:val="20"/>
          <w:szCs w:val="20"/>
          <w:u w:val="single"/>
        </w:rPr>
        <w:t>:</w:t>
      </w:r>
      <w:r>
        <w:rPr>
          <w:rFonts w:hint="eastAsia" w:ascii="仿宋" w:hAnsi="仿宋" w:eastAsia="仿宋" w:cs="仿宋"/>
          <w:color w:val="000000"/>
          <w:sz w:val="20"/>
          <w:szCs w:val="20"/>
          <w:u w:val="single"/>
          <w:lang w:val="en-US" w:eastAsia="zh-CN"/>
        </w:rPr>
        <w:t>0</w:t>
      </w:r>
      <w:r>
        <w:rPr>
          <w:rFonts w:hint="eastAsia" w:ascii="仿宋" w:hAnsi="仿宋" w:eastAsia="仿宋" w:cs="仿宋"/>
          <w:color w:val="000000"/>
          <w:sz w:val="20"/>
          <w:szCs w:val="20"/>
          <w:u w:val="single"/>
        </w:rPr>
        <w:t>0</w:t>
      </w:r>
      <w:r>
        <w:rPr>
          <w:rFonts w:hint="eastAsia" w:ascii="仿宋" w:hAnsi="仿宋" w:eastAsia="仿宋" w:cs="仿宋"/>
          <w:color w:val="000000"/>
          <w:sz w:val="20"/>
          <w:szCs w:val="20"/>
        </w:rPr>
        <w:t>（北京时间）</w:t>
      </w:r>
    </w:p>
    <w:p>
      <w:pPr>
        <w:pStyle w:val="3"/>
        <w:widowControl/>
        <w:spacing w:before="75" w:beforeAutospacing="0" w:after="75" w:afterAutospacing="0" w:line="0" w:lineRule="atLeast"/>
        <w:ind w:firstLine="300" w:firstLineChars="150"/>
        <w:rPr>
          <w:rFonts w:hint="eastAsia" w:ascii="仿宋" w:hAnsi="仿宋" w:eastAsia="仿宋" w:cs="仿宋"/>
          <w:color w:val="000000"/>
          <w:sz w:val="20"/>
          <w:szCs w:val="20"/>
          <w:u w:val="single"/>
          <w:lang w:val="en-US" w:eastAsia="zh-CN"/>
        </w:rPr>
      </w:pPr>
      <w:r>
        <w:rPr>
          <w:rFonts w:hint="eastAsia" w:ascii="仿宋" w:hAnsi="仿宋" w:eastAsia="仿宋" w:cs="仿宋"/>
          <w:color w:val="000000"/>
          <w:sz w:val="20"/>
          <w:szCs w:val="20"/>
        </w:rPr>
        <w:t xml:space="preserve"> 投标地点（网址）：</w:t>
      </w:r>
      <w:r>
        <w:rPr>
          <w:rFonts w:hint="eastAsia" w:ascii="仿宋" w:hAnsi="仿宋" w:eastAsia="仿宋" w:cs="仿宋"/>
          <w:color w:val="000000"/>
          <w:sz w:val="20"/>
          <w:szCs w:val="20"/>
          <w:u w:val="single"/>
          <w:lang w:val="en-US" w:eastAsia="zh-CN"/>
        </w:rPr>
        <w:t>详见谈判文件</w:t>
      </w:r>
    </w:p>
    <w:p>
      <w:pPr>
        <w:pStyle w:val="3"/>
        <w:widowControl/>
        <w:spacing w:before="75" w:beforeAutospacing="0" w:after="75" w:afterAutospacing="0" w:line="0" w:lineRule="atLeast"/>
        <w:rPr>
          <w:rFonts w:hint="eastAsia" w:ascii="仿宋" w:hAnsi="仿宋" w:eastAsia="仿宋" w:cs="仿宋"/>
          <w:color w:val="000000"/>
          <w:sz w:val="20"/>
          <w:szCs w:val="20"/>
          <w:u w:val="single"/>
        </w:rPr>
      </w:pPr>
      <w:r>
        <w:rPr>
          <w:rFonts w:hint="eastAsia" w:ascii="仿宋" w:hAnsi="仿宋" w:eastAsia="仿宋" w:cs="仿宋"/>
          <w:color w:val="000000"/>
          <w:sz w:val="20"/>
          <w:szCs w:val="20"/>
        </w:rPr>
        <w:t>    开标时间：</w:t>
      </w:r>
      <w:r>
        <w:rPr>
          <w:rFonts w:hint="eastAsia" w:ascii="仿宋" w:hAnsi="仿宋" w:eastAsia="仿宋" w:cs="仿宋"/>
          <w:color w:val="000000"/>
          <w:sz w:val="20"/>
          <w:szCs w:val="20"/>
          <w:u w:val="single"/>
        </w:rPr>
        <w:t> 202</w:t>
      </w:r>
      <w:r>
        <w:rPr>
          <w:rFonts w:hint="eastAsia" w:ascii="仿宋" w:hAnsi="仿宋" w:eastAsia="仿宋" w:cs="仿宋"/>
          <w:color w:val="000000"/>
          <w:sz w:val="20"/>
          <w:szCs w:val="20"/>
          <w:u w:val="single"/>
          <w:lang w:val="en-US" w:eastAsia="zh-CN"/>
        </w:rPr>
        <w:t>2</w:t>
      </w:r>
      <w:r>
        <w:rPr>
          <w:rFonts w:hint="eastAsia" w:ascii="仿宋" w:hAnsi="仿宋" w:eastAsia="仿宋" w:cs="仿宋"/>
          <w:color w:val="000000"/>
          <w:sz w:val="20"/>
          <w:szCs w:val="20"/>
          <w:u w:val="single"/>
        </w:rPr>
        <w:t>年</w:t>
      </w:r>
      <w:r>
        <w:rPr>
          <w:rFonts w:hint="eastAsia" w:ascii="仿宋" w:hAnsi="仿宋" w:eastAsia="仿宋" w:cs="仿宋"/>
          <w:color w:val="000000"/>
          <w:sz w:val="20"/>
          <w:szCs w:val="20"/>
          <w:u w:val="single"/>
          <w:lang w:val="en-US" w:eastAsia="zh-CN"/>
        </w:rPr>
        <w:t>01</w:t>
      </w:r>
      <w:r>
        <w:rPr>
          <w:rFonts w:hint="eastAsia" w:ascii="仿宋" w:hAnsi="仿宋" w:eastAsia="仿宋" w:cs="仿宋"/>
          <w:color w:val="000000"/>
          <w:sz w:val="20"/>
          <w:szCs w:val="20"/>
          <w:u w:val="single"/>
        </w:rPr>
        <w:t>月</w:t>
      </w:r>
      <w:r>
        <w:rPr>
          <w:rFonts w:hint="eastAsia" w:ascii="仿宋" w:hAnsi="仿宋" w:eastAsia="仿宋" w:cs="仿宋"/>
          <w:color w:val="000000"/>
          <w:sz w:val="20"/>
          <w:szCs w:val="20"/>
          <w:u w:val="single"/>
          <w:lang w:val="en-US" w:eastAsia="zh-CN"/>
        </w:rPr>
        <w:t>04</w:t>
      </w:r>
      <w:r>
        <w:rPr>
          <w:rFonts w:hint="eastAsia" w:ascii="仿宋" w:hAnsi="仿宋" w:eastAsia="仿宋" w:cs="仿宋"/>
          <w:color w:val="000000"/>
          <w:sz w:val="20"/>
          <w:szCs w:val="20"/>
          <w:u w:val="single"/>
        </w:rPr>
        <w:t xml:space="preserve">日 </w:t>
      </w:r>
      <w:r>
        <w:rPr>
          <w:rFonts w:hint="eastAsia" w:ascii="仿宋" w:hAnsi="仿宋" w:eastAsia="仿宋" w:cs="仿宋"/>
          <w:color w:val="000000"/>
          <w:sz w:val="20"/>
          <w:szCs w:val="20"/>
          <w:u w:val="single"/>
          <w:lang w:val="en-US" w:eastAsia="zh-CN"/>
        </w:rPr>
        <w:t>11</w:t>
      </w:r>
      <w:r>
        <w:rPr>
          <w:rFonts w:hint="eastAsia" w:ascii="仿宋" w:hAnsi="仿宋" w:eastAsia="仿宋" w:cs="仿宋"/>
          <w:color w:val="000000"/>
          <w:sz w:val="20"/>
          <w:szCs w:val="20"/>
          <w:u w:val="single"/>
        </w:rPr>
        <w:t>:</w:t>
      </w:r>
      <w:r>
        <w:rPr>
          <w:rFonts w:hint="eastAsia" w:ascii="仿宋" w:hAnsi="仿宋" w:eastAsia="仿宋" w:cs="仿宋"/>
          <w:color w:val="000000"/>
          <w:sz w:val="20"/>
          <w:szCs w:val="20"/>
          <w:u w:val="single"/>
          <w:lang w:val="en-US" w:eastAsia="zh-CN"/>
        </w:rPr>
        <w:t>0</w:t>
      </w:r>
      <w:r>
        <w:rPr>
          <w:rFonts w:hint="eastAsia" w:ascii="仿宋" w:hAnsi="仿宋" w:eastAsia="仿宋" w:cs="仿宋"/>
          <w:color w:val="000000"/>
          <w:sz w:val="20"/>
          <w:szCs w:val="20"/>
          <w:u w:val="single"/>
        </w:rPr>
        <w:t>0 </w:t>
      </w:r>
      <w:r>
        <w:rPr>
          <w:rFonts w:hint="eastAsia" w:ascii="仿宋" w:hAnsi="仿宋" w:eastAsia="仿宋" w:cs="仿宋"/>
          <w:color w:val="000000"/>
          <w:sz w:val="20"/>
          <w:szCs w:val="20"/>
        </w:rPr>
        <w:t>（北京时间）</w:t>
      </w:r>
    </w:p>
    <w:p>
      <w:pPr>
        <w:pStyle w:val="3"/>
        <w:widowControl/>
        <w:spacing w:before="75" w:beforeAutospacing="0" w:after="75" w:afterAutospacing="0" w:line="0" w:lineRule="atLeast"/>
        <w:ind w:firstLine="300" w:firstLineChars="150"/>
        <w:rPr>
          <w:rFonts w:hint="eastAsia" w:ascii="仿宋" w:hAnsi="仿宋" w:eastAsia="仿宋" w:cs="仿宋"/>
          <w:color w:val="000000"/>
          <w:sz w:val="20"/>
          <w:szCs w:val="20"/>
          <w:u w:val="single"/>
        </w:rPr>
      </w:pPr>
      <w:r>
        <w:rPr>
          <w:rFonts w:hint="eastAsia" w:ascii="仿宋" w:hAnsi="仿宋" w:eastAsia="仿宋" w:cs="仿宋"/>
          <w:color w:val="000000"/>
          <w:sz w:val="20"/>
          <w:szCs w:val="20"/>
        </w:rPr>
        <w:t> 开标地点（网址）：</w:t>
      </w:r>
      <w:r>
        <w:rPr>
          <w:rFonts w:hint="eastAsia" w:ascii="仿宋" w:hAnsi="仿宋" w:eastAsia="仿宋" w:cs="仿宋"/>
          <w:color w:val="000000"/>
          <w:sz w:val="20"/>
          <w:szCs w:val="20"/>
          <w:u w:val="single"/>
          <w:lang w:val="en-US" w:eastAsia="zh-CN"/>
        </w:rPr>
        <w:t>详见谈判文件</w:t>
      </w:r>
    </w:p>
    <w:p>
      <w:pPr>
        <w:pStyle w:val="3"/>
        <w:widowControl/>
        <w:spacing w:before="75" w:beforeAutospacing="0" w:after="75" w:afterAutospacing="0" w:line="0" w:lineRule="atLeast"/>
        <w:rPr>
          <w:rFonts w:hint="eastAsia" w:ascii="仿宋" w:hAnsi="仿宋" w:eastAsia="仿宋" w:cs="仿宋"/>
          <w:sz w:val="20"/>
          <w:szCs w:val="20"/>
        </w:rPr>
      </w:pPr>
      <w:r>
        <w:rPr>
          <w:rStyle w:val="6"/>
          <w:rFonts w:hint="eastAsia" w:ascii="仿宋" w:hAnsi="仿宋" w:eastAsia="仿宋" w:cs="仿宋"/>
          <w:color w:val="000000"/>
          <w:sz w:val="20"/>
          <w:szCs w:val="20"/>
        </w:rPr>
        <w:t>五、公告期限</w:t>
      </w:r>
    </w:p>
    <w:p>
      <w:pPr>
        <w:pStyle w:val="3"/>
        <w:widowControl/>
        <w:spacing w:before="75" w:beforeAutospacing="0" w:after="75" w:afterAutospacing="0" w:line="0" w:lineRule="atLeast"/>
        <w:rPr>
          <w:rFonts w:hint="eastAsia" w:ascii="仿宋" w:hAnsi="仿宋" w:eastAsia="仿宋" w:cs="仿宋"/>
          <w:sz w:val="20"/>
          <w:szCs w:val="20"/>
        </w:rPr>
      </w:pPr>
      <w:r>
        <w:rPr>
          <w:rFonts w:hint="eastAsia" w:ascii="仿宋" w:hAnsi="仿宋" w:eastAsia="仿宋" w:cs="仿宋"/>
          <w:color w:val="000000"/>
          <w:sz w:val="20"/>
          <w:szCs w:val="20"/>
        </w:rPr>
        <w:t>    自本公告发布之日起</w:t>
      </w:r>
      <w:r>
        <w:rPr>
          <w:rFonts w:hint="eastAsia" w:ascii="仿宋" w:hAnsi="仿宋" w:eastAsia="仿宋" w:cs="仿宋"/>
          <w:color w:val="000000"/>
          <w:sz w:val="20"/>
          <w:szCs w:val="20"/>
          <w:lang w:val="en-US" w:eastAsia="zh-CN"/>
        </w:rPr>
        <w:t>5</w:t>
      </w:r>
      <w:r>
        <w:rPr>
          <w:rFonts w:hint="eastAsia" w:ascii="仿宋" w:hAnsi="仿宋" w:eastAsia="仿宋" w:cs="仿宋"/>
          <w:color w:val="000000"/>
          <w:sz w:val="20"/>
          <w:szCs w:val="20"/>
        </w:rPr>
        <w:t>个工作日。</w:t>
      </w:r>
    </w:p>
    <w:p>
      <w:pPr>
        <w:pStyle w:val="3"/>
        <w:widowControl/>
        <w:spacing w:before="255" w:beforeAutospacing="0" w:after="255" w:afterAutospacing="0" w:line="0" w:lineRule="atLeast"/>
        <w:jc w:val="both"/>
        <w:rPr>
          <w:rStyle w:val="6"/>
          <w:rFonts w:hint="eastAsia" w:ascii="仿宋" w:hAnsi="仿宋" w:eastAsia="仿宋" w:cs="仿宋"/>
          <w:b w:val="0"/>
          <w:bCs/>
          <w:color w:val="000000"/>
          <w:sz w:val="20"/>
          <w:szCs w:val="20"/>
        </w:rPr>
      </w:pPr>
      <w:r>
        <w:rPr>
          <w:rStyle w:val="6"/>
          <w:rFonts w:hint="eastAsia" w:ascii="仿宋" w:hAnsi="仿宋" w:eastAsia="仿宋" w:cs="仿宋"/>
          <w:color w:val="000000"/>
          <w:sz w:val="20"/>
          <w:szCs w:val="20"/>
        </w:rPr>
        <w:t>六、其他补充事宜：</w:t>
      </w:r>
      <w:r>
        <w:rPr>
          <w:rStyle w:val="6"/>
          <w:rFonts w:hint="eastAsia" w:ascii="仿宋" w:hAnsi="仿宋" w:eastAsia="仿宋" w:cs="仿宋"/>
          <w:b w:val="0"/>
          <w:bCs/>
          <w:color w:val="000000"/>
          <w:sz w:val="20"/>
          <w:szCs w:val="20"/>
        </w:rPr>
        <w:t>招标文件获取：</w:t>
      </w:r>
      <w:r>
        <w:rPr>
          <w:rFonts w:hint="eastAsia" w:ascii="仿宋" w:hAnsi="仿宋" w:eastAsia="仿宋" w:cs="仿宋"/>
          <w:b w:val="0"/>
          <w:bCs/>
          <w:color w:val="000000"/>
          <w:sz w:val="20"/>
          <w:szCs w:val="20"/>
        </w:rPr>
        <w:t>投标企业需携带：法定代表人身份证原件或法定代表人授权委托书及授权委托人身份证</w:t>
      </w:r>
      <w:r>
        <w:rPr>
          <w:rFonts w:hint="eastAsia" w:ascii="仿宋" w:hAnsi="仿宋" w:eastAsia="仿宋" w:cs="仿宋"/>
          <w:b w:val="0"/>
          <w:bCs/>
          <w:color w:val="000000"/>
          <w:sz w:val="20"/>
          <w:szCs w:val="20"/>
          <w:lang w:val="en-US" w:eastAsia="zh-CN"/>
        </w:rPr>
        <w:t>及社保证明（近三个月的）</w:t>
      </w:r>
      <w:r>
        <w:rPr>
          <w:rFonts w:hint="eastAsia" w:ascii="仿宋" w:hAnsi="仿宋" w:eastAsia="仿宋" w:cs="仿宋"/>
          <w:b w:val="0"/>
          <w:bCs/>
          <w:color w:val="000000"/>
          <w:sz w:val="20"/>
          <w:szCs w:val="20"/>
        </w:rPr>
        <w:t>、企业营业执照</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lang w:val="en-US" w:eastAsia="zh-CN"/>
        </w:rPr>
        <w:t>企业资质、有效的安全生产许可证、注册建造师资格证和有效的安全生产考核合格证书、</w:t>
      </w:r>
      <w:r>
        <w:rPr>
          <w:rFonts w:hint="eastAsia" w:ascii="仿宋" w:hAnsi="仿宋" w:eastAsia="仿宋" w:cs="仿宋"/>
          <w:b w:val="0"/>
          <w:bCs/>
          <w:color w:val="000000"/>
          <w:sz w:val="20"/>
          <w:szCs w:val="20"/>
        </w:rPr>
        <w:t>信用中国信用报告、中国政府采购网</w:t>
      </w:r>
      <w:r>
        <w:rPr>
          <w:rFonts w:hint="eastAsia" w:ascii="仿宋" w:hAnsi="仿宋" w:eastAsia="仿宋" w:cs="仿宋"/>
          <w:b w:val="0"/>
          <w:bCs/>
          <w:color w:val="000000"/>
          <w:sz w:val="20"/>
          <w:szCs w:val="20"/>
          <w:lang w:eastAsia="zh-CN"/>
        </w:rPr>
        <w:t>、国家企业信用信息公示系统</w:t>
      </w:r>
      <w:r>
        <w:rPr>
          <w:rFonts w:hint="eastAsia" w:ascii="仿宋" w:hAnsi="仿宋" w:eastAsia="仿宋" w:cs="仿宋"/>
          <w:b w:val="0"/>
          <w:bCs/>
          <w:color w:val="000000"/>
          <w:sz w:val="20"/>
          <w:szCs w:val="20"/>
        </w:rPr>
        <w:t>查询（以上证件均提供原件及加盖公章复印件三份）</w:t>
      </w:r>
    </w:p>
    <w:p>
      <w:pPr>
        <w:pStyle w:val="3"/>
        <w:widowControl/>
        <w:spacing w:before="75" w:beforeAutospacing="0" w:after="75" w:afterAutospacing="0" w:line="0" w:lineRule="atLeast"/>
        <w:rPr>
          <w:rFonts w:hint="eastAsia" w:ascii="仿宋" w:hAnsi="仿宋" w:eastAsia="仿宋" w:cs="仿宋"/>
          <w:sz w:val="20"/>
          <w:szCs w:val="20"/>
        </w:rPr>
      </w:pPr>
      <w:r>
        <w:rPr>
          <w:rStyle w:val="6"/>
          <w:rFonts w:hint="eastAsia" w:ascii="仿宋" w:hAnsi="仿宋" w:eastAsia="仿宋" w:cs="仿宋"/>
          <w:color w:val="000000"/>
          <w:sz w:val="20"/>
          <w:szCs w:val="20"/>
        </w:rPr>
        <w:t>文件费及保证金汇款帐号：</w:t>
      </w:r>
    </w:p>
    <w:tbl>
      <w:tblPr>
        <w:tblStyle w:val="4"/>
        <w:tblpPr w:leftFromText="180" w:rightFromText="180" w:vertAnchor="text" w:horzAnchor="page" w:tblpXSpec="center" w:tblpY="52"/>
        <w:tblOverlap w:val="never"/>
        <w:tblW w:w="10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1"/>
        <w:gridCol w:w="2588"/>
        <w:gridCol w:w="1334"/>
        <w:gridCol w:w="1646"/>
        <w:gridCol w:w="1945"/>
        <w:gridCol w:w="1311"/>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0" w:hRule="atLeast"/>
        </w:trPr>
        <w:tc>
          <w:tcPr>
            <w:tcW w:w="711" w:type="dxa"/>
            <w:noWrap w:val="0"/>
            <w:tcMar>
              <w:top w:w="75" w:type="dxa"/>
              <w:left w:w="150" w:type="dxa"/>
              <w:bottom w:w="75" w:type="dxa"/>
              <w:right w:w="150" w:type="dxa"/>
            </w:tcMar>
            <w:vAlign w:val="center"/>
          </w:tcPr>
          <w:p>
            <w:pPr>
              <w:widowControl/>
              <w:spacing w:line="0" w:lineRule="atLeast"/>
              <w:jc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序号</w:t>
            </w:r>
          </w:p>
        </w:tc>
        <w:tc>
          <w:tcPr>
            <w:tcW w:w="2588"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标项名称</w:t>
            </w:r>
          </w:p>
        </w:tc>
        <w:tc>
          <w:tcPr>
            <w:tcW w:w="1334"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投标保证金金额（元）</w:t>
            </w:r>
          </w:p>
        </w:tc>
        <w:tc>
          <w:tcPr>
            <w:tcW w:w="1646"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开户银行</w:t>
            </w:r>
          </w:p>
        </w:tc>
        <w:tc>
          <w:tcPr>
            <w:tcW w:w="1945"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收款账号</w:t>
            </w:r>
          </w:p>
        </w:tc>
        <w:tc>
          <w:tcPr>
            <w:tcW w:w="1311"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交付方式</w:t>
            </w:r>
          </w:p>
        </w:tc>
        <w:tc>
          <w:tcPr>
            <w:tcW w:w="1182"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3" w:hRule="atLeast"/>
        </w:trPr>
        <w:tc>
          <w:tcPr>
            <w:tcW w:w="711"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1</w:t>
            </w:r>
          </w:p>
        </w:tc>
        <w:tc>
          <w:tcPr>
            <w:tcW w:w="2588" w:type="dxa"/>
            <w:noWrap w:val="0"/>
            <w:tcMar>
              <w:top w:w="75" w:type="dxa"/>
              <w:left w:w="150" w:type="dxa"/>
              <w:bottom w:w="75" w:type="dxa"/>
              <w:right w:w="150" w:type="dxa"/>
            </w:tcMar>
            <w:vAlign w:val="center"/>
          </w:tcPr>
          <w:p>
            <w:pPr>
              <w:spacing w:line="0" w:lineRule="atLeas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阿勒泰地区青河县疾控中心公共卫生防控救治能力提升建设项目（设备及安装工程）采购</w:t>
            </w:r>
          </w:p>
        </w:tc>
        <w:tc>
          <w:tcPr>
            <w:tcW w:w="1334"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color w:val="000000"/>
                <w:sz w:val="20"/>
                <w:szCs w:val="20"/>
                <w:lang w:val="en-US"/>
              </w:rPr>
            </w:pPr>
            <w:r>
              <w:rPr>
                <w:rFonts w:hint="eastAsia" w:ascii="仿宋" w:hAnsi="仿宋" w:eastAsia="仿宋" w:cs="仿宋"/>
                <w:color w:val="000000"/>
                <w:sz w:val="20"/>
                <w:szCs w:val="20"/>
                <w:lang w:val="en-US" w:eastAsia="zh-CN" w:bidi="ar"/>
              </w:rPr>
              <w:t xml:space="preserve">  100000 </w:t>
            </w:r>
          </w:p>
        </w:tc>
        <w:tc>
          <w:tcPr>
            <w:tcW w:w="1646"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中国银行股份有限公司阿勒泰地区分行营业部</w:t>
            </w:r>
          </w:p>
        </w:tc>
        <w:tc>
          <w:tcPr>
            <w:tcW w:w="1945"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107684402055</w:t>
            </w:r>
          </w:p>
        </w:tc>
        <w:tc>
          <w:tcPr>
            <w:tcW w:w="1311"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电汇、转账</w:t>
            </w:r>
          </w:p>
        </w:tc>
        <w:tc>
          <w:tcPr>
            <w:tcW w:w="1182" w:type="dxa"/>
            <w:noWrap w:val="0"/>
            <w:tcMar>
              <w:top w:w="75" w:type="dxa"/>
              <w:left w:w="150" w:type="dxa"/>
              <w:bottom w:w="75" w:type="dxa"/>
              <w:right w:w="150" w:type="dxa"/>
            </w:tcMar>
            <w:vAlign w:val="center"/>
          </w:tcPr>
          <w:p>
            <w:pPr>
              <w:widowControl/>
              <w:wordWrap w:val="0"/>
              <w:spacing w:line="0" w:lineRule="atLeast"/>
              <w:jc w:val="center"/>
              <w:rPr>
                <w:rFonts w:hint="eastAsia" w:ascii="仿宋" w:hAnsi="仿宋" w:eastAsia="仿宋" w:cs="仿宋"/>
                <w:color w:val="000000"/>
                <w:sz w:val="20"/>
                <w:szCs w:val="20"/>
              </w:rPr>
            </w:pPr>
            <w:r>
              <w:rPr>
                <w:rFonts w:hint="eastAsia" w:ascii="仿宋" w:hAnsi="仿宋" w:eastAsia="仿宋" w:cs="仿宋"/>
                <w:color w:val="000000"/>
                <w:sz w:val="20"/>
                <w:szCs w:val="20"/>
                <w:lang w:bidi="ar"/>
              </w:rPr>
              <w:t>按标项缴纳</w:t>
            </w:r>
          </w:p>
        </w:tc>
      </w:tr>
    </w:tbl>
    <w:p>
      <w:pPr>
        <w:pStyle w:val="3"/>
        <w:widowControl/>
        <w:spacing w:before="75" w:beforeAutospacing="0" w:after="75" w:afterAutospacing="0" w:line="0" w:lineRule="atLeast"/>
        <w:ind w:firstLine="720"/>
        <w:rPr>
          <w:rFonts w:hint="eastAsia" w:ascii="仿宋" w:hAnsi="仿宋" w:eastAsia="仿宋" w:cs="仿宋"/>
          <w:sz w:val="20"/>
          <w:szCs w:val="20"/>
        </w:rPr>
      </w:pPr>
      <w:r>
        <w:rPr>
          <w:rStyle w:val="6"/>
          <w:rFonts w:hint="eastAsia" w:ascii="仿宋" w:hAnsi="仿宋" w:eastAsia="仿宋" w:cs="仿宋"/>
          <w:color w:val="000000"/>
          <w:sz w:val="20"/>
          <w:szCs w:val="20"/>
        </w:rPr>
        <w:t>汇款时请务必注明项目编号及项目名称，否则因此影响投标人不能正常参加招投标活动的，我公司不承担任何责任。　　　　　</w:t>
      </w:r>
      <w:r>
        <w:rPr>
          <w:rFonts w:hint="eastAsia" w:ascii="仿宋" w:hAnsi="仿宋" w:eastAsia="仿宋" w:cs="仿宋"/>
          <w:color w:val="000000"/>
          <w:sz w:val="20"/>
          <w:szCs w:val="20"/>
        </w:rPr>
        <w:t>　　　</w:t>
      </w:r>
    </w:p>
    <w:p>
      <w:pPr>
        <w:pStyle w:val="3"/>
        <w:widowControl/>
        <w:spacing w:before="255" w:beforeAutospacing="0" w:after="255" w:afterAutospacing="0" w:line="0" w:lineRule="atLeast"/>
        <w:jc w:val="both"/>
        <w:rPr>
          <w:rFonts w:hint="eastAsia" w:ascii="仿宋" w:hAnsi="仿宋" w:eastAsia="仿宋" w:cs="仿宋"/>
          <w:sz w:val="20"/>
          <w:szCs w:val="20"/>
        </w:rPr>
      </w:pPr>
      <w:r>
        <w:rPr>
          <w:rStyle w:val="6"/>
          <w:rFonts w:hint="eastAsia" w:ascii="仿宋" w:hAnsi="仿宋" w:eastAsia="仿宋" w:cs="仿宋"/>
          <w:color w:val="000000"/>
          <w:sz w:val="20"/>
          <w:szCs w:val="20"/>
        </w:rPr>
        <w:t>七、对本次招标提出询问，请按以下方式联系。</w:t>
      </w:r>
      <w:r>
        <w:rPr>
          <w:rFonts w:hint="eastAsia" w:ascii="仿宋" w:hAnsi="仿宋" w:eastAsia="仿宋" w:cs="仿宋"/>
          <w:color w:val="000000"/>
          <w:sz w:val="20"/>
          <w:szCs w:val="20"/>
        </w:rPr>
        <w:t>　　　　　　　　　　　　</w:t>
      </w:r>
    </w:p>
    <w:p>
      <w:pPr>
        <w:pStyle w:val="3"/>
        <w:widowControl/>
        <w:spacing w:before="75" w:beforeAutospacing="0" w:after="75" w:afterAutospacing="0" w:line="0" w:lineRule="atLeast"/>
        <w:rPr>
          <w:rFonts w:hint="eastAsia" w:ascii="仿宋" w:hAnsi="仿宋" w:eastAsia="仿宋" w:cs="仿宋"/>
          <w:sz w:val="20"/>
          <w:szCs w:val="20"/>
        </w:rPr>
      </w:pPr>
      <w:r>
        <w:rPr>
          <w:rFonts w:hint="eastAsia" w:ascii="仿宋" w:hAnsi="仿宋" w:eastAsia="仿宋" w:cs="仿宋"/>
          <w:color w:val="000000"/>
          <w:sz w:val="20"/>
          <w:szCs w:val="20"/>
        </w:rPr>
        <w:t>    1.采购人信息</w:t>
      </w:r>
    </w:p>
    <w:p>
      <w:pPr>
        <w:pStyle w:val="3"/>
        <w:widowControl/>
        <w:spacing w:before="75" w:beforeAutospacing="0" w:after="75" w:afterAutospacing="0" w:line="0" w:lineRule="atLeast"/>
        <w:rPr>
          <w:rFonts w:hint="eastAsia" w:ascii="仿宋" w:hAnsi="仿宋" w:eastAsia="仿宋" w:cs="仿宋"/>
          <w:sz w:val="20"/>
          <w:szCs w:val="20"/>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 xml:space="preserve"> </w:t>
      </w:r>
      <w:r>
        <w:rPr>
          <w:rFonts w:hint="eastAsia" w:ascii="仿宋" w:hAnsi="仿宋" w:eastAsia="仿宋" w:cs="仿宋"/>
          <w:color w:val="000000"/>
          <w:sz w:val="20"/>
          <w:szCs w:val="20"/>
        </w:rPr>
        <w:t>名    称：</w:t>
      </w:r>
      <w:r>
        <w:rPr>
          <w:rFonts w:hint="eastAsia" w:ascii="仿宋" w:hAnsi="仿宋" w:eastAsia="仿宋" w:cs="仿宋"/>
          <w:color w:val="000000"/>
          <w:sz w:val="20"/>
          <w:szCs w:val="20"/>
          <w:u w:val="single"/>
          <w:lang w:val="en-US" w:eastAsia="zh-CN"/>
        </w:rPr>
        <w:t>青河县疾病预防控制中心</w:t>
      </w:r>
      <w:r>
        <w:rPr>
          <w:rFonts w:hint="eastAsia" w:ascii="仿宋" w:hAnsi="仿宋" w:eastAsia="仿宋" w:cs="仿宋"/>
          <w:color w:val="000000"/>
          <w:sz w:val="20"/>
          <w:szCs w:val="20"/>
        </w:rPr>
        <w:t>　　　　　　　　　</w:t>
      </w:r>
    </w:p>
    <w:p>
      <w:pPr>
        <w:pStyle w:val="3"/>
        <w:widowControl/>
        <w:spacing w:before="75" w:beforeAutospacing="0" w:after="75" w:afterAutospacing="0" w:line="0" w:lineRule="atLeast"/>
        <w:ind w:firstLine="311"/>
        <w:rPr>
          <w:rFonts w:hint="eastAsia" w:ascii="仿宋" w:hAnsi="仿宋" w:eastAsia="仿宋" w:cs="仿宋"/>
          <w:color w:val="000000"/>
          <w:sz w:val="20"/>
          <w:szCs w:val="20"/>
          <w:u w:val="single"/>
        </w:rPr>
      </w:pPr>
      <w:r>
        <w:rPr>
          <w:rFonts w:hint="eastAsia" w:ascii="仿宋" w:hAnsi="仿宋" w:eastAsia="仿宋" w:cs="仿宋"/>
          <w:color w:val="000000"/>
          <w:sz w:val="20"/>
          <w:szCs w:val="20"/>
        </w:rPr>
        <w:t>地    址：</w:t>
      </w:r>
      <w:r>
        <w:rPr>
          <w:rFonts w:hint="eastAsia" w:ascii="仿宋" w:hAnsi="仿宋" w:eastAsia="仿宋" w:cs="仿宋"/>
          <w:color w:val="000000"/>
          <w:sz w:val="20"/>
          <w:szCs w:val="20"/>
          <w:u w:val="single"/>
        </w:rPr>
        <w:t> </w:t>
      </w:r>
      <w:r>
        <w:rPr>
          <w:rFonts w:hint="eastAsia" w:ascii="仿宋" w:hAnsi="仿宋" w:eastAsia="仿宋" w:cs="仿宋"/>
          <w:color w:val="000000"/>
          <w:sz w:val="20"/>
          <w:szCs w:val="20"/>
          <w:u w:val="single"/>
          <w:lang w:val="en-US" w:eastAsia="zh-CN"/>
        </w:rPr>
        <w:t>青河县</w:t>
      </w:r>
      <w:r>
        <w:rPr>
          <w:rFonts w:hint="eastAsia" w:ascii="仿宋" w:hAnsi="仿宋" w:eastAsia="仿宋" w:cs="仿宋"/>
          <w:color w:val="000000"/>
          <w:sz w:val="20"/>
          <w:szCs w:val="20"/>
          <w:u w:val="single"/>
        </w:rPr>
        <w:t xml:space="preserve">      </w:t>
      </w:r>
    </w:p>
    <w:p>
      <w:pPr>
        <w:pStyle w:val="3"/>
        <w:widowControl/>
        <w:tabs>
          <w:tab w:val="left" w:pos="3536"/>
        </w:tabs>
        <w:spacing w:before="75" w:beforeAutospacing="0" w:after="75" w:afterAutospacing="0" w:line="0" w:lineRule="atLeast"/>
        <w:ind w:firstLine="400" w:firstLineChars="200"/>
        <w:rPr>
          <w:rFonts w:hint="eastAsia" w:ascii="仿宋" w:hAnsi="仿宋" w:eastAsia="仿宋" w:cs="仿宋"/>
          <w:color w:val="000000"/>
          <w:sz w:val="20"/>
          <w:szCs w:val="20"/>
          <w:u w:val="single"/>
          <w:lang w:eastAsia="zh-CN"/>
        </w:rPr>
      </w:pPr>
      <w:r>
        <w:rPr>
          <w:rFonts w:hint="eastAsia" w:ascii="仿宋" w:hAnsi="仿宋" w:eastAsia="仿宋" w:cs="仿宋"/>
          <w:color w:val="000000"/>
          <w:sz w:val="20"/>
          <w:szCs w:val="20"/>
        </w:rPr>
        <w:t>联 系人：</w:t>
      </w:r>
      <w:r>
        <w:rPr>
          <w:rFonts w:hint="eastAsia" w:ascii="仿宋" w:hAnsi="仿宋" w:eastAsia="仿宋" w:cs="仿宋"/>
          <w:color w:val="000000"/>
          <w:sz w:val="20"/>
          <w:szCs w:val="20"/>
          <w:u w:val="single"/>
          <w:lang w:val="en-US" w:eastAsia="zh-CN"/>
        </w:rPr>
        <w:t>阿依本</w:t>
      </w:r>
    </w:p>
    <w:p>
      <w:pPr>
        <w:ind w:firstLine="400" w:firstLineChars="20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联系电话：</w:t>
      </w:r>
      <w:r>
        <w:rPr>
          <w:rFonts w:hint="eastAsia" w:ascii="仿宋" w:hAnsi="仿宋" w:eastAsia="仿宋" w:cs="仿宋"/>
          <w:color w:val="000000"/>
          <w:sz w:val="20"/>
          <w:szCs w:val="20"/>
          <w:u w:val="single"/>
          <w:lang w:val="en-US" w:eastAsia="zh-CN"/>
        </w:rPr>
        <w:t>0906-8823810</w:t>
      </w:r>
      <w:r>
        <w:rPr>
          <w:rFonts w:hint="eastAsia" w:ascii="仿宋" w:hAnsi="仿宋" w:eastAsia="仿宋" w:cs="仿宋"/>
          <w:color w:val="000000"/>
          <w:sz w:val="20"/>
          <w:szCs w:val="20"/>
        </w:rPr>
        <w:t>　　　　　</w:t>
      </w:r>
    </w:p>
    <w:p>
      <w:pPr>
        <w:pStyle w:val="3"/>
        <w:widowControl/>
        <w:spacing w:before="75" w:beforeAutospacing="0" w:after="75" w:afterAutospacing="0" w:line="0" w:lineRule="atLeast"/>
        <w:rPr>
          <w:rFonts w:hint="eastAsia" w:ascii="仿宋" w:hAnsi="仿宋" w:eastAsia="仿宋" w:cs="仿宋"/>
          <w:sz w:val="20"/>
          <w:szCs w:val="20"/>
        </w:rPr>
      </w:pPr>
      <w:r>
        <w:rPr>
          <w:rFonts w:hint="eastAsia" w:ascii="仿宋" w:hAnsi="仿宋" w:eastAsia="仿宋" w:cs="仿宋"/>
          <w:color w:val="000000"/>
          <w:sz w:val="20"/>
          <w:szCs w:val="20"/>
        </w:rPr>
        <w:t>     2.采购代理机构信息</w:t>
      </w:r>
    </w:p>
    <w:p>
      <w:pPr>
        <w:pStyle w:val="3"/>
        <w:widowControl/>
        <w:spacing w:before="75" w:beforeAutospacing="0" w:after="75" w:afterAutospacing="0" w:line="0" w:lineRule="atLeast"/>
        <w:rPr>
          <w:rFonts w:hint="eastAsia" w:ascii="仿宋" w:hAnsi="仿宋" w:eastAsia="仿宋" w:cs="仿宋"/>
          <w:sz w:val="20"/>
          <w:szCs w:val="20"/>
        </w:rPr>
      </w:pPr>
      <w:r>
        <w:rPr>
          <w:rFonts w:hint="eastAsia" w:ascii="仿宋" w:hAnsi="仿宋" w:eastAsia="仿宋" w:cs="仿宋"/>
          <w:color w:val="000000"/>
          <w:sz w:val="20"/>
          <w:szCs w:val="20"/>
        </w:rPr>
        <w:t>    名  称：</w:t>
      </w:r>
      <w:r>
        <w:rPr>
          <w:rFonts w:hint="eastAsia" w:ascii="仿宋" w:hAnsi="仿宋" w:eastAsia="仿宋" w:cs="仿宋"/>
          <w:color w:val="000000"/>
          <w:sz w:val="20"/>
          <w:szCs w:val="20"/>
          <w:u w:val="single"/>
        </w:rPr>
        <w:t> </w:t>
      </w:r>
      <w:r>
        <w:rPr>
          <w:rFonts w:hint="eastAsia" w:ascii="仿宋" w:hAnsi="仿宋" w:eastAsia="仿宋" w:cs="仿宋"/>
          <w:color w:val="000000"/>
          <w:sz w:val="20"/>
          <w:szCs w:val="20"/>
          <w:u w:val="single"/>
          <w:lang w:val="en-US" w:eastAsia="zh-CN"/>
        </w:rPr>
        <w:t>阿勒泰鼎信工程管理服务有限公司</w:t>
      </w:r>
      <w:r>
        <w:rPr>
          <w:rFonts w:hint="eastAsia" w:ascii="仿宋" w:hAnsi="仿宋" w:eastAsia="仿宋" w:cs="仿宋"/>
          <w:color w:val="000000"/>
          <w:sz w:val="20"/>
          <w:szCs w:val="20"/>
        </w:rPr>
        <w:t>　　　　　　　　　　</w:t>
      </w:r>
    </w:p>
    <w:p>
      <w:pPr>
        <w:pStyle w:val="3"/>
        <w:widowControl/>
        <w:spacing w:before="75" w:beforeAutospacing="0" w:after="75" w:afterAutospacing="0" w:line="0" w:lineRule="atLeast"/>
        <w:rPr>
          <w:rFonts w:hint="eastAsia" w:ascii="仿宋" w:hAnsi="仿宋" w:eastAsia="仿宋" w:cs="仿宋"/>
          <w:color w:val="000000"/>
          <w:sz w:val="20"/>
          <w:szCs w:val="20"/>
          <w:u w:val="single"/>
        </w:rPr>
      </w:pPr>
      <w:r>
        <w:rPr>
          <w:rFonts w:hint="eastAsia" w:ascii="仿宋" w:hAnsi="仿宋" w:eastAsia="仿宋" w:cs="仿宋"/>
          <w:color w:val="000000"/>
          <w:sz w:val="20"/>
          <w:szCs w:val="20"/>
        </w:rPr>
        <w:t>   </w:t>
      </w:r>
      <w:r>
        <w:rPr>
          <w:rFonts w:hint="eastAsia" w:ascii="仿宋" w:hAnsi="仿宋" w:eastAsia="仿宋" w:cs="仿宋"/>
          <w:color w:val="000000"/>
          <w:sz w:val="20"/>
          <w:szCs w:val="20"/>
          <w:lang w:val="en-US" w:eastAsia="zh-CN"/>
        </w:rPr>
        <w:t xml:space="preserve"> </w:t>
      </w:r>
      <w:r>
        <w:rPr>
          <w:rFonts w:hint="eastAsia" w:ascii="仿宋" w:hAnsi="仿宋" w:eastAsia="仿宋" w:cs="仿宋"/>
          <w:color w:val="000000"/>
          <w:sz w:val="20"/>
          <w:szCs w:val="20"/>
        </w:rPr>
        <w:t>地 址： </w:t>
      </w:r>
      <w:r>
        <w:rPr>
          <w:rFonts w:hint="eastAsia" w:ascii="仿宋" w:hAnsi="仿宋" w:eastAsia="仿宋" w:cs="仿宋"/>
          <w:color w:val="000000"/>
          <w:sz w:val="20"/>
          <w:szCs w:val="20"/>
          <w:u w:val="single"/>
        </w:rPr>
        <w:t>阿勒泰市迎宾路45号四国六方城1栋2层A5—61号</w:t>
      </w:r>
      <w:bookmarkStart w:id="0" w:name="_GoBack"/>
      <w:bookmarkEnd w:id="0"/>
    </w:p>
    <w:p>
      <w:pPr>
        <w:pStyle w:val="3"/>
        <w:widowControl/>
        <w:spacing w:before="75" w:beforeAutospacing="0" w:after="75" w:afterAutospacing="0" w:line="0" w:lineRule="atLeast"/>
        <w:ind w:firstLine="400" w:firstLineChars="200"/>
        <w:rPr>
          <w:rFonts w:hint="eastAsia" w:ascii="仿宋" w:hAnsi="仿宋" w:eastAsia="仿宋" w:cs="仿宋"/>
          <w:color w:val="000000"/>
          <w:sz w:val="20"/>
          <w:szCs w:val="20"/>
          <w:u w:val="single"/>
          <w:lang w:val="en-US" w:eastAsia="zh-CN"/>
        </w:rPr>
      </w:pPr>
      <w:r>
        <w:rPr>
          <w:rFonts w:hint="eastAsia" w:ascii="仿宋" w:hAnsi="仿宋" w:eastAsia="仿宋" w:cs="仿宋"/>
          <w:color w:val="000000"/>
          <w:sz w:val="20"/>
          <w:szCs w:val="20"/>
        </w:rPr>
        <w:t>联 系人：</w:t>
      </w:r>
      <w:r>
        <w:rPr>
          <w:rFonts w:hint="eastAsia" w:ascii="仿宋" w:hAnsi="仿宋" w:eastAsia="仿宋" w:cs="仿宋"/>
          <w:color w:val="000000"/>
          <w:sz w:val="20"/>
          <w:szCs w:val="20"/>
          <w:u w:val="single"/>
          <w:lang w:val="en-US" w:eastAsia="zh-CN"/>
        </w:rPr>
        <w:t>徐娟娟</w:t>
      </w:r>
    </w:p>
    <w:p>
      <w:pPr>
        <w:pStyle w:val="3"/>
        <w:widowControl/>
        <w:spacing w:before="75" w:beforeAutospacing="0" w:after="75" w:afterAutospacing="0" w:line="0" w:lineRule="atLeast"/>
        <w:ind w:firstLine="400" w:firstLineChars="200"/>
        <w:rPr>
          <w:rFonts w:hint="eastAsia" w:ascii="仿宋" w:hAnsi="仿宋" w:eastAsia="仿宋" w:cs="仿宋"/>
          <w:color w:val="000000"/>
          <w:sz w:val="20"/>
          <w:szCs w:val="20"/>
          <w:u w:val="single"/>
        </w:rPr>
      </w:pPr>
      <w:r>
        <w:rPr>
          <w:rFonts w:hint="eastAsia" w:ascii="仿宋" w:hAnsi="仿宋" w:eastAsia="仿宋" w:cs="仿宋"/>
          <w:color w:val="000000"/>
          <w:sz w:val="20"/>
          <w:szCs w:val="20"/>
        </w:rPr>
        <w:t>电子信箱：</w:t>
      </w:r>
      <w:r>
        <w:rPr>
          <w:rFonts w:hint="eastAsia" w:ascii="仿宋" w:hAnsi="仿宋" w:eastAsia="仿宋" w:cs="仿宋"/>
          <w:color w:val="000000"/>
          <w:sz w:val="20"/>
          <w:szCs w:val="20"/>
          <w:u w:val="single"/>
          <w:lang w:val="en-US" w:eastAsia="zh-CN"/>
        </w:rPr>
        <w:t>691913644</w:t>
      </w:r>
      <w:r>
        <w:rPr>
          <w:rFonts w:hint="eastAsia" w:ascii="仿宋" w:hAnsi="仿宋" w:eastAsia="仿宋" w:cs="仿宋"/>
          <w:color w:val="000000"/>
          <w:sz w:val="20"/>
          <w:szCs w:val="20"/>
          <w:u w:val="single"/>
        </w:rPr>
        <w:t>@qq.com</w:t>
      </w:r>
    </w:p>
    <w:p>
      <w:pPr>
        <w:ind w:firstLine="400" w:firstLineChars="200"/>
      </w:pPr>
      <w:r>
        <w:rPr>
          <w:rFonts w:hint="eastAsia" w:ascii="仿宋" w:hAnsi="仿宋" w:eastAsia="仿宋" w:cs="仿宋"/>
          <w:color w:val="000000"/>
          <w:sz w:val="20"/>
          <w:szCs w:val="20"/>
        </w:rPr>
        <w:t>联系电话：</w:t>
      </w:r>
      <w:r>
        <w:rPr>
          <w:rFonts w:hint="eastAsia" w:ascii="仿宋" w:hAnsi="仿宋" w:eastAsia="仿宋" w:cs="仿宋"/>
          <w:color w:val="000000"/>
          <w:sz w:val="20"/>
          <w:szCs w:val="20"/>
          <w:u w:val="single"/>
          <w:lang w:val="en-US" w:eastAsia="zh-CN"/>
        </w:rPr>
        <w:t xml:space="preserve">13399066926  </w:t>
      </w:r>
      <w:r>
        <w:rPr>
          <w:rFonts w:hint="eastAsia" w:ascii="仿宋" w:hAnsi="仿宋" w:eastAsia="仿宋" w:cs="仿宋"/>
          <w:color w:val="000000"/>
          <w:sz w:val="20"/>
          <w:szCs w:val="20"/>
          <w:u w:val="single"/>
        </w:rPr>
        <w:t xml:space="preserve"> 0906-2166662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C0659"/>
    <w:rsid w:val="02615E8C"/>
    <w:rsid w:val="04584079"/>
    <w:rsid w:val="07971F52"/>
    <w:rsid w:val="08F14E28"/>
    <w:rsid w:val="0B585D34"/>
    <w:rsid w:val="0B6E0F49"/>
    <w:rsid w:val="0F073BD2"/>
    <w:rsid w:val="15040093"/>
    <w:rsid w:val="15431A13"/>
    <w:rsid w:val="16A25209"/>
    <w:rsid w:val="16AC4ACE"/>
    <w:rsid w:val="17181AB7"/>
    <w:rsid w:val="18997B8F"/>
    <w:rsid w:val="22551114"/>
    <w:rsid w:val="246E7072"/>
    <w:rsid w:val="29D61614"/>
    <w:rsid w:val="2A6E62D9"/>
    <w:rsid w:val="2B9400AD"/>
    <w:rsid w:val="2D914AC7"/>
    <w:rsid w:val="2E3663F3"/>
    <w:rsid w:val="31046D00"/>
    <w:rsid w:val="31D30C78"/>
    <w:rsid w:val="335742F8"/>
    <w:rsid w:val="3487021B"/>
    <w:rsid w:val="357C1BD6"/>
    <w:rsid w:val="38B7518F"/>
    <w:rsid w:val="3A04118C"/>
    <w:rsid w:val="3B5A2EBA"/>
    <w:rsid w:val="3C930B1B"/>
    <w:rsid w:val="3DB927B8"/>
    <w:rsid w:val="42466804"/>
    <w:rsid w:val="425A461F"/>
    <w:rsid w:val="44015315"/>
    <w:rsid w:val="4489746D"/>
    <w:rsid w:val="473E0EC5"/>
    <w:rsid w:val="48420F18"/>
    <w:rsid w:val="489569BC"/>
    <w:rsid w:val="495708DF"/>
    <w:rsid w:val="49D578B9"/>
    <w:rsid w:val="4AB50F0D"/>
    <w:rsid w:val="4F1C656C"/>
    <w:rsid w:val="50B257C4"/>
    <w:rsid w:val="537D4E92"/>
    <w:rsid w:val="56EB2591"/>
    <w:rsid w:val="58A17BE6"/>
    <w:rsid w:val="5A8C263A"/>
    <w:rsid w:val="5B0C1F0F"/>
    <w:rsid w:val="5EAF4988"/>
    <w:rsid w:val="613A6289"/>
    <w:rsid w:val="61993FB0"/>
    <w:rsid w:val="666F708B"/>
    <w:rsid w:val="671B4B73"/>
    <w:rsid w:val="6AC31F2D"/>
    <w:rsid w:val="6DAC3D45"/>
    <w:rsid w:val="726C4291"/>
    <w:rsid w:val="73802B2A"/>
    <w:rsid w:val="74623BD4"/>
    <w:rsid w:val="7A3C052A"/>
    <w:rsid w:val="7AF574BF"/>
    <w:rsid w:val="7E9A5064"/>
    <w:rsid w:val="7F5C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Normal (Web)"/>
    <w:basedOn w:val="1"/>
    <w:qFormat/>
    <w:uiPriority w:val="0"/>
    <w:pPr>
      <w:spacing w:before="100" w:beforeAutospacing="1" w:after="100" w:afterAutospacing="1" w:line="365" w:lineRule="atLeast"/>
      <w:jc w:val="left"/>
    </w:pPr>
    <w:rPr>
      <w:rFonts w:ascii="Calibri" w:hAnsi="Calibri"/>
      <w:kern w:val="0"/>
      <w:sz w:val="24"/>
      <w:szCs w:val="22"/>
    </w:rPr>
  </w:style>
  <w:style w:type="character" w:styleId="6">
    <w:name w:val="Strong"/>
    <w:basedOn w:val="5"/>
    <w:qFormat/>
    <w:uiPriority w:val="0"/>
    <w:rPr>
      <w:b/>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2021-02-25T02:30:00Z</dcterms:created>
  <dc:creator>，</dc:creator>
  <cp:lastModifiedBy>rogue</cp:lastModifiedBy>
  <cp:lastPrinted>2021-05-16T04:27:00Z</cp:lastPrinted>
  <dcterms:modified xsi:type="dcterms:W3CDTF">2021-12-11T07:13:35Z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3EA5F02AEC3E448C96EDE082CC14CF41</vt:lpwstr>
  </property>
</Properties>
</file>