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482" w:firstLineChars="100"/>
        <w:jc w:val="center"/>
        <w:rPr>
          <w:rFonts w:ascii="华文中宋" w:hAnsi="华文中宋" w:eastAsia="华文中宋"/>
        </w:rPr>
      </w:pPr>
      <w:r>
        <w:rPr>
          <w:rFonts w:hint="eastAsia" w:hAnsi="宋体" w:cs="宋体"/>
          <w:sz w:val="48"/>
          <w:szCs w:val="48"/>
        </w:rPr>
        <w:t xml:space="preserve"> 招标公告</w:t>
      </w:r>
      <w:r>
        <w:rPr>
          <w:rFonts w:hAnsi="宋体" w:cs="宋体"/>
          <w:b w:val="0"/>
          <w:sz w:val="24"/>
          <w:szCs w:val="24"/>
        </w:rPr>
        <w:t> </w:t>
      </w:r>
      <w:bookmarkStart w:id="0" w:name="_Toc35393789"/>
      <w:bookmarkStart w:id="1" w:name="_Toc28359001"/>
      <w:r>
        <w:rPr>
          <w:rFonts w:hint="eastAsia" w:hAnsi="宋体" w:cs="宋体"/>
          <w:b w:val="0"/>
          <w:sz w:val="24"/>
          <w:szCs w:val="24"/>
        </w:rPr>
        <w:t xml:space="preserve">  </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阿尔泰山可可托海国际滑雪场重点升级项目-清雪设备采购项目</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新疆</w:t>
      </w:r>
      <w:r>
        <w:rPr>
          <w:rFonts w:hint="eastAsia" w:ascii="仿宋" w:hAnsi="仿宋" w:eastAsia="仿宋"/>
          <w:sz w:val="28"/>
          <w:szCs w:val="28"/>
          <w:u w:val="single"/>
          <w:lang w:eastAsia="zh-CN"/>
        </w:rPr>
        <w:t>金泰首致</w:t>
      </w:r>
      <w:r>
        <w:rPr>
          <w:rFonts w:hint="eastAsia" w:ascii="仿宋" w:hAnsi="仿宋" w:eastAsia="仿宋"/>
          <w:sz w:val="28"/>
          <w:szCs w:val="28"/>
          <w:u w:val="single"/>
        </w:rPr>
        <w:t>项目管理咨询有限公司</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sz w:val="28"/>
          <w:szCs w:val="28"/>
          <w:u w:val="single"/>
        </w:rPr>
        <w:t>202</w:t>
      </w:r>
      <w:r>
        <w:rPr>
          <w:rFonts w:hint="eastAsia" w:ascii="仿宋" w:hAnsi="仿宋" w:eastAsia="仿宋"/>
          <w:sz w:val="28"/>
          <w:szCs w:val="28"/>
          <w:u w:val="single"/>
          <w:lang w:val="en-US" w:eastAsia="zh-CN"/>
        </w:rPr>
        <w:t>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29</w:t>
      </w:r>
      <w:r>
        <w:rPr>
          <w:rFonts w:hint="eastAsia" w:ascii="仿宋" w:hAnsi="仿宋" w:eastAsia="仿宋"/>
          <w:bCs/>
          <w:sz w:val="28"/>
          <w:szCs w:val="28"/>
          <w:u w:val="single"/>
        </w:rPr>
        <w:t>日1</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ascii="黑体" w:hAnsi="黑体" w:cs="宋体"/>
          <w:b w:val="0"/>
          <w:szCs w:val="28"/>
        </w:rPr>
      </w:pPr>
      <w:bookmarkStart w:id="2" w:name="_Toc28359079"/>
      <w:bookmarkStart w:id="3" w:name="_Toc35393621"/>
      <w:bookmarkStart w:id="4" w:name="_Toc28359002"/>
      <w:bookmarkStart w:id="5" w:name="_Toc35393790"/>
      <w:bookmarkStart w:id="6" w:name="_Hlk24379207"/>
      <w:r>
        <w:rPr>
          <w:rFonts w:hint="eastAsia" w:ascii="黑体" w:hAnsi="黑体" w:cs="宋体"/>
          <w:b w:val="0"/>
          <w:szCs w:val="28"/>
        </w:rPr>
        <w:t>一、项目基本情况</w:t>
      </w:r>
      <w:bookmarkEnd w:id="2"/>
      <w:bookmarkEnd w:id="3"/>
      <w:bookmarkEnd w:id="4"/>
      <w:bookmarkEnd w:id="5"/>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项目编号：ZFCG</w:t>
      </w:r>
      <w:r>
        <w:rPr>
          <w:rFonts w:hint="eastAsia" w:ascii="仿宋" w:hAnsi="仿宋" w:eastAsia="仿宋"/>
          <w:sz w:val="28"/>
          <w:szCs w:val="28"/>
          <w:lang w:val="en-US" w:eastAsia="zh-CN"/>
        </w:rPr>
        <w:t>F</w:t>
      </w:r>
      <w:r>
        <w:rPr>
          <w:rFonts w:hint="eastAsia" w:ascii="仿宋" w:hAnsi="仿宋" w:eastAsia="仿宋"/>
          <w:sz w:val="28"/>
          <w:szCs w:val="28"/>
        </w:rPr>
        <w:t>-</w:t>
      </w:r>
      <w:r>
        <w:rPr>
          <w:rFonts w:hint="eastAsia" w:ascii="仿宋" w:hAnsi="仿宋" w:eastAsia="仿宋"/>
          <w:sz w:val="28"/>
          <w:szCs w:val="28"/>
          <w:lang w:val="en-US" w:eastAsia="zh-CN"/>
        </w:rPr>
        <w:t>JTSZ</w:t>
      </w:r>
      <w:r>
        <w:rPr>
          <w:rFonts w:hint="eastAsia" w:ascii="仿宋" w:hAnsi="仿宋" w:eastAsia="仿宋"/>
          <w:sz w:val="28"/>
          <w:szCs w:val="28"/>
        </w:rPr>
        <w:t>ZB202</w:t>
      </w: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sz w:val="28"/>
          <w:szCs w:val="28"/>
          <w:lang w:val="en-US" w:eastAsia="zh-CN"/>
        </w:rPr>
        <w:t>022</w:t>
      </w:r>
    </w:p>
    <w:p>
      <w:pPr>
        <w:ind w:firstLine="560" w:firstLineChars="200"/>
        <w:rPr>
          <w:rFonts w:hint="eastAsia" w:ascii="仿宋" w:hAnsi="仿宋" w:eastAsia="仿宋"/>
          <w:sz w:val="28"/>
          <w:szCs w:val="28"/>
        </w:rPr>
      </w:pPr>
      <w:r>
        <w:rPr>
          <w:rFonts w:hint="eastAsia" w:ascii="仿宋" w:hAnsi="仿宋" w:eastAsia="仿宋"/>
          <w:sz w:val="28"/>
          <w:szCs w:val="28"/>
        </w:rPr>
        <w:t>项目名称：</w:t>
      </w:r>
      <w:bookmarkEnd w:id="6"/>
      <w:r>
        <w:rPr>
          <w:rFonts w:hint="eastAsia" w:ascii="仿宋" w:hAnsi="仿宋" w:eastAsia="仿宋"/>
          <w:sz w:val="28"/>
          <w:szCs w:val="28"/>
        </w:rPr>
        <w:t>阿尔泰山可可托海国际滑雪场重点升级项目-清雪设备采购项目</w:t>
      </w:r>
    </w:p>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527.5万</w:t>
      </w:r>
      <w:r>
        <w:rPr>
          <w:rFonts w:hint="eastAsia" w:ascii="仿宋" w:hAnsi="仿宋" w:eastAsia="仿宋"/>
          <w:sz w:val="28"/>
          <w:szCs w:val="28"/>
        </w:rPr>
        <w:t>元</w:t>
      </w:r>
    </w:p>
    <w:p>
      <w:pPr>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val="en-US" w:eastAsia="zh-CN"/>
        </w:rPr>
        <w:t>详见招标文件</w:t>
      </w:r>
    </w:p>
    <w:p>
      <w:pPr>
        <w:ind w:firstLine="560" w:firstLineChars="200"/>
        <w:rPr>
          <w:rFonts w:hint="eastAsia" w:ascii="仿宋" w:hAnsi="仿宋" w:eastAsia="仿宋"/>
          <w:sz w:val="28"/>
          <w:szCs w:val="28"/>
          <w:u w:val="single"/>
        </w:rPr>
      </w:pPr>
      <w:r>
        <w:rPr>
          <w:rFonts w:hint="eastAsia" w:ascii="仿宋" w:hAnsi="仿宋" w:eastAsia="仿宋"/>
          <w:sz w:val="28"/>
          <w:szCs w:val="28"/>
        </w:rPr>
        <w:t>合同履行期限：双方协商决定。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4"/>
        <w:spacing w:line="360" w:lineRule="auto"/>
        <w:rPr>
          <w:rFonts w:ascii="黑体" w:hAnsi="黑体" w:cs="宋体"/>
          <w:b w:val="0"/>
          <w:szCs w:val="28"/>
        </w:rPr>
      </w:pPr>
      <w:bookmarkStart w:id="7" w:name="_Toc35393791"/>
      <w:bookmarkStart w:id="8" w:name="_Toc28359080"/>
      <w:bookmarkStart w:id="9" w:name="_Toc35393622"/>
      <w:bookmarkStart w:id="10" w:name="_Toc28359003"/>
      <w:r>
        <w:rPr>
          <w:rFonts w:hint="eastAsia" w:ascii="黑体" w:hAnsi="黑体" w:cs="宋体"/>
          <w:b w:val="0"/>
          <w:szCs w:val="28"/>
        </w:rPr>
        <w:t>二、申请人的资格要求：</w:t>
      </w:r>
      <w:bookmarkEnd w:id="7"/>
      <w:bookmarkEnd w:id="8"/>
      <w:bookmarkEnd w:id="9"/>
      <w:bookmarkEnd w:id="10"/>
    </w:p>
    <w:p>
      <w:pPr>
        <w:rPr>
          <w:rFonts w:ascii="仿宋" w:hAnsi="仿宋" w:eastAsia="仿宋"/>
          <w:sz w:val="28"/>
          <w:szCs w:val="28"/>
        </w:rPr>
      </w:pPr>
      <w:bookmarkStart w:id="11" w:name="_Toc28359004"/>
      <w:bookmarkStart w:id="12" w:name="_Toc35393792"/>
      <w:bookmarkStart w:id="13" w:name="_Toc28359081"/>
      <w:bookmarkStart w:id="14" w:name="_Toc35393623"/>
      <w:r>
        <w:rPr>
          <w:rFonts w:hint="eastAsia" w:ascii="仿宋" w:hAnsi="仿宋" w:eastAsia="仿宋"/>
          <w:sz w:val="28"/>
          <w:szCs w:val="28"/>
        </w:rPr>
        <w:t>1.满足《中华人民共和国政府采购法》第二十二条规定；</w:t>
      </w:r>
    </w:p>
    <w:p>
      <w:pPr>
        <w:rPr>
          <w:rFonts w:hint="eastAsia" w:ascii="仿宋" w:hAnsi="仿宋" w:eastAsia="仿宋" w:cs="Times New Roman"/>
          <w:sz w:val="28"/>
          <w:szCs w:val="28"/>
        </w:rPr>
      </w:pPr>
      <w:r>
        <w:rPr>
          <w:rFonts w:hint="eastAsia" w:ascii="仿宋" w:hAnsi="仿宋" w:eastAsia="仿宋" w:cs="Times New Roman"/>
          <w:sz w:val="28"/>
          <w:szCs w:val="28"/>
        </w:rPr>
        <w:t>（1）具有独立承担民事责任的能力；</w:t>
      </w:r>
    </w:p>
    <w:p>
      <w:pPr>
        <w:rPr>
          <w:rFonts w:hint="eastAsia" w:ascii="仿宋" w:hAnsi="仿宋" w:eastAsia="仿宋" w:cs="Times New Roman"/>
          <w:sz w:val="28"/>
          <w:szCs w:val="28"/>
        </w:rPr>
      </w:pPr>
      <w:r>
        <w:rPr>
          <w:rFonts w:hint="eastAsia" w:ascii="仿宋" w:hAnsi="仿宋" w:eastAsia="仿宋" w:cs="Times New Roman"/>
          <w:sz w:val="28"/>
          <w:szCs w:val="28"/>
        </w:rPr>
        <w:t>（2）具有健全的财务会计制度；</w:t>
      </w:r>
    </w:p>
    <w:p>
      <w:pPr>
        <w:rPr>
          <w:rFonts w:hint="eastAsia" w:ascii="仿宋" w:hAnsi="仿宋" w:eastAsia="仿宋" w:cs="Times New Roman"/>
          <w:sz w:val="28"/>
          <w:szCs w:val="28"/>
        </w:rPr>
      </w:pPr>
      <w:r>
        <w:rPr>
          <w:rFonts w:hint="eastAsia" w:ascii="仿宋" w:hAnsi="仿宋" w:eastAsia="仿宋" w:cs="Times New Roman"/>
          <w:sz w:val="28"/>
          <w:szCs w:val="28"/>
        </w:rPr>
        <w:t>（3）具有履行合同所必需的设备和专业技术能力；</w:t>
      </w:r>
    </w:p>
    <w:p>
      <w:pPr>
        <w:rPr>
          <w:rFonts w:hint="eastAsia" w:ascii="仿宋" w:hAnsi="仿宋" w:eastAsia="仿宋" w:cs="Times New Roman"/>
          <w:sz w:val="28"/>
          <w:szCs w:val="28"/>
        </w:rPr>
      </w:pPr>
      <w:r>
        <w:rPr>
          <w:rFonts w:hint="eastAsia" w:ascii="仿宋" w:hAnsi="仿宋" w:eastAsia="仿宋" w:cs="Times New Roman"/>
          <w:sz w:val="28"/>
          <w:szCs w:val="28"/>
        </w:rPr>
        <w:t>（4）有依法缴纳税收和社会保障资金的良好记录；</w:t>
      </w:r>
    </w:p>
    <w:p>
      <w:pPr>
        <w:rPr>
          <w:rFonts w:hint="eastAsia" w:ascii="仿宋" w:hAnsi="仿宋" w:eastAsia="仿宋" w:cs="Times New Roman"/>
          <w:sz w:val="28"/>
          <w:szCs w:val="28"/>
        </w:rPr>
      </w:pPr>
      <w:r>
        <w:rPr>
          <w:rFonts w:hint="eastAsia" w:ascii="仿宋" w:hAnsi="仿宋" w:eastAsia="仿宋" w:cs="Times New Roman"/>
          <w:sz w:val="28"/>
          <w:szCs w:val="28"/>
        </w:rPr>
        <w:t>（5）参加政府采购活动前三年内，在经营活动中没有重大违法记录；</w:t>
      </w:r>
    </w:p>
    <w:p>
      <w:pPr>
        <w:rPr>
          <w:rFonts w:hint="eastAsia" w:ascii="仿宋" w:hAnsi="仿宋" w:eastAsia="仿宋" w:cs="Times New Roman"/>
          <w:sz w:val="28"/>
          <w:szCs w:val="28"/>
        </w:rPr>
      </w:pPr>
      <w:r>
        <w:rPr>
          <w:rFonts w:hint="eastAsia" w:ascii="仿宋" w:hAnsi="仿宋" w:eastAsia="仿宋" w:cs="Times New Roman"/>
          <w:sz w:val="28"/>
          <w:szCs w:val="28"/>
        </w:rPr>
        <w:t>（6）法律、行政法规规定的其他条件。</w:t>
      </w:r>
    </w:p>
    <w:p>
      <w:pPr>
        <w:rPr>
          <w:rFonts w:hint="eastAsia" w:ascii="仿宋" w:hAnsi="仿宋" w:eastAsia="仿宋" w:cs="Times New Roman"/>
          <w:sz w:val="28"/>
          <w:szCs w:val="28"/>
        </w:rPr>
      </w:pPr>
      <w:r>
        <w:rPr>
          <w:rFonts w:hint="eastAsia" w:ascii="仿宋" w:hAnsi="仿宋" w:eastAsia="仿宋" w:cs="Times New Roman"/>
          <w:sz w:val="28"/>
          <w:szCs w:val="28"/>
        </w:rPr>
        <w:t>2、具有有效期内的三证合一的营业执照。</w:t>
      </w:r>
    </w:p>
    <w:p>
      <w:pPr>
        <w:rPr>
          <w:rFonts w:hint="eastAsia" w:ascii="仿宋" w:hAnsi="仿宋" w:eastAsia="仿宋" w:cs="Times New Roman"/>
          <w:sz w:val="28"/>
          <w:szCs w:val="28"/>
        </w:rPr>
      </w:pPr>
      <w:r>
        <w:rPr>
          <w:rFonts w:hint="eastAsia" w:ascii="仿宋" w:hAnsi="仿宋" w:eastAsia="仿宋" w:cs="Times New Roman"/>
          <w:sz w:val="28"/>
          <w:szCs w:val="28"/>
        </w:rPr>
        <w:t>3、依据《财政部关于在政府采购活动中查询及使用信用记录有关问题的通知》（财库〔2016〕125号），投标人被</w:t>
      </w:r>
      <w:r>
        <w:rPr>
          <w:rFonts w:hint="eastAsia" w:ascii="仿宋" w:hAnsi="仿宋" w:eastAsia="仿宋" w:cs="宋体"/>
          <w:b w:val="0"/>
          <w:sz w:val="28"/>
          <w:szCs w:val="28"/>
        </w:rPr>
        <w:t>“信用中国”（www.creditchina.gov.cn）</w:t>
      </w:r>
      <w:r>
        <w:rPr>
          <w:rFonts w:hint="eastAsia" w:ascii="仿宋" w:hAnsi="仿宋" w:eastAsia="仿宋" w:cs="宋体"/>
          <w:b w:val="0"/>
          <w:sz w:val="28"/>
          <w:szCs w:val="28"/>
          <w:lang w:eastAsia="zh-CN"/>
        </w:rPr>
        <w:t>、“</w:t>
      </w:r>
      <w:r>
        <w:rPr>
          <w:rFonts w:hint="eastAsia" w:ascii="仿宋" w:hAnsi="仿宋" w:eastAsia="仿宋" w:cs="宋体"/>
          <w:b w:val="0"/>
          <w:sz w:val="28"/>
          <w:szCs w:val="28"/>
        </w:rPr>
        <w:t>中国政府采购网</w:t>
      </w:r>
      <w:r>
        <w:rPr>
          <w:rFonts w:hint="eastAsia" w:ascii="仿宋" w:hAnsi="仿宋" w:eastAsia="仿宋" w:cs="宋体"/>
          <w:b w:val="0"/>
          <w:sz w:val="28"/>
          <w:szCs w:val="28"/>
          <w:lang w:eastAsia="zh-CN"/>
        </w:rPr>
        <w:t>”</w:t>
      </w:r>
      <w:r>
        <w:rPr>
          <w:rFonts w:hint="eastAsia" w:ascii="仿宋" w:hAnsi="仿宋" w:eastAsia="仿宋" w:cs="宋体"/>
          <w:b w:val="0"/>
          <w:sz w:val="28"/>
          <w:szCs w:val="28"/>
        </w:rPr>
        <w:t>（</w:t>
      </w:r>
      <w:r>
        <w:rPr>
          <w:rFonts w:hint="eastAsia" w:ascii="仿宋" w:hAnsi="仿宋" w:eastAsia="仿宋" w:cs="宋体"/>
          <w:b w:val="0"/>
          <w:sz w:val="28"/>
          <w:szCs w:val="28"/>
        </w:rPr>
        <w:fldChar w:fldCharType="begin"/>
      </w:r>
      <w:r>
        <w:rPr>
          <w:rFonts w:hint="eastAsia" w:ascii="仿宋" w:hAnsi="仿宋" w:eastAsia="仿宋" w:cs="宋体"/>
          <w:b w:val="0"/>
          <w:sz w:val="28"/>
          <w:szCs w:val="28"/>
        </w:rPr>
        <w:instrText xml:space="preserve"> HYPERLINK "http://www.ccgp.gov.cn/" </w:instrText>
      </w:r>
      <w:r>
        <w:rPr>
          <w:rFonts w:hint="eastAsia" w:ascii="仿宋" w:hAnsi="仿宋" w:eastAsia="仿宋" w:cs="宋体"/>
          <w:b w:val="0"/>
          <w:sz w:val="28"/>
          <w:szCs w:val="28"/>
        </w:rPr>
        <w:fldChar w:fldCharType="separate"/>
      </w:r>
      <w:r>
        <w:rPr>
          <w:rFonts w:hint="eastAsia" w:ascii="仿宋" w:hAnsi="仿宋" w:eastAsia="仿宋" w:cs="宋体"/>
          <w:b w:val="0"/>
          <w:sz w:val="28"/>
          <w:szCs w:val="28"/>
        </w:rPr>
        <w:t>www.ccgp.gov.cn</w:t>
      </w:r>
      <w:r>
        <w:rPr>
          <w:rFonts w:hint="eastAsia" w:ascii="仿宋" w:hAnsi="仿宋" w:eastAsia="仿宋" w:cs="宋体"/>
          <w:b w:val="0"/>
          <w:sz w:val="28"/>
          <w:szCs w:val="28"/>
        </w:rPr>
        <w:fldChar w:fldCharType="end"/>
      </w:r>
      <w:r>
        <w:rPr>
          <w:rFonts w:hint="eastAsia" w:ascii="仿宋" w:hAnsi="仿宋" w:eastAsia="仿宋" w:cs="宋体"/>
          <w:b w:val="0"/>
          <w:sz w:val="28"/>
          <w:szCs w:val="28"/>
        </w:rPr>
        <w:t>）</w:t>
      </w:r>
      <w:r>
        <w:rPr>
          <w:rFonts w:hint="eastAsia" w:ascii="仿宋" w:hAnsi="仿宋" w:eastAsia="仿宋" w:cs="宋体"/>
          <w:b w:val="0"/>
          <w:sz w:val="28"/>
          <w:szCs w:val="28"/>
          <w:lang w:eastAsia="zh-CN"/>
        </w:rPr>
        <w:t>、“国家企业信用信息公示系统”网站（www.gsxt.gov.cn）及“中国裁判文书网”(wenshu.court. gov.c</w:t>
      </w:r>
      <w:r>
        <w:rPr>
          <w:rFonts w:hint="eastAsia" w:ascii="仿宋" w:hAnsi="仿宋" w:eastAsia="仿宋" w:cs="宋体"/>
          <w:b w:val="0"/>
          <w:sz w:val="28"/>
          <w:szCs w:val="28"/>
          <w:lang w:val="en-US" w:eastAsia="zh-CN"/>
        </w:rPr>
        <w:t>n）</w:t>
      </w:r>
      <w:r>
        <w:rPr>
          <w:rFonts w:hint="eastAsia" w:ascii="仿宋" w:hAnsi="仿宋" w:eastAsia="仿宋" w:cs="宋体"/>
          <w:b w:val="0"/>
          <w:sz w:val="28"/>
          <w:szCs w:val="28"/>
        </w:rPr>
        <w:t>列入失信惩戒对象、行政许可行政处罚的、严重失信企业、严重拖欠农民工工资失信主网站上被列入失信被执行人、重大税收违法案件当事人名单</w:t>
      </w:r>
      <w:r>
        <w:rPr>
          <w:rFonts w:hint="eastAsia" w:ascii="仿宋" w:hAnsi="仿宋" w:eastAsia="仿宋" w:cs="宋体"/>
          <w:b w:val="0"/>
          <w:sz w:val="28"/>
          <w:szCs w:val="28"/>
          <w:lang w:eastAsia="zh-CN"/>
        </w:rPr>
        <w:t>、其他民事裁定</w:t>
      </w:r>
      <w:r>
        <w:rPr>
          <w:rFonts w:hint="eastAsia" w:ascii="仿宋" w:hAnsi="仿宋" w:eastAsia="仿宋" w:cs="宋体"/>
          <w:b w:val="0"/>
          <w:sz w:val="28"/>
          <w:szCs w:val="28"/>
        </w:rPr>
        <w:t>以及政府采购严重违法失信行为记录名单的</w:t>
      </w:r>
      <w:r>
        <w:rPr>
          <w:rFonts w:hint="eastAsia" w:ascii="仿宋" w:hAnsi="仿宋" w:eastAsia="仿宋" w:cs="Times New Roman"/>
          <w:sz w:val="28"/>
          <w:szCs w:val="28"/>
        </w:rPr>
        <w:t>（尚在处罚期内的）、经营异常名录的，将拒绝其参本次政府采购活动；</w:t>
      </w:r>
    </w:p>
    <w:p>
      <w:pPr>
        <w:rPr>
          <w:rFonts w:hint="eastAsia" w:ascii="仿宋" w:hAnsi="仿宋" w:eastAsia="仿宋" w:cs="Times New Roman"/>
          <w:sz w:val="28"/>
          <w:szCs w:val="28"/>
        </w:rPr>
      </w:pP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、与招标人存在利害关系可能影响招标公正性的法人、其他组织或者个人，不得参加投标；</w:t>
      </w:r>
    </w:p>
    <w:p>
      <w:pPr>
        <w:pStyle w:val="4"/>
        <w:spacing w:line="360" w:lineRule="auto"/>
        <w:rPr>
          <w:rFonts w:ascii="黑体" w:hAnsi="黑体" w:cs="宋体"/>
          <w:b w:val="0"/>
          <w:szCs w:val="28"/>
        </w:rPr>
      </w:pPr>
      <w:r>
        <w:rPr>
          <w:rFonts w:hint="eastAsia" w:ascii="黑体" w:hAnsi="黑体" w:cs="宋体"/>
          <w:b w:val="0"/>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09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202</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09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15</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10:00</w:t>
      </w:r>
      <w:r>
        <w:rPr>
          <w:rFonts w:hint="eastAsia" w:ascii="仿宋" w:hAnsi="仿宋" w:eastAsia="仿宋" w:cs="宋体"/>
          <w:sz w:val="28"/>
          <w:szCs w:val="28"/>
        </w:rPr>
        <w:t>至</w:t>
      </w:r>
      <w:r>
        <w:rPr>
          <w:rFonts w:hint="eastAsia" w:ascii="仿宋" w:hAnsi="仿宋" w:eastAsia="仿宋" w:cs="宋体"/>
          <w:sz w:val="28"/>
          <w:szCs w:val="28"/>
          <w:u w:val="single"/>
        </w:rPr>
        <w:t>14:00</w:t>
      </w:r>
      <w:r>
        <w:rPr>
          <w:rFonts w:hint="eastAsia" w:ascii="仿宋" w:hAnsi="仿宋" w:eastAsia="仿宋" w:cs="宋体"/>
          <w:sz w:val="28"/>
          <w:szCs w:val="28"/>
        </w:rPr>
        <w:t>，下午</w:t>
      </w:r>
      <w:r>
        <w:rPr>
          <w:rFonts w:hint="eastAsia" w:ascii="仿宋" w:hAnsi="仿宋" w:eastAsia="仿宋" w:cs="宋体"/>
          <w:sz w:val="28"/>
          <w:szCs w:val="28"/>
          <w:u w:val="single"/>
        </w:rPr>
        <w:t>16:00</w:t>
      </w:r>
      <w:r>
        <w:rPr>
          <w:rFonts w:hint="eastAsia" w:ascii="仿宋" w:hAnsi="仿宋" w:eastAsia="仿宋" w:cs="宋体"/>
          <w:sz w:val="28"/>
          <w:szCs w:val="28"/>
        </w:rPr>
        <w:t>至</w:t>
      </w:r>
      <w:r>
        <w:rPr>
          <w:rFonts w:hint="eastAsia" w:ascii="仿宋" w:hAnsi="仿宋" w:eastAsia="仿宋" w:cs="宋体"/>
          <w:sz w:val="28"/>
          <w:szCs w:val="28"/>
          <w:u w:val="single"/>
        </w:rPr>
        <w:t>20:00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60" w:firstLineChars="200"/>
        <w:rPr>
          <w:rFonts w:hint="eastAsia" w:ascii="仿宋" w:hAnsi="仿宋" w:eastAsia="仿宋" w:cs="宋体"/>
          <w:sz w:val="28"/>
          <w:szCs w:val="28"/>
          <w:u w:val="single"/>
        </w:rPr>
      </w:pPr>
      <w:r>
        <w:rPr>
          <w:rFonts w:hint="eastAsia" w:ascii="仿宋" w:hAnsi="仿宋" w:eastAsia="仿宋" w:cs="宋体"/>
          <w:sz w:val="28"/>
          <w:szCs w:val="28"/>
        </w:rPr>
        <w:t>地点：新疆</w:t>
      </w:r>
      <w:r>
        <w:rPr>
          <w:rFonts w:hint="eastAsia" w:ascii="仿宋" w:hAnsi="仿宋" w:eastAsia="仿宋" w:cs="宋体"/>
          <w:sz w:val="28"/>
          <w:szCs w:val="28"/>
          <w:lang w:eastAsia="zh-CN"/>
        </w:rPr>
        <w:t>金泰首致</w:t>
      </w:r>
      <w:r>
        <w:rPr>
          <w:rFonts w:hint="eastAsia" w:ascii="仿宋" w:hAnsi="仿宋" w:eastAsia="仿宋" w:cs="宋体"/>
          <w:sz w:val="28"/>
          <w:szCs w:val="28"/>
        </w:rPr>
        <w:t>项目管理咨询有限公司</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售价：500元/份，售后不退。</w:t>
      </w:r>
    </w:p>
    <w:p>
      <w:pPr>
        <w:pStyle w:val="4"/>
        <w:spacing w:line="360" w:lineRule="auto"/>
        <w:rPr>
          <w:rFonts w:ascii="黑体" w:hAnsi="黑体" w:cs="宋体"/>
          <w:b w:val="0"/>
          <w:szCs w:val="28"/>
        </w:rPr>
      </w:pPr>
      <w:bookmarkStart w:id="15" w:name="_Toc28359005"/>
      <w:bookmarkStart w:id="16" w:name="_Toc28359082"/>
      <w:bookmarkStart w:id="17" w:name="_Toc35393793"/>
      <w:bookmarkStart w:id="18" w:name="_Toc35393624"/>
      <w:r>
        <w:rPr>
          <w:rFonts w:hint="eastAsia" w:ascii="黑体" w:hAnsi="黑体" w:cs="宋体"/>
          <w:b w:val="0"/>
          <w:szCs w:val="28"/>
        </w:rPr>
        <w:t>四、提交投标文件</w:t>
      </w:r>
      <w:bookmarkEnd w:id="15"/>
      <w:bookmarkEnd w:id="16"/>
      <w:r>
        <w:rPr>
          <w:rFonts w:hint="eastAsia" w:ascii="黑体" w:hAnsi="黑体" w:cs="宋体"/>
          <w:b w:val="0"/>
          <w:szCs w:val="28"/>
        </w:rPr>
        <w:t>截止时间、开标时间和地点</w:t>
      </w:r>
      <w:bookmarkEnd w:id="17"/>
      <w:bookmarkEnd w:id="18"/>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202</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29</w:t>
      </w:r>
      <w:r>
        <w:rPr>
          <w:rFonts w:hint="eastAsia" w:ascii="仿宋" w:hAnsi="仿宋" w:eastAsia="仿宋"/>
          <w:bCs/>
          <w:sz w:val="28"/>
          <w:szCs w:val="28"/>
          <w:u w:val="single"/>
        </w:rPr>
        <w:t>日 1</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 xml:space="preserve">点 </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pPr>
        <w:spacing w:line="360" w:lineRule="auto"/>
        <w:ind w:firstLine="560" w:firstLineChars="200"/>
        <w:rPr>
          <w:rFonts w:hint="eastAsia" w:ascii="仿宋" w:hAnsi="仿宋" w:eastAsia="仿宋" w:cs="宋体"/>
          <w:sz w:val="28"/>
          <w:szCs w:val="28"/>
          <w:u w:val="single"/>
        </w:rPr>
      </w:pPr>
      <w:r>
        <w:rPr>
          <w:rFonts w:hint="eastAsia" w:ascii="仿宋" w:hAnsi="仿宋" w:eastAsia="仿宋"/>
          <w:sz w:val="28"/>
          <w:szCs w:val="28"/>
        </w:rPr>
        <w:t xml:space="preserve">地点：富蕴县库额尔齐斯镇富兴路41号富临水岸小区41-1号 </w:t>
      </w:r>
    </w:p>
    <w:p>
      <w:pPr>
        <w:pStyle w:val="4"/>
        <w:spacing w:line="360" w:lineRule="auto"/>
        <w:rPr>
          <w:rFonts w:ascii="黑体" w:hAnsi="黑体" w:cs="宋体"/>
          <w:b w:val="0"/>
          <w:szCs w:val="28"/>
        </w:rPr>
      </w:pPr>
      <w:bookmarkStart w:id="19" w:name="_Toc28359007"/>
      <w:bookmarkStart w:id="20" w:name="_Toc28359084"/>
      <w:bookmarkStart w:id="21" w:name="_Toc35393625"/>
      <w:bookmarkStart w:id="22" w:name="_Toc35393794"/>
      <w:r>
        <w:rPr>
          <w:rFonts w:hint="eastAsia" w:ascii="黑体" w:hAnsi="黑体" w:cs="宋体"/>
          <w:b w:val="0"/>
          <w:szCs w:val="28"/>
        </w:rPr>
        <w:t>五、公告期限</w:t>
      </w:r>
      <w:bookmarkEnd w:id="19"/>
      <w:bookmarkEnd w:id="20"/>
      <w:bookmarkEnd w:id="21"/>
      <w:bookmarkEnd w:id="22"/>
      <w:bookmarkStart w:id="33" w:name="_GoBack"/>
      <w:bookmarkEnd w:id="33"/>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rPr>
          <w:rFonts w:ascii="黑体" w:hAnsi="黑体" w:cs="宋体"/>
          <w:b w:val="0"/>
          <w:szCs w:val="28"/>
        </w:rPr>
      </w:pPr>
      <w:bookmarkStart w:id="23" w:name="_Toc35393795"/>
      <w:bookmarkStart w:id="24" w:name="_Toc35393626"/>
      <w:r>
        <w:rPr>
          <w:rFonts w:hint="eastAsia" w:ascii="黑体" w:hAnsi="黑体" w:cs="宋体"/>
          <w:b w:val="0"/>
          <w:szCs w:val="28"/>
        </w:rPr>
        <w:t>六、其他补充事宜</w:t>
      </w:r>
      <w:bookmarkEnd w:id="23"/>
      <w:bookmarkEnd w:id="24"/>
    </w:p>
    <w:p>
      <w:pPr>
        <w:numPr>
          <w:ilvl w:val="0"/>
          <w:numId w:val="0"/>
        </w:numPr>
        <w:spacing w:line="360" w:lineRule="auto"/>
        <w:ind w:leftChars="0" w:firstLine="560" w:firstLineChars="200"/>
        <w:rPr>
          <w:rFonts w:hint="eastAsia" w:ascii="仿宋" w:hAnsi="仿宋" w:eastAsia="仿宋" w:cs="宋体"/>
          <w:b w:val="0"/>
          <w:sz w:val="28"/>
          <w:szCs w:val="28"/>
        </w:rPr>
      </w:pPr>
      <w:bookmarkStart w:id="25" w:name="_Toc35393627"/>
      <w:bookmarkStart w:id="26" w:name="_Toc35393796"/>
      <w:bookmarkStart w:id="27" w:name="_Toc28359085"/>
      <w:bookmarkStart w:id="28" w:name="_Toc28359008"/>
      <w:r>
        <w:rPr>
          <w:rFonts w:hint="eastAsia" w:ascii="仿宋" w:hAnsi="仿宋" w:eastAsia="仿宋" w:cs="宋体"/>
          <w:b w:val="0"/>
          <w:sz w:val="28"/>
          <w:szCs w:val="28"/>
        </w:rPr>
        <w:t>请投标人将凡符合上述资格要求且有意参加投标的供应商，除须携带授权委托书、被委托人身份证、企业法人营业执照外，还须提供</w:t>
      </w:r>
      <w:r>
        <w:rPr>
          <w:rFonts w:hint="eastAsia" w:ascii="仿宋" w:hAnsi="仿宋" w:eastAsia="仿宋" w:cs="宋体"/>
          <w:b w:val="0"/>
          <w:sz w:val="28"/>
          <w:szCs w:val="28"/>
          <w:lang w:eastAsia="zh-CN"/>
        </w:rPr>
        <w:t>近六个月完税证明，</w:t>
      </w:r>
      <w:r>
        <w:rPr>
          <w:rFonts w:hint="eastAsia" w:ascii="仿宋" w:hAnsi="仿宋" w:eastAsia="仿宋" w:cs="宋体"/>
          <w:b w:val="0"/>
          <w:sz w:val="28"/>
          <w:szCs w:val="28"/>
        </w:rPr>
        <w:t>被委托人</w:t>
      </w:r>
      <w:r>
        <w:rPr>
          <w:rFonts w:hint="eastAsia" w:ascii="仿宋" w:hAnsi="仿宋" w:eastAsia="仿宋" w:cs="宋体"/>
          <w:b w:val="0"/>
          <w:sz w:val="28"/>
          <w:szCs w:val="28"/>
          <w:lang w:eastAsia="zh-CN"/>
        </w:rPr>
        <w:t>近半年社保缴纳证明，</w:t>
      </w:r>
      <w:r>
        <w:rPr>
          <w:rFonts w:hint="eastAsia" w:ascii="仿宋" w:hAnsi="仿宋" w:eastAsia="仿宋" w:cs="宋体"/>
          <w:b w:val="0"/>
          <w:sz w:val="28"/>
          <w:szCs w:val="28"/>
        </w:rPr>
        <w:t>在“信用中国”（www.creditchina.gov.cn）</w:t>
      </w:r>
      <w:r>
        <w:rPr>
          <w:rFonts w:hint="eastAsia" w:ascii="仿宋" w:hAnsi="仿宋" w:eastAsia="仿宋" w:cs="宋体"/>
          <w:b w:val="0"/>
          <w:sz w:val="28"/>
          <w:szCs w:val="28"/>
          <w:lang w:eastAsia="zh-CN"/>
        </w:rPr>
        <w:t>、“</w:t>
      </w:r>
      <w:r>
        <w:rPr>
          <w:rFonts w:hint="eastAsia" w:ascii="仿宋" w:hAnsi="仿宋" w:eastAsia="仿宋" w:cs="宋体"/>
          <w:b w:val="0"/>
          <w:sz w:val="28"/>
          <w:szCs w:val="28"/>
        </w:rPr>
        <w:t>中国政府采购网</w:t>
      </w:r>
      <w:r>
        <w:rPr>
          <w:rFonts w:hint="eastAsia" w:ascii="仿宋" w:hAnsi="仿宋" w:eastAsia="仿宋" w:cs="宋体"/>
          <w:b w:val="0"/>
          <w:sz w:val="28"/>
          <w:szCs w:val="28"/>
          <w:lang w:eastAsia="zh-CN"/>
        </w:rPr>
        <w:t>”</w:t>
      </w:r>
      <w:r>
        <w:rPr>
          <w:rFonts w:hint="eastAsia" w:ascii="仿宋" w:hAnsi="仿宋" w:eastAsia="仿宋" w:cs="宋体"/>
          <w:b w:val="0"/>
          <w:sz w:val="28"/>
          <w:szCs w:val="28"/>
        </w:rPr>
        <w:t>（</w:t>
      </w:r>
      <w:r>
        <w:rPr>
          <w:rFonts w:hint="eastAsia" w:ascii="仿宋" w:hAnsi="仿宋" w:eastAsia="仿宋" w:cs="宋体"/>
          <w:b w:val="0"/>
          <w:sz w:val="28"/>
          <w:szCs w:val="28"/>
        </w:rPr>
        <w:fldChar w:fldCharType="begin"/>
      </w:r>
      <w:r>
        <w:rPr>
          <w:rFonts w:hint="eastAsia" w:ascii="仿宋" w:hAnsi="仿宋" w:eastAsia="仿宋" w:cs="宋体"/>
          <w:b w:val="0"/>
          <w:sz w:val="28"/>
          <w:szCs w:val="28"/>
        </w:rPr>
        <w:instrText xml:space="preserve"> HYPERLINK "http://www.ccgp.gov.cn/" </w:instrText>
      </w:r>
      <w:r>
        <w:rPr>
          <w:rFonts w:hint="eastAsia" w:ascii="仿宋" w:hAnsi="仿宋" w:eastAsia="仿宋" w:cs="宋体"/>
          <w:b w:val="0"/>
          <w:sz w:val="28"/>
          <w:szCs w:val="28"/>
        </w:rPr>
        <w:fldChar w:fldCharType="separate"/>
      </w:r>
      <w:r>
        <w:rPr>
          <w:rFonts w:hint="eastAsia" w:ascii="仿宋" w:hAnsi="仿宋" w:eastAsia="仿宋" w:cs="宋体"/>
          <w:b w:val="0"/>
          <w:sz w:val="28"/>
          <w:szCs w:val="28"/>
        </w:rPr>
        <w:t>www.ccgp.gov.cn</w:t>
      </w:r>
      <w:r>
        <w:rPr>
          <w:rFonts w:hint="eastAsia" w:ascii="仿宋" w:hAnsi="仿宋" w:eastAsia="仿宋" w:cs="宋体"/>
          <w:b w:val="0"/>
          <w:sz w:val="28"/>
          <w:szCs w:val="28"/>
        </w:rPr>
        <w:fldChar w:fldCharType="end"/>
      </w:r>
      <w:r>
        <w:rPr>
          <w:rFonts w:hint="eastAsia" w:ascii="仿宋" w:hAnsi="仿宋" w:eastAsia="仿宋" w:cs="宋体"/>
          <w:b w:val="0"/>
          <w:sz w:val="28"/>
          <w:szCs w:val="28"/>
        </w:rPr>
        <w:t>）</w:t>
      </w:r>
      <w:r>
        <w:rPr>
          <w:rFonts w:hint="eastAsia" w:ascii="仿宋" w:hAnsi="仿宋" w:eastAsia="仿宋" w:cs="宋体"/>
          <w:b w:val="0"/>
          <w:sz w:val="28"/>
          <w:szCs w:val="28"/>
          <w:lang w:eastAsia="zh-CN"/>
        </w:rPr>
        <w:t>、“国家企业信用信息公示系统”网站（www.gsxt.gov.cn）及“中国裁判文书网”(wenshu.court. gov.c</w:t>
      </w:r>
      <w:r>
        <w:rPr>
          <w:rFonts w:hint="eastAsia" w:ascii="仿宋" w:hAnsi="仿宋" w:eastAsia="仿宋" w:cs="宋体"/>
          <w:b w:val="0"/>
          <w:sz w:val="28"/>
          <w:szCs w:val="28"/>
          <w:lang w:val="en-US" w:eastAsia="zh-CN"/>
        </w:rPr>
        <w:t>n）</w:t>
      </w:r>
      <w:r>
        <w:rPr>
          <w:rFonts w:hint="eastAsia" w:ascii="仿宋" w:hAnsi="仿宋" w:eastAsia="仿宋" w:cs="宋体"/>
          <w:b w:val="0"/>
          <w:sz w:val="28"/>
          <w:szCs w:val="28"/>
          <w:lang w:eastAsia="zh-CN"/>
        </w:rPr>
        <w:t>查询的网页截图（以上截图须包括单位名</w:t>
      </w:r>
      <w:r>
        <w:rPr>
          <w:rFonts w:hint="eastAsia" w:ascii="仿宋" w:hAnsi="仿宋" w:eastAsia="仿宋" w:cs="宋体"/>
          <w:b w:val="0"/>
          <w:sz w:val="28"/>
          <w:szCs w:val="28"/>
        </w:rPr>
        <w:t>列入失信惩戒对象、行政许可行政处罚的、严重失信企业、严重拖欠农民工工资失信主网站上被列入失信被执行人、重大税收违法案件当事人名单</w:t>
      </w:r>
      <w:r>
        <w:rPr>
          <w:rFonts w:hint="eastAsia" w:ascii="仿宋" w:hAnsi="仿宋" w:eastAsia="仿宋" w:cs="宋体"/>
          <w:b w:val="0"/>
          <w:sz w:val="28"/>
          <w:szCs w:val="28"/>
          <w:lang w:eastAsia="zh-CN"/>
        </w:rPr>
        <w:t>、其他民事裁定</w:t>
      </w:r>
      <w:r>
        <w:rPr>
          <w:rFonts w:hint="eastAsia" w:ascii="仿宋" w:hAnsi="仿宋" w:eastAsia="仿宋" w:cs="宋体"/>
          <w:b w:val="0"/>
          <w:sz w:val="28"/>
          <w:szCs w:val="28"/>
        </w:rPr>
        <w:t>以及政府采购严重违法失信行为记录名单的加盖公章的网页打印件（网页打印件须自招标文件发布之日起至首次提交投标文件截止时间内从上述网站中打印）（以上资料</w:t>
      </w:r>
      <w:r>
        <w:rPr>
          <w:rFonts w:hint="eastAsia" w:ascii="仿宋" w:hAnsi="仿宋" w:eastAsia="仿宋" w:cs="宋体"/>
          <w:b w:val="0"/>
          <w:sz w:val="28"/>
          <w:szCs w:val="28"/>
          <w:lang w:eastAsia="zh-CN"/>
        </w:rPr>
        <w:t>提供</w:t>
      </w:r>
      <w:r>
        <w:rPr>
          <w:rFonts w:hint="eastAsia" w:ascii="仿宋" w:hAnsi="仿宋" w:eastAsia="仿宋" w:cs="仿宋"/>
          <w:color w:val="auto"/>
          <w:sz w:val="28"/>
          <w:szCs w:val="28"/>
          <w:highlight w:val="none"/>
          <w:lang w:val="en-US" w:eastAsia="zh-CN"/>
        </w:rPr>
        <w:t>原件查验，</w:t>
      </w:r>
      <w:r>
        <w:rPr>
          <w:rFonts w:hint="eastAsia" w:ascii="仿宋" w:hAnsi="仿宋" w:eastAsia="仿宋" w:cs="宋体"/>
          <w:b w:val="0"/>
          <w:sz w:val="28"/>
          <w:szCs w:val="28"/>
        </w:rPr>
        <w:t>还须提供一套加盖公章的复印件供招标代理机构留存，否则无效）到新疆</w:t>
      </w:r>
      <w:r>
        <w:rPr>
          <w:rFonts w:hint="eastAsia" w:ascii="仿宋" w:hAnsi="仿宋" w:eastAsia="仿宋" w:cs="宋体"/>
          <w:b w:val="0"/>
          <w:sz w:val="28"/>
          <w:szCs w:val="28"/>
          <w:lang w:eastAsia="zh-CN"/>
        </w:rPr>
        <w:t>金泰首致</w:t>
      </w:r>
      <w:r>
        <w:rPr>
          <w:rFonts w:hint="eastAsia" w:ascii="仿宋" w:hAnsi="仿宋" w:eastAsia="仿宋" w:cs="宋体"/>
          <w:b w:val="0"/>
          <w:sz w:val="28"/>
          <w:szCs w:val="28"/>
        </w:rPr>
        <w:t>项目管理</w:t>
      </w:r>
      <w:r>
        <w:rPr>
          <w:rFonts w:hint="eastAsia" w:ascii="仿宋" w:hAnsi="仿宋" w:eastAsia="仿宋" w:cs="宋体"/>
          <w:b w:val="0"/>
          <w:sz w:val="28"/>
          <w:szCs w:val="28"/>
          <w:lang w:eastAsia="zh-CN"/>
        </w:rPr>
        <w:t>咨询</w:t>
      </w:r>
      <w:r>
        <w:rPr>
          <w:rFonts w:hint="eastAsia" w:ascii="仿宋" w:hAnsi="仿宋" w:eastAsia="仿宋" w:cs="宋体"/>
          <w:b w:val="0"/>
          <w:sz w:val="28"/>
          <w:szCs w:val="28"/>
        </w:rPr>
        <w:t>有限公司报名，审核通过后发售招标文件。</w:t>
      </w:r>
    </w:p>
    <w:p>
      <w:pPr>
        <w:pStyle w:val="4"/>
        <w:spacing w:line="360" w:lineRule="auto"/>
        <w:rPr>
          <w:rFonts w:ascii="黑体" w:hAnsi="黑体" w:cs="宋体"/>
          <w:b w:val="0"/>
          <w:szCs w:val="28"/>
        </w:rPr>
      </w:pPr>
      <w:r>
        <w:rPr>
          <w:rFonts w:hint="eastAsia" w:ascii="黑体" w:hAnsi="黑体" w:cs="宋体"/>
          <w:b w:val="0"/>
          <w:szCs w:val="28"/>
        </w:rPr>
        <w:t>七、对本次招标提出询问，请按</w:t>
      </w:r>
      <w:r>
        <w:rPr>
          <w:rFonts w:ascii="黑体" w:hAnsi="黑体" w:cs="宋体"/>
          <w:b w:val="0"/>
          <w:szCs w:val="28"/>
        </w:rPr>
        <w:t>以下方式</w:t>
      </w:r>
      <w:r>
        <w:rPr>
          <w:rFonts w:hint="eastAsia" w:ascii="黑体" w:hAnsi="黑体" w:cs="宋体"/>
          <w:b w:val="0"/>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firstLine="840" w:firstLineChars="3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r>
        <w:rPr>
          <w:rFonts w:hint="eastAsia" w:ascii="仿宋" w:hAnsi="仿宋" w:eastAsia="仿宋"/>
          <w:sz w:val="28"/>
          <w:szCs w:val="28"/>
          <w:u w:val="single"/>
          <w:lang w:eastAsia="zh-CN"/>
        </w:rPr>
        <w:t>富蕴县文化体育和旅游局</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spacing w:line="360" w:lineRule="auto"/>
        <w:ind w:firstLine="840" w:firstLineChars="3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富蕴县</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sz w:val="24"/>
          <w:u w:val="single"/>
          <w:lang w:val="en-US" w:eastAsia="zh-CN"/>
        </w:rPr>
        <w:t>张相昊</w:t>
      </w:r>
      <w:r>
        <w:rPr>
          <w:rFonts w:hint="eastAsia" w:ascii="仿宋" w:hAnsi="仿宋" w:eastAsia="仿宋"/>
          <w:sz w:val="28"/>
          <w:szCs w:val="28"/>
          <w:u w:val="single"/>
        </w:rPr>
        <w:t>　　</w:t>
      </w:r>
      <w:r>
        <w:rPr>
          <w:rFonts w:hint="eastAsia" w:ascii="仿宋" w:hAnsi="仿宋" w:eastAsia="仿宋"/>
          <w:sz w:val="28"/>
          <w:szCs w:val="28"/>
          <w:u w:val="single"/>
          <w:lang w:val="en-US" w:eastAsia="zh-CN"/>
        </w:rPr>
        <w:t xml:space="preserve">17691457999   </w:t>
      </w:r>
      <w:r>
        <w:rPr>
          <w:rFonts w:hint="eastAsia" w:ascii="仿宋" w:hAnsi="仿宋" w:eastAsia="仿宋"/>
          <w:sz w:val="28"/>
          <w:szCs w:val="28"/>
          <w:u w:val="single"/>
        </w:rPr>
        <w:t xml:space="preserve">　 </w:t>
      </w:r>
    </w:p>
    <w:p>
      <w:pPr>
        <w:pStyle w:val="4"/>
        <w:spacing w:line="360" w:lineRule="auto"/>
        <w:ind w:firstLine="840" w:firstLineChars="300"/>
        <w:rPr>
          <w:rFonts w:ascii="仿宋" w:hAnsi="仿宋" w:eastAsia="仿宋" w:cs="宋体"/>
          <w:b w:val="0"/>
          <w:sz w:val="28"/>
          <w:szCs w:val="28"/>
        </w:rPr>
      </w:pPr>
      <w:bookmarkStart w:id="29" w:name="_Toc35393638"/>
      <w:bookmarkStart w:id="30" w:name="_Toc28359097"/>
      <w:bookmarkStart w:id="31" w:name="_Toc35393807"/>
      <w:bookmarkStart w:id="32" w:name="_Toc28359020"/>
      <w:r>
        <w:rPr>
          <w:rFonts w:hint="eastAsia" w:ascii="仿宋" w:hAnsi="仿宋" w:eastAsia="仿宋" w:cs="宋体"/>
          <w:b w:val="0"/>
          <w:sz w:val="28"/>
          <w:szCs w:val="28"/>
        </w:rPr>
        <w:t>2.采购代理机构信息</w:t>
      </w:r>
      <w:bookmarkEnd w:id="29"/>
      <w:bookmarkEnd w:id="30"/>
      <w:bookmarkEnd w:id="31"/>
      <w:bookmarkEnd w:id="32"/>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新疆</w:t>
      </w:r>
      <w:r>
        <w:rPr>
          <w:rFonts w:hint="eastAsia" w:ascii="仿宋" w:hAnsi="仿宋" w:eastAsia="仿宋"/>
          <w:sz w:val="28"/>
          <w:szCs w:val="28"/>
          <w:u w:val="single"/>
          <w:lang w:eastAsia="zh-CN"/>
        </w:rPr>
        <w:t>金泰首致</w:t>
      </w:r>
      <w:r>
        <w:rPr>
          <w:rFonts w:hint="eastAsia" w:ascii="仿宋" w:hAnsi="仿宋" w:eastAsia="仿宋"/>
          <w:sz w:val="28"/>
          <w:szCs w:val="28"/>
          <w:u w:val="single"/>
        </w:rPr>
        <w:t>项目管理咨询有限公司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 系 人：</w:t>
      </w:r>
      <w:r>
        <w:rPr>
          <w:rFonts w:hint="eastAsia" w:ascii="仿宋" w:hAnsi="仿宋" w:eastAsia="仿宋"/>
          <w:sz w:val="28"/>
          <w:szCs w:val="28"/>
          <w:u w:val="single"/>
          <w:lang w:eastAsia="zh-CN"/>
        </w:rPr>
        <w:t>汤欢欢</w:t>
      </w:r>
      <w:r>
        <w:rPr>
          <w:rFonts w:hint="eastAsia" w:ascii="仿宋" w:hAnsi="仿宋" w:eastAsia="仿宋"/>
          <w:sz w:val="28"/>
          <w:szCs w:val="28"/>
          <w:u w:val="single"/>
        </w:rPr>
        <w:t xml:space="preserve">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1</w:t>
      </w:r>
      <w:r>
        <w:rPr>
          <w:rFonts w:hint="eastAsia" w:ascii="仿宋" w:hAnsi="仿宋" w:eastAsia="仿宋"/>
          <w:sz w:val="28"/>
          <w:szCs w:val="28"/>
          <w:u w:val="single"/>
          <w:lang w:val="en-US" w:eastAsia="zh-CN"/>
        </w:rPr>
        <w:t xml:space="preserve">7699069293   </w:t>
      </w:r>
      <w:r>
        <w:rPr>
          <w:rFonts w:hint="eastAsia" w:ascii="仿宋" w:hAnsi="仿宋" w:eastAsia="仿宋"/>
          <w:sz w:val="28"/>
          <w:szCs w:val="28"/>
          <w:u w:val="single"/>
        </w:rPr>
        <w:t>　　　　　　　　　</w:t>
      </w:r>
    </w:p>
    <w:p>
      <w:pPr>
        <w:spacing w:line="360" w:lineRule="auto"/>
        <w:ind w:left="1041" w:leftChars="371" w:hanging="262" w:hangingChars="125"/>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D77DC"/>
    <w:rsid w:val="0E8F7509"/>
    <w:rsid w:val="154D3321"/>
    <w:rsid w:val="1FA85202"/>
    <w:rsid w:val="25E4593A"/>
    <w:rsid w:val="292F2986"/>
    <w:rsid w:val="360D77DC"/>
    <w:rsid w:val="3BFC54E7"/>
    <w:rsid w:val="4888179B"/>
    <w:rsid w:val="4BC37662"/>
    <w:rsid w:val="5EBF6F30"/>
    <w:rsid w:val="6AA543BC"/>
    <w:rsid w:val="6BE35706"/>
    <w:rsid w:val="6EE5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szCs w:val="21"/>
    </w:rPr>
  </w:style>
  <w:style w:type="paragraph" w:styleId="5">
    <w:name w:val="Plain Text"/>
    <w:basedOn w:val="1"/>
    <w:qFormat/>
    <w:uiPriority w:val="0"/>
    <w:rPr>
      <w:rFonts w:ascii="宋体" w:hAnsi="Courier New" w:eastAsiaTheme="minorEastAsia" w:cstheme="minorBidi"/>
      <w:szCs w:val="22"/>
    </w:rPr>
  </w:style>
  <w:style w:type="character" w:styleId="8">
    <w:name w:val="Hyperlink"/>
    <w:qFormat/>
    <w:uiPriority w:val="99"/>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2020-07-30T06:19:00Z</dcterms:created>
  <dc:creator>Administrator</dc:creator>
  <cp:lastModifiedBy>❤</cp:lastModifiedBy>
  <cp:lastPrinted>2020-10-16T02:54:00Z</cp:lastPrinted>
  <dcterms:modified xsi:type="dcterms:W3CDTF">2021-09-08T10:01:33Z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3D35D9C46F214BE7885F273A3EB8F2E7</vt:lpwstr>
  </property>
</Properties>
</file>