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4EF53">
      <w:pPr>
        <w:jc w:val="left"/>
        <w:rPr>
          <w:rFonts w:hint="eastAsia"/>
          <w:b/>
          <w:bCs/>
          <w:sz w:val="48"/>
          <w:szCs w:val="56"/>
        </w:rPr>
      </w:pPr>
    </w:p>
    <w:p w14:paraId="46739A03">
      <w:pPr>
        <w:jc w:val="left"/>
        <w:rPr>
          <w:rFonts w:hint="eastAsia"/>
          <w:b/>
          <w:bCs/>
          <w:sz w:val="48"/>
          <w:szCs w:val="56"/>
        </w:rPr>
      </w:pPr>
    </w:p>
    <w:p w14:paraId="73F7B4F9">
      <w:pPr>
        <w:jc w:val="left"/>
        <w:rPr>
          <w:rFonts w:hint="eastAsia"/>
          <w:b/>
          <w:bCs/>
          <w:sz w:val="48"/>
          <w:szCs w:val="56"/>
        </w:rPr>
      </w:pPr>
    </w:p>
    <w:p w14:paraId="11D02213">
      <w:pPr>
        <w:jc w:val="center"/>
        <w:rPr>
          <w:rFonts w:hint="eastAsia"/>
          <w:b/>
          <w:bCs/>
          <w:sz w:val="48"/>
          <w:szCs w:val="56"/>
        </w:rPr>
      </w:pPr>
      <w:r>
        <w:rPr>
          <w:rFonts w:hint="eastAsia"/>
          <w:b/>
          <w:bCs/>
          <w:sz w:val="48"/>
          <w:szCs w:val="56"/>
        </w:rPr>
        <w:t>塔城地区政务服务与公共资源交易中心</w:t>
      </w:r>
    </w:p>
    <w:p w14:paraId="1B3C376B">
      <w:pPr>
        <w:jc w:val="left"/>
        <w:rPr>
          <w:rFonts w:hint="eastAsia"/>
          <w:sz w:val="48"/>
          <w:szCs w:val="56"/>
        </w:rPr>
      </w:pPr>
    </w:p>
    <w:p w14:paraId="0ADACD85">
      <w:pPr>
        <w:jc w:val="left"/>
        <w:rPr>
          <w:rFonts w:hint="eastAsia"/>
          <w:sz w:val="48"/>
          <w:szCs w:val="56"/>
        </w:rPr>
      </w:pPr>
    </w:p>
    <w:p w14:paraId="0A0ABA1A">
      <w:pPr>
        <w:jc w:val="left"/>
        <w:rPr>
          <w:rFonts w:hint="eastAsia"/>
          <w:sz w:val="48"/>
          <w:szCs w:val="56"/>
        </w:rPr>
      </w:pPr>
    </w:p>
    <w:p w14:paraId="0053777D">
      <w:pPr>
        <w:jc w:val="center"/>
        <w:rPr>
          <w:rFonts w:hint="eastAsia"/>
          <w:b/>
          <w:bCs/>
          <w:sz w:val="72"/>
          <w:szCs w:val="112"/>
        </w:rPr>
      </w:pPr>
      <w:r>
        <w:rPr>
          <w:rFonts w:hint="eastAsia"/>
          <w:b/>
          <w:bCs/>
          <w:sz w:val="72"/>
          <w:szCs w:val="112"/>
        </w:rPr>
        <w:t>框架协议采购</w:t>
      </w:r>
    </w:p>
    <w:p w14:paraId="1C765F76">
      <w:pPr>
        <w:jc w:val="center"/>
        <w:rPr>
          <w:rFonts w:hint="eastAsia"/>
          <w:b/>
          <w:bCs/>
          <w:sz w:val="72"/>
          <w:szCs w:val="112"/>
        </w:rPr>
      </w:pPr>
      <w:r>
        <w:rPr>
          <w:rFonts w:hint="eastAsia"/>
          <w:b/>
          <w:bCs/>
          <w:sz w:val="72"/>
          <w:szCs w:val="112"/>
        </w:rPr>
        <w:t>征集文件</w:t>
      </w:r>
    </w:p>
    <w:p w14:paraId="47698454">
      <w:pPr>
        <w:jc w:val="center"/>
        <w:rPr>
          <w:rFonts w:hint="eastAsia"/>
          <w:b/>
          <w:bCs/>
          <w:sz w:val="56"/>
          <w:szCs w:val="72"/>
          <w:lang w:eastAsia="zh-CN"/>
        </w:rPr>
      </w:pPr>
      <w:r>
        <w:rPr>
          <w:rFonts w:hint="eastAsia"/>
          <w:b/>
          <w:bCs/>
          <w:sz w:val="56"/>
          <w:szCs w:val="72"/>
          <w:lang w:eastAsia="zh-CN"/>
        </w:rPr>
        <w:t>（</w:t>
      </w:r>
      <w:r>
        <w:rPr>
          <w:rFonts w:hint="eastAsia"/>
          <w:b/>
          <w:bCs/>
          <w:sz w:val="56"/>
          <w:szCs w:val="72"/>
        </w:rPr>
        <w:t>封闭式</w:t>
      </w:r>
      <w:r>
        <w:rPr>
          <w:rFonts w:hint="eastAsia"/>
          <w:b/>
          <w:bCs/>
          <w:sz w:val="56"/>
          <w:szCs w:val="72"/>
          <w:lang w:eastAsia="zh-CN"/>
        </w:rPr>
        <w:t>）</w:t>
      </w:r>
    </w:p>
    <w:p w14:paraId="4C9C9ADF">
      <w:pPr>
        <w:jc w:val="both"/>
        <w:rPr>
          <w:rFonts w:hint="eastAsia"/>
          <w:b/>
          <w:bCs/>
          <w:sz w:val="72"/>
          <w:szCs w:val="112"/>
          <w:lang w:eastAsia="zh-CN"/>
        </w:rPr>
      </w:pPr>
    </w:p>
    <w:p w14:paraId="768EE1D3">
      <w:pPr>
        <w:jc w:val="both"/>
        <w:rPr>
          <w:rFonts w:hint="eastAsia"/>
          <w:b/>
          <w:bCs/>
          <w:sz w:val="72"/>
          <w:szCs w:val="112"/>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6361"/>
      </w:tblGrid>
      <w:tr w14:paraId="169B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4" w:type="dxa"/>
            <w:vAlign w:val="center"/>
          </w:tcPr>
          <w:p w14:paraId="3F39882C">
            <w:pPr>
              <w:widowControl w:val="0"/>
              <w:jc w:val="center"/>
              <w:rPr>
                <w:rFonts w:hint="default"/>
                <w:b/>
                <w:bCs/>
                <w:sz w:val="32"/>
                <w:szCs w:val="40"/>
                <w:vertAlign w:val="baseline"/>
                <w:lang w:val="en-US" w:eastAsia="zh-CN"/>
              </w:rPr>
            </w:pPr>
            <w:r>
              <w:rPr>
                <w:rFonts w:hint="eastAsia"/>
                <w:b/>
                <w:bCs/>
                <w:sz w:val="32"/>
                <w:szCs w:val="40"/>
                <w:vertAlign w:val="baseline"/>
                <w:lang w:val="en-US" w:eastAsia="zh-CN"/>
              </w:rPr>
              <w:t>项目名称：</w:t>
            </w:r>
          </w:p>
        </w:tc>
        <w:tc>
          <w:tcPr>
            <w:tcW w:w="6361" w:type="dxa"/>
            <w:vAlign w:val="center"/>
          </w:tcPr>
          <w:p w14:paraId="20C43ADC">
            <w:pPr>
              <w:widowControl w:val="0"/>
              <w:jc w:val="both"/>
              <w:rPr>
                <w:rFonts w:hint="default"/>
                <w:b/>
                <w:bCs/>
                <w:sz w:val="52"/>
                <w:szCs w:val="60"/>
                <w:vertAlign w:val="baseline"/>
                <w:lang w:val="en-US" w:eastAsia="zh-CN"/>
              </w:rPr>
            </w:pPr>
            <w:r>
              <w:rPr>
                <w:rFonts w:hint="eastAsia"/>
                <w:b/>
                <w:bCs/>
                <w:color w:val="auto"/>
                <w:sz w:val="32"/>
                <w:szCs w:val="40"/>
                <w:vertAlign w:val="baseline"/>
                <w:lang w:val="en-US" w:eastAsia="zh-CN"/>
              </w:rPr>
              <w:t>塔城地区公安局公务用车车辆维修、保养服务框架协议采购项目（二次）</w:t>
            </w:r>
          </w:p>
        </w:tc>
      </w:tr>
      <w:tr w14:paraId="33A0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54" w:type="dxa"/>
            <w:vAlign w:val="center"/>
          </w:tcPr>
          <w:p w14:paraId="7036B0AE">
            <w:pPr>
              <w:widowControl w:val="0"/>
              <w:jc w:val="center"/>
              <w:rPr>
                <w:rFonts w:hint="default"/>
                <w:b/>
                <w:bCs/>
                <w:sz w:val="32"/>
                <w:szCs w:val="40"/>
                <w:vertAlign w:val="baseline"/>
                <w:lang w:val="en-US" w:eastAsia="zh-CN"/>
              </w:rPr>
            </w:pPr>
            <w:r>
              <w:rPr>
                <w:rFonts w:hint="eastAsia"/>
                <w:b/>
                <w:bCs/>
                <w:sz w:val="32"/>
                <w:szCs w:val="40"/>
                <w:vertAlign w:val="baseline"/>
                <w:lang w:val="en-US" w:eastAsia="zh-CN"/>
              </w:rPr>
              <w:t>文件编号：</w:t>
            </w:r>
          </w:p>
        </w:tc>
        <w:tc>
          <w:tcPr>
            <w:tcW w:w="6361" w:type="dxa"/>
            <w:vAlign w:val="center"/>
          </w:tcPr>
          <w:p w14:paraId="37101840">
            <w:pPr>
              <w:widowControl w:val="0"/>
              <w:jc w:val="both"/>
              <w:rPr>
                <w:rFonts w:hint="default"/>
                <w:b/>
                <w:bCs/>
                <w:sz w:val="32"/>
                <w:szCs w:val="40"/>
                <w:vertAlign w:val="baseline"/>
                <w:lang w:val="en-US" w:eastAsia="zh-CN"/>
              </w:rPr>
            </w:pPr>
            <w:r>
              <w:rPr>
                <w:rFonts w:hint="default"/>
                <w:b/>
                <w:bCs/>
                <w:sz w:val="32"/>
                <w:szCs w:val="40"/>
                <w:vertAlign w:val="baseline"/>
                <w:lang w:val="en-US" w:eastAsia="zh-CN"/>
              </w:rPr>
              <w:t>TCZFCG-2025035</w:t>
            </w:r>
          </w:p>
        </w:tc>
      </w:tr>
      <w:tr w14:paraId="7ABC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4" w:type="dxa"/>
            <w:vAlign w:val="center"/>
          </w:tcPr>
          <w:p w14:paraId="0F366C02">
            <w:pPr>
              <w:widowControl w:val="0"/>
              <w:jc w:val="center"/>
              <w:rPr>
                <w:rFonts w:hint="default"/>
                <w:b/>
                <w:bCs/>
                <w:sz w:val="32"/>
                <w:szCs w:val="40"/>
                <w:vertAlign w:val="baseline"/>
                <w:lang w:val="en-US" w:eastAsia="zh-CN"/>
              </w:rPr>
            </w:pPr>
            <w:r>
              <w:rPr>
                <w:rFonts w:hint="eastAsia"/>
                <w:b/>
                <w:bCs/>
                <w:sz w:val="32"/>
                <w:szCs w:val="40"/>
                <w:vertAlign w:val="baseline"/>
                <w:lang w:val="en-US" w:eastAsia="zh-CN"/>
              </w:rPr>
              <w:t>征 集 人：</w:t>
            </w:r>
          </w:p>
        </w:tc>
        <w:tc>
          <w:tcPr>
            <w:tcW w:w="6361" w:type="dxa"/>
            <w:vAlign w:val="center"/>
          </w:tcPr>
          <w:p w14:paraId="2B074087">
            <w:pPr>
              <w:widowControl w:val="0"/>
              <w:jc w:val="both"/>
              <w:rPr>
                <w:rFonts w:hint="default"/>
                <w:b/>
                <w:bCs/>
                <w:sz w:val="32"/>
                <w:szCs w:val="40"/>
                <w:vertAlign w:val="baseline"/>
                <w:lang w:val="en-US" w:eastAsia="zh-CN"/>
              </w:rPr>
            </w:pPr>
            <w:r>
              <w:rPr>
                <w:rFonts w:hint="eastAsia"/>
                <w:b/>
                <w:bCs/>
                <w:sz w:val="32"/>
                <w:szCs w:val="40"/>
                <w:vertAlign w:val="baseline"/>
                <w:lang w:val="en-US" w:eastAsia="zh-CN"/>
              </w:rPr>
              <w:t>塔城地区公安局</w:t>
            </w:r>
          </w:p>
        </w:tc>
      </w:tr>
      <w:tr w14:paraId="707A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4" w:type="dxa"/>
            <w:vAlign w:val="center"/>
          </w:tcPr>
          <w:p w14:paraId="5B3F91EC">
            <w:pPr>
              <w:widowControl w:val="0"/>
              <w:jc w:val="center"/>
              <w:rPr>
                <w:rFonts w:hint="default"/>
                <w:b/>
                <w:bCs/>
                <w:sz w:val="32"/>
                <w:szCs w:val="40"/>
                <w:vertAlign w:val="baseline"/>
                <w:lang w:val="en-US" w:eastAsia="zh-CN"/>
              </w:rPr>
            </w:pPr>
            <w:r>
              <w:rPr>
                <w:rFonts w:hint="eastAsia"/>
                <w:b/>
                <w:bCs/>
                <w:sz w:val="32"/>
                <w:szCs w:val="40"/>
                <w:vertAlign w:val="baseline"/>
                <w:lang w:val="en-US" w:eastAsia="zh-CN"/>
              </w:rPr>
              <w:t>集采机构：</w:t>
            </w:r>
          </w:p>
        </w:tc>
        <w:tc>
          <w:tcPr>
            <w:tcW w:w="6361" w:type="dxa"/>
            <w:vAlign w:val="center"/>
          </w:tcPr>
          <w:p w14:paraId="765747B2">
            <w:pPr>
              <w:widowControl w:val="0"/>
              <w:jc w:val="both"/>
              <w:rPr>
                <w:rFonts w:hint="default"/>
                <w:b/>
                <w:bCs/>
                <w:sz w:val="32"/>
                <w:szCs w:val="40"/>
                <w:vertAlign w:val="baseline"/>
                <w:lang w:val="en-US" w:eastAsia="zh-CN"/>
              </w:rPr>
            </w:pPr>
            <w:r>
              <w:rPr>
                <w:rFonts w:hint="default"/>
                <w:b/>
                <w:bCs/>
                <w:sz w:val="32"/>
                <w:szCs w:val="40"/>
                <w:vertAlign w:val="baseline"/>
                <w:lang w:val="en-US" w:eastAsia="zh-CN"/>
              </w:rPr>
              <w:t>塔城地区政务服务与公共资源交易中心</w:t>
            </w:r>
          </w:p>
        </w:tc>
      </w:tr>
      <w:tr w14:paraId="70FD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54" w:type="dxa"/>
            <w:vAlign w:val="center"/>
          </w:tcPr>
          <w:p w14:paraId="19C374ED">
            <w:pPr>
              <w:widowControl w:val="0"/>
              <w:jc w:val="center"/>
              <w:rPr>
                <w:rFonts w:hint="default"/>
                <w:b/>
                <w:bCs/>
                <w:sz w:val="32"/>
                <w:szCs w:val="40"/>
                <w:vertAlign w:val="baseline"/>
                <w:lang w:val="en-US" w:eastAsia="zh-CN"/>
              </w:rPr>
            </w:pPr>
            <w:r>
              <w:rPr>
                <w:rFonts w:hint="eastAsia"/>
                <w:b/>
                <w:bCs/>
                <w:sz w:val="32"/>
                <w:szCs w:val="40"/>
                <w:vertAlign w:val="baseline"/>
                <w:lang w:val="en-US" w:eastAsia="zh-CN"/>
              </w:rPr>
              <w:t>日    期：</w:t>
            </w:r>
          </w:p>
        </w:tc>
        <w:tc>
          <w:tcPr>
            <w:tcW w:w="6361" w:type="dxa"/>
            <w:vAlign w:val="center"/>
          </w:tcPr>
          <w:p w14:paraId="6E51CE51">
            <w:pPr>
              <w:widowControl w:val="0"/>
              <w:jc w:val="both"/>
              <w:rPr>
                <w:rFonts w:hint="default"/>
                <w:b/>
                <w:bCs/>
                <w:sz w:val="32"/>
                <w:szCs w:val="40"/>
                <w:vertAlign w:val="baseline"/>
                <w:lang w:val="en-US" w:eastAsia="zh-CN"/>
              </w:rPr>
            </w:pPr>
            <w:r>
              <w:rPr>
                <w:rFonts w:hint="eastAsia" w:asciiTheme="majorEastAsia" w:hAnsiTheme="majorEastAsia" w:eastAsiaTheme="majorEastAsia" w:cstheme="majorEastAsia"/>
                <w:b/>
                <w:bCs/>
                <w:color w:val="FF0000"/>
                <w:sz w:val="32"/>
                <w:szCs w:val="40"/>
                <w:vertAlign w:val="baseli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2025年7月</w:t>
            </w:r>
          </w:p>
        </w:tc>
      </w:tr>
    </w:tbl>
    <w:p w14:paraId="75BEEE89">
      <w:pPr>
        <w:jc w:val="both"/>
        <w:rPr>
          <w:rFonts w:hint="default"/>
          <w:b/>
          <w:bCs/>
          <w:sz w:val="52"/>
          <w:szCs w:val="60"/>
          <w:lang w:val="en-US" w:eastAsia="zh-CN"/>
        </w:rPr>
      </w:pPr>
    </w:p>
    <w:p w14:paraId="7CD91253">
      <w:pPr>
        <w:jc w:val="center"/>
        <w:rPr>
          <w:rFonts w:hint="eastAsia"/>
          <w:b/>
          <w:bCs/>
          <w:sz w:val="72"/>
          <w:szCs w:val="112"/>
          <w:lang w:eastAsia="zh-CN"/>
        </w:rPr>
      </w:pPr>
    </w:p>
    <w:sdt>
      <w:sdtPr>
        <w:rPr>
          <w:rFonts w:ascii="宋体" w:hAnsi="宋体" w:eastAsia="宋体" w:cs="宋体"/>
          <w:sz w:val="43"/>
          <w:szCs w:val="43"/>
        </w:rPr>
        <w:id w:val="147479635"/>
        <w:docPartObj>
          <w:docPartGallery w:val="Table of Contents"/>
          <w:docPartUnique/>
        </w:docPartObj>
      </w:sdtPr>
      <w:sdtEndPr>
        <w:rPr>
          <w:rFonts w:ascii="宋体" w:hAnsi="宋体" w:eastAsia="宋体" w:cs="宋体"/>
          <w:sz w:val="28"/>
          <w:szCs w:val="28"/>
        </w:rPr>
      </w:sdtEndPr>
      <w:sdtContent>
        <w:p w14:paraId="040E0CA1">
          <w:pPr>
            <w:spacing w:line="240" w:lineRule="auto"/>
            <w:ind w:left="0"/>
            <w:jc w:val="center"/>
            <w:rPr>
              <w:rFonts w:ascii="宋体" w:hAnsi="宋体" w:eastAsia="宋体" w:cs="宋体"/>
              <w:sz w:val="43"/>
              <w:szCs w:val="43"/>
            </w:rPr>
          </w:pPr>
        </w:p>
        <w:p w14:paraId="26954228">
          <w:pPr>
            <w:spacing w:line="240" w:lineRule="auto"/>
            <w:ind w:left="0"/>
            <w:jc w:val="center"/>
            <w:rPr>
              <w:rFonts w:ascii="宋体" w:hAnsi="宋体" w:eastAsia="宋体" w:cs="宋体"/>
              <w:sz w:val="43"/>
              <w:szCs w:val="43"/>
            </w:rPr>
          </w:pPr>
        </w:p>
        <w:p w14:paraId="19CED0F5">
          <w:pPr>
            <w:spacing w:line="240" w:lineRule="auto"/>
            <w:ind w:left="0"/>
            <w:jc w:val="center"/>
            <w:rPr>
              <w:rFonts w:ascii="宋体" w:hAnsi="宋体" w:eastAsia="宋体" w:cs="宋体"/>
              <w:sz w:val="43"/>
              <w:szCs w:val="43"/>
            </w:rPr>
          </w:pPr>
        </w:p>
        <w:p w14:paraId="708E2BA4">
          <w:pPr>
            <w:spacing w:line="240" w:lineRule="auto"/>
            <w:ind w:left="0"/>
            <w:jc w:val="center"/>
            <w:rPr>
              <w:rFonts w:ascii="宋体" w:hAnsi="宋体" w:eastAsia="宋体" w:cs="宋体"/>
              <w:sz w:val="43"/>
              <w:szCs w:val="43"/>
            </w:rPr>
          </w:pPr>
          <w:r>
            <w:rPr>
              <w:rFonts w:ascii="宋体" w:hAnsi="宋体" w:eastAsia="宋体" w:cs="宋体"/>
              <w:spacing w:val="-24"/>
              <w:sz w:val="43"/>
              <w:szCs w:val="43"/>
            </w:rPr>
            <w:t>目</w:t>
          </w:r>
          <w:r>
            <w:rPr>
              <w:rFonts w:ascii="宋体" w:hAnsi="宋体" w:eastAsia="宋体" w:cs="宋体"/>
              <w:spacing w:val="-22"/>
              <w:sz w:val="43"/>
              <w:szCs w:val="43"/>
            </w:rPr>
            <w:t xml:space="preserve"> 录</w:t>
          </w:r>
        </w:p>
        <w:p w14:paraId="07AF7952">
          <w:pPr>
            <w:tabs>
              <w:tab w:val="right" w:leader="dot" w:pos="8957"/>
            </w:tabs>
            <w:spacing w:before="306" w:line="219" w:lineRule="auto"/>
            <w:ind w:left="8"/>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2"/>
              <w:sz w:val="28"/>
              <w:szCs w:val="28"/>
            </w:rPr>
            <w:t>第一</w:t>
          </w:r>
          <w:r>
            <w:rPr>
              <w:rFonts w:ascii="宋体" w:hAnsi="宋体" w:eastAsia="宋体" w:cs="宋体"/>
              <w:spacing w:val="-1"/>
              <w:sz w:val="28"/>
              <w:szCs w:val="28"/>
            </w:rPr>
            <w:t xml:space="preserve">章 </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征集公告</w:t>
          </w:r>
          <w:r>
            <w:rPr>
              <w:rFonts w:ascii="宋体" w:hAnsi="宋体" w:eastAsia="宋体" w:cs="宋体"/>
              <w:sz w:val="28"/>
              <w:szCs w:val="28"/>
            </w:rPr>
            <w:tab/>
          </w:r>
          <w:r>
            <w:rPr>
              <w:rFonts w:ascii="宋体" w:hAnsi="宋体" w:eastAsia="宋体" w:cs="宋体"/>
              <w:spacing w:val="-1"/>
              <w:sz w:val="28"/>
              <w:szCs w:val="28"/>
            </w:rPr>
            <w:t>3</w:t>
          </w:r>
          <w:r>
            <w:rPr>
              <w:rFonts w:ascii="宋体" w:hAnsi="宋体" w:eastAsia="宋体" w:cs="宋体"/>
              <w:spacing w:val="-1"/>
              <w:sz w:val="28"/>
              <w:szCs w:val="28"/>
            </w:rPr>
            <w:fldChar w:fldCharType="end"/>
          </w:r>
        </w:p>
        <w:p w14:paraId="719D1AB7">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"_bookmark2"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ab/>
          </w:r>
          <w:r>
            <w:rPr>
              <w:rFonts w:ascii="宋体" w:hAnsi="宋体" w:eastAsia="宋体" w:cs="宋体"/>
              <w:spacing w:val="-1"/>
              <w:sz w:val="28"/>
              <w:szCs w:val="28"/>
            </w:rPr>
            <w:t>7</w:t>
          </w:r>
          <w:r>
            <w:rPr>
              <w:rFonts w:ascii="宋体" w:hAnsi="宋体" w:eastAsia="宋体" w:cs="宋体"/>
              <w:spacing w:val="-1"/>
              <w:sz w:val="28"/>
              <w:szCs w:val="28"/>
            </w:rPr>
            <w:fldChar w:fldCharType="end"/>
          </w:r>
        </w:p>
        <w:p w14:paraId="12067293">
          <w:pPr>
            <w:tabs>
              <w:tab w:val="right" w:leader="dot" w:pos="8957"/>
            </w:tabs>
            <w:spacing w:before="212" w:line="219" w:lineRule="auto"/>
            <w:ind w:left="8"/>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1"/>
              <w:sz w:val="28"/>
              <w:szCs w:val="28"/>
            </w:rPr>
            <w:t>第三章  评审</w:t>
          </w:r>
          <w:r>
            <w:rPr>
              <w:rFonts w:ascii="宋体" w:hAnsi="宋体" w:eastAsia="宋体" w:cs="宋体"/>
              <w:sz w:val="28"/>
              <w:szCs w:val="28"/>
            </w:rPr>
            <w:t>定标办法(</w:t>
          </w:r>
          <w:r>
            <w:rPr>
              <w:rFonts w:hint="eastAsia" w:ascii="宋体" w:hAnsi="宋体" w:eastAsia="宋体" w:cs="宋体"/>
              <w:sz w:val="28"/>
              <w:szCs w:val="28"/>
              <w:lang w:val="en-US" w:eastAsia="zh-CN"/>
            </w:rPr>
            <w:t>价格</w:t>
          </w:r>
          <w:r>
            <w:rPr>
              <w:rFonts w:ascii="宋体" w:hAnsi="宋体" w:eastAsia="宋体" w:cs="宋体"/>
              <w:sz w:val="28"/>
              <w:szCs w:val="28"/>
            </w:rPr>
            <w:t xml:space="preserve">优先法) </w:t>
          </w:r>
          <w:r>
            <w:rPr>
              <w:rFonts w:ascii="宋体" w:hAnsi="宋体" w:eastAsia="宋体" w:cs="宋体"/>
              <w:sz w:val="28"/>
              <w:szCs w:val="28"/>
            </w:rPr>
            <w:tab/>
          </w:r>
          <w:r>
            <w:rPr>
              <w:rFonts w:ascii="宋体" w:hAnsi="宋体" w:eastAsia="宋体" w:cs="宋体"/>
              <w:sz w:val="28"/>
              <w:szCs w:val="28"/>
            </w:rPr>
            <w:t>26</w:t>
          </w:r>
          <w:r>
            <w:rPr>
              <w:rFonts w:ascii="宋体" w:hAnsi="宋体" w:eastAsia="宋体" w:cs="宋体"/>
              <w:sz w:val="28"/>
              <w:szCs w:val="28"/>
            </w:rPr>
            <w:fldChar w:fldCharType="end"/>
          </w:r>
        </w:p>
        <w:p w14:paraId="4C86C109">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"_bookmark4" </w:instrText>
          </w:r>
          <w:r>
            <w:fldChar w:fldCharType="separate"/>
          </w:r>
          <w:r>
            <w:rPr>
              <w:rFonts w:ascii="宋体" w:hAnsi="宋体" w:eastAsia="宋体" w:cs="宋体"/>
              <w:spacing w:val="-1"/>
              <w:sz w:val="28"/>
              <w:szCs w:val="28"/>
            </w:rPr>
            <w:t>第四章  采购需求</w:t>
          </w:r>
          <w:r>
            <w:rPr>
              <w:rFonts w:ascii="宋体" w:hAnsi="宋体" w:eastAsia="宋体" w:cs="宋体"/>
              <w:sz w:val="28"/>
              <w:szCs w:val="28"/>
            </w:rPr>
            <w:tab/>
          </w:r>
          <w:r>
            <w:rPr>
              <w:rFonts w:ascii="宋体" w:hAnsi="宋体" w:eastAsia="宋体" w:cs="宋体"/>
              <w:spacing w:val="-1"/>
              <w:sz w:val="28"/>
              <w:szCs w:val="28"/>
            </w:rPr>
            <w:t>31</w:t>
          </w:r>
          <w:r>
            <w:rPr>
              <w:rFonts w:ascii="宋体" w:hAnsi="宋体" w:eastAsia="宋体" w:cs="宋体"/>
              <w:spacing w:val="-1"/>
              <w:sz w:val="28"/>
              <w:szCs w:val="28"/>
            </w:rPr>
            <w:fldChar w:fldCharType="end"/>
          </w:r>
        </w:p>
        <w:p w14:paraId="346492D4">
          <w:pPr>
            <w:tabs>
              <w:tab w:val="right" w:leader="dot" w:pos="8957"/>
            </w:tabs>
            <w:spacing w:before="213" w:line="219" w:lineRule="auto"/>
            <w:ind w:left="8"/>
            <w:rPr>
              <w:rFonts w:ascii="宋体" w:hAnsi="宋体" w:eastAsia="宋体" w:cs="宋体"/>
              <w:sz w:val="28"/>
              <w:szCs w:val="28"/>
            </w:rPr>
          </w:pPr>
          <w:r>
            <w:fldChar w:fldCharType="begin"/>
          </w:r>
          <w:r>
            <w:instrText xml:space="preserve"> HYPERLINK \l "_bookmark5" </w:instrText>
          </w:r>
          <w:r>
            <w:fldChar w:fldCharType="separate"/>
          </w:r>
          <w:r>
            <w:rPr>
              <w:rFonts w:ascii="宋体" w:hAnsi="宋体" w:eastAsia="宋体" w:cs="宋体"/>
              <w:spacing w:val="-1"/>
              <w:sz w:val="28"/>
              <w:szCs w:val="28"/>
            </w:rPr>
            <w:t>第五章  框架协议和采购</w:t>
          </w:r>
          <w:r>
            <w:rPr>
              <w:rFonts w:ascii="宋体" w:hAnsi="宋体" w:eastAsia="宋体" w:cs="宋体"/>
              <w:sz w:val="28"/>
              <w:szCs w:val="28"/>
            </w:rPr>
            <w:t>合同文本</w:t>
          </w:r>
          <w:r>
            <w:rPr>
              <w:rFonts w:ascii="宋体" w:hAnsi="宋体" w:eastAsia="宋体" w:cs="宋体"/>
              <w:sz w:val="28"/>
              <w:szCs w:val="28"/>
            </w:rPr>
            <w:tab/>
          </w:r>
          <w:r>
            <w:rPr>
              <w:rFonts w:ascii="宋体" w:hAnsi="宋体" w:eastAsia="宋体" w:cs="宋体"/>
              <w:sz w:val="28"/>
              <w:szCs w:val="28"/>
            </w:rPr>
            <w:t>37</w:t>
          </w:r>
          <w:r>
            <w:rPr>
              <w:rFonts w:ascii="宋体" w:hAnsi="宋体" w:eastAsia="宋体" w:cs="宋体"/>
              <w:sz w:val="28"/>
              <w:szCs w:val="28"/>
            </w:rPr>
            <w:fldChar w:fldCharType="end"/>
          </w:r>
        </w:p>
        <w:p w14:paraId="370C1CCD">
          <w:pPr>
            <w:tabs>
              <w:tab w:val="right" w:leader="dot" w:pos="8957"/>
            </w:tabs>
            <w:spacing w:before="212" w:line="219" w:lineRule="auto"/>
            <w:ind w:left="8"/>
            <w:rPr>
              <w:rFonts w:ascii="宋体" w:hAnsi="宋体" w:eastAsia="宋体" w:cs="宋体"/>
              <w:sz w:val="28"/>
              <w:szCs w:val="28"/>
            </w:rPr>
          </w:pPr>
          <w:r>
            <w:fldChar w:fldCharType="begin"/>
          </w:r>
          <w:r>
            <w:instrText xml:space="preserve"> HYPERLINK \l "_bookmark6" </w:instrText>
          </w:r>
          <w:r>
            <w:fldChar w:fldCharType="separate"/>
          </w:r>
          <w:r>
            <w:rPr>
              <w:rFonts w:ascii="宋体" w:hAnsi="宋体" w:eastAsia="宋体" w:cs="宋体"/>
              <w:spacing w:val="-1"/>
              <w:sz w:val="28"/>
              <w:szCs w:val="28"/>
            </w:rPr>
            <w:t>第六章  响应文件格式</w:t>
          </w:r>
          <w:r>
            <w:rPr>
              <w:rFonts w:ascii="宋体" w:hAnsi="宋体" w:eastAsia="宋体" w:cs="宋体"/>
              <w:sz w:val="28"/>
              <w:szCs w:val="28"/>
            </w:rPr>
            <w:tab/>
          </w:r>
          <w:r>
            <w:rPr>
              <w:rFonts w:ascii="宋体" w:hAnsi="宋体" w:eastAsia="宋体" w:cs="宋体"/>
              <w:sz w:val="28"/>
              <w:szCs w:val="28"/>
            </w:rPr>
            <w:t>47</w:t>
          </w:r>
          <w:r>
            <w:rPr>
              <w:rFonts w:ascii="宋体" w:hAnsi="宋体" w:eastAsia="宋体" w:cs="宋体"/>
              <w:sz w:val="28"/>
              <w:szCs w:val="28"/>
            </w:rPr>
            <w:fldChar w:fldCharType="end"/>
          </w:r>
        </w:p>
        <w:p w14:paraId="4A114674">
          <w:pPr>
            <w:tabs>
              <w:tab w:val="right" w:leader="dot" w:pos="8957"/>
            </w:tabs>
            <w:spacing w:before="213" w:line="219" w:lineRule="auto"/>
            <w:ind w:left="8"/>
            <w:rPr>
              <w:rFonts w:ascii="宋体" w:hAnsi="宋体" w:eastAsia="宋体" w:cs="宋体"/>
              <w:sz w:val="28"/>
              <w:szCs w:val="28"/>
            </w:rPr>
          </w:pPr>
          <w:bookmarkStart w:id="0" w:name="_bookmark1"/>
          <w:bookmarkEnd w:id="0"/>
          <w:r>
            <w:fldChar w:fldCharType="begin"/>
          </w:r>
          <w:r>
            <w:instrText xml:space="preserve"> HYPERLINK \l "_bookmark7" </w:instrText>
          </w:r>
          <w:r>
            <w:fldChar w:fldCharType="separate"/>
          </w:r>
          <w:r>
            <w:rPr>
              <w:rFonts w:ascii="宋体" w:hAnsi="宋体" w:eastAsia="宋体" w:cs="宋体"/>
              <w:spacing w:val="-1"/>
              <w:sz w:val="28"/>
              <w:szCs w:val="28"/>
            </w:rPr>
            <w:t>第七章  政府采购供应</w:t>
          </w:r>
          <w:r>
            <w:rPr>
              <w:rFonts w:ascii="宋体" w:hAnsi="宋体" w:eastAsia="宋体" w:cs="宋体"/>
              <w:sz w:val="28"/>
              <w:szCs w:val="28"/>
            </w:rPr>
            <w:t>商质疑函范本</w:t>
          </w:r>
          <w:r>
            <w:rPr>
              <w:rFonts w:ascii="宋体" w:hAnsi="宋体" w:eastAsia="宋体" w:cs="宋体"/>
              <w:sz w:val="28"/>
              <w:szCs w:val="28"/>
            </w:rPr>
            <w:tab/>
          </w:r>
          <w:r>
            <w:rPr>
              <w:rFonts w:ascii="宋体" w:hAnsi="宋体" w:eastAsia="宋体" w:cs="宋体"/>
              <w:sz w:val="28"/>
              <w:szCs w:val="28"/>
            </w:rPr>
            <w:t>71</w:t>
          </w:r>
          <w:r>
            <w:rPr>
              <w:rFonts w:ascii="宋体" w:hAnsi="宋体" w:eastAsia="宋体" w:cs="宋体"/>
              <w:sz w:val="28"/>
              <w:szCs w:val="28"/>
            </w:rPr>
            <w:fldChar w:fldCharType="end"/>
          </w:r>
        </w:p>
      </w:sdtContent>
    </w:sdt>
    <w:p w14:paraId="6F8ACD85">
      <w:pPr>
        <w:jc w:val="center"/>
        <w:rPr>
          <w:rFonts w:hint="eastAsia"/>
          <w:b/>
          <w:bCs/>
          <w:sz w:val="44"/>
          <w:szCs w:val="52"/>
          <w:lang w:eastAsia="zh-CN"/>
        </w:rPr>
      </w:pPr>
    </w:p>
    <w:p w14:paraId="0D8B4A50">
      <w:pPr>
        <w:jc w:val="center"/>
        <w:rPr>
          <w:rFonts w:hint="eastAsia"/>
          <w:b/>
          <w:bCs/>
          <w:sz w:val="44"/>
          <w:szCs w:val="52"/>
          <w:lang w:eastAsia="zh-CN"/>
        </w:rPr>
      </w:pPr>
    </w:p>
    <w:p w14:paraId="7B358C67">
      <w:pPr>
        <w:jc w:val="center"/>
        <w:rPr>
          <w:rFonts w:hint="eastAsia"/>
          <w:b/>
          <w:bCs/>
          <w:sz w:val="44"/>
          <w:szCs w:val="52"/>
          <w:lang w:eastAsia="zh-CN"/>
        </w:rPr>
      </w:pPr>
    </w:p>
    <w:p w14:paraId="02624DC6">
      <w:pPr>
        <w:jc w:val="center"/>
        <w:rPr>
          <w:rFonts w:hint="eastAsia"/>
          <w:b/>
          <w:bCs/>
          <w:sz w:val="44"/>
          <w:szCs w:val="52"/>
          <w:lang w:eastAsia="zh-CN"/>
        </w:rPr>
      </w:pPr>
    </w:p>
    <w:p w14:paraId="7469CDB3">
      <w:pPr>
        <w:jc w:val="center"/>
        <w:rPr>
          <w:rFonts w:hint="eastAsia"/>
          <w:b/>
          <w:bCs/>
          <w:sz w:val="44"/>
          <w:szCs w:val="52"/>
          <w:lang w:eastAsia="zh-CN"/>
        </w:rPr>
      </w:pPr>
    </w:p>
    <w:p w14:paraId="34D989AD">
      <w:pPr>
        <w:spacing w:line="260" w:lineRule="auto"/>
        <w:rPr>
          <w:rFonts w:ascii="Arial"/>
          <w:sz w:val="21"/>
        </w:rPr>
      </w:pPr>
    </w:p>
    <w:p w14:paraId="6735A445">
      <w:pPr>
        <w:spacing w:line="261" w:lineRule="auto"/>
        <w:rPr>
          <w:rFonts w:ascii="Arial"/>
          <w:sz w:val="21"/>
        </w:rPr>
      </w:pPr>
    </w:p>
    <w:p w14:paraId="1A33C24C">
      <w:pPr>
        <w:spacing w:line="261" w:lineRule="auto"/>
        <w:rPr>
          <w:rFonts w:ascii="Arial"/>
          <w:sz w:val="21"/>
        </w:rPr>
      </w:pPr>
    </w:p>
    <w:p w14:paraId="3E6660DE">
      <w:pPr>
        <w:spacing w:line="261" w:lineRule="auto"/>
        <w:rPr>
          <w:rFonts w:ascii="Arial"/>
          <w:sz w:val="21"/>
        </w:rPr>
      </w:pPr>
    </w:p>
    <w:sdt>
      <w:sdtPr>
        <w:rPr>
          <w:rFonts w:ascii="宋体" w:hAnsi="宋体" w:eastAsia="宋体" w:cs="宋体"/>
          <w:sz w:val="43"/>
          <w:szCs w:val="43"/>
        </w:rPr>
        <w:id w:val="1"/>
        <w:showingPlcHdr/>
        <w:docPartObj>
          <w:docPartGallery w:val="Table of Contents"/>
          <w:docPartUnique/>
        </w:docPartObj>
      </w:sdtPr>
      <w:sdtEndPr>
        <w:rPr>
          <w:rFonts w:ascii="宋体" w:hAnsi="宋体" w:eastAsia="宋体" w:cs="宋体"/>
          <w:sz w:val="28"/>
          <w:szCs w:val="28"/>
        </w:rPr>
      </w:sdtEndPr>
      <w:sdtContent>
        <w:p w14:paraId="0C0679FF">
          <w:pPr>
            <w:tabs>
              <w:tab w:val="right" w:leader="dot" w:pos="8957"/>
            </w:tabs>
            <w:spacing w:before="213" w:line="219" w:lineRule="auto"/>
            <w:ind w:left="8"/>
            <w:rPr>
              <w:rFonts w:ascii="宋体" w:hAnsi="宋体" w:eastAsia="宋体" w:cs="宋体"/>
              <w:sz w:val="28"/>
              <w:szCs w:val="28"/>
            </w:rPr>
          </w:pPr>
        </w:p>
      </w:sdtContent>
    </w:sdt>
    <w:p w14:paraId="37E94FC9">
      <w:pPr>
        <w:sectPr>
          <w:footerReference r:id="rId5" w:type="default"/>
          <w:pgSz w:w="11906" w:h="16840"/>
          <w:pgMar w:top="1102" w:right="1743" w:bottom="1348" w:left="1204" w:header="0" w:footer="1181" w:gutter="0"/>
          <w:cols w:space="720" w:num="1"/>
        </w:sectPr>
      </w:pPr>
    </w:p>
    <w:p w14:paraId="5968142A">
      <w:pPr>
        <w:spacing w:before="2" w:line="189" w:lineRule="auto"/>
        <w:rPr>
          <w:rFonts w:ascii="Arial" w:hAnsi="Arial" w:eastAsia="Arial" w:cs="Arial"/>
          <w:sz w:val="2"/>
          <w:szCs w:val="2"/>
        </w:rPr>
      </w:pPr>
      <w:r>
        <w:rPr>
          <w:rFonts w:ascii="Arial" w:hAnsi="Arial" w:eastAsia="Arial" w:cs="Arial"/>
          <w:sz w:val="2"/>
          <w:szCs w:val="2"/>
        </w:rPr>
        <w:t>1</w:t>
      </w:r>
    </w:p>
    <w:p w14:paraId="12C75B97">
      <w:pPr>
        <w:spacing w:before="168" w:line="223" w:lineRule="auto"/>
        <w:ind w:left="3471"/>
        <w:outlineLvl w:val="0"/>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征集公告</w:t>
      </w:r>
    </w:p>
    <w:p w14:paraId="370E958F">
      <w:pPr>
        <w:spacing w:before="337" w:line="223" w:lineRule="auto"/>
        <w:jc w:val="center"/>
        <w:outlineLvl w:val="0"/>
        <w:rPr>
          <w:rFonts w:hint="eastAsia" w:ascii="宋体" w:hAnsi="宋体" w:eastAsia="宋体" w:cs="宋体"/>
          <w:color w:val="auto"/>
          <w:spacing w:val="7"/>
          <w:sz w:val="31"/>
          <w:szCs w:val="31"/>
          <w:lang w:val="en-US" w:eastAsia="zh-CN"/>
          <w14:textOutline w14:w="5793" w14:cap="sq" w14:cmpd="sng">
            <w14:solidFill>
              <w14:srgbClr w14:val="000000"/>
            </w14:solidFill>
            <w14:prstDash w14:val="solid"/>
            <w14:bevel/>
          </w14:textOutline>
        </w:rPr>
      </w:pPr>
      <w:r>
        <w:rPr>
          <w:rFonts w:hint="eastAsia"/>
          <w:b/>
          <w:bCs/>
          <w:color w:val="auto"/>
          <w:sz w:val="32"/>
          <w:szCs w:val="40"/>
          <w:vertAlign w:val="baseline"/>
          <w:lang w:val="en-US" w:eastAsia="zh-CN"/>
        </w:rPr>
        <w:t>塔城地区公安局公务用车车辆维修、保养服务框架协议采购项目</w:t>
      </w:r>
    </w:p>
    <w:p w14:paraId="645796FF">
      <w:pPr>
        <w:spacing w:before="337" w:line="223" w:lineRule="auto"/>
        <w:jc w:val="center"/>
        <w:outlineLvl w:val="0"/>
        <w:rPr>
          <w:rFonts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lang w:val="en-US" w:eastAsia="zh-CN"/>
          <w14:textOutline w14:w="5793" w14:cap="sq" w14:cmpd="sng">
            <w14:solidFill>
              <w14:srgbClr w14:val="000000"/>
            </w14:solidFill>
            <w14:prstDash w14:val="solid"/>
            <w14:bevel/>
          </w14:textOutline>
        </w:rPr>
        <w:t>（二次）</w:t>
      </w: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征集公</w:t>
      </w:r>
      <w:r>
        <w:rPr>
          <w:rFonts w:ascii="宋体" w:hAnsi="宋体" w:eastAsia="宋体" w:cs="宋体"/>
          <w:color w:val="auto"/>
          <w:spacing w:val="6"/>
          <w:sz w:val="31"/>
          <w:szCs w:val="31"/>
          <w:highlight w:val="none"/>
          <w14:textOutline w14:w="5793" w14:cap="sq" w14:cmpd="sng">
            <w14:solidFill>
              <w14:srgbClr w14:val="000000"/>
            </w14:solidFill>
            <w14:prstDash w14:val="solid"/>
            <w14:bevel/>
          </w14:textOutline>
        </w:rPr>
        <w:t>告</w:t>
      </w:r>
    </w:p>
    <w:p w14:paraId="43D29907">
      <w:pPr>
        <w:spacing w:before="241" w:line="456" w:lineRule="exact"/>
        <w:ind w:left="13"/>
        <w:outlineLvl w:val="1"/>
        <w:rPr>
          <w:rFonts w:ascii="黑体" w:hAnsi="黑体" w:eastAsia="黑体" w:cs="黑体"/>
          <w:sz w:val="28"/>
          <w:szCs w:val="28"/>
        </w:rPr>
      </w:pPr>
      <w:r>
        <w:rPr>
          <w:rFonts w:ascii="黑体" w:hAnsi="黑体" w:eastAsia="黑体" w:cs="黑体"/>
          <w:spacing w:val="-3"/>
          <w:position w:val="3"/>
          <w:sz w:val="28"/>
          <w:szCs w:val="28"/>
        </w:rPr>
        <w:t>一</w:t>
      </w:r>
      <w:r>
        <w:rPr>
          <w:rFonts w:ascii="黑体" w:hAnsi="黑体" w:eastAsia="黑体" w:cs="黑体"/>
          <w:spacing w:val="-2"/>
          <w:position w:val="3"/>
          <w:sz w:val="28"/>
          <w:szCs w:val="28"/>
        </w:rPr>
        <w:t>、征集人信息</w:t>
      </w:r>
    </w:p>
    <w:p w14:paraId="197437BA">
      <w:pPr>
        <w:spacing w:before="83" w:line="227" w:lineRule="auto"/>
        <w:ind w:left="490"/>
        <w:rPr>
          <w:rFonts w:ascii="宋体" w:hAnsi="宋体" w:eastAsia="宋体" w:cs="宋体"/>
          <w:sz w:val="23"/>
          <w:szCs w:val="23"/>
        </w:rPr>
      </w:pPr>
      <w:r>
        <w:rPr>
          <w:rFonts w:ascii="宋体" w:hAnsi="宋体" w:eastAsia="宋体" w:cs="宋体"/>
          <w:spacing w:val="9"/>
          <w:sz w:val="23"/>
          <w:szCs w:val="23"/>
        </w:rPr>
        <w:t>征集人名称：</w:t>
      </w:r>
      <w:r>
        <w:rPr>
          <w:rFonts w:hint="eastAsia" w:ascii="宋体" w:hAnsi="宋体" w:eastAsia="宋体" w:cs="宋体"/>
          <w:spacing w:val="9"/>
          <w:sz w:val="23"/>
          <w:szCs w:val="23"/>
          <w:lang w:val="en-US" w:eastAsia="zh-CN"/>
        </w:rPr>
        <w:t>伊犁哈萨克自治州塔城地区公安局</w:t>
      </w:r>
    </w:p>
    <w:p w14:paraId="77AD414B">
      <w:pPr>
        <w:spacing w:before="183" w:line="465" w:lineRule="exact"/>
        <w:ind w:left="490"/>
        <w:rPr>
          <w:rFonts w:hint="default" w:ascii="宋体" w:hAnsi="宋体" w:eastAsia="宋体" w:cs="宋体"/>
          <w:sz w:val="23"/>
          <w:szCs w:val="23"/>
          <w:lang w:val="en-US" w:eastAsia="zh-CN"/>
        </w:rPr>
      </w:pPr>
      <w:r>
        <w:rPr>
          <w:rFonts w:ascii="宋体" w:hAnsi="宋体" w:eastAsia="宋体" w:cs="宋体"/>
          <w:spacing w:val="4"/>
          <w:position w:val="17"/>
          <w:sz w:val="23"/>
          <w:szCs w:val="23"/>
        </w:rPr>
        <w:t>征集人</w:t>
      </w:r>
      <w:r>
        <w:rPr>
          <w:rFonts w:ascii="宋体" w:hAnsi="宋体" w:eastAsia="宋体" w:cs="宋体"/>
          <w:spacing w:val="3"/>
          <w:position w:val="17"/>
          <w:sz w:val="23"/>
          <w:szCs w:val="23"/>
        </w:rPr>
        <w:t>地</w:t>
      </w:r>
      <w:r>
        <w:rPr>
          <w:rFonts w:ascii="宋体" w:hAnsi="宋体" w:eastAsia="宋体" w:cs="宋体"/>
          <w:spacing w:val="2"/>
          <w:position w:val="17"/>
          <w:sz w:val="23"/>
          <w:szCs w:val="23"/>
        </w:rPr>
        <w:t>址</w:t>
      </w:r>
      <w:r>
        <w:rPr>
          <w:rFonts w:hint="eastAsia" w:ascii="宋体" w:hAnsi="宋体" w:eastAsia="宋体" w:cs="宋体"/>
          <w:spacing w:val="2"/>
          <w:position w:val="17"/>
          <w:sz w:val="23"/>
          <w:szCs w:val="23"/>
          <w:lang w:eastAsia="zh-CN"/>
        </w:rPr>
        <w:t>：</w:t>
      </w:r>
      <w:r>
        <w:rPr>
          <w:rFonts w:hint="eastAsia" w:ascii="宋体" w:hAnsi="宋体" w:eastAsia="宋体" w:cs="宋体"/>
          <w:spacing w:val="2"/>
          <w:position w:val="17"/>
          <w:sz w:val="23"/>
          <w:szCs w:val="23"/>
          <w:lang w:val="en-US" w:eastAsia="zh-CN"/>
        </w:rPr>
        <w:t>新疆塔城地区塔城市六合广场</w:t>
      </w:r>
    </w:p>
    <w:p w14:paraId="42864786">
      <w:pPr>
        <w:spacing w:before="1" w:line="227" w:lineRule="auto"/>
        <w:ind w:left="490"/>
        <w:rPr>
          <w:rFonts w:hint="eastAsia" w:ascii="宋体" w:hAnsi="宋体" w:eastAsia="宋体" w:cs="宋体"/>
          <w:sz w:val="23"/>
          <w:szCs w:val="23"/>
          <w:lang w:eastAsia="zh-CN"/>
        </w:rPr>
      </w:pPr>
      <w:r>
        <w:rPr>
          <w:rFonts w:ascii="宋体" w:hAnsi="宋体" w:eastAsia="宋体" w:cs="宋体"/>
          <w:spacing w:val="15"/>
          <w:sz w:val="23"/>
          <w:szCs w:val="23"/>
        </w:rPr>
        <w:t>征</w:t>
      </w:r>
      <w:r>
        <w:rPr>
          <w:rFonts w:ascii="宋体" w:hAnsi="宋体" w:eastAsia="宋体" w:cs="宋体"/>
          <w:spacing w:val="8"/>
          <w:sz w:val="23"/>
          <w:szCs w:val="23"/>
        </w:rPr>
        <w:t>集人联系人：</w:t>
      </w:r>
      <w:r>
        <w:rPr>
          <w:rFonts w:hint="eastAsia" w:ascii="宋体" w:hAnsi="宋体" w:eastAsia="宋体" w:cs="宋体"/>
          <w:spacing w:val="8"/>
          <w:sz w:val="23"/>
          <w:szCs w:val="23"/>
          <w:lang w:val="en-US" w:eastAsia="zh-CN"/>
        </w:rPr>
        <w:t>李警官</w:t>
      </w:r>
    </w:p>
    <w:p w14:paraId="4252148E">
      <w:pPr>
        <w:spacing w:before="185" w:line="227" w:lineRule="auto"/>
        <w:ind w:left="490"/>
        <w:rPr>
          <w:rFonts w:hint="default" w:ascii="宋体" w:hAnsi="宋体" w:eastAsia="宋体" w:cs="宋体"/>
          <w:sz w:val="23"/>
          <w:szCs w:val="23"/>
          <w:lang w:val="en-US" w:eastAsia="zh-CN"/>
        </w:rPr>
      </w:pPr>
      <w:r>
        <w:rPr>
          <w:rFonts w:ascii="宋体" w:hAnsi="宋体" w:eastAsia="宋体" w:cs="宋体"/>
          <w:spacing w:val="12"/>
          <w:sz w:val="23"/>
          <w:szCs w:val="23"/>
        </w:rPr>
        <w:t>征</w:t>
      </w:r>
      <w:r>
        <w:rPr>
          <w:rFonts w:ascii="宋体" w:hAnsi="宋体" w:eastAsia="宋体" w:cs="宋体"/>
          <w:spacing w:val="7"/>
          <w:sz w:val="23"/>
          <w:szCs w:val="23"/>
        </w:rPr>
        <w:t>集</w:t>
      </w:r>
      <w:r>
        <w:rPr>
          <w:rFonts w:ascii="宋体" w:hAnsi="宋体" w:eastAsia="宋体" w:cs="宋体"/>
          <w:spacing w:val="6"/>
          <w:sz w:val="23"/>
          <w:szCs w:val="23"/>
        </w:rPr>
        <w:t>人联系方式：</w:t>
      </w:r>
      <w:r>
        <w:rPr>
          <w:rFonts w:hint="eastAsia" w:ascii="宋体" w:hAnsi="宋体" w:eastAsia="宋体" w:cs="宋体"/>
          <w:spacing w:val="6"/>
          <w:sz w:val="23"/>
          <w:szCs w:val="23"/>
          <w:lang w:val="en-US" w:eastAsia="zh-CN"/>
        </w:rPr>
        <w:t>17599110222</w:t>
      </w:r>
    </w:p>
    <w:p w14:paraId="368A8E4C">
      <w:pPr>
        <w:spacing w:before="190" w:line="369" w:lineRule="exact"/>
        <w:ind w:left="13"/>
        <w:outlineLvl w:val="1"/>
        <w:rPr>
          <w:rFonts w:ascii="黑体" w:hAnsi="黑体" w:eastAsia="黑体" w:cs="黑体"/>
          <w:sz w:val="28"/>
          <w:szCs w:val="28"/>
        </w:rPr>
      </w:pPr>
      <w:r>
        <w:rPr>
          <w:rFonts w:ascii="黑体" w:hAnsi="黑体" w:eastAsia="黑体" w:cs="黑体"/>
          <w:spacing w:val="-2"/>
          <w:position w:val="2"/>
          <w:sz w:val="28"/>
          <w:szCs w:val="28"/>
        </w:rPr>
        <w:t>二、采购项目信息</w:t>
      </w:r>
      <w:r>
        <w:rPr>
          <w:rFonts w:ascii="黑体" w:hAnsi="黑体" w:eastAsia="黑体" w:cs="黑体"/>
          <w:spacing w:val="-1"/>
          <w:position w:val="2"/>
          <w:sz w:val="28"/>
          <w:szCs w:val="28"/>
        </w:rPr>
        <w:t>：</w:t>
      </w:r>
    </w:p>
    <w:p w14:paraId="3ED3EF4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color w:val="auto"/>
          <w:spacing w:val="9"/>
          <w:sz w:val="23"/>
          <w:szCs w:val="23"/>
        </w:rPr>
      </w:pPr>
      <w:r>
        <w:rPr>
          <w:rFonts w:ascii="宋体" w:hAnsi="宋体" w:eastAsia="宋体" w:cs="宋体"/>
          <w:spacing w:val="9"/>
          <w:sz w:val="23"/>
          <w:szCs w:val="23"/>
        </w:rPr>
        <w:t>1. 项目名称：</w:t>
      </w:r>
      <w:r>
        <w:rPr>
          <w:rFonts w:hint="eastAsia" w:ascii="宋体" w:hAnsi="宋体" w:eastAsia="宋体" w:cs="宋体"/>
          <w:color w:val="auto"/>
          <w:spacing w:val="9"/>
          <w:sz w:val="23"/>
          <w:szCs w:val="23"/>
          <w:lang w:val="en-US" w:eastAsia="zh-CN"/>
        </w:rPr>
        <w:t>塔城地区公安局公务用车车辆维修、保养服务框架协议采购项目（二次）</w:t>
      </w:r>
    </w:p>
    <w:p w14:paraId="1C6029D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hint="eastAsia" w:ascii="宋体" w:hAnsi="宋体" w:eastAsia="宋体" w:cs="宋体"/>
          <w:spacing w:val="9"/>
          <w:sz w:val="23"/>
          <w:szCs w:val="23"/>
          <w:lang w:val="en-US" w:eastAsia="zh-CN"/>
        </w:rPr>
      </w:pPr>
      <w:r>
        <w:rPr>
          <w:rFonts w:ascii="宋体" w:hAnsi="宋体" w:eastAsia="宋体" w:cs="宋体"/>
          <w:spacing w:val="9"/>
          <w:sz w:val="23"/>
          <w:szCs w:val="23"/>
        </w:rPr>
        <w:t>2. 项目编号：</w:t>
      </w:r>
      <w:r>
        <w:rPr>
          <w:rFonts w:hint="default" w:ascii="宋体" w:hAnsi="宋体" w:eastAsia="宋体" w:cs="宋体"/>
          <w:spacing w:val="9"/>
          <w:sz w:val="23"/>
          <w:szCs w:val="23"/>
          <w:lang w:val="en-US" w:eastAsia="zh-CN"/>
        </w:rPr>
        <w:t>TCZFCG-20250</w:t>
      </w:r>
      <w:r>
        <w:rPr>
          <w:rFonts w:hint="eastAsia" w:ascii="宋体" w:hAnsi="宋体" w:eastAsia="宋体" w:cs="宋体"/>
          <w:spacing w:val="9"/>
          <w:sz w:val="23"/>
          <w:szCs w:val="23"/>
          <w:lang w:val="en-US" w:eastAsia="zh-CN"/>
        </w:rPr>
        <w:t>35</w:t>
      </w:r>
    </w:p>
    <w:p w14:paraId="25A6C49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spacing w:val="9"/>
          <w:sz w:val="23"/>
          <w:szCs w:val="23"/>
        </w:rPr>
      </w:pPr>
      <w:r>
        <w:rPr>
          <w:rFonts w:ascii="宋体" w:hAnsi="宋体" w:eastAsia="宋体" w:cs="宋体"/>
          <w:spacing w:val="9"/>
          <w:sz w:val="23"/>
          <w:szCs w:val="23"/>
        </w:rPr>
        <w:t>3. 预算金额：</w:t>
      </w:r>
      <w:r>
        <w:rPr>
          <w:rFonts w:hint="eastAsia" w:ascii="宋体" w:hAnsi="宋体" w:eastAsia="宋体" w:cs="宋体"/>
          <w:spacing w:val="9"/>
          <w:sz w:val="23"/>
          <w:szCs w:val="23"/>
          <w:lang w:val="en-US" w:eastAsia="zh-CN"/>
        </w:rPr>
        <w:t>75</w:t>
      </w:r>
      <w:r>
        <w:rPr>
          <w:rFonts w:ascii="宋体" w:hAnsi="宋体" w:eastAsia="宋体" w:cs="宋体"/>
          <w:spacing w:val="9"/>
          <w:sz w:val="23"/>
          <w:szCs w:val="23"/>
        </w:rPr>
        <w:t>万元；</w:t>
      </w:r>
    </w:p>
    <w:p w14:paraId="0CF640A7">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spacing w:val="9"/>
          <w:sz w:val="23"/>
          <w:szCs w:val="23"/>
        </w:rPr>
      </w:pPr>
      <w:r>
        <w:rPr>
          <w:rFonts w:ascii="宋体" w:hAnsi="宋体" w:eastAsia="宋体" w:cs="宋体"/>
          <w:spacing w:val="9"/>
          <w:sz w:val="23"/>
          <w:szCs w:val="23"/>
        </w:rPr>
        <w:t>4. 采购方式：封闭式框架协议采购</w:t>
      </w:r>
    </w:p>
    <w:p w14:paraId="2BA6CAF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spacing w:val="9"/>
          <w:sz w:val="23"/>
          <w:szCs w:val="23"/>
        </w:rPr>
      </w:pPr>
      <w:r>
        <w:rPr>
          <w:rFonts w:ascii="宋体" w:hAnsi="宋体" w:eastAsia="宋体" w:cs="宋体"/>
          <w:spacing w:val="9"/>
          <w:sz w:val="23"/>
          <w:szCs w:val="23"/>
        </w:rPr>
        <w:t>5. 适用采购人或者服务对象范围：</w:t>
      </w:r>
      <w:r>
        <w:rPr>
          <w:rFonts w:hint="eastAsia" w:ascii="宋体" w:hAnsi="宋体" w:eastAsia="宋体" w:cs="宋体"/>
          <w:spacing w:val="9"/>
          <w:sz w:val="23"/>
          <w:szCs w:val="23"/>
          <w:lang w:val="en-US" w:eastAsia="zh-CN"/>
        </w:rPr>
        <w:t>塔城地区公安局</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新疆乌鲁木齐市、新疆塔城地区塔城市。</w:t>
      </w:r>
      <w:r>
        <w:rPr>
          <w:rFonts w:ascii="宋体" w:hAnsi="宋体" w:eastAsia="宋体" w:cs="宋体"/>
          <w:spacing w:val="9"/>
          <w:sz w:val="23"/>
          <w:szCs w:val="23"/>
        </w:rPr>
        <w:t xml:space="preserve">   </w:t>
      </w:r>
    </w:p>
    <w:p w14:paraId="23C383B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spacing w:val="9"/>
          <w:sz w:val="23"/>
          <w:szCs w:val="23"/>
        </w:rPr>
      </w:pPr>
      <w:r>
        <w:rPr>
          <w:rFonts w:hint="eastAsia" w:ascii="宋体" w:hAnsi="宋体" w:eastAsia="宋体" w:cs="宋体"/>
          <w:spacing w:val="9"/>
          <w:sz w:val="23"/>
          <w:szCs w:val="23"/>
          <w:lang w:val="en-US" w:eastAsia="zh-CN"/>
        </w:rPr>
        <w:t>6</w:t>
      </w:r>
      <w:r>
        <w:rPr>
          <w:rFonts w:ascii="宋体" w:hAnsi="宋体" w:eastAsia="宋体" w:cs="宋体"/>
          <w:spacing w:val="9"/>
          <w:sz w:val="23"/>
          <w:szCs w:val="23"/>
        </w:rPr>
        <w:t>.最高限价：在市场价的基础上零配件及工时费优惠率</w:t>
      </w:r>
      <w:r>
        <w:rPr>
          <w:rFonts w:hint="eastAsia" w:ascii="宋体" w:hAnsi="宋体" w:eastAsia="宋体" w:cs="宋体"/>
          <w:color w:val="auto"/>
          <w:spacing w:val="9"/>
          <w:sz w:val="23"/>
          <w:szCs w:val="23"/>
          <w:lang w:val="en-US" w:eastAsia="zh-CN"/>
        </w:rPr>
        <w:t>：下浮1%（含）以上</w:t>
      </w:r>
      <w:r>
        <w:rPr>
          <w:rFonts w:ascii="宋体" w:hAnsi="宋体" w:eastAsia="宋体" w:cs="宋体"/>
          <w:color w:val="C00000"/>
          <w:spacing w:val="9"/>
          <w:sz w:val="23"/>
          <w:szCs w:val="23"/>
        </w:rPr>
        <w:t xml:space="preserve"> </w:t>
      </w:r>
    </w:p>
    <w:p w14:paraId="7068A64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2"/>
        <w:textAlignment w:val="baseline"/>
        <w:rPr>
          <w:rFonts w:ascii="宋体" w:hAnsi="宋体" w:eastAsia="宋体" w:cs="宋体"/>
          <w:color w:val="auto"/>
          <w:spacing w:val="9"/>
          <w:sz w:val="23"/>
          <w:szCs w:val="23"/>
        </w:rPr>
      </w:pPr>
      <w:r>
        <w:rPr>
          <w:rFonts w:hint="eastAsia" w:ascii="宋体" w:hAnsi="宋体" w:eastAsia="宋体" w:cs="宋体"/>
          <w:spacing w:val="9"/>
          <w:sz w:val="23"/>
          <w:szCs w:val="23"/>
          <w:lang w:val="en-US" w:eastAsia="zh-CN"/>
        </w:rPr>
        <w:t>7</w:t>
      </w:r>
      <w:r>
        <w:rPr>
          <w:rFonts w:ascii="宋体" w:hAnsi="宋体" w:eastAsia="宋体" w:cs="宋体"/>
          <w:spacing w:val="9"/>
          <w:sz w:val="23"/>
          <w:szCs w:val="23"/>
        </w:rPr>
        <w:t>.采购需求：</w:t>
      </w:r>
      <w:r>
        <w:rPr>
          <w:rFonts w:hint="eastAsia" w:ascii="宋体" w:hAnsi="宋体" w:eastAsia="宋体" w:cs="宋体"/>
          <w:spacing w:val="9"/>
          <w:sz w:val="23"/>
          <w:szCs w:val="23"/>
          <w:lang w:val="en-US" w:eastAsia="zh-CN"/>
        </w:rPr>
        <w:t>塔城地区公安局公务用</w:t>
      </w:r>
      <w:r>
        <w:rPr>
          <w:rFonts w:hint="eastAsia" w:ascii="宋体" w:hAnsi="宋体" w:eastAsia="宋体" w:cs="宋体"/>
          <w:color w:val="auto"/>
          <w:spacing w:val="9"/>
          <w:sz w:val="23"/>
          <w:szCs w:val="23"/>
          <w:lang w:val="en-US" w:eastAsia="zh-CN"/>
        </w:rPr>
        <w:t>车车辆维修、保养服</w:t>
      </w:r>
      <w:r>
        <w:rPr>
          <w:rFonts w:ascii="宋体" w:hAnsi="宋体" w:eastAsia="宋体" w:cs="宋体"/>
          <w:color w:val="auto"/>
          <w:spacing w:val="9"/>
          <w:sz w:val="23"/>
          <w:szCs w:val="23"/>
        </w:rPr>
        <w:t>等</w:t>
      </w:r>
    </w:p>
    <w:p w14:paraId="52B90043">
      <w:pPr>
        <w:spacing w:before="158" w:line="375" w:lineRule="auto"/>
        <w:ind w:left="7" w:firstLine="480"/>
        <w:rPr>
          <w:rFonts w:ascii="宋体" w:hAnsi="宋体" w:eastAsia="宋体" w:cs="宋体"/>
          <w:sz w:val="23"/>
          <w:szCs w:val="23"/>
        </w:rPr>
      </w:pPr>
      <w:r>
        <w:rPr>
          <w:rFonts w:hint="eastAsia" w:ascii="宋体" w:hAnsi="宋体" w:eastAsia="宋体" w:cs="宋体"/>
          <w:color w:val="auto"/>
          <w:spacing w:val="-4"/>
          <w:sz w:val="23"/>
          <w:szCs w:val="23"/>
          <w:lang w:val="en-US" w:eastAsia="zh-CN"/>
        </w:rPr>
        <w:t>8</w:t>
      </w:r>
      <w:r>
        <w:rPr>
          <w:rFonts w:ascii="宋体" w:hAnsi="宋体" w:eastAsia="宋体" w:cs="宋体"/>
          <w:color w:val="auto"/>
          <w:spacing w:val="-4"/>
          <w:sz w:val="23"/>
          <w:szCs w:val="23"/>
        </w:rPr>
        <w:t>.合同履行</w:t>
      </w:r>
      <w:r>
        <w:rPr>
          <w:rFonts w:ascii="宋体" w:hAnsi="宋体" w:eastAsia="宋体" w:cs="宋体"/>
          <w:color w:val="auto"/>
          <w:spacing w:val="-2"/>
          <w:sz w:val="23"/>
          <w:szCs w:val="23"/>
        </w:rPr>
        <w:t>期限：自封闭式框架协议签订之日起至</w:t>
      </w:r>
      <w:r>
        <w:rPr>
          <w:rFonts w:hint="eastAsia" w:ascii="宋体" w:hAnsi="宋体" w:eastAsia="宋体" w:cs="宋体"/>
          <w:color w:val="auto"/>
          <w:spacing w:val="-2"/>
          <w:sz w:val="23"/>
          <w:szCs w:val="23"/>
          <w:lang w:val="en-US" w:eastAsia="zh-CN"/>
        </w:rPr>
        <w:t>17</w:t>
      </w:r>
      <w:r>
        <w:rPr>
          <w:rFonts w:hint="default" w:ascii="宋体" w:hAnsi="宋体" w:eastAsia="宋体" w:cs="宋体"/>
          <w:color w:val="auto"/>
          <w:spacing w:val="-2"/>
          <w:sz w:val="23"/>
          <w:szCs w:val="23"/>
          <w:lang w:val="en-US" w:eastAsia="zh-CN"/>
        </w:rPr>
        <w:t>个月</w:t>
      </w:r>
      <w:r>
        <w:rPr>
          <w:rFonts w:hint="eastAsia" w:ascii="宋体" w:hAnsi="宋体" w:eastAsia="宋体" w:cs="宋体"/>
          <w:color w:val="auto"/>
          <w:spacing w:val="-2"/>
          <w:sz w:val="23"/>
          <w:szCs w:val="23"/>
          <w:lang w:val="en-US" w:eastAsia="zh-CN"/>
        </w:rPr>
        <w:t>（</w:t>
      </w:r>
      <w:r>
        <w:rPr>
          <w:rFonts w:hint="default" w:ascii="宋体" w:hAnsi="宋体" w:eastAsia="宋体" w:cs="宋体"/>
          <w:color w:val="auto"/>
          <w:spacing w:val="-2"/>
          <w:sz w:val="23"/>
          <w:szCs w:val="23"/>
          <w:lang w:val="en-US" w:eastAsia="zh-CN"/>
        </w:rPr>
        <w:t>202</w:t>
      </w:r>
      <w:r>
        <w:rPr>
          <w:rFonts w:hint="eastAsia" w:ascii="宋体" w:hAnsi="宋体" w:eastAsia="宋体" w:cs="宋体"/>
          <w:color w:val="auto"/>
          <w:spacing w:val="-2"/>
          <w:sz w:val="23"/>
          <w:szCs w:val="23"/>
          <w:lang w:val="en-US" w:eastAsia="zh-CN"/>
        </w:rPr>
        <w:t>5</w:t>
      </w:r>
      <w:r>
        <w:rPr>
          <w:rFonts w:hint="default" w:ascii="宋体" w:hAnsi="宋体" w:eastAsia="宋体" w:cs="宋体"/>
          <w:color w:val="auto"/>
          <w:spacing w:val="-2"/>
          <w:sz w:val="23"/>
          <w:szCs w:val="23"/>
          <w:lang w:val="en-US" w:eastAsia="zh-CN"/>
        </w:rPr>
        <w:t>年</w:t>
      </w:r>
      <w:r>
        <w:rPr>
          <w:rFonts w:hint="eastAsia" w:ascii="宋体" w:hAnsi="宋体" w:eastAsia="宋体" w:cs="宋体"/>
          <w:color w:val="auto"/>
          <w:spacing w:val="-2"/>
          <w:sz w:val="23"/>
          <w:szCs w:val="23"/>
          <w:lang w:val="en-US" w:eastAsia="zh-CN"/>
        </w:rPr>
        <w:t>8</w:t>
      </w:r>
      <w:r>
        <w:rPr>
          <w:rFonts w:hint="default" w:ascii="宋体" w:hAnsi="宋体" w:eastAsia="宋体" w:cs="宋体"/>
          <w:color w:val="auto"/>
          <w:spacing w:val="-2"/>
          <w:sz w:val="23"/>
          <w:szCs w:val="23"/>
          <w:lang w:val="en-US" w:eastAsia="zh-CN"/>
        </w:rPr>
        <w:t>月--202</w:t>
      </w:r>
      <w:r>
        <w:rPr>
          <w:rFonts w:hint="eastAsia" w:ascii="宋体" w:hAnsi="宋体" w:eastAsia="宋体" w:cs="宋体"/>
          <w:color w:val="auto"/>
          <w:spacing w:val="-2"/>
          <w:sz w:val="23"/>
          <w:szCs w:val="23"/>
          <w:lang w:val="en-US" w:eastAsia="zh-CN"/>
        </w:rPr>
        <w:t>6</w:t>
      </w:r>
      <w:r>
        <w:rPr>
          <w:rFonts w:hint="default" w:ascii="宋体" w:hAnsi="宋体" w:eastAsia="宋体" w:cs="宋体"/>
          <w:color w:val="auto"/>
          <w:spacing w:val="-2"/>
          <w:sz w:val="23"/>
          <w:szCs w:val="23"/>
          <w:lang w:val="en-US" w:eastAsia="zh-CN"/>
        </w:rPr>
        <w:t>年12月</w:t>
      </w:r>
      <w:r>
        <w:rPr>
          <w:rFonts w:hint="eastAsia" w:ascii="宋体" w:hAnsi="宋体" w:eastAsia="宋体" w:cs="宋体"/>
          <w:color w:val="auto"/>
          <w:spacing w:val="-2"/>
          <w:sz w:val="23"/>
          <w:szCs w:val="23"/>
          <w:lang w:val="en-US" w:eastAsia="zh-CN"/>
        </w:rPr>
        <w:t>）</w:t>
      </w:r>
      <w:r>
        <w:rPr>
          <w:rFonts w:ascii="宋体" w:hAnsi="宋体" w:eastAsia="宋体" w:cs="宋体"/>
          <w:color w:val="auto"/>
          <w:spacing w:val="-2"/>
          <w:sz w:val="23"/>
          <w:szCs w:val="23"/>
        </w:rPr>
        <w:t>。</w:t>
      </w:r>
      <w:r>
        <w:rPr>
          <w:rFonts w:ascii="宋体" w:hAnsi="宋体" w:eastAsia="宋体" w:cs="宋体"/>
          <w:spacing w:val="-2"/>
          <w:sz w:val="23"/>
          <w:szCs w:val="23"/>
        </w:rPr>
        <w:t>协议到期后</w:t>
      </w:r>
      <w:r>
        <w:rPr>
          <w:rFonts w:ascii="宋体" w:hAnsi="宋体" w:eastAsia="宋体" w:cs="宋体"/>
          <w:spacing w:val="9"/>
          <w:sz w:val="23"/>
          <w:szCs w:val="23"/>
        </w:rPr>
        <w:t>如果还未确定新一轮框架协议供应商，本次框架协议供应商继续沿用至新一轮供应商确认止，根据定点服务商的履约情况，有权对构成严重违约的定点服务商取消其服务资格中止</w:t>
      </w:r>
      <w:r>
        <w:rPr>
          <w:rFonts w:ascii="宋体" w:hAnsi="宋体" w:eastAsia="宋体" w:cs="宋体"/>
          <w:spacing w:val="14"/>
          <w:sz w:val="23"/>
          <w:szCs w:val="23"/>
        </w:rPr>
        <w:t>服</w:t>
      </w:r>
      <w:r>
        <w:rPr>
          <w:rFonts w:ascii="宋体" w:hAnsi="宋体" w:eastAsia="宋体" w:cs="宋体"/>
          <w:spacing w:val="9"/>
          <w:sz w:val="23"/>
          <w:szCs w:val="23"/>
        </w:rPr>
        <w:t>务合同，违约服务商同时还应当承担违约及赔偿责任；</w:t>
      </w:r>
    </w:p>
    <w:p w14:paraId="5CDF1E4F">
      <w:pPr>
        <w:spacing w:line="465" w:lineRule="exact"/>
        <w:ind w:left="505"/>
        <w:rPr>
          <w:rFonts w:ascii="宋体" w:hAnsi="宋体" w:eastAsia="宋体" w:cs="宋体"/>
          <w:sz w:val="23"/>
          <w:szCs w:val="23"/>
        </w:rPr>
      </w:pPr>
      <w:r>
        <w:rPr>
          <w:rFonts w:hint="eastAsia" w:ascii="宋体" w:hAnsi="宋体" w:eastAsia="宋体" w:cs="宋体"/>
          <w:spacing w:val="14"/>
          <w:position w:val="17"/>
          <w:sz w:val="23"/>
          <w:szCs w:val="23"/>
          <w:lang w:val="en-US" w:eastAsia="zh-CN"/>
        </w:rPr>
        <w:t>9</w:t>
      </w:r>
      <w:r>
        <w:rPr>
          <w:rFonts w:ascii="宋体" w:hAnsi="宋体" w:eastAsia="宋体" w:cs="宋体"/>
          <w:spacing w:val="7"/>
          <w:position w:val="17"/>
          <w:sz w:val="23"/>
          <w:szCs w:val="23"/>
        </w:rPr>
        <w:t>.本项目不接受联合体投标和分支机构投标；</w:t>
      </w:r>
    </w:p>
    <w:p w14:paraId="37D8539B">
      <w:pPr>
        <w:spacing w:line="311" w:lineRule="exact"/>
        <w:ind w:left="505"/>
        <w:rPr>
          <w:rFonts w:ascii="宋体" w:hAnsi="宋体" w:eastAsia="宋体" w:cs="宋体"/>
          <w:sz w:val="23"/>
          <w:szCs w:val="23"/>
        </w:rPr>
      </w:pPr>
      <w:r>
        <w:rPr>
          <w:rFonts w:hint="eastAsia" w:ascii="宋体" w:hAnsi="宋体" w:eastAsia="宋体" w:cs="宋体"/>
          <w:spacing w:val="12"/>
          <w:position w:val="1"/>
          <w:sz w:val="23"/>
          <w:szCs w:val="23"/>
          <w:lang w:val="en-US" w:eastAsia="zh-CN"/>
        </w:rPr>
        <w:t>10</w:t>
      </w:r>
      <w:r>
        <w:rPr>
          <w:rFonts w:ascii="宋体" w:hAnsi="宋体" w:eastAsia="宋体" w:cs="宋体"/>
          <w:spacing w:val="6"/>
          <w:position w:val="1"/>
          <w:sz w:val="23"/>
          <w:szCs w:val="23"/>
        </w:rPr>
        <w:t>.本项目不接受采购进口产品。</w:t>
      </w:r>
    </w:p>
    <w:p w14:paraId="7BA15543">
      <w:pPr>
        <w:spacing w:before="163" w:line="236" w:lineRule="auto"/>
        <w:ind w:left="14"/>
        <w:outlineLvl w:val="1"/>
        <w:rPr>
          <w:rFonts w:ascii="黑体" w:hAnsi="黑体" w:eastAsia="黑体" w:cs="黑体"/>
          <w:sz w:val="28"/>
          <w:szCs w:val="28"/>
        </w:rPr>
      </w:pPr>
      <w:r>
        <w:rPr>
          <w:rFonts w:ascii="黑体" w:hAnsi="黑体" w:eastAsia="黑体" w:cs="黑体"/>
          <w:spacing w:val="-2"/>
          <w:sz w:val="28"/>
          <w:szCs w:val="28"/>
        </w:rPr>
        <w:t>三、供应商资格</w:t>
      </w:r>
      <w:r>
        <w:rPr>
          <w:rFonts w:ascii="黑体" w:hAnsi="黑体" w:eastAsia="黑体" w:cs="黑体"/>
          <w:spacing w:val="-1"/>
          <w:sz w:val="28"/>
          <w:szCs w:val="28"/>
        </w:rPr>
        <w:t>要求：</w:t>
      </w:r>
    </w:p>
    <w:p w14:paraId="39E23EFA">
      <w:pPr>
        <w:spacing w:before="181" w:line="310" w:lineRule="exact"/>
        <w:ind w:left="505"/>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.满足《中华人民共和国政府采购法》第二十二条规定；</w:t>
      </w:r>
    </w:p>
    <w:p w14:paraId="4988D1C7">
      <w:pPr>
        <w:spacing w:before="155" w:line="227" w:lineRule="auto"/>
        <w:ind w:left="505"/>
        <w:rPr>
          <w:rFonts w:ascii="宋体" w:hAnsi="宋体" w:eastAsia="宋体" w:cs="宋体"/>
          <w:sz w:val="23"/>
          <w:szCs w:val="23"/>
        </w:rPr>
      </w:pPr>
      <w:r>
        <w:rPr>
          <w:rFonts w:ascii="宋体" w:hAnsi="宋体" w:eastAsia="宋体" w:cs="宋体"/>
          <w:spacing w:val="4"/>
          <w:sz w:val="23"/>
          <w:szCs w:val="23"/>
        </w:rPr>
        <w:t>1.1 法人或者其他</w:t>
      </w:r>
      <w:r>
        <w:rPr>
          <w:rFonts w:ascii="宋体" w:hAnsi="宋体" w:eastAsia="宋体" w:cs="宋体"/>
          <w:spacing w:val="3"/>
          <w:sz w:val="23"/>
          <w:szCs w:val="23"/>
        </w:rPr>
        <w:t>组</w:t>
      </w:r>
      <w:r>
        <w:rPr>
          <w:rFonts w:ascii="宋体" w:hAnsi="宋体" w:eastAsia="宋体" w:cs="宋体"/>
          <w:spacing w:val="2"/>
          <w:sz w:val="23"/>
          <w:szCs w:val="23"/>
        </w:rPr>
        <w:t>织的营业执照等， 自然人的身份证明相关材料；</w:t>
      </w:r>
    </w:p>
    <w:p w14:paraId="68EBCDFA">
      <w:pPr>
        <w:spacing w:before="186" w:line="382" w:lineRule="auto"/>
        <w:ind w:left="11" w:right="31" w:firstLine="493"/>
        <w:rPr>
          <w:rFonts w:ascii="宋体" w:hAnsi="宋体" w:eastAsia="宋体" w:cs="宋体"/>
          <w:sz w:val="23"/>
          <w:szCs w:val="23"/>
        </w:rPr>
      </w:pPr>
      <w:r>
        <w:rPr>
          <w:rFonts w:ascii="宋体" w:hAnsi="宋体" w:eastAsia="宋体" w:cs="宋体"/>
          <w:spacing w:val="2"/>
          <w:sz w:val="23"/>
          <w:szCs w:val="23"/>
        </w:rPr>
        <w:t>1.2 提供</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4</w:t>
      </w:r>
      <w:r>
        <w:rPr>
          <w:rFonts w:ascii="宋体" w:hAnsi="宋体" w:eastAsia="宋体" w:cs="宋体"/>
          <w:spacing w:val="1"/>
          <w:sz w:val="23"/>
          <w:szCs w:val="23"/>
        </w:rPr>
        <w:t>年度由第三方财务审计机构出具的财务审计报告或提供银</w:t>
      </w:r>
      <w:r>
        <w:rPr>
          <w:rFonts w:ascii="宋体" w:hAnsi="宋体" w:eastAsia="宋体" w:cs="宋体"/>
          <w:spacing w:val="12"/>
          <w:sz w:val="23"/>
          <w:szCs w:val="23"/>
        </w:rPr>
        <w:t>行</w:t>
      </w:r>
      <w:r>
        <w:rPr>
          <w:rFonts w:ascii="宋体" w:hAnsi="宋体" w:eastAsia="宋体" w:cs="宋体"/>
          <w:spacing w:val="8"/>
          <w:sz w:val="23"/>
          <w:szCs w:val="23"/>
        </w:rPr>
        <w:t>出具的近一个月的资信证明；</w:t>
      </w:r>
    </w:p>
    <w:p w14:paraId="198E2E0E">
      <w:pPr>
        <w:sectPr>
          <w:footerReference r:id="rId6" w:type="default"/>
          <w:pgSz w:w="11906" w:h="16840"/>
          <w:pgMar w:top="1102" w:right="1372" w:bottom="1348" w:left="1204" w:header="0" w:footer="1181" w:gutter="0"/>
          <w:cols w:space="720" w:num="1"/>
        </w:sectPr>
      </w:pPr>
    </w:p>
    <w:p w14:paraId="4B87FFAC">
      <w:pPr>
        <w:spacing w:before="2" w:line="189" w:lineRule="auto"/>
        <w:rPr>
          <w:rFonts w:ascii="Arial" w:hAnsi="Arial" w:eastAsia="Arial" w:cs="Arial"/>
          <w:sz w:val="2"/>
          <w:szCs w:val="2"/>
        </w:rPr>
      </w:pPr>
      <w:r>
        <w:rPr>
          <w:rFonts w:ascii="Arial" w:hAnsi="Arial" w:eastAsia="Arial" w:cs="Arial"/>
          <w:sz w:val="2"/>
          <w:szCs w:val="2"/>
        </w:rPr>
        <w:t>1</w:t>
      </w:r>
    </w:p>
    <w:p w14:paraId="612808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3"/>
          <w:szCs w:val="23"/>
        </w:rPr>
      </w:pPr>
      <w:r>
        <w:rPr>
          <w:rFonts w:ascii="宋体" w:hAnsi="宋体" w:eastAsia="宋体" w:cs="宋体"/>
          <w:spacing w:val="4"/>
          <w:sz w:val="23"/>
          <w:szCs w:val="23"/>
        </w:rPr>
        <w:t>1.3 提供税务机关出具近三个月的完税证明 (新成立不足</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3</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个月的公司按实际发生</w:t>
      </w:r>
      <w:r>
        <w:rPr>
          <w:rFonts w:ascii="宋体" w:hAnsi="宋体" w:eastAsia="宋体" w:cs="宋体"/>
          <w:spacing w:val="3"/>
          <w:sz w:val="23"/>
          <w:szCs w:val="23"/>
        </w:rPr>
        <w:t>提</w:t>
      </w:r>
      <w:r>
        <w:rPr>
          <w:rFonts w:ascii="宋体" w:hAnsi="宋体" w:eastAsia="宋体" w:cs="宋体"/>
          <w:spacing w:val="10"/>
          <w:sz w:val="23"/>
          <w:szCs w:val="23"/>
        </w:rPr>
        <w:t>供，成立时</w:t>
      </w:r>
      <w:r>
        <w:rPr>
          <w:rFonts w:ascii="宋体" w:hAnsi="宋体" w:eastAsia="宋体" w:cs="宋体"/>
          <w:spacing w:val="6"/>
          <w:sz w:val="23"/>
          <w:szCs w:val="23"/>
        </w:rPr>
        <w:t>间</w:t>
      </w:r>
      <w:r>
        <w:rPr>
          <w:rFonts w:ascii="宋体" w:hAnsi="宋体" w:eastAsia="宋体" w:cs="宋体"/>
          <w:spacing w:val="5"/>
          <w:sz w:val="23"/>
          <w:szCs w:val="23"/>
        </w:rPr>
        <w:t>超过 3 个月的零申报的需提供依法报税资料) ，注：以完税证明税款所属日</w:t>
      </w:r>
      <w:r>
        <w:rPr>
          <w:rFonts w:ascii="宋体" w:hAnsi="宋体" w:eastAsia="宋体" w:cs="宋体"/>
          <w:spacing w:val="16"/>
          <w:sz w:val="23"/>
          <w:szCs w:val="23"/>
        </w:rPr>
        <w:t>期为</w:t>
      </w:r>
      <w:r>
        <w:rPr>
          <w:rFonts w:ascii="宋体" w:hAnsi="宋体" w:eastAsia="宋体" w:cs="宋体"/>
          <w:spacing w:val="15"/>
          <w:sz w:val="23"/>
          <w:szCs w:val="23"/>
        </w:rPr>
        <w:t>准</w:t>
      </w:r>
      <w:r>
        <w:rPr>
          <w:rFonts w:ascii="宋体" w:hAnsi="宋体" w:eastAsia="宋体" w:cs="宋体"/>
          <w:spacing w:val="8"/>
          <w:sz w:val="23"/>
          <w:szCs w:val="23"/>
        </w:rPr>
        <w:t>，代缴税的完税证明不作为税务缴费凭证 ；</w:t>
      </w:r>
    </w:p>
    <w:p w14:paraId="69F66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5"/>
        <w:textAlignment w:val="baseline"/>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 xml:space="preserve">4 </w:t>
      </w:r>
      <w:r>
        <w:rPr>
          <w:rFonts w:ascii="宋体" w:hAnsi="宋体" w:eastAsia="宋体" w:cs="宋体"/>
          <w:spacing w:val="8"/>
          <w:sz w:val="23"/>
          <w:szCs w:val="23"/>
        </w:rPr>
        <w:t>法人投标应提供《法定代表人身份证明书》，委托代理人投标应提供《法定代表</w:t>
      </w:r>
      <w:r>
        <w:rPr>
          <w:rFonts w:ascii="宋体" w:hAnsi="宋体" w:eastAsia="宋体" w:cs="宋体"/>
          <w:sz w:val="23"/>
          <w:szCs w:val="23"/>
        </w:rPr>
        <w:t xml:space="preserve"> </w:t>
      </w:r>
      <w:r>
        <w:rPr>
          <w:rFonts w:ascii="宋体" w:hAnsi="宋体" w:eastAsia="宋体" w:cs="宋体"/>
          <w:spacing w:val="6"/>
          <w:sz w:val="23"/>
          <w:szCs w:val="23"/>
        </w:rPr>
        <w:t>人授权委托书》；</w:t>
      </w:r>
    </w:p>
    <w:p w14:paraId="0212C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 xml:space="preserve">5 </w:t>
      </w:r>
      <w:r>
        <w:rPr>
          <w:rFonts w:ascii="宋体" w:hAnsi="宋体" w:eastAsia="宋体" w:cs="宋体"/>
          <w:spacing w:val="6"/>
          <w:sz w:val="23"/>
          <w:szCs w:val="23"/>
        </w:rPr>
        <w:t>提供履行合同所必需的设备和专业技术能力的承诺函</w:t>
      </w:r>
      <w:r>
        <w:rPr>
          <w:rFonts w:ascii="宋体" w:hAnsi="宋体" w:eastAsia="宋体" w:cs="宋体"/>
          <w:sz w:val="23"/>
          <w:szCs w:val="23"/>
        </w:rPr>
        <w:t>；</w:t>
      </w:r>
    </w:p>
    <w:p w14:paraId="50B03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6</w:t>
      </w:r>
      <w:r>
        <w:rPr>
          <w:rFonts w:ascii="宋体" w:hAnsi="宋体" w:eastAsia="宋体" w:cs="宋体"/>
          <w:spacing w:val="6"/>
          <w:sz w:val="23"/>
          <w:szCs w:val="23"/>
        </w:rPr>
        <w:t xml:space="preserve"> </w:t>
      </w:r>
      <w:r>
        <w:rPr>
          <w:rFonts w:ascii="宋体" w:hAnsi="宋体" w:eastAsia="宋体" w:cs="宋体"/>
          <w:spacing w:val="4"/>
          <w:sz w:val="23"/>
          <w:szCs w:val="23"/>
        </w:rPr>
        <w:t>参</w:t>
      </w:r>
      <w:r>
        <w:rPr>
          <w:rFonts w:ascii="宋体" w:hAnsi="宋体" w:eastAsia="宋体" w:cs="宋体"/>
          <w:spacing w:val="3"/>
          <w:sz w:val="23"/>
          <w:szCs w:val="23"/>
        </w:rPr>
        <w:t>加政府采购活动前 3 年内在经营活动中没有重大违法记录的书面声明；</w:t>
      </w:r>
    </w:p>
    <w:p w14:paraId="7A307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ascii="宋体" w:hAnsi="宋体" w:eastAsia="宋体" w:cs="宋体"/>
          <w:spacing w:val="16"/>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 xml:space="preserve">7 </w:t>
      </w:r>
      <w:r>
        <w:rPr>
          <w:rFonts w:ascii="宋体" w:hAnsi="宋体" w:eastAsia="宋体" w:cs="宋体"/>
          <w:spacing w:val="6"/>
          <w:sz w:val="23"/>
          <w:szCs w:val="23"/>
        </w:rPr>
        <w:t>近三年拟参加本次招标项目的投标人在“信用中国”网</w:t>
      </w:r>
      <w:r>
        <w:rPr>
          <w:rFonts w:ascii="宋体" w:hAnsi="宋体" w:eastAsia="宋体" w:cs="宋体"/>
          <w:spacing w:val="31"/>
          <w:sz w:val="23"/>
          <w:szCs w:val="23"/>
        </w:rPr>
        <w:t>(</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creditchina</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 xml:space="preserve">) </w:t>
      </w:r>
    </w:p>
    <w:p w14:paraId="6B9AC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3"/>
          <w:szCs w:val="23"/>
        </w:rPr>
      </w:pPr>
      <w:r>
        <w:rPr>
          <w:rFonts w:ascii="宋体" w:hAnsi="宋体" w:eastAsia="宋体" w:cs="宋体"/>
          <w:spacing w:val="16"/>
          <w:sz w:val="23"/>
          <w:szCs w:val="23"/>
        </w:rPr>
        <w:t>、中国政府采购网 (</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ccgp</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 、国家企业信用信</w:t>
      </w:r>
      <w:r>
        <w:rPr>
          <w:rFonts w:ascii="宋体" w:hAnsi="宋体" w:eastAsia="宋体" w:cs="宋体"/>
          <w:spacing w:val="17"/>
          <w:sz w:val="23"/>
          <w:szCs w:val="23"/>
        </w:rPr>
        <w:t>息</w:t>
      </w:r>
      <w:r>
        <w:rPr>
          <w:rFonts w:ascii="宋体" w:hAnsi="宋体" w:eastAsia="宋体" w:cs="宋体"/>
          <w:spacing w:val="11"/>
          <w:sz w:val="23"/>
          <w:szCs w:val="23"/>
        </w:rPr>
        <w:t>公示系(</w:t>
      </w:r>
      <w:r>
        <w:fldChar w:fldCharType="begin"/>
      </w:r>
      <w:r>
        <w:instrText xml:space="preserve"> HYPERLINK "http://www.gsxt.gov.cn" </w:instrText>
      </w:r>
      <w:r>
        <w:fldChar w:fldCharType="separate"/>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gsxt</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1"/>
          <w:sz w:val="23"/>
          <w:szCs w:val="23"/>
        </w:rPr>
        <w:t>)、中国裁判文书网 (</w:t>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wenshu</w:t>
      </w:r>
      <w:r>
        <w:rPr>
          <w:rFonts w:ascii="宋体" w:hAnsi="宋体" w:eastAsia="宋体" w:cs="宋体"/>
          <w:spacing w:val="11"/>
          <w:sz w:val="23"/>
          <w:szCs w:val="23"/>
        </w:rPr>
        <w:t>.</w:t>
      </w:r>
      <w:r>
        <w:rPr>
          <w:rFonts w:ascii="宋体" w:hAnsi="宋体" w:eastAsia="宋体" w:cs="宋体"/>
          <w:sz w:val="23"/>
          <w:szCs w:val="23"/>
        </w:rPr>
        <w:t>court</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10"/>
          <w:sz w:val="23"/>
          <w:szCs w:val="23"/>
        </w:rPr>
        <w:t>四</w:t>
      </w:r>
      <w:r>
        <w:rPr>
          <w:rFonts w:ascii="宋体" w:hAnsi="宋体" w:eastAsia="宋体" w:cs="宋体"/>
          <w:spacing w:val="9"/>
          <w:sz w:val="23"/>
          <w:szCs w:val="23"/>
        </w:rPr>
        <w:t>个网站的查询结果，如投标人被列入失信被执行人、税收违法黑名单、政府采购严重违</w:t>
      </w:r>
      <w:r>
        <w:rPr>
          <w:rFonts w:ascii="宋体" w:hAnsi="宋体" w:eastAsia="宋体" w:cs="宋体"/>
          <w:sz w:val="23"/>
          <w:szCs w:val="23"/>
        </w:rPr>
        <w:t xml:space="preserve"> </w:t>
      </w:r>
      <w:r>
        <w:rPr>
          <w:rFonts w:ascii="宋体" w:hAnsi="宋体" w:eastAsia="宋体" w:cs="宋体"/>
          <w:spacing w:val="6"/>
          <w:sz w:val="23"/>
          <w:szCs w:val="23"/>
        </w:rPr>
        <w:t>法失信行为记录名单的 (尚在处罚期内的) ，将拒绝其参加本次政府采购活动。</w:t>
      </w:r>
      <w:r>
        <w:rPr>
          <w:rFonts w:hint="eastAsia" w:ascii="宋体" w:hAnsi="宋体" w:eastAsia="宋体" w:cs="宋体"/>
          <w:spacing w:val="6"/>
          <w:sz w:val="23"/>
          <w:szCs w:val="23"/>
          <w:lang w:eastAsia="zh-CN"/>
        </w:rPr>
        <w:t>（</w:t>
      </w:r>
      <w:r>
        <w:rPr>
          <w:rFonts w:ascii="宋体" w:hAnsi="宋体" w:eastAsia="宋体" w:cs="宋体"/>
          <w:spacing w:val="6"/>
          <w:sz w:val="23"/>
          <w:szCs w:val="23"/>
        </w:rPr>
        <w:t>说明</w:t>
      </w:r>
      <w:r>
        <w:rPr>
          <w:rFonts w:ascii="宋体" w:hAnsi="宋体" w:eastAsia="宋体" w:cs="宋体"/>
          <w:spacing w:val="4"/>
          <w:sz w:val="23"/>
          <w:szCs w:val="23"/>
        </w:rPr>
        <w:t>：</w:t>
      </w:r>
      <w:r>
        <w:rPr>
          <w:rFonts w:ascii="宋体" w:hAnsi="宋体" w:eastAsia="宋体" w:cs="宋体"/>
          <w:spacing w:val="10"/>
          <w:sz w:val="23"/>
          <w:szCs w:val="23"/>
        </w:rPr>
        <w:t>①</w:t>
      </w:r>
      <w:r>
        <w:rPr>
          <w:rFonts w:ascii="宋体" w:hAnsi="宋体" w:eastAsia="宋体" w:cs="宋体"/>
          <w:spacing w:val="9"/>
          <w:sz w:val="23"/>
          <w:szCs w:val="23"/>
        </w:rPr>
        <w:t>由资格性审查人员于投标截止日查询结果为准，如在上述网站查询结果均显示没有相关</w:t>
      </w:r>
      <w:r>
        <w:rPr>
          <w:rFonts w:ascii="宋体" w:hAnsi="宋体" w:eastAsia="宋体" w:cs="宋体"/>
          <w:spacing w:val="10"/>
          <w:sz w:val="23"/>
          <w:szCs w:val="23"/>
        </w:rPr>
        <w:t>记</w:t>
      </w:r>
      <w:r>
        <w:rPr>
          <w:rFonts w:ascii="宋体" w:hAnsi="宋体" w:eastAsia="宋体" w:cs="宋体"/>
          <w:spacing w:val="9"/>
          <w:sz w:val="23"/>
          <w:szCs w:val="23"/>
        </w:rPr>
        <w:t>录，视为不存在上述不良信用记录。②采购代理机构同时对信用信息查询记录和证据截图</w:t>
      </w:r>
      <w:r>
        <w:rPr>
          <w:rFonts w:ascii="宋体" w:hAnsi="宋体" w:eastAsia="宋体" w:cs="宋体"/>
          <w:spacing w:val="7"/>
          <w:sz w:val="23"/>
          <w:szCs w:val="23"/>
        </w:rPr>
        <w:t>或下载存档)</w:t>
      </w:r>
      <w:r>
        <w:rPr>
          <w:rFonts w:ascii="宋体" w:hAnsi="宋体" w:eastAsia="宋体" w:cs="宋体"/>
          <w:spacing w:val="9"/>
          <w:sz w:val="23"/>
          <w:szCs w:val="23"/>
        </w:rPr>
        <w:t>；</w:t>
      </w:r>
    </w:p>
    <w:p w14:paraId="747218AF">
      <w:pPr>
        <w:spacing w:before="1" w:line="374" w:lineRule="auto"/>
        <w:ind w:left="8" w:right="99" w:firstLine="496"/>
        <w:rPr>
          <w:rFonts w:ascii="宋体" w:hAnsi="宋体" w:eastAsia="宋体" w:cs="宋体"/>
          <w:spacing w:val="9"/>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hint="eastAsia" w:ascii="宋体" w:hAnsi="宋体" w:eastAsia="宋体" w:cs="宋体"/>
          <w:spacing w:val="7"/>
          <w:sz w:val="23"/>
          <w:szCs w:val="23"/>
          <w:lang w:val="en-US" w:eastAsia="zh-CN"/>
        </w:rPr>
        <w:t>8</w:t>
      </w:r>
      <w:r>
        <w:rPr>
          <w:rFonts w:ascii="宋体" w:hAnsi="宋体" w:eastAsia="宋体" w:cs="宋体"/>
          <w:spacing w:val="7"/>
          <w:sz w:val="23"/>
          <w:szCs w:val="23"/>
        </w:rPr>
        <w:t xml:space="preserve"> 单位负责人为同一人或者存在直接控股、管理关系的不同供应商，不得参加同一</w:t>
      </w:r>
      <w:r>
        <w:rPr>
          <w:rFonts w:ascii="宋体" w:hAnsi="宋体" w:eastAsia="宋体" w:cs="宋体"/>
          <w:spacing w:val="9"/>
          <w:sz w:val="23"/>
          <w:szCs w:val="23"/>
        </w:rPr>
        <w:t>合同项下的政府采购活动。除单一来源采购项目外，为采购项目提供整体设计、规范编</w:t>
      </w:r>
      <w:r>
        <w:rPr>
          <w:rFonts w:ascii="宋体" w:hAnsi="宋体" w:eastAsia="宋体" w:cs="宋体"/>
          <w:spacing w:val="8"/>
          <w:sz w:val="23"/>
          <w:szCs w:val="23"/>
        </w:rPr>
        <w:t>制</w:t>
      </w:r>
      <w:r>
        <w:rPr>
          <w:rFonts w:ascii="宋体" w:hAnsi="宋体" w:eastAsia="宋体" w:cs="宋体"/>
          <w:spacing w:val="18"/>
          <w:sz w:val="23"/>
          <w:szCs w:val="23"/>
        </w:rPr>
        <w:t>或</w:t>
      </w:r>
      <w:r>
        <w:rPr>
          <w:rFonts w:ascii="宋体" w:hAnsi="宋体" w:eastAsia="宋体" w:cs="宋体"/>
          <w:spacing w:val="17"/>
          <w:sz w:val="23"/>
          <w:szCs w:val="23"/>
        </w:rPr>
        <w:t>者</w:t>
      </w:r>
      <w:r>
        <w:rPr>
          <w:rFonts w:ascii="宋体" w:hAnsi="宋体" w:eastAsia="宋体" w:cs="宋体"/>
          <w:spacing w:val="9"/>
          <w:sz w:val="23"/>
          <w:szCs w:val="23"/>
        </w:rPr>
        <w:t>项目管理、监理、检测等服务的供应商，不得再参加该采购项目的其他采购活动；</w:t>
      </w:r>
    </w:p>
    <w:p w14:paraId="7D283884">
      <w:pPr>
        <w:spacing w:before="5" w:line="374" w:lineRule="auto"/>
        <w:ind w:left="5" w:right="99" w:firstLine="484"/>
        <w:rPr>
          <w:rFonts w:ascii="宋体" w:hAnsi="宋体" w:eastAsia="宋体" w:cs="宋体"/>
          <w:spacing w:val="8"/>
          <w:sz w:val="23"/>
          <w:szCs w:val="23"/>
        </w:rPr>
      </w:pPr>
      <w:r>
        <w:rPr>
          <w:rFonts w:ascii="宋体" w:hAnsi="宋体" w:eastAsia="宋体" w:cs="宋体"/>
          <w:spacing w:val="16"/>
          <w:sz w:val="23"/>
          <w:szCs w:val="23"/>
        </w:rPr>
        <w:t>2.落</w:t>
      </w:r>
      <w:r>
        <w:rPr>
          <w:rFonts w:ascii="宋体" w:hAnsi="宋体" w:eastAsia="宋体" w:cs="宋体"/>
          <w:spacing w:val="8"/>
          <w:sz w:val="23"/>
          <w:szCs w:val="23"/>
        </w:rPr>
        <w:t>实政府采购政策需满足的资格要求：本项目专门面向中小企业</w:t>
      </w:r>
      <w:r>
        <w:rPr>
          <w:rFonts w:ascii="宋体" w:hAnsi="宋体" w:eastAsia="宋体" w:cs="宋体"/>
          <w:spacing w:val="9"/>
          <w:sz w:val="23"/>
          <w:szCs w:val="23"/>
        </w:rPr>
        <w:t>；</w:t>
      </w:r>
    </w:p>
    <w:p w14:paraId="666566D7">
      <w:pPr>
        <w:spacing w:before="5" w:line="374" w:lineRule="auto"/>
        <w:ind w:left="5" w:right="99" w:firstLine="484"/>
        <w:rPr>
          <w:rFonts w:ascii="宋体" w:hAnsi="宋体" w:eastAsia="宋体" w:cs="宋体"/>
          <w:sz w:val="23"/>
          <w:szCs w:val="23"/>
        </w:rPr>
      </w:pPr>
      <w:r>
        <w:rPr>
          <w:rFonts w:hint="eastAsia" w:ascii="宋体" w:hAnsi="宋体" w:eastAsia="宋体" w:cs="宋体"/>
          <w:spacing w:val="8"/>
          <w:sz w:val="23"/>
          <w:szCs w:val="23"/>
          <w:lang w:val="en-US" w:eastAsia="zh-CN"/>
        </w:rPr>
        <w:t>3.</w:t>
      </w:r>
      <w:r>
        <w:rPr>
          <w:rFonts w:ascii="宋体" w:hAnsi="宋体" w:eastAsia="宋体" w:cs="宋体"/>
          <w:spacing w:val="9"/>
          <w:sz w:val="23"/>
          <w:szCs w:val="23"/>
        </w:rPr>
        <w:t>本项目所属行业为其他未列明行业；</w:t>
      </w:r>
    </w:p>
    <w:p w14:paraId="54F2639C">
      <w:pPr>
        <w:spacing w:before="1" w:line="227" w:lineRule="auto"/>
        <w:ind w:left="492"/>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.本项目的特定资格要求：经交通主管部门审定，具有有效的</w:t>
      </w:r>
      <w:r>
        <w:rPr>
          <w:rFonts w:hint="eastAsia" w:ascii="宋体" w:hAnsi="宋体" w:eastAsia="宋体" w:cs="宋体"/>
          <w:spacing w:val="9"/>
          <w:sz w:val="23"/>
          <w:szCs w:val="23"/>
          <w:lang w:val="en-US" w:eastAsia="zh-CN"/>
        </w:rPr>
        <w:t>三</w:t>
      </w:r>
      <w:r>
        <w:rPr>
          <w:rFonts w:ascii="宋体" w:hAnsi="宋体" w:eastAsia="宋体" w:cs="宋体"/>
          <w:spacing w:val="9"/>
          <w:sz w:val="23"/>
          <w:szCs w:val="23"/>
        </w:rPr>
        <w:t>类及以上 (含</w:t>
      </w:r>
      <w:r>
        <w:rPr>
          <w:rFonts w:hint="eastAsia" w:ascii="宋体" w:hAnsi="宋体" w:eastAsia="宋体" w:cs="宋体"/>
          <w:spacing w:val="9"/>
          <w:sz w:val="23"/>
          <w:szCs w:val="23"/>
          <w:lang w:val="en-US" w:eastAsia="zh-CN"/>
        </w:rPr>
        <w:t>三</w:t>
      </w:r>
      <w:r>
        <w:rPr>
          <w:rFonts w:ascii="宋体" w:hAnsi="宋体" w:eastAsia="宋体" w:cs="宋体"/>
          <w:spacing w:val="9"/>
          <w:sz w:val="23"/>
          <w:szCs w:val="23"/>
        </w:rPr>
        <w:t>类</w:t>
      </w:r>
      <w:r>
        <w:rPr>
          <w:rFonts w:ascii="宋体" w:hAnsi="宋体" w:eastAsia="宋体" w:cs="宋体"/>
          <w:spacing w:val="3"/>
          <w:sz w:val="23"/>
          <w:szCs w:val="23"/>
        </w:rPr>
        <w:t>)</w:t>
      </w:r>
    </w:p>
    <w:p w14:paraId="494D480A">
      <w:pPr>
        <w:spacing w:before="183" w:line="227" w:lineRule="auto"/>
        <w:ind w:left="7"/>
        <w:outlineLvl w:val="1"/>
        <w:rPr>
          <w:rFonts w:ascii="宋体" w:hAnsi="宋体" w:eastAsia="宋体" w:cs="宋体"/>
          <w:spacing w:val="7"/>
          <w:sz w:val="23"/>
          <w:szCs w:val="23"/>
        </w:rPr>
      </w:pPr>
      <w:r>
        <w:rPr>
          <w:rFonts w:ascii="宋体" w:hAnsi="宋体" w:eastAsia="宋体" w:cs="宋体"/>
          <w:spacing w:val="8"/>
          <w:sz w:val="23"/>
          <w:szCs w:val="23"/>
        </w:rPr>
        <w:t>汽</w:t>
      </w:r>
      <w:r>
        <w:rPr>
          <w:rFonts w:ascii="宋体" w:hAnsi="宋体" w:eastAsia="宋体" w:cs="宋体"/>
          <w:spacing w:val="7"/>
          <w:sz w:val="23"/>
          <w:szCs w:val="23"/>
        </w:rPr>
        <w:t>车维修资质。</w:t>
      </w:r>
    </w:p>
    <w:p w14:paraId="0BF825D0">
      <w:pPr>
        <w:spacing w:before="183" w:line="227" w:lineRule="auto"/>
        <w:ind w:left="7"/>
        <w:outlineLvl w:val="1"/>
        <w:rPr>
          <w:rFonts w:ascii="宋体" w:hAnsi="宋体" w:eastAsia="宋体" w:cs="宋体"/>
          <w:spacing w:val="7"/>
          <w:sz w:val="23"/>
          <w:szCs w:val="23"/>
        </w:rPr>
      </w:pPr>
    </w:p>
    <w:p w14:paraId="249E010D">
      <w:pPr>
        <w:spacing w:before="190" w:line="227" w:lineRule="auto"/>
        <w:ind w:left="25"/>
        <w:rPr>
          <w:rFonts w:ascii="黑体" w:hAnsi="黑体" w:eastAsia="黑体" w:cs="黑体"/>
          <w:sz w:val="28"/>
          <w:szCs w:val="28"/>
        </w:rPr>
      </w:pPr>
      <w:r>
        <w:rPr>
          <w:rFonts w:ascii="黑体" w:hAnsi="黑体" w:eastAsia="黑体" w:cs="黑体"/>
          <w:spacing w:val="-4"/>
          <w:sz w:val="28"/>
          <w:szCs w:val="28"/>
        </w:rPr>
        <w:t>四</w:t>
      </w:r>
      <w:r>
        <w:rPr>
          <w:rFonts w:ascii="黑体" w:hAnsi="黑体" w:eastAsia="黑体" w:cs="黑体"/>
          <w:spacing w:val="-3"/>
          <w:sz w:val="28"/>
          <w:szCs w:val="28"/>
        </w:rPr>
        <w:t>、框架协议的期限</w:t>
      </w:r>
    </w:p>
    <w:p w14:paraId="723A97C7">
      <w:pPr>
        <w:spacing w:before="194"/>
        <w:ind w:left="10" w:firstLine="480" w:firstLineChars="200"/>
        <w:rPr>
          <w:rFonts w:ascii="宋体" w:hAnsi="宋体" w:eastAsia="宋体" w:cs="宋体"/>
          <w:color w:val="auto"/>
          <w:sz w:val="23"/>
          <w:szCs w:val="23"/>
        </w:rPr>
      </w:pPr>
      <w:r>
        <w:rPr>
          <w:rFonts w:ascii="宋体" w:hAnsi="宋体" w:eastAsia="宋体" w:cs="宋体"/>
          <w:color w:val="auto"/>
          <w:spacing w:val="5"/>
          <w:sz w:val="23"/>
          <w:szCs w:val="23"/>
        </w:rPr>
        <w:t>202</w:t>
      </w: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lang w:val="en-US" w:eastAsia="zh-CN"/>
        </w:rPr>
        <w:t>8</w:t>
      </w:r>
      <w:r>
        <w:rPr>
          <w:rFonts w:ascii="宋体" w:hAnsi="宋体" w:eastAsia="宋体" w:cs="宋体"/>
          <w:color w:val="auto"/>
          <w:spacing w:val="5"/>
          <w:sz w:val="23"/>
          <w:szCs w:val="23"/>
        </w:rPr>
        <w:t xml:space="preserve"> 00:00:00 至 202</w:t>
      </w:r>
      <w:r>
        <w:rPr>
          <w:rFonts w:hint="eastAsia" w:ascii="宋体" w:hAnsi="宋体" w:eastAsia="宋体" w:cs="宋体"/>
          <w:color w:val="auto"/>
          <w:spacing w:val="5"/>
          <w:sz w:val="23"/>
          <w:szCs w:val="23"/>
          <w:lang w:val="en-US" w:eastAsia="zh-CN"/>
        </w:rPr>
        <w:t>6</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lang w:val="en-US" w:eastAsia="zh-CN"/>
        </w:rPr>
        <w:t>12</w:t>
      </w:r>
      <w:r>
        <w:rPr>
          <w:rFonts w:ascii="宋体" w:hAnsi="宋体" w:eastAsia="宋体" w:cs="宋体"/>
          <w:color w:val="auto"/>
          <w:spacing w:val="5"/>
          <w:sz w:val="23"/>
          <w:szCs w:val="23"/>
        </w:rPr>
        <w:t xml:space="preserve"> 24:00:</w:t>
      </w:r>
      <w:r>
        <w:rPr>
          <w:rFonts w:ascii="宋体" w:hAnsi="宋体" w:eastAsia="宋体" w:cs="宋体"/>
          <w:color w:val="auto"/>
          <w:spacing w:val="2"/>
          <w:sz w:val="23"/>
          <w:szCs w:val="23"/>
        </w:rPr>
        <w:t>0</w:t>
      </w:r>
      <w:r>
        <w:rPr>
          <w:rFonts w:ascii="宋体" w:hAnsi="宋体" w:eastAsia="宋体" w:cs="宋体"/>
          <w:color w:val="auto"/>
          <w:sz w:val="23"/>
          <w:szCs w:val="23"/>
        </w:rPr>
        <w:t>0</w:t>
      </w:r>
    </w:p>
    <w:p w14:paraId="11A9BEF3">
      <w:pPr>
        <w:spacing w:before="176" w:line="235" w:lineRule="auto"/>
        <w:ind w:left="16"/>
        <w:outlineLvl w:val="1"/>
        <w:rPr>
          <w:rFonts w:ascii="黑体" w:hAnsi="黑体" w:eastAsia="黑体" w:cs="黑体"/>
          <w:sz w:val="28"/>
          <w:szCs w:val="28"/>
        </w:rPr>
      </w:pPr>
      <w:r>
        <w:rPr>
          <w:rFonts w:ascii="黑体" w:hAnsi="黑体" w:eastAsia="黑体" w:cs="黑体"/>
          <w:spacing w:val="-2"/>
          <w:sz w:val="28"/>
          <w:szCs w:val="28"/>
        </w:rPr>
        <w:t>五、征集文件的获取</w:t>
      </w:r>
      <w:r>
        <w:rPr>
          <w:rFonts w:ascii="黑体" w:hAnsi="黑体" w:eastAsia="黑体" w:cs="黑体"/>
          <w:spacing w:val="-1"/>
          <w:sz w:val="28"/>
          <w:szCs w:val="28"/>
        </w:rPr>
        <w:t>：</w:t>
      </w:r>
    </w:p>
    <w:p w14:paraId="125B2218">
      <w:pPr>
        <w:spacing w:before="153" w:line="375" w:lineRule="auto"/>
        <w:ind w:left="7" w:right="152" w:firstLine="497"/>
        <w:rPr>
          <w:rFonts w:ascii="宋体" w:hAnsi="宋体" w:eastAsia="宋体" w:cs="宋体"/>
          <w:color w:val="auto"/>
          <w:sz w:val="23"/>
          <w:szCs w:val="23"/>
        </w:rPr>
      </w:pPr>
      <w:r>
        <w:rPr>
          <w:rFonts w:ascii="宋体" w:hAnsi="宋体" w:eastAsia="宋体" w:cs="宋体"/>
          <w:spacing w:val="-6"/>
          <w:sz w:val="23"/>
          <w:szCs w:val="23"/>
        </w:rPr>
        <w:t>1.时间：</w:t>
      </w:r>
      <w:r>
        <w:rPr>
          <w:rFonts w:ascii="宋体" w:hAnsi="宋体" w:eastAsia="宋体" w:cs="宋体"/>
          <w:color w:val="auto"/>
          <w:spacing w:val="-6"/>
          <w:sz w:val="23"/>
          <w:szCs w:val="23"/>
        </w:rPr>
        <w:t>202</w:t>
      </w:r>
      <w:r>
        <w:rPr>
          <w:rFonts w:hint="eastAsia" w:ascii="宋体" w:hAnsi="宋体" w:eastAsia="宋体" w:cs="宋体"/>
          <w:color w:val="auto"/>
          <w:spacing w:val="-6"/>
          <w:sz w:val="23"/>
          <w:szCs w:val="23"/>
          <w:lang w:val="en-US" w:eastAsia="zh-CN"/>
        </w:rPr>
        <w:t>5</w:t>
      </w:r>
      <w:r>
        <w:rPr>
          <w:rFonts w:ascii="宋体" w:hAnsi="宋体" w:eastAsia="宋体" w:cs="宋体"/>
          <w:color w:val="auto"/>
          <w:spacing w:val="-6"/>
          <w:sz w:val="23"/>
          <w:szCs w:val="23"/>
        </w:rPr>
        <w:t xml:space="preserve">年 </w:t>
      </w:r>
      <w:r>
        <w:rPr>
          <w:rFonts w:hint="eastAsia" w:ascii="宋体" w:hAnsi="宋体" w:eastAsia="宋体" w:cs="宋体"/>
          <w:color w:val="auto"/>
          <w:spacing w:val="-6"/>
          <w:sz w:val="23"/>
          <w:szCs w:val="23"/>
          <w:lang w:val="en-US" w:eastAsia="zh-CN"/>
        </w:rPr>
        <w:t>07</w:t>
      </w:r>
      <w:r>
        <w:rPr>
          <w:rFonts w:ascii="宋体" w:hAnsi="宋体" w:eastAsia="宋体" w:cs="宋体"/>
          <w:color w:val="auto"/>
          <w:spacing w:val="-6"/>
          <w:sz w:val="23"/>
          <w:szCs w:val="23"/>
        </w:rPr>
        <w:t xml:space="preserve">月 </w:t>
      </w:r>
      <w:r>
        <w:rPr>
          <w:rFonts w:hint="eastAsia" w:ascii="宋体" w:hAnsi="宋体" w:eastAsia="宋体" w:cs="宋体"/>
          <w:color w:val="auto"/>
          <w:spacing w:val="-6"/>
          <w:sz w:val="23"/>
          <w:szCs w:val="23"/>
          <w:lang w:val="en-US" w:eastAsia="zh-CN"/>
        </w:rPr>
        <w:t>21</w:t>
      </w:r>
      <w:r>
        <w:rPr>
          <w:rFonts w:ascii="宋体" w:hAnsi="宋体" w:eastAsia="宋体" w:cs="宋体"/>
          <w:color w:val="auto"/>
          <w:spacing w:val="-6"/>
          <w:sz w:val="23"/>
          <w:szCs w:val="23"/>
        </w:rPr>
        <w:t>日至 202</w:t>
      </w:r>
      <w:r>
        <w:rPr>
          <w:rFonts w:hint="eastAsia" w:ascii="宋体" w:hAnsi="宋体" w:eastAsia="宋体" w:cs="宋体"/>
          <w:color w:val="auto"/>
          <w:spacing w:val="-6"/>
          <w:sz w:val="23"/>
          <w:szCs w:val="23"/>
          <w:lang w:val="en-US" w:eastAsia="zh-CN"/>
        </w:rPr>
        <w:t>5</w:t>
      </w:r>
      <w:r>
        <w:rPr>
          <w:rFonts w:ascii="宋体" w:hAnsi="宋体" w:eastAsia="宋体" w:cs="宋体"/>
          <w:color w:val="auto"/>
          <w:spacing w:val="-6"/>
          <w:sz w:val="23"/>
          <w:szCs w:val="23"/>
        </w:rPr>
        <w:t>年 0</w:t>
      </w:r>
      <w:r>
        <w:rPr>
          <w:rFonts w:hint="eastAsia" w:ascii="宋体" w:hAnsi="宋体" w:eastAsia="宋体" w:cs="宋体"/>
          <w:color w:val="auto"/>
          <w:spacing w:val="-6"/>
          <w:sz w:val="23"/>
          <w:szCs w:val="23"/>
          <w:lang w:val="en-US" w:eastAsia="zh-CN"/>
        </w:rPr>
        <w:t>7</w:t>
      </w:r>
      <w:r>
        <w:rPr>
          <w:rFonts w:ascii="宋体" w:hAnsi="宋体" w:eastAsia="宋体" w:cs="宋体"/>
          <w:color w:val="auto"/>
          <w:spacing w:val="-6"/>
          <w:sz w:val="23"/>
          <w:szCs w:val="23"/>
        </w:rPr>
        <w:t xml:space="preserve">月 </w:t>
      </w:r>
      <w:r>
        <w:rPr>
          <w:rFonts w:hint="eastAsia" w:ascii="宋体" w:hAnsi="宋体" w:eastAsia="宋体" w:cs="宋体"/>
          <w:color w:val="auto"/>
          <w:spacing w:val="-6"/>
          <w:sz w:val="23"/>
          <w:szCs w:val="23"/>
          <w:lang w:val="en-US" w:eastAsia="zh-CN"/>
        </w:rPr>
        <w:t>28</w:t>
      </w:r>
      <w:r>
        <w:rPr>
          <w:rFonts w:ascii="宋体" w:hAnsi="宋体" w:eastAsia="宋体" w:cs="宋体"/>
          <w:color w:val="auto"/>
          <w:spacing w:val="-6"/>
          <w:sz w:val="23"/>
          <w:szCs w:val="23"/>
        </w:rPr>
        <w:t>日 00：00-24：00 (线上获取法</w:t>
      </w:r>
      <w:r>
        <w:rPr>
          <w:rFonts w:ascii="宋体" w:hAnsi="宋体" w:eastAsia="宋体" w:cs="宋体"/>
          <w:color w:val="auto"/>
          <w:spacing w:val="-5"/>
          <w:sz w:val="23"/>
          <w:szCs w:val="23"/>
        </w:rPr>
        <w:t>定</w:t>
      </w:r>
      <w:r>
        <w:rPr>
          <w:rFonts w:ascii="宋体" w:hAnsi="宋体" w:eastAsia="宋体" w:cs="宋体"/>
          <w:color w:val="auto"/>
          <w:sz w:val="23"/>
          <w:szCs w:val="23"/>
        </w:rPr>
        <w:t xml:space="preserve">节 </w:t>
      </w:r>
      <w:r>
        <w:rPr>
          <w:rFonts w:ascii="宋体" w:hAnsi="宋体" w:eastAsia="宋体" w:cs="宋体"/>
          <w:color w:val="auto"/>
          <w:spacing w:val="6"/>
          <w:sz w:val="23"/>
          <w:szCs w:val="23"/>
        </w:rPr>
        <w:t>假日均可)</w:t>
      </w:r>
    </w:p>
    <w:p w14:paraId="218BA5B7">
      <w:pPr>
        <w:spacing w:line="222" w:lineRule="auto"/>
        <w:ind w:left="490"/>
        <w:rPr>
          <w:rFonts w:ascii="宋体" w:hAnsi="宋体" w:eastAsia="宋体" w:cs="宋体"/>
          <w:spacing w:val="9"/>
          <w:sz w:val="23"/>
          <w:szCs w:val="23"/>
        </w:rPr>
      </w:pPr>
      <w:r>
        <w:rPr>
          <w:rFonts w:ascii="宋体" w:hAnsi="宋体" w:eastAsia="宋体" w:cs="宋体"/>
          <w:spacing w:val="18"/>
          <w:sz w:val="23"/>
          <w:szCs w:val="23"/>
        </w:rPr>
        <w:t>2</w:t>
      </w:r>
      <w:r>
        <w:rPr>
          <w:rFonts w:ascii="宋体" w:hAnsi="宋体" w:eastAsia="宋体" w:cs="宋体"/>
          <w:spacing w:val="17"/>
          <w:sz w:val="23"/>
          <w:szCs w:val="23"/>
        </w:rPr>
        <w:t>.</w:t>
      </w:r>
      <w:r>
        <w:rPr>
          <w:rFonts w:ascii="宋体" w:hAnsi="宋体" w:eastAsia="宋体" w:cs="宋体"/>
          <w:spacing w:val="9"/>
          <w:sz w:val="23"/>
          <w:szCs w:val="23"/>
        </w:rPr>
        <w:t>地点 (网址) ：政采云平台 (</w:t>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线上获取</w:t>
      </w:r>
    </w:p>
    <w:p w14:paraId="02249C2B">
      <w:pPr>
        <w:tabs>
          <w:tab w:val="left" w:pos="133"/>
        </w:tabs>
        <w:spacing w:before="189" w:line="375" w:lineRule="auto"/>
        <w:ind w:left="11" w:right="61" w:firstLine="48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w:t>
      </w:r>
      <w:r>
        <w:rPr>
          <w:rFonts w:ascii="宋体" w:hAnsi="宋体" w:eastAsia="宋体" w:cs="宋体"/>
          <w:spacing w:val="6"/>
          <w:sz w:val="23"/>
          <w:szCs w:val="23"/>
        </w:rPr>
        <w:t xml:space="preserve">获取方式：供应商登录政采云平台 </w:t>
      </w:r>
      <w:r>
        <w:rPr>
          <w:rFonts w:ascii="宋体" w:hAnsi="宋体" w:eastAsia="宋体" w:cs="宋体"/>
          <w:sz w:val="23"/>
          <w:szCs w:val="23"/>
        </w:rPr>
        <w:t>https</w:t>
      </w:r>
      <w:r>
        <w:rPr>
          <w:rFonts w:ascii="宋体" w:hAnsi="宋体" w:eastAsia="宋体" w:cs="宋体"/>
          <w:spacing w:val="6"/>
          <w:sz w:val="23"/>
          <w:szCs w:val="23"/>
        </w:rPr>
        <w:t>://</w:t>
      </w:r>
      <w:r>
        <w:rPr>
          <w:rFonts w:ascii="宋体" w:hAnsi="宋体" w:eastAsia="宋体" w:cs="宋体"/>
          <w:sz w:val="23"/>
          <w:szCs w:val="23"/>
        </w:rPr>
        <w:t>www</w:t>
      </w:r>
      <w:r>
        <w:rPr>
          <w:rFonts w:ascii="宋体" w:hAnsi="宋体" w:eastAsia="宋体" w:cs="宋体"/>
          <w:spacing w:val="6"/>
          <w:sz w:val="23"/>
          <w:szCs w:val="23"/>
        </w:rPr>
        <w:t>.</w:t>
      </w:r>
      <w:r>
        <w:rPr>
          <w:rFonts w:ascii="宋体" w:hAnsi="宋体" w:eastAsia="宋体" w:cs="宋体"/>
          <w:sz w:val="23"/>
          <w:szCs w:val="23"/>
        </w:rPr>
        <w:t>zcygov</w:t>
      </w:r>
      <w:r>
        <w:rPr>
          <w:rFonts w:ascii="宋体" w:hAnsi="宋体" w:eastAsia="宋体" w:cs="宋体"/>
          <w:spacing w:val="6"/>
          <w:sz w:val="23"/>
          <w:szCs w:val="23"/>
        </w:rPr>
        <w:t>.</w:t>
      </w:r>
      <w:r>
        <w:rPr>
          <w:rFonts w:ascii="宋体" w:hAnsi="宋体" w:eastAsia="宋体" w:cs="宋体"/>
          <w:sz w:val="23"/>
          <w:szCs w:val="23"/>
        </w:rPr>
        <w:t>cn</w:t>
      </w:r>
      <w:r>
        <w:rPr>
          <w:rFonts w:ascii="宋体" w:hAnsi="宋体" w:eastAsia="宋体" w:cs="宋体"/>
          <w:spacing w:val="6"/>
          <w:sz w:val="23"/>
          <w:szCs w:val="23"/>
        </w:rPr>
        <w:t>/在线申请获取征集文件</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(进</w:t>
      </w:r>
      <w:r>
        <w:rPr>
          <w:rFonts w:ascii="宋体" w:hAnsi="宋体" w:eastAsia="宋体" w:cs="宋体"/>
          <w:spacing w:val="13"/>
          <w:sz w:val="23"/>
          <w:szCs w:val="23"/>
        </w:rPr>
        <w:t>入</w:t>
      </w:r>
      <w:r>
        <w:rPr>
          <w:rFonts w:ascii="宋体" w:hAnsi="宋体" w:eastAsia="宋体" w:cs="宋体"/>
          <w:spacing w:val="8"/>
          <w:sz w:val="23"/>
          <w:szCs w:val="23"/>
        </w:rPr>
        <w:t>“框架协议”应用，在获取征集文件菜单中选择项目，申请获取征集文件) ，或者</w:t>
      </w:r>
      <w:r>
        <w:rPr>
          <w:rFonts w:ascii="宋体" w:hAnsi="宋体" w:eastAsia="宋体" w:cs="宋体"/>
          <w:sz w:val="23"/>
          <w:szCs w:val="23"/>
        </w:rPr>
        <w:t xml:space="preserve"> </w:t>
      </w:r>
      <w:r>
        <w:rPr>
          <w:rFonts w:ascii="宋体" w:hAnsi="宋体" w:eastAsia="宋体" w:cs="宋体"/>
          <w:spacing w:val="6"/>
          <w:sz w:val="23"/>
          <w:szCs w:val="23"/>
        </w:rPr>
        <w:t>点击采购公告底部潜在供应商“获取采购文件” ，页面跳转后登录，直接获取征集文</w:t>
      </w:r>
      <w:r>
        <w:rPr>
          <w:rFonts w:ascii="宋体" w:hAnsi="宋体" w:eastAsia="宋体" w:cs="宋体"/>
          <w:spacing w:val="4"/>
          <w:sz w:val="23"/>
          <w:szCs w:val="23"/>
        </w:rPr>
        <w:t>件</w:t>
      </w:r>
      <w:r>
        <w:rPr>
          <w:rFonts w:ascii="宋体" w:hAnsi="宋体" w:eastAsia="宋体" w:cs="宋体"/>
          <w:sz w:val="23"/>
          <w:szCs w:val="23"/>
        </w:rPr>
        <w:t xml:space="preserve">， </w:t>
      </w:r>
      <w:r>
        <w:rPr>
          <w:rFonts w:ascii="宋体" w:hAnsi="宋体" w:eastAsia="宋体" w:cs="宋体"/>
          <w:spacing w:val="16"/>
          <w:sz w:val="23"/>
          <w:szCs w:val="23"/>
        </w:rPr>
        <w:t>如有</w:t>
      </w:r>
      <w:r>
        <w:rPr>
          <w:rFonts w:ascii="宋体" w:hAnsi="宋体" w:eastAsia="宋体" w:cs="宋体"/>
          <w:spacing w:val="9"/>
          <w:sz w:val="23"/>
          <w:szCs w:val="23"/>
        </w:rPr>
        <w:t>操</w:t>
      </w:r>
      <w:r>
        <w:rPr>
          <w:rFonts w:ascii="宋体" w:hAnsi="宋体" w:eastAsia="宋体" w:cs="宋体"/>
          <w:spacing w:val="8"/>
          <w:sz w:val="23"/>
          <w:szCs w:val="23"/>
        </w:rPr>
        <w:t>作性问题，可与政采云在线客服进行咨询，咨询电话：95763。</w:t>
      </w:r>
    </w:p>
    <w:p w14:paraId="1EDC2865">
      <w:pPr>
        <w:spacing w:line="310" w:lineRule="exact"/>
        <w:ind w:left="486"/>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.供应商获取征集文件时须提交的文件资料：无</w:t>
      </w:r>
    </w:p>
    <w:p w14:paraId="184DD38C">
      <w:pPr>
        <w:spacing w:before="154" w:line="376" w:lineRule="auto"/>
        <w:ind w:left="6" w:right="61" w:firstLine="485"/>
        <w:rPr>
          <w:rFonts w:ascii="宋体" w:hAnsi="宋体" w:eastAsia="宋体" w:cs="宋体"/>
          <w:spacing w:val="7"/>
          <w:sz w:val="23"/>
          <w:szCs w:val="23"/>
        </w:rPr>
      </w:pPr>
      <w:r>
        <w:rPr>
          <w:rFonts w:ascii="宋体" w:hAnsi="宋体" w:eastAsia="宋体" w:cs="宋体"/>
          <w:spacing w:val="15"/>
          <w:sz w:val="23"/>
          <w:szCs w:val="23"/>
        </w:rPr>
        <w:t>5</w:t>
      </w:r>
      <w:r>
        <w:rPr>
          <w:rFonts w:ascii="宋体" w:hAnsi="宋体" w:eastAsia="宋体" w:cs="宋体"/>
          <w:spacing w:val="8"/>
          <w:sz w:val="23"/>
          <w:szCs w:val="23"/>
        </w:rPr>
        <w:t>.提示：征集公告附件内的征集文件 (或采购需求) 仅供阅览使用，供应商应在领取</w:t>
      </w:r>
      <w:r>
        <w:rPr>
          <w:rFonts w:ascii="宋体" w:hAnsi="宋体" w:eastAsia="宋体" w:cs="宋体"/>
          <w:sz w:val="23"/>
          <w:szCs w:val="23"/>
        </w:rPr>
        <w:t xml:space="preserve"> </w:t>
      </w:r>
      <w:r>
        <w:rPr>
          <w:rFonts w:ascii="宋体" w:hAnsi="宋体" w:eastAsia="宋体" w:cs="宋体"/>
          <w:spacing w:val="10"/>
          <w:sz w:val="23"/>
          <w:szCs w:val="23"/>
        </w:rPr>
        <w:t>征</w:t>
      </w:r>
      <w:r>
        <w:rPr>
          <w:rFonts w:ascii="宋体" w:hAnsi="宋体" w:eastAsia="宋体" w:cs="宋体"/>
          <w:spacing w:val="9"/>
          <w:sz w:val="23"/>
          <w:szCs w:val="23"/>
        </w:rPr>
        <w:t>集文件的有效日期内领取文件，过期将无法领取。本项目征集公告发布截止日后，请持</w:t>
      </w:r>
      <w:r>
        <w:rPr>
          <w:rFonts w:ascii="宋体" w:hAnsi="宋体" w:eastAsia="宋体" w:cs="宋体"/>
          <w:sz w:val="23"/>
          <w:szCs w:val="23"/>
        </w:rPr>
        <w:t xml:space="preserve"> </w:t>
      </w:r>
      <w:r>
        <w:rPr>
          <w:rFonts w:ascii="宋体" w:hAnsi="宋体" w:eastAsia="宋体" w:cs="宋体"/>
          <w:spacing w:val="10"/>
          <w:sz w:val="23"/>
          <w:szCs w:val="23"/>
        </w:rPr>
        <w:t>续</w:t>
      </w:r>
      <w:r>
        <w:rPr>
          <w:rFonts w:ascii="宋体" w:hAnsi="宋体" w:eastAsia="宋体" w:cs="宋体"/>
          <w:spacing w:val="9"/>
          <w:sz w:val="23"/>
          <w:szCs w:val="23"/>
        </w:rPr>
        <w:t>关注本项目后续网上发布澄清变更等内容。若再次发布征集公告，第一次成功领征集文</w:t>
      </w:r>
      <w:r>
        <w:rPr>
          <w:rFonts w:ascii="宋体" w:hAnsi="宋体" w:eastAsia="宋体" w:cs="宋体"/>
          <w:sz w:val="23"/>
          <w:szCs w:val="23"/>
        </w:rPr>
        <w:t xml:space="preserve"> </w:t>
      </w:r>
      <w:r>
        <w:rPr>
          <w:rFonts w:ascii="宋体" w:hAnsi="宋体" w:eastAsia="宋体" w:cs="宋体"/>
          <w:spacing w:val="9"/>
          <w:sz w:val="23"/>
          <w:szCs w:val="23"/>
        </w:rPr>
        <w:t>件的潜在供应商应重新领取征集文件</w:t>
      </w:r>
      <w:r>
        <w:rPr>
          <w:rFonts w:ascii="宋体" w:hAnsi="宋体" w:eastAsia="宋体" w:cs="宋体"/>
          <w:spacing w:val="7"/>
          <w:sz w:val="23"/>
          <w:szCs w:val="23"/>
        </w:rPr>
        <w:t>)</w:t>
      </w:r>
    </w:p>
    <w:p w14:paraId="730E23CE">
      <w:pPr>
        <w:spacing w:line="228" w:lineRule="auto"/>
        <w:ind w:left="17"/>
        <w:outlineLvl w:val="1"/>
        <w:rPr>
          <w:rFonts w:ascii="黑体" w:hAnsi="黑体" w:eastAsia="黑体" w:cs="黑体"/>
          <w:sz w:val="28"/>
          <w:szCs w:val="28"/>
        </w:rPr>
      </w:pPr>
      <w:r>
        <w:rPr>
          <w:rFonts w:ascii="黑体" w:hAnsi="黑体" w:eastAsia="黑体" w:cs="黑体"/>
          <w:spacing w:val="-4"/>
          <w:sz w:val="28"/>
          <w:szCs w:val="28"/>
        </w:rPr>
        <w:t>六、</w:t>
      </w:r>
      <w:r>
        <w:rPr>
          <w:rFonts w:ascii="黑体" w:hAnsi="黑体" w:eastAsia="黑体" w:cs="黑体"/>
          <w:spacing w:val="-3"/>
          <w:sz w:val="28"/>
          <w:szCs w:val="28"/>
        </w:rPr>
        <w:t>响</w:t>
      </w:r>
      <w:r>
        <w:rPr>
          <w:rFonts w:ascii="黑体" w:hAnsi="黑体" w:eastAsia="黑体" w:cs="黑体"/>
          <w:spacing w:val="-2"/>
          <w:sz w:val="28"/>
          <w:szCs w:val="28"/>
        </w:rPr>
        <w:t>应文件提交</w:t>
      </w:r>
    </w:p>
    <w:p w14:paraId="296017E6">
      <w:pPr>
        <w:spacing w:before="194" w:line="227" w:lineRule="auto"/>
        <w:ind w:left="486"/>
        <w:rPr>
          <w:rFonts w:ascii="宋体" w:hAnsi="宋体" w:eastAsia="宋体" w:cs="宋体"/>
          <w:color w:val="auto"/>
          <w:sz w:val="23"/>
          <w:szCs w:val="23"/>
        </w:rPr>
      </w:pPr>
      <w:r>
        <w:rPr>
          <w:rFonts w:ascii="宋体" w:hAnsi="宋体" w:eastAsia="宋体" w:cs="宋体"/>
          <w:color w:val="auto"/>
          <w:spacing w:val="-7"/>
          <w:sz w:val="23"/>
          <w:szCs w:val="23"/>
        </w:rPr>
        <w:t>截</w:t>
      </w:r>
      <w:r>
        <w:rPr>
          <w:rFonts w:ascii="宋体" w:hAnsi="宋体" w:eastAsia="宋体" w:cs="宋体"/>
          <w:color w:val="auto"/>
          <w:spacing w:val="-4"/>
          <w:sz w:val="23"/>
          <w:szCs w:val="23"/>
        </w:rPr>
        <w:t>止时间：</w:t>
      </w:r>
      <w:r>
        <w:rPr>
          <w:rFonts w:ascii="宋体" w:hAnsi="宋体" w:eastAsia="宋体" w:cs="宋体"/>
          <w:color w:val="auto"/>
          <w:sz w:val="23"/>
          <w:szCs w:val="23"/>
        </w:rPr>
        <w:t>202</w:t>
      </w:r>
      <w:r>
        <w:rPr>
          <w:rFonts w:hint="eastAsia" w:ascii="宋体" w:hAnsi="宋体" w:eastAsia="宋体" w:cs="宋体"/>
          <w:color w:val="auto"/>
          <w:sz w:val="23"/>
          <w:szCs w:val="23"/>
          <w:lang w:val="en-US" w:eastAsia="zh-CN"/>
        </w:rPr>
        <w:t>5</w:t>
      </w:r>
      <w:r>
        <w:rPr>
          <w:rFonts w:ascii="宋体" w:hAnsi="宋体" w:eastAsia="宋体" w:cs="宋体"/>
          <w:color w:val="auto"/>
          <w:sz w:val="23"/>
          <w:szCs w:val="23"/>
        </w:rPr>
        <w:t>年</w:t>
      </w:r>
      <w:r>
        <w:rPr>
          <w:rFonts w:hint="eastAsia" w:ascii="宋体" w:hAnsi="宋体" w:eastAsia="宋体" w:cs="宋体"/>
          <w:color w:val="auto"/>
          <w:sz w:val="23"/>
          <w:szCs w:val="23"/>
          <w:lang w:val="en-US" w:eastAsia="zh-CN"/>
        </w:rPr>
        <w:t xml:space="preserve">8 </w:t>
      </w:r>
      <w:r>
        <w:rPr>
          <w:rFonts w:ascii="宋体" w:hAnsi="宋体" w:eastAsia="宋体" w:cs="宋体"/>
          <w:color w:val="auto"/>
          <w:sz w:val="23"/>
          <w:szCs w:val="23"/>
        </w:rPr>
        <w:t xml:space="preserve">月 </w:t>
      </w:r>
      <w:r>
        <w:rPr>
          <w:rFonts w:hint="eastAsia" w:ascii="宋体" w:hAnsi="宋体" w:eastAsia="宋体" w:cs="宋体"/>
          <w:color w:val="auto"/>
          <w:sz w:val="23"/>
          <w:szCs w:val="23"/>
          <w:lang w:val="en-US" w:eastAsia="zh-CN"/>
        </w:rPr>
        <w:t>13</w:t>
      </w:r>
      <w:r>
        <w:rPr>
          <w:rFonts w:ascii="宋体" w:hAnsi="宋体" w:eastAsia="宋体" w:cs="宋体"/>
          <w:color w:val="auto"/>
          <w:sz w:val="23"/>
          <w:szCs w:val="23"/>
        </w:rPr>
        <w:t>日 1</w:t>
      </w:r>
      <w:r>
        <w:rPr>
          <w:rFonts w:hint="eastAsia" w:ascii="宋体" w:hAnsi="宋体" w:eastAsia="宋体" w:cs="宋体"/>
          <w:color w:val="auto"/>
          <w:sz w:val="23"/>
          <w:szCs w:val="23"/>
          <w:lang w:val="en-US" w:eastAsia="zh-CN"/>
        </w:rPr>
        <w:t>0</w:t>
      </w:r>
      <w:r>
        <w:rPr>
          <w:rFonts w:ascii="宋体" w:hAnsi="宋体" w:eastAsia="宋体" w:cs="宋体"/>
          <w:color w:val="auto"/>
          <w:sz w:val="23"/>
          <w:szCs w:val="23"/>
        </w:rPr>
        <w:t>:</w:t>
      </w:r>
      <w:r>
        <w:rPr>
          <w:rFonts w:hint="eastAsia" w:ascii="宋体" w:hAnsi="宋体" w:eastAsia="宋体" w:cs="宋体"/>
          <w:color w:val="auto"/>
          <w:sz w:val="23"/>
          <w:szCs w:val="23"/>
          <w:lang w:val="en-US" w:eastAsia="zh-CN"/>
        </w:rPr>
        <w:t>3</w:t>
      </w:r>
      <w:r>
        <w:rPr>
          <w:rFonts w:ascii="宋体" w:hAnsi="宋体" w:eastAsia="宋体" w:cs="宋体"/>
          <w:color w:val="auto"/>
          <w:sz w:val="23"/>
          <w:szCs w:val="23"/>
        </w:rPr>
        <w:t xml:space="preserve">0(北京时间) </w:t>
      </w:r>
    </w:p>
    <w:p w14:paraId="5567FCE1">
      <w:pPr>
        <w:spacing w:before="185" w:line="376" w:lineRule="auto"/>
        <w:ind w:left="6" w:right="61" w:firstLine="483"/>
        <w:rPr>
          <w:rFonts w:ascii="宋体" w:hAnsi="宋体" w:eastAsia="宋体" w:cs="宋体"/>
          <w:color w:val="auto"/>
          <w:sz w:val="23"/>
          <w:szCs w:val="23"/>
        </w:rPr>
      </w:pPr>
      <w:r>
        <w:rPr>
          <w:rFonts w:ascii="宋体" w:hAnsi="宋体" w:eastAsia="宋体" w:cs="宋体"/>
          <w:color w:val="auto"/>
          <w:spacing w:val="-1"/>
          <w:sz w:val="23"/>
          <w:szCs w:val="23"/>
        </w:rPr>
        <w:t xml:space="preserve">投标地址 (网址) ：投标人应于 </w:t>
      </w:r>
      <w:r>
        <w:rPr>
          <w:rFonts w:ascii="宋体" w:hAnsi="宋体" w:eastAsia="宋体" w:cs="宋体"/>
          <w:color w:val="auto"/>
          <w:sz w:val="23"/>
          <w:szCs w:val="23"/>
        </w:rPr>
        <w:t>202</w:t>
      </w:r>
      <w:r>
        <w:rPr>
          <w:rFonts w:hint="eastAsia" w:ascii="宋体" w:hAnsi="宋体" w:eastAsia="宋体" w:cs="宋体"/>
          <w:color w:val="auto"/>
          <w:sz w:val="23"/>
          <w:szCs w:val="23"/>
          <w:lang w:val="en-US" w:eastAsia="zh-CN"/>
        </w:rPr>
        <w:t>5</w:t>
      </w:r>
      <w:r>
        <w:rPr>
          <w:rFonts w:ascii="宋体" w:hAnsi="宋体" w:eastAsia="宋体" w:cs="宋体"/>
          <w:color w:val="auto"/>
          <w:sz w:val="23"/>
          <w:szCs w:val="23"/>
        </w:rPr>
        <w:t xml:space="preserve">年 </w:t>
      </w:r>
      <w:r>
        <w:rPr>
          <w:rFonts w:hint="eastAsia" w:ascii="宋体" w:hAnsi="宋体" w:eastAsia="宋体" w:cs="宋体"/>
          <w:color w:val="auto"/>
          <w:sz w:val="23"/>
          <w:szCs w:val="23"/>
          <w:lang w:val="en-US" w:eastAsia="zh-CN"/>
        </w:rPr>
        <w:t>8</w:t>
      </w:r>
      <w:r>
        <w:rPr>
          <w:rFonts w:ascii="宋体" w:hAnsi="宋体" w:eastAsia="宋体" w:cs="宋体"/>
          <w:color w:val="auto"/>
          <w:sz w:val="23"/>
          <w:szCs w:val="23"/>
        </w:rPr>
        <w:t>月</w:t>
      </w:r>
      <w:r>
        <w:rPr>
          <w:rFonts w:hint="eastAsia" w:ascii="宋体" w:hAnsi="宋体" w:eastAsia="宋体" w:cs="宋体"/>
          <w:color w:val="auto"/>
          <w:sz w:val="23"/>
          <w:szCs w:val="23"/>
          <w:lang w:val="en-US" w:eastAsia="zh-CN"/>
        </w:rPr>
        <w:t>13</w:t>
      </w:r>
      <w:r>
        <w:rPr>
          <w:rFonts w:ascii="宋体" w:hAnsi="宋体" w:eastAsia="宋体" w:cs="宋体"/>
          <w:color w:val="auto"/>
          <w:sz w:val="23"/>
          <w:szCs w:val="23"/>
        </w:rPr>
        <w:t>日 1</w:t>
      </w:r>
      <w:r>
        <w:rPr>
          <w:rFonts w:hint="eastAsia" w:ascii="宋体" w:hAnsi="宋体" w:eastAsia="宋体" w:cs="宋体"/>
          <w:color w:val="auto"/>
          <w:sz w:val="23"/>
          <w:szCs w:val="23"/>
          <w:lang w:val="en-US" w:eastAsia="zh-CN"/>
        </w:rPr>
        <w:t>0</w:t>
      </w:r>
      <w:r>
        <w:rPr>
          <w:rFonts w:ascii="宋体" w:hAnsi="宋体" w:eastAsia="宋体" w:cs="宋体"/>
          <w:color w:val="auto"/>
          <w:sz w:val="23"/>
          <w:szCs w:val="23"/>
        </w:rPr>
        <w:t>:</w:t>
      </w:r>
      <w:r>
        <w:rPr>
          <w:rFonts w:hint="eastAsia" w:ascii="宋体" w:hAnsi="宋体" w:eastAsia="宋体" w:cs="宋体"/>
          <w:color w:val="auto"/>
          <w:sz w:val="23"/>
          <w:szCs w:val="23"/>
          <w:lang w:val="en-US" w:eastAsia="zh-CN"/>
        </w:rPr>
        <w:t>3</w:t>
      </w:r>
      <w:r>
        <w:rPr>
          <w:rFonts w:ascii="宋体" w:hAnsi="宋体" w:eastAsia="宋体" w:cs="宋体"/>
          <w:color w:val="auto"/>
          <w:sz w:val="23"/>
          <w:szCs w:val="23"/>
        </w:rPr>
        <w:t>0(北京时间) 之前将电子投</w:t>
      </w:r>
      <w:r>
        <w:rPr>
          <w:rFonts w:ascii="宋体" w:hAnsi="宋体" w:eastAsia="宋体" w:cs="宋体"/>
          <w:color w:val="auto"/>
          <w:spacing w:val="10"/>
          <w:sz w:val="23"/>
          <w:szCs w:val="23"/>
        </w:rPr>
        <w:t>标</w:t>
      </w:r>
      <w:r>
        <w:rPr>
          <w:rFonts w:ascii="宋体" w:hAnsi="宋体" w:eastAsia="宋体" w:cs="宋体"/>
          <w:color w:val="auto"/>
          <w:spacing w:val="9"/>
          <w:sz w:val="23"/>
          <w:szCs w:val="23"/>
        </w:rPr>
        <w:t>文件上传到“政采云”平台。应按照本项目招标文件和政采云平台的要求编制、加密传</w:t>
      </w:r>
      <w:r>
        <w:rPr>
          <w:rFonts w:ascii="宋体" w:hAnsi="宋体" w:eastAsia="宋体" w:cs="宋体"/>
          <w:color w:val="auto"/>
          <w:sz w:val="23"/>
          <w:szCs w:val="23"/>
        </w:rPr>
        <w:t xml:space="preserve"> </w:t>
      </w:r>
      <w:r>
        <w:rPr>
          <w:rFonts w:ascii="宋体" w:hAnsi="宋体" w:eastAsia="宋体" w:cs="宋体"/>
          <w:color w:val="auto"/>
          <w:spacing w:val="7"/>
          <w:sz w:val="23"/>
          <w:szCs w:val="23"/>
        </w:rPr>
        <w:t>输投标文件</w:t>
      </w:r>
      <w:r>
        <w:rPr>
          <w:rFonts w:ascii="宋体" w:hAnsi="宋体" w:eastAsia="宋体" w:cs="宋体"/>
          <w:color w:val="auto"/>
          <w:spacing w:val="6"/>
          <w:sz w:val="23"/>
          <w:szCs w:val="23"/>
        </w:rPr>
        <w:t>。</w:t>
      </w:r>
    </w:p>
    <w:p w14:paraId="59D7E50D">
      <w:pPr>
        <w:spacing w:before="1" w:line="230" w:lineRule="auto"/>
        <w:ind w:left="7"/>
        <w:outlineLvl w:val="1"/>
        <w:rPr>
          <w:rFonts w:ascii="黑体" w:hAnsi="黑体" w:eastAsia="黑体" w:cs="黑体"/>
          <w:color w:val="auto"/>
          <w:sz w:val="28"/>
          <w:szCs w:val="28"/>
        </w:rPr>
      </w:pPr>
      <w:r>
        <w:rPr>
          <w:rFonts w:ascii="黑体" w:hAnsi="黑体" w:eastAsia="黑体" w:cs="黑体"/>
          <w:color w:val="auto"/>
          <w:spacing w:val="-2"/>
          <w:sz w:val="28"/>
          <w:szCs w:val="28"/>
        </w:rPr>
        <w:t>七、响</w:t>
      </w:r>
      <w:r>
        <w:rPr>
          <w:rFonts w:ascii="黑体" w:hAnsi="黑体" w:eastAsia="黑体" w:cs="黑体"/>
          <w:color w:val="auto"/>
          <w:spacing w:val="-1"/>
          <w:sz w:val="28"/>
          <w:szCs w:val="28"/>
        </w:rPr>
        <w:t>应文件开启</w:t>
      </w:r>
    </w:p>
    <w:p w14:paraId="51409CF0">
      <w:pPr>
        <w:spacing w:before="189" w:line="227" w:lineRule="auto"/>
        <w:ind w:left="488"/>
        <w:rPr>
          <w:rFonts w:ascii="宋体" w:hAnsi="宋体" w:eastAsia="宋体" w:cs="宋体"/>
          <w:color w:val="auto"/>
          <w:sz w:val="23"/>
          <w:szCs w:val="23"/>
        </w:rPr>
      </w:pPr>
      <w:r>
        <w:rPr>
          <w:rFonts w:ascii="宋体" w:hAnsi="宋体" w:eastAsia="宋体" w:cs="宋体"/>
          <w:color w:val="auto"/>
          <w:spacing w:val="-4"/>
          <w:sz w:val="23"/>
          <w:szCs w:val="23"/>
        </w:rPr>
        <w:t>开启时间：</w:t>
      </w:r>
      <w:r>
        <w:rPr>
          <w:rFonts w:ascii="宋体" w:hAnsi="宋体" w:eastAsia="宋体" w:cs="宋体"/>
          <w:color w:val="auto"/>
          <w:sz w:val="23"/>
          <w:szCs w:val="23"/>
        </w:rPr>
        <w:t>202</w:t>
      </w:r>
      <w:r>
        <w:rPr>
          <w:rFonts w:hint="eastAsia" w:ascii="宋体" w:hAnsi="宋体" w:eastAsia="宋体" w:cs="宋体"/>
          <w:color w:val="auto"/>
          <w:sz w:val="23"/>
          <w:szCs w:val="23"/>
          <w:lang w:val="en-US" w:eastAsia="zh-CN"/>
        </w:rPr>
        <w:t>5</w:t>
      </w:r>
      <w:r>
        <w:rPr>
          <w:rFonts w:ascii="宋体" w:hAnsi="宋体" w:eastAsia="宋体" w:cs="宋体"/>
          <w:color w:val="auto"/>
          <w:sz w:val="23"/>
          <w:szCs w:val="23"/>
        </w:rPr>
        <w:t>年</w:t>
      </w:r>
      <w:r>
        <w:rPr>
          <w:rFonts w:hint="eastAsia" w:ascii="宋体" w:hAnsi="宋体" w:eastAsia="宋体" w:cs="宋体"/>
          <w:color w:val="auto"/>
          <w:sz w:val="23"/>
          <w:szCs w:val="23"/>
          <w:lang w:val="en-US" w:eastAsia="zh-CN"/>
        </w:rPr>
        <w:t xml:space="preserve"> 8 </w:t>
      </w:r>
      <w:r>
        <w:rPr>
          <w:rFonts w:ascii="宋体" w:hAnsi="宋体" w:eastAsia="宋体" w:cs="宋体"/>
          <w:color w:val="auto"/>
          <w:sz w:val="23"/>
          <w:szCs w:val="23"/>
        </w:rPr>
        <w:t xml:space="preserve">月 </w:t>
      </w:r>
      <w:r>
        <w:rPr>
          <w:rFonts w:hint="eastAsia" w:ascii="宋体" w:hAnsi="宋体" w:eastAsia="宋体" w:cs="宋体"/>
          <w:color w:val="auto"/>
          <w:sz w:val="23"/>
          <w:szCs w:val="23"/>
          <w:lang w:val="en-US" w:eastAsia="zh-CN"/>
        </w:rPr>
        <w:t>13</w:t>
      </w:r>
      <w:r>
        <w:rPr>
          <w:rFonts w:ascii="宋体" w:hAnsi="宋体" w:eastAsia="宋体" w:cs="宋体"/>
          <w:color w:val="auto"/>
          <w:sz w:val="23"/>
          <w:szCs w:val="23"/>
        </w:rPr>
        <w:t>日 1</w:t>
      </w:r>
      <w:r>
        <w:rPr>
          <w:rFonts w:hint="eastAsia" w:ascii="宋体" w:hAnsi="宋体" w:eastAsia="宋体" w:cs="宋体"/>
          <w:color w:val="auto"/>
          <w:sz w:val="23"/>
          <w:szCs w:val="23"/>
          <w:lang w:val="en-US" w:eastAsia="zh-CN"/>
        </w:rPr>
        <w:t>0</w:t>
      </w:r>
      <w:r>
        <w:rPr>
          <w:rFonts w:ascii="宋体" w:hAnsi="宋体" w:eastAsia="宋体" w:cs="宋体"/>
          <w:color w:val="auto"/>
          <w:sz w:val="23"/>
          <w:szCs w:val="23"/>
        </w:rPr>
        <w:t>:</w:t>
      </w:r>
      <w:r>
        <w:rPr>
          <w:rFonts w:hint="eastAsia" w:ascii="宋体" w:hAnsi="宋体" w:eastAsia="宋体" w:cs="宋体"/>
          <w:color w:val="auto"/>
          <w:sz w:val="23"/>
          <w:szCs w:val="23"/>
          <w:lang w:val="en-US" w:eastAsia="zh-CN"/>
        </w:rPr>
        <w:t>3</w:t>
      </w:r>
      <w:r>
        <w:rPr>
          <w:rFonts w:ascii="宋体" w:hAnsi="宋体" w:eastAsia="宋体" w:cs="宋体"/>
          <w:color w:val="auto"/>
          <w:sz w:val="23"/>
          <w:szCs w:val="23"/>
        </w:rPr>
        <w:t xml:space="preserve">0(北京时间) </w:t>
      </w:r>
    </w:p>
    <w:p w14:paraId="1BFC2E1C">
      <w:pPr>
        <w:spacing w:before="149" w:line="466" w:lineRule="exact"/>
        <w:ind w:left="487"/>
        <w:rPr>
          <w:rFonts w:ascii="宋体" w:hAnsi="宋体" w:eastAsia="宋体" w:cs="宋体"/>
          <w:sz w:val="23"/>
          <w:szCs w:val="23"/>
        </w:rPr>
      </w:pPr>
      <w:r>
        <w:rPr>
          <w:rFonts w:ascii="宋体" w:hAnsi="宋体" w:eastAsia="宋体" w:cs="宋体"/>
          <w:color w:val="auto"/>
          <w:spacing w:val="20"/>
          <w:position w:val="6"/>
          <w:sz w:val="23"/>
          <w:szCs w:val="23"/>
        </w:rPr>
        <w:t>地点</w:t>
      </w:r>
      <w:r>
        <w:rPr>
          <w:rFonts w:ascii="宋体" w:hAnsi="宋体" w:eastAsia="宋体" w:cs="宋体"/>
          <w:color w:val="auto"/>
          <w:spacing w:val="10"/>
          <w:position w:val="6"/>
          <w:sz w:val="23"/>
          <w:szCs w:val="23"/>
        </w:rPr>
        <w:t>：政采云平台不见面开标大厅 (网址：</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position w:val="6"/>
          <w:sz w:val="23"/>
          <w:szCs w:val="23"/>
        </w:rPr>
        <w:t>https</w:t>
      </w:r>
      <w:r>
        <w:rPr>
          <w:rFonts w:ascii="宋体" w:hAnsi="宋体" w:eastAsia="宋体" w:cs="宋体"/>
          <w:color w:val="auto"/>
          <w:spacing w:val="10"/>
          <w:position w:val="6"/>
          <w:sz w:val="23"/>
          <w:szCs w:val="23"/>
        </w:rPr>
        <w:t>://</w:t>
      </w:r>
      <w:r>
        <w:rPr>
          <w:rFonts w:ascii="宋体" w:hAnsi="宋体" w:eastAsia="宋体" w:cs="宋体"/>
          <w:color w:val="auto"/>
          <w:position w:val="6"/>
          <w:sz w:val="23"/>
          <w:szCs w:val="23"/>
        </w:rPr>
        <w:t>www</w:t>
      </w:r>
      <w:r>
        <w:rPr>
          <w:rFonts w:ascii="宋体" w:hAnsi="宋体" w:eastAsia="宋体" w:cs="宋体"/>
          <w:color w:val="auto"/>
          <w:spacing w:val="10"/>
          <w:position w:val="6"/>
          <w:sz w:val="23"/>
          <w:szCs w:val="23"/>
        </w:rPr>
        <w:t>.</w:t>
      </w:r>
      <w:r>
        <w:rPr>
          <w:rFonts w:ascii="宋体" w:hAnsi="宋体" w:eastAsia="宋体" w:cs="宋体"/>
          <w:color w:val="auto"/>
          <w:position w:val="6"/>
          <w:sz w:val="23"/>
          <w:szCs w:val="23"/>
        </w:rPr>
        <w:t>zcygov</w:t>
      </w:r>
      <w:r>
        <w:rPr>
          <w:rFonts w:ascii="宋体" w:hAnsi="宋体" w:eastAsia="宋体" w:cs="宋体"/>
          <w:color w:val="auto"/>
          <w:spacing w:val="10"/>
          <w:position w:val="6"/>
          <w:sz w:val="23"/>
          <w:szCs w:val="23"/>
        </w:rPr>
        <w:t>.</w:t>
      </w:r>
      <w:r>
        <w:rPr>
          <w:rFonts w:ascii="宋体" w:hAnsi="宋体" w:eastAsia="宋体" w:cs="宋体"/>
          <w:color w:val="auto"/>
          <w:position w:val="6"/>
          <w:sz w:val="23"/>
          <w:szCs w:val="23"/>
        </w:rPr>
        <w:t>cn</w:t>
      </w:r>
      <w:r>
        <w:rPr>
          <w:rFonts w:ascii="宋体" w:hAnsi="宋体" w:eastAsia="宋体" w:cs="宋体"/>
          <w:color w:val="auto"/>
          <w:spacing w:val="10"/>
          <w:position w:val="6"/>
          <w:sz w:val="23"/>
          <w:szCs w:val="23"/>
        </w:rPr>
        <w:t>/)</w:t>
      </w:r>
      <w:r>
        <w:rPr>
          <w:rFonts w:ascii="宋体" w:hAnsi="宋体" w:eastAsia="宋体" w:cs="宋体"/>
          <w:color w:val="auto"/>
          <w:spacing w:val="10"/>
          <w:position w:val="6"/>
          <w:sz w:val="23"/>
          <w:szCs w:val="23"/>
        </w:rPr>
        <w:fldChar w:fldCharType="end"/>
      </w:r>
    </w:p>
    <w:p w14:paraId="24C24322">
      <w:pPr>
        <w:spacing w:before="41" w:line="229" w:lineRule="auto"/>
        <w:ind w:left="8"/>
        <w:outlineLvl w:val="1"/>
        <w:rPr>
          <w:rFonts w:ascii="黑体" w:hAnsi="黑体" w:eastAsia="黑体" w:cs="黑体"/>
          <w:sz w:val="28"/>
          <w:szCs w:val="28"/>
        </w:rPr>
      </w:pPr>
      <w:r>
        <w:rPr>
          <w:rFonts w:ascii="黑体" w:hAnsi="黑体" w:eastAsia="黑体" w:cs="黑体"/>
          <w:spacing w:val="-2"/>
          <w:sz w:val="28"/>
          <w:szCs w:val="28"/>
        </w:rPr>
        <w:t>八、公告</w:t>
      </w:r>
      <w:r>
        <w:rPr>
          <w:rFonts w:ascii="黑体" w:hAnsi="黑体" w:eastAsia="黑体" w:cs="黑体"/>
          <w:spacing w:val="-1"/>
          <w:sz w:val="28"/>
          <w:szCs w:val="28"/>
        </w:rPr>
        <w:t>期限：</w:t>
      </w:r>
    </w:p>
    <w:p w14:paraId="531ED55C">
      <w:pPr>
        <w:spacing w:before="192" w:line="226" w:lineRule="auto"/>
        <w:ind w:left="526"/>
        <w:rPr>
          <w:rFonts w:ascii="宋体" w:hAnsi="宋体" w:eastAsia="宋体" w:cs="宋体"/>
          <w:sz w:val="23"/>
          <w:szCs w:val="23"/>
        </w:rPr>
      </w:pPr>
      <w:r>
        <w:rPr>
          <w:rFonts w:ascii="宋体" w:hAnsi="宋体" w:eastAsia="宋体" w:cs="宋体"/>
          <w:spacing w:val="-2"/>
          <w:sz w:val="23"/>
          <w:szCs w:val="23"/>
        </w:rPr>
        <w:t>自本公告发布之</w:t>
      </w:r>
      <w:r>
        <w:rPr>
          <w:rFonts w:ascii="宋体" w:hAnsi="宋体" w:eastAsia="宋体" w:cs="宋体"/>
          <w:spacing w:val="-1"/>
          <w:sz w:val="23"/>
          <w:szCs w:val="23"/>
        </w:rPr>
        <w:t>日起 5 个工作日。</w:t>
      </w:r>
    </w:p>
    <w:p w14:paraId="318229DD">
      <w:pPr>
        <w:spacing w:before="192" w:line="224" w:lineRule="auto"/>
        <w:ind w:left="15"/>
        <w:outlineLvl w:val="1"/>
        <w:rPr>
          <w:rFonts w:ascii="黑体" w:hAnsi="黑体" w:eastAsia="黑体" w:cs="黑体"/>
          <w:sz w:val="28"/>
          <w:szCs w:val="28"/>
        </w:rPr>
      </w:pPr>
      <w:r>
        <w:rPr>
          <w:rFonts w:ascii="黑体" w:hAnsi="黑体" w:eastAsia="黑体" w:cs="黑体"/>
          <w:spacing w:val="-3"/>
          <w:sz w:val="28"/>
          <w:szCs w:val="28"/>
        </w:rPr>
        <w:t>九</w:t>
      </w:r>
      <w:r>
        <w:rPr>
          <w:rFonts w:ascii="黑体" w:hAnsi="黑体" w:eastAsia="黑体" w:cs="黑体"/>
          <w:spacing w:val="-2"/>
          <w:sz w:val="28"/>
          <w:szCs w:val="28"/>
        </w:rPr>
        <w:t>、其他事项说明：</w:t>
      </w:r>
    </w:p>
    <w:p w14:paraId="09CE8F7F">
      <w:pPr>
        <w:spacing w:before="200" w:line="222" w:lineRule="auto"/>
        <w:ind w:left="505"/>
        <w:rPr>
          <w:rFonts w:ascii="宋体" w:hAnsi="宋体" w:eastAsia="宋体" w:cs="宋体"/>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rPr>
        <w:t>同级监管部门：塔城地区财政局，监督电话：0901-6249351</w:t>
      </w:r>
      <w:r>
        <w:rPr>
          <w:rFonts w:hint="eastAsia" w:ascii="宋体" w:hAnsi="宋体" w:eastAsia="宋体" w:cs="宋体"/>
          <w:spacing w:val="9"/>
          <w:position w:val="1"/>
          <w:sz w:val="23"/>
          <w:szCs w:val="23"/>
          <w:lang w:eastAsia="zh-CN"/>
        </w:rPr>
        <w:t>；</w:t>
      </w:r>
    </w:p>
    <w:p w14:paraId="6F39D682">
      <w:pPr>
        <w:spacing w:before="189" w:line="310" w:lineRule="exact"/>
        <w:ind w:left="490"/>
        <w:rPr>
          <w:rFonts w:hint="eastAsia" w:ascii="宋体" w:hAnsi="宋体" w:eastAsia="宋体" w:cs="宋体"/>
          <w:sz w:val="23"/>
          <w:szCs w:val="23"/>
          <w:lang w:eastAsia="zh-CN"/>
        </w:rPr>
      </w:pPr>
      <w:r>
        <w:rPr>
          <w:rFonts w:ascii="宋体" w:hAnsi="宋体" w:eastAsia="宋体" w:cs="宋体"/>
          <w:spacing w:val="9"/>
          <w:position w:val="1"/>
          <w:sz w:val="23"/>
          <w:szCs w:val="23"/>
        </w:rPr>
        <w:t>2、请各供应商随时关注本项目的变更、答疑、澄清文件</w:t>
      </w:r>
      <w:r>
        <w:rPr>
          <w:rFonts w:hint="eastAsia" w:ascii="宋体" w:hAnsi="宋体" w:eastAsia="宋体" w:cs="宋体"/>
          <w:spacing w:val="9"/>
          <w:position w:val="1"/>
          <w:sz w:val="23"/>
          <w:szCs w:val="23"/>
          <w:lang w:eastAsia="zh-CN"/>
        </w:rPr>
        <w:t>；</w:t>
      </w:r>
    </w:p>
    <w:p w14:paraId="2FC562ED">
      <w:pPr>
        <w:spacing w:before="158" w:line="308" w:lineRule="exact"/>
        <w:ind w:left="492"/>
        <w:rPr>
          <w:rFonts w:ascii="宋体" w:hAnsi="宋体" w:eastAsia="宋体" w:cs="宋体"/>
          <w:sz w:val="23"/>
          <w:szCs w:val="23"/>
        </w:rPr>
      </w:pPr>
      <w:r>
        <w:rPr>
          <w:rFonts w:ascii="宋体" w:hAnsi="宋体" w:eastAsia="宋体" w:cs="宋体"/>
          <w:spacing w:val="18"/>
          <w:position w:val="1"/>
          <w:sz w:val="23"/>
          <w:szCs w:val="23"/>
        </w:rPr>
        <w:t>3</w:t>
      </w:r>
      <w:r>
        <w:rPr>
          <w:rFonts w:ascii="宋体" w:hAnsi="宋体" w:eastAsia="宋体" w:cs="宋体"/>
          <w:spacing w:val="17"/>
          <w:position w:val="1"/>
          <w:sz w:val="23"/>
          <w:szCs w:val="23"/>
        </w:rPr>
        <w:t>、</w:t>
      </w:r>
      <w:r>
        <w:rPr>
          <w:rFonts w:ascii="宋体" w:hAnsi="宋体" w:eastAsia="宋体" w:cs="宋体"/>
          <w:spacing w:val="9"/>
          <w:position w:val="1"/>
          <w:sz w:val="23"/>
          <w:szCs w:val="23"/>
        </w:rPr>
        <w:t>本项目实行电子招投标，供应商须登录政采云平台申请获取征集文件，并通过政</w:t>
      </w:r>
    </w:p>
    <w:p w14:paraId="75A7637E">
      <w:pPr>
        <w:spacing w:before="157" w:line="227" w:lineRule="auto"/>
        <w:ind w:left="6"/>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4"/>
          <w:sz w:val="23"/>
          <w:szCs w:val="23"/>
        </w:rPr>
        <w:t>云</w:t>
      </w:r>
      <w:r>
        <w:rPr>
          <w:rFonts w:ascii="宋体" w:hAnsi="宋体" w:eastAsia="宋体" w:cs="宋体"/>
          <w:spacing w:val="9"/>
          <w:sz w:val="23"/>
          <w:szCs w:val="23"/>
        </w:rPr>
        <w:t>电子投标客户端制作响应文件，同时自行承担与投标有关的一切费用</w:t>
      </w:r>
      <w:r>
        <w:rPr>
          <w:rFonts w:hint="eastAsia" w:ascii="宋体" w:hAnsi="宋体" w:eastAsia="宋体" w:cs="宋体"/>
          <w:spacing w:val="9"/>
          <w:position w:val="1"/>
          <w:sz w:val="23"/>
          <w:szCs w:val="23"/>
          <w:lang w:eastAsia="zh-CN"/>
        </w:rPr>
        <w:t>；</w:t>
      </w:r>
    </w:p>
    <w:p w14:paraId="07933E9A">
      <w:pPr>
        <w:spacing w:before="185" w:line="375" w:lineRule="auto"/>
        <w:ind w:left="13" w:firstLine="473"/>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3"/>
          <w:sz w:val="23"/>
          <w:szCs w:val="23"/>
        </w:rPr>
        <w:t>、</w:t>
      </w:r>
      <w:r>
        <w:rPr>
          <w:rFonts w:ascii="宋体" w:hAnsi="宋体" w:eastAsia="宋体" w:cs="宋体"/>
          <w:spacing w:val="7"/>
          <w:sz w:val="23"/>
          <w:szCs w:val="23"/>
        </w:rPr>
        <w:t>各供应商应在开标前确保成为新疆维吾尔自治区政府采购网正式注册入库供应商，</w:t>
      </w:r>
      <w:r>
        <w:rPr>
          <w:rFonts w:ascii="宋体" w:hAnsi="宋体" w:eastAsia="宋体" w:cs="宋体"/>
          <w:sz w:val="23"/>
          <w:szCs w:val="23"/>
        </w:rPr>
        <w:t xml:space="preserve"> </w:t>
      </w:r>
      <w:r>
        <w:rPr>
          <w:rFonts w:ascii="宋体" w:hAnsi="宋体" w:eastAsia="宋体" w:cs="宋体"/>
          <w:spacing w:val="3"/>
          <w:sz w:val="23"/>
          <w:szCs w:val="23"/>
        </w:rPr>
        <w:t xml:space="preserve">并完成 </w:t>
      </w:r>
      <w:r>
        <w:rPr>
          <w:rFonts w:ascii="宋体" w:hAnsi="宋体" w:eastAsia="宋体" w:cs="宋体"/>
          <w:sz w:val="23"/>
          <w:szCs w:val="23"/>
        </w:rPr>
        <w:t>CA</w:t>
      </w:r>
      <w:r>
        <w:rPr>
          <w:rFonts w:ascii="宋体" w:hAnsi="宋体" w:eastAsia="宋体" w:cs="宋体"/>
          <w:spacing w:val="3"/>
          <w:sz w:val="23"/>
          <w:szCs w:val="23"/>
        </w:rPr>
        <w:t xml:space="preserve"> 数字证书申领。因未注册入库、未办理 </w:t>
      </w:r>
      <w:r>
        <w:rPr>
          <w:rFonts w:ascii="宋体" w:hAnsi="宋体" w:eastAsia="宋体" w:cs="宋体"/>
          <w:sz w:val="23"/>
          <w:szCs w:val="23"/>
        </w:rPr>
        <w:t>CA</w:t>
      </w:r>
      <w:r>
        <w:rPr>
          <w:rFonts w:ascii="宋体" w:hAnsi="宋体" w:eastAsia="宋体" w:cs="宋体"/>
          <w:spacing w:val="3"/>
          <w:sz w:val="23"/>
          <w:szCs w:val="23"/>
        </w:rPr>
        <w:t xml:space="preserve"> 数字证书等原因造成无法投标或</w:t>
      </w:r>
      <w:r>
        <w:rPr>
          <w:rFonts w:ascii="宋体" w:hAnsi="宋体" w:eastAsia="宋体" w:cs="宋体"/>
          <w:spacing w:val="2"/>
          <w:sz w:val="23"/>
          <w:szCs w:val="23"/>
        </w:rPr>
        <w:t>投</w:t>
      </w:r>
      <w:r>
        <w:rPr>
          <w:rFonts w:ascii="宋体" w:hAnsi="宋体" w:eastAsia="宋体" w:cs="宋体"/>
          <w:sz w:val="23"/>
          <w:szCs w:val="23"/>
        </w:rPr>
        <w:t>标</w:t>
      </w:r>
    </w:p>
    <w:p w14:paraId="37BD5CB9">
      <w:pPr>
        <w:spacing w:before="1" w:line="226" w:lineRule="auto"/>
        <w:ind w:left="13"/>
        <w:rPr>
          <w:rFonts w:ascii="宋体" w:hAnsi="宋体" w:eastAsia="宋体" w:cs="宋体"/>
          <w:sz w:val="23"/>
          <w:szCs w:val="23"/>
        </w:rPr>
      </w:pPr>
      <w:r>
        <w:rPr>
          <w:rFonts w:ascii="宋体" w:hAnsi="宋体" w:eastAsia="宋体" w:cs="宋体"/>
          <w:spacing w:val="10"/>
          <w:sz w:val="23"/>
          <w:szCs w:val="23"/>
        </w:rPr>
        <w:t>失</w:t>
      </w:r>
      <w:r>
        <w:rPr>
          <w:rFonts w:ascii="宋体" w:hAnsi="宋体" w:eastAsia="宋体" w:cs="宋体"/>
          <w:spacing w:val="8"/>
          <w:sz w:val="23"/>
          <w:szCs w:val="23"/>
        </w:rPr>
        <w:t>败等后果由供应商自行承担</w:t>
      </w:r>
      <w:r>
        <w:rPr>
          <w:rFonts w:hint="eastAsia" w:ascii="宋体" w:hAnsi="宋体" w:eastAsia="宋体" w:cs="宋体"/>
          <w:spacing w:val="9"/>
          <w:position w:val="1"/>
          <w:sz w:val="23"/>
          <w:szCs w:val="23"/>
          <w:lang w:eastAsia="zh-CN"/>
        </w:rPr>
        <w:t>；</w:t>
      </w:r>
    </w:p>
    <w:p w14:paraId="534E9860">
      <w:pPr>
        <w:sectPr>
          <w:footerReference r:id="rId7" w:type="default"/>
          <w:pgSz w:w="11906" w:h="16840"/>
          <w:pgMar w:top="1102" w:right="1310" w:bottom="1346" w:left="1204" w:header="0" w:footer="1181" w:gutter="0"/>
          <w:cols w:space="720" w:num="1"/>
        </w:sectPr>
      </w:pPr>
    </w:p>
    <w:p w14:paraId="28CDA686">
      <w:pPr>
        <w:spacing w:before="2" w:line="189" w:lineRule="auto"/>
        <w:rPr>
          <w:rFonts w:ascii="Arial" w:hAnsi="Arial" w:eastAsia="Arial" w:cs="Arial"/>
          <w:sz w:val="2"/>
          <w:szCs w:val="2"/>
        </w:rPr>
      </w:pPr>
      <w:r>
        <w:rPr>
          <w:rFonts w:ascii="Arial" w:hAnsi="Arial" w:eastAsia="Arial" w:cs="Arial"/>
          <w:sz w:val="2"/>
          <w:szCs w:val="2"/>
        </w:rPr>
        <w:t>1</w:t>
      </w:r>
    </w:p>
    <w:p w14:paraId="658E4E4F">
      <w:pPr>
        <w:spacing w:before="152" w:line="375" w:lineRule="auto"/>
        <w:ind w:left="6" w:firstLine="485"/>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9"/>
          <w:sz w:val="23"/>
          <w:szCs w:val="23"/>
        </w:rPr>
        <w:t>供</w:t>
      </w:r>
      <w:r>
        <w:rPr>
          <w:rFonts w:ascii="宋体" w:hAnsi="宋体" w:eastAsia="宋体" w:cs="宋体"/>
          <w:spacing w:val="8"/>
          <w:sz w:val="23"/>
          <w:szCs w:val="23"/>
        </w:rPr>
        <w:t>应商可前往新疆政府采购网 (</w:t>
      </w:r>
      <w:r>
        <w:rPr>
          <w:rFonts w:ascii="宋体" w:hAnsi="宋体" w:eastAsia="宋体" w:cs="宋体"/>
          <w:sz w:val="23"/>
          <w:szCs w:val="23"/>
        </w:rPr>
        <w:t>http</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ccgp</w:t>
      </w:r>
      <w:r>
        <w:rPr>
          <w:rFonts w:ascii="宋体" w:hAnsi="宋体" w:eastAsia="宋体" w:cs="宋体"/>
          <w:spacing w:val="8"/>
          <w:sz w:val="23"/>
          <w:szCs w:val="23"/>
        </w:rPr>
        <w:t>-</w:t>
      </w:r>
      <w:r>
        <w:rPr>
          <w:rFonts w:ascii="宋体" w:hAnsi="宋体" w:eastAsia="宋体" w:cs="宋体"/>
          <w:sz w:val="23"/>
          <w:szCs w:val="23"/>
        </w:rPr>
        <w:t>xinjiang</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下载专区，</w:t>
      </w:r>
      <w:r>
        <w:rPr>
          <w:rFonts w:ascii="宋体" w:hAnsi="宋体" w:eastAsia="宋体" w:cs="宋体"/>
          <w:sz w:val="23"/>
          <w:szCs w:val="23"/>
        </w:rPr>
        <w:t xml:space="preserve"> </w:t>
      </w:r>
      <w:r>
        <w:rPr>
          <w:rFonts w:ascii="宋体" w:hAnsi="宋体" w:eastAsia="宋体" w:cs="宋体"/>
          <w:spacing w:val="12"/>
          <w:sz w:val="23"/>
          <w:szCs w:val="23"/>
        </w:rPr>
        <w:t>下载政采</w:t>
      </w:r>
      <w:r>
        <w:rPr>
          <w:rFonts w:ascii="宋体" w:hAnsi="宋体" w:eastAsia="宋体" w:cs="宋体"/>
          <w:spacing w:val="9"/>
          <w:sz w:val="23"/>
          <w:szCs w:val="23"/>
        </w:rPr>
        <w:t>云</w:t>
      </w:r>
      <w:r>
        <w:rPr>
          <w:rFonts w:ascii="宋体" w:hAnsi="宋体" w:eastAsia="宋体" w:cs="宋体"/>
          <w:spacing w:val="6"/>
          <w:sz w:val="23"/>
          <w:szCs w:val="23"/>
        </w:rPr>
        <w:t xml:space="preserve">电子投标客户端，安装完成后，可通过账号密码或 </w:t>
      </w:r>
      <w:r>
        <w:rPr>
          <w:rFonts w:ascii="宋体" w:hAnsi="宋体" w:eastAsia="宋体" w:cs="宋体"/>
          <w:sz w:val="23"/>
          <w:szCs w:val="23"/>
        </w:rPr>
        <w:t>CA</w:t>
      </w:r>
      <w:r>
        <w:rPr>
          <w:rFonts w:ascii="宋体" w:hAnsi="宋体" w:eastAsia="宋体" w:cs="宋体"/>
          <w:spacing w:val="6"/>
          <w:sz w:val="23"/>
          <w:szCs w:val="23"/>
        </w:rPr>
        <w:t xml:space="preserve"> 登录客户端进行响应文</w:t>
      </w:r>
      <w:r>
        <w:rPr>
          <w:rFonts w:ascii="宋体" w:hAnsi="宋体" w:eastAsia="宋体" w:cs="宋体"/>
          <w:sz w:val="23"/>
          <w:szCs w:val="23"/>
        </w:rPr>
        <w:t xml:space="preserve"> </w:t>
      </w:r>
      <w:r>
        <w:rPr>
          <w:rFonts w:ascii="宋体" w:hAnsi="宋体" w:eastAsia="宋体" w:cs="宋体"/>
          <w:spacing w:val="10"/>
          <w:sz w:val="23"/>
          <w:szCs w:val="23"/>
        </w:rPr>
        <w:t>件制作。在使用政采云电子投标客户端时，建议使用</w:t>
      </w:r>
      <w:r>
        <w:rPr>
          <w:rFonts w:ascii="宋体" w:hAnsi="宋体" w:eastAsia="宋体" w:cs="宋体"/>
          <w:sz w:val="23"/>
          <w:szCs w:val="23"/>
        </w:rPr>
        <w:t>WIN</w:t>
      </w:r>
      <w:r>
        <w:rPr>
          <w:rFonts w:ascii="宋体" w:hAnsi="宋体" w:eastAsia="宋体" w:cs="宋体"/>
          <w:spacing w:val="10"/>
          <w:sz w:val="23"/>
          <w:szCs w:val="23"/>
        </w:rPr>
        <w:t>7 及以上操作系统。如有问题</w:t>
      </w:r>
      <w:r>
        <w:rPr>
          <w:rFonts w:ascii="宋体" w:hAnsi="宋体" w:eastAsia="宋体" w:cs="宋体"/>
          <w:spacing w:val="6"/>
          <w:sz w:val="23"/>
          <w:szCs w:val="23"/>
        </w:rPr>
        <w:t>可</w:t>
      </w:r>
      <w:r>
        <w:rPr>
          <w:rFonts w:ascii="宋体" w:hAnsi="宋体" w:eastAsia="宋体" w:cs="宋体"/>
          <w:sz w:val="23"/>
          <w:szCs w:val="23"/>
        </w:rPr>
        <w:t xml:space="preserve"> </w:t>
      </w:r>
      <w:r>
        <w:rPr>
          <w:rFonts w:ascii="宋体" w:hAnsi="宋体" w:eastAsia="宋体" w:cs="宋体"/>
          <w:spacing w:val="16"/>
          <w:sz w:val="23"/>
          <w:szCs w:val="23"/>
        </w:rPr>
        <w:t>拨</w:t>
      </w:r>
      <w:r>
        <w:rPr>
          <w:rFonts w:ascii="宋体" w:hAnsi="宋体" w:eastAsia="宋体" w:cs="宋体"/>
          <w:spacing w:val="10"/>
          <w:sz w:val="23"/>
          <w:szCs w:val="23"/>
        </w:rPr>
        <w:t>打</w:t>
      </w:r>
      <w:r>
        <w:rPr>
          <w:rFonts w:ascii="宋体" w:hAnsi="宋体" w:eastAsia="宋体" w:cs="宋体"/>
          <w:spacing w:val="8"/>
          <w:sz w:val="23"/>
          <w:szCs w:val="23"/>
        </w:rPr>
        <w:t>政采云客户服务热线进行咨询，咨询电话：95763</w:t>
      </w:r>
      <w:r>
        <w:rPr>
          <w:rFonts w:hint="eastAsia" w:ascii="宋体" w:hAnsi="宋体" w:eastAsia="宋体" w:cs="宋体"/>
          <w:spacing w:val="9"/>
          <w:position w:val="1"/>
          <w:sz w:val="23"/>
          <w:szCs w:val="23"/>
          <w:lang w:eastAsia="zh-CN"/>
        </w:rPr>
        <w:t>；</w:t>
      </w:r>
    </w:p>
    <w:p w14:paraId="6D34DC82">
      <w:pPr>
        <w:spacing w:before="1" w:line="374" w:lineRule="auto"/>
        <w:ind w:left="8" w:right="61" w:firstLine="480"/>
        <w:rPr>
          <w:rFonts w:ascii="宋体" w:hAnsi="宋体" w:eastAsia="宋体" w:cs="宋体"/>
          <w:sz w:val="23"/>
          <w:szCs w:val="23"/>
        </w:rPr>
      </w:pPr>
      <w:r>
        <w:rPr>
          <w:rFonts w:ascii="宋体" w:hAnsi="宋体" w:eastAsia="宋体" w:cs="宋体"/>
          <w:spacing w:val="10"/>
          <w:sz w:val="23"/>
          <w:szCs w:val="23"/>
        </w:rPr>
        <w:t>6、本项</w:t>
      </w:r>
      <w:r>
        <w:rPr>
          <w:rFonts w:ascii="宋体" w:hAnsi="宋体" w:eastAsia="宋体" w:cs="宋体"/>
          <w:spacing w:val="9"/>
          <w:sz w:val="23"/>
          <w:szCs w:val="23"/>
        </w:rPr>
        <w:t>目</w:t>
      </w:r>
      <w:r>
        <w:rPr>
          <w:rFonts w:ascii="宋体" w:hAnsi="宋体" w:eastAsia="宋体" w:cs="宋体"/>
          <w:spacing w:val="5"/>
          <w:sz w:val="23"/>
          <w:szCs w:val="23"/>
        </w:rPr>
        <w:t xml:space="preserve">采用不见面开标，供应商须在投标截止时间前通过 </w:t>
      </w:r>
      <w:r>
        <w:rPr>
          <w:rFonts w:ascii="宋体" w:hAnsi="宋体" w:eastAsia="宋体" w:cs="宋体"/>
          <w:sz w:val="23"/>
          <w:szCs w:val="23"/>
        </w:rPr>
        <w:t>CA</w:t>
      </w:r>
      <w:r>
        <w:rPr>
          <w:rFonts w:ascii="宋体" w:hAnsi="宋体" w:eastAsia="宋体" w:cs="宋体"/>
          <w:spacing w:val="5"/>
          <w:sz w:val="23"/>
          <w:szCs w:val="23"/>
        </w:rPr>
        <w:t xml:space="preserve"> 在政采云平台上传加</w:t>
      </w:r>
      <w:r>
        <w:rPr>
          <w:rFonts w:ascii="宋体" w:hAnsi="宋体" w:eastAsia="宋体" w:cs="宋体"/>
          <w:sz w:val="23"/>
          <w:szCs w:val="23"/>
        </w:rPr>
        <w:t xml:space="preserve"> </w:t>
      </w:r>
      <w:r>
        <w:rPr>
          <w:rFonts w:ascii="宋体" w:hAnsi="宋体" w:eastAsia="宋体" w:cs="宋体"/>
          <w:spacing w:val="13"/>
          <w:sz w:val="23"/>
          <w:szCs w:val="23"/>
        </w:rPr>
        <w:t>密</w:t>
      </w:r>
      <w:r>
        <w:rPr>
          <w:rFonts w:ascii="宋体" w:hAnsi="宋体" w:eastAsia="宋体" w:cs="宋体"/>
          <w:spacing w:val="7"/>
          <w:sz w:val="23"/>
          <w:szCs w:val="23"/>
        </w:rPr>
        <w:t>的电子响应文件</w:t>
      </w:r>
      <w:r>
        <w:rPr>
          <w:rFonts w:hint="eastAsia" w:ascii="宋体" w:hAnsi="宋体" w:eastAsia="宋体" w:cs="宋体"/>
          <w:spacing w:val="9"/>
          <w:position w:val="1"/>
          <w:sz w:val="23"/>
          <w:szCs w:val="23"/>
          <w:lang w:eastAsia="zh-CN"/>
        </w:rPr>
        <w:t>；</w:t>
      </w:r>
    </w:p>
    <w:p w14:paraId="21485AA2">
      <w:pPr>
        <w:spacing w:before="3" w:line="375" w:lineRule="auto"/>
        <w:ind w:left="8" w:firstLine="484"/>
        <w:rPr>
          <w:rFonts w:ascii="宋体" w:hAnsi="宋体" w:eastAsia="宋体" w:cs="宋体"/>
          <w:spacing w:val="5"/>
          <w:sz w:val="23"/>
          <w:szCs w:val="23"/>
        </w:rPr>
      </w:pPr>
      <w:r>
        <w:rPr>
          <w:rFonts w:ascii="宋体" w:hAnsi="宋体" w:eastAsia="宋体" w:cs="宋体"/>
          <w:spacing w:val="6"/>
          <w:sz w:val="23"/>
          <w:szCs w:val="23"/>
        </w:rPr>
        <w:t>7、供应商在开标前</w:t>
      </w:r>
      <w:r>
        <w:rPr>
          <w:rFonts w:ascii="宋体" w:hAnsi="宋体" w:eastAsia="宋体" w:cs="宋体"/>
          <w:spacing w:val="4"/>
          <w:sz w:val="23"/>
          <w:szCs w:val="23"/>
        </w:rPr>
        <w:t>须</w:t>
      </w:r>
      <w:r>
        <w:rPr>
          <w:rFonts w:ascii="宋体" w:hAnsi="宋体" w:eastAsia="宋体" w:cs="宋体"/>
          <w:spacing w:val="3"/>
          <w:sz w:val="23"/>
          <w:szCs w:val="23"/>
        </w:rPr>
        <w:t>提前配置好电脑浏览器 (建议使用 360 浏览器或谷歌浏览器) ，</w:t>
      </w:r>
      <w:r>
        <w:rPr>
          <w:rFonts w:ascii="宋体" w:hAnsi="宋体" w:eastAsia="宋体" w:cs="宋体"/>
          <w:sz w:val="23"/>
          <w:szCs w:val="23"/>
        </w:rPr>
        <w:t xml:space="preserve"> </w:t>
      </w:r>
      <w:r>
        <w:rPr>
          <w:rFonts w:ascii="宋体" w:hAnsi="宋体" w:eastAsia="宋体" w:cs="宋体"/>
          <w:spacing w:val="12"/>
          <w:sz w:val="23"/>
          <w:szCs w:val="23"/>
        </w:rPr>
        <w:t>开标时请</w:t>
      </w:r>
      <w:r>
        <w:rPr>
          <w:rFonts w:ascii="宋体" w:hAnsi="宋体" w:eastAsia="宋体" w:cs="宋体"/>
          <w:spacing w:val="7"/>
          <w:sz w:val="23"/>
          <w:szCs w:val="23"/>
        </w:rPr>
        <w:t>使</w:t>
      </w:r>
      <w:r>
        <w:rPr>
          <w:rFonts w:ascii="宋体" w:hAnsi="宋体" w:eastAsia="宋体" w:cs="宋体"/>
          <w:spacing w:val="6"/>
          <w:sz w:val="23"/>
          <w:szCs w:val="23"/>
        </w:rPr>
        <w:t xml:space="preserve">用制作加密电子响应文件的 </w:t>
      </w:r>
      <w:r>
        <w:rPr>
          <w:rFonts w:ascii="宋体" w:hAnsi="宋体" w:eastAsia="宋体" w:cs="宋体"/>
          <w:sz w:val="23"/>
          <w:szCs w:val="23"/>
        </w:rPr>
        <w:t>CA</w:t>
      </w:r>
      <w:r>
        <w:rPr>
          <w:rFonts w:ascii="宋体" w:hAnsi="宋体" w:eastAsia="宋体" w:cs="宋体"/>
          <w:spacing w:val="6"/>
          <w:sz w:val="23"/>
          <w:szCs w:val="23"/>
        </w:rPr>
        <w:t xml:space="preserve"> 锁进行解密及报价确认。本项目响应文件解密</w:t>
      </w:r>
      <w:r>
        <w:rPr>
          <w:rFonts w:ascii="宋体" w:hAnsi="宋体" w:eastAsia="宋体" w:cs="宋体"/>
          <w:sz w:val="23"/>
          <w:szCs w:val="23"/>
        </w:rPr>
        <w:t xml:space="preserve"> </w:t>
      </w:r>
      <w:r>
        <w:rPr>
          <w:rFonts w:ascii="宋体" w:hAnsi="宋体" w:eastAsia="宋体" w:cs="宋体"/>
          <w:spacing w:val="10"/>
          <w:sz w:val="23"/>
          <w:szCs w:val="23"/>
        </w:rPr>
        <w:t>时间定为</w:t>
      </w:r>
      <w:r>
        <w:rPr>
          <w:rFonts w:ascii="宋体" w:hAnsi="宋体" w:eastAsia="宋体" w:cs="宋体"/>
          <w:spacing w:val="9"/>
          <w:sz w:val="23"/>
          <w:szCs w:val="23"/>
        </w:rPr>
        <w:t xml:space="preserve"> </w:t>
      </w:r>
      <w:r>
        <w:rPr>
          <w:rFonts w:ascii="宋体" w:hAnsi="宋体" w:eastAsia="宋体" w:cs="宋体"/>
          <w:spacing w:val="5"/>
          <w:sz w:val="23"/>
          <w:szCs w:val="23"/>
        </w:rPr>
        <w:t>30 分钟，如因自身原因导致无法正常解密，后果由供应商自行承担。</w:t>
      </w:r>
    </w:p>
    <w:p w14:paraId="4DAE5112">
      <w:pPr>
        <w:spacing w:before="3" w:line="375" w:lineRule="auto"/>
        <w:ind w:left="8" w:firstLine="484"/>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8、</w:t>
      </w:r>
      <w:r>
        <w:rPr>
          <w:rFonts w:hint="eastAsia" w:ascii="宋体" w:hAnsi="宋体" w:eastAsia="宋体" w:cs="宋体"/>
          <w:color w:val="auto"/>
          <w:spacing w:val="7"/>
          <w:sz w:val="23"/>
          <w:szCs w:val="23"/>
          <w:lang w:val="en-US" w:eastAsia="zh-CN"/>
        </w:rPr>
        <w:t>本次征集公告符合《政府采购框架协议采购方式管理暂行办法》（财政部令第110号）第九条规定“通过公开竞争订立框架协议后，除经过框架协议约定的补充征集程序外，不得增加协议供应商的框架协议采购。封闭式框架协议的公开征集程序，按照政府采购公开招标的规定执行，本办法另有规定的，从其规定。”的相关规定。</w:t>
      </w:r>
    </w:p>
    <w:p w14:paraId="24F62800">
      <w:pPr>
        <w:spacing w:line="227" w:lineRule="auto"/>
        <w:ind w:left="12"/>
        <w:outlineLvl w:val="1"/>
        <w:rPr>
          <w:rFonts w:ascii="黑体" w:hAnsi="黑体" w:eastAsia="黑体" w:cs="黑体"/>
          <w:sz w:val="28"/>
          <w:szCs w:val="28"/>
        </w:rPr>
      </w:pPr>
      <w:r>
        <w:rPr>
          <w:rFonts w:ascii="黑体" w:hAnsi="黑体" w:eastAsia="黑体" w:cs="黑体"/>
          <w:spacing w:val="-3"/>
          <w:sz w:val="28"/>
          <w:szCs w:val="28"/>
        </w:rPr>
        <w:t>十</w:t>
      </w:r>
      <w:r>
        <w:rPr>
          <w:rFonts w:ascii="黑体" w:hAnsi="黑体" w:eastAsia="黑体" w:cs="黑体"/>
          <w:spacing w:val="-2"/>
          <w:sz w:val="28"/>
          <w:szCs w:val="28"/>
        </w:rPr>
        <w:t>、联系方式：</w:t>
      </w:r>
    </w:p>
    <w:p w14:paraId="6DFB701E">
      <w:pPr>
        <w:spacing w:before="195" w:line="310" w:lineRule="exact"/>
        <w:ind w:left="505"/>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4"/>
          <w:position w:val="1"/>
          <w:sz w:val="23"/>
          <w:szCs w:val="23"/>
        </w:rPr>
        <w:t>.征集人信息</w:t>
      </w:r>
    </w:p>
    <w:p w14:paraId="3FA9D740">
      <w:pPr>
        <w:spacing w:before="157" w:line="230" w:lineRule="auto"/>
        <w:ind w:left="490"/>
        <w:rPr>
          <w:rFonts w:hint="default" w:ascii="宋体" w:hAnsi="宋体" w:eastAsia="宋体" w:cs="宋体"/>
          <w:sz w:val="23"/>
          <w:szCs w:val="23"/>
          <w:lang w:val="en-US" w:eastAsia="zh-CN"/>
        </w:rPr>
      </w:pPr>
      <w:r>
        <w:rPr>
          <w:rFonts w:ascii="宋体" w:hAnsi="宋体" w:eastAsia="宋体" w:cs="宋体"/>
          <w:spacing w:val="13"/>
          <w:sz w:val="23"/>
          <w:szCs w:val="23"/>
        </w:rPr>
        <w:t>名</w:t>
      </w:r>
      <w:r>
        <w:rPr>
          <w:rFonts w:ascii="宋体" w:hAnsi="宋体" w:eastAsia="宋体" w:cs="宋体"/>
          <w:spacing w:val="7"/>
          <w:sz w:val="23"/>
          <w:szCs w:val="23"/>
        </w:rPr>
        <w:t xml:space="preserve">    称：</w:t>
      </w:r>
      <w:r>
        <w:rPr>
          <w:rFonts w:hint="eastAsia" w:ascii="宋体" w:hAnsi="宋体" w:eastAsia="宋体" w:cs="宋体"/>
          <w:spacing w:val="7"/>
          <w:sz w:val="23"/>
          <w:szCs w:val="23"/>
          <w:lang w:val="en-US" w:eastAsia="zh-CN"/>
        </w:rPr>
        <w:t>伊犁哈萨克自治州塔城地区公安局</w:t>
      </w:r>
    </w:p>
    <w:p w14:paraId="6C06DA83">
      <w:pPr>
        <w:spacing w:before="182" w:line="229" w:lineRule="auto"/>
        <w:ind w:left="487"/>
        <w:rPr>
          <w:rFonts w:ascii="宋体" w:hAnsi="宋体" w:eastAsia="宋体" w:cs="宋体"/>
          <w:sz w:val="23"/>
          <w:szCs w:val="23"/>
        </w:rPr>
      </w:pPr>
      <w:r>
        <w:rPr>
          <w:rFonts w:ascii="宋体" w:hAnsi="宋体" w:eastAsia="宋体" w:cs="宋体"/>
          <w:spacing w:val="2"/>
          <w:sz w:val="23"/>
          <w:szCs w:val="23"/>
        </w:rPr>
        <w:t>地    址：</w:t>
      </w:r>
      <w:r>
        <w:rPr>
          <w:rFonts w:hint="eastAsia" w:ascii="宋体" w:hAnsi="宋体" w:eastAsia="宋体" w:cs="宋体"/>
          <w:spacing w:val="2"/>
          <w:sz w:val="23"/>
          <w:szCs w:val="23"/>
          <w:lang w:val="en-US" w:eastAsia="zh-CN"/>
        </w:rPr>
        <w:t>新疆塔城地区塔城市六合广场</w:t>
      </w:r>
    </w:p>
    <w:p w14:paraId="5A5B9A1E">
      <w:pPr>
        <w:spacing w:before="182" w:line="229" w:lineRule="auto"/>
        <w:ind w:left="487"/>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联 系 人：李警官</w:t>
      </w:r>
    </w:p>
    <w:p w14:paraId="2E09AF43">
      <w:pPr>
        <w:spacing w:before="185" w:line="227" w:lineRule="auto"/>
        <w:ind w:left="490"/>
        <w:rPr>
          <w:rFonts w:ascii="宋体" w:hAnsi="宋体" w:eastAsia="宋体" w:cs="宋体"/>
          <w:sz w:val="23"/>
          <w:szCs w:val="23"/>
        </w:rPr>
      </w:pPr>
      <w:r>
        <w:rPr>
          <w:rFonts w:ascii="宋体" w:hAnsi="宋体" w:eastAsia="宋体" w:cs="宋体"/>
          <w:spacing w:val="6"/>
          <w:sz w:val="23"/>
          <w:szCs w:val="23"/>
        </w:rPr>
        <w:t>电话</w:t>
      </w:r>
      <w:r>
        <w:rPr>
          <w:rFonts w:ascii="宋体" w:hAnsi="宋体" w:eastAsia="宋体" w:cs="宋体"/>
          <w:spacing w:val="4"/>
          <w:sz w:val="23"/>
          <w:szCs w:val="23"/>
        </w:rPr>
        <w:t>：</w:t>
      </w:r>
      <w:r>
        <w:rPr>
          <w:rFonts w:hint="eastAsia" w:ascii="宋体" w:hAnsi="宋体" w:eastAsia="宋体" w:cs="宋体"/>
          <w:spacing w:val="6"/>
          <w:sz w:val="23"/>
          <w:szCs w:val="23"/>
          <w:lang w:val="en-US" w:eastAsia="zh-CN"/>
        </w:rPr>
        <w:t>17599110222</w:t>
      </w:r>
    </w:p>
    <w:p w14:paraId="2CC1BF80">
      <w:pPr>
        <w:spacing w:before="180" w:line="310" w:lineRule="exact"/>
        <w:ind w:left="490"/>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.集采机构信息</w:t>
      </w:r>
    </w:p>
    <w:p w14:paraId="5E7D9D30">
      <w:pPr>
        <w:spacing w:before="182" w:line="229" w:lineRule="auto"/>
        <w:ind w:left="487"/>
        <w:rPr>
          <w:rFonts w:ascii="宋体" w:hAnsi="宋体" w:eastAsia="宋体" w:cs="宋体"/>
          <w:spacing w:val="2"/>
          <w:sz w:val="23"/>
          <w:szCs w:val="23"/>
        </w:rPr>
      </w:pPr>
      <w:r>
        <w:rPr>
          <w:rFonts w:ascii="宋体" w:hAnsi="宋体" w:eastAsia="宋体" w:cs="宋体"/>
          <w:spacing w:val="2"/>
          <w:sz w:val="23"/>
          <w:szCs w:val="23"/>
        </w:rPr>
        <w:t>名    称：</w:t>
      </w:r>
      <w:r>
        <w:rPr>
          <w:rFonts w:hint="eastAsia" w:ascii="宋体" w:hAnsi="宋体" w:eastAsia="宋体" w:cs="宋体"/>
          <w:spacing w:val="2"/>
          <w:sz w:val="23"/>
          <w:szCs w:val="23"/>
        </w:rPr>
        <w:t>塔城地区政务服务与公共资源交易中心</w:t>
      </w:r>
    </w:p>
    <w:p w14:paraId="207EAED1">
      <w:pPr>
        <w:spacing w:before="182" w:line="229" w:lineRule="auto"/>
        <w:ind w:left="487"/>
        <w:rPr>
          <w:rFonts w:hint="default" w:ascii="宋体" w:hAnsi="宋体" w:eastAsia="宋体" w:cs="宋体"/>
          <w:spacing w:val="2"/>
          <w:sz w:val="23"/>
          <w:szCs w:val="23"/>
          <w:lang w:val="en-US" w:eastAsia="zh-CN"/>
        </w:rPr>
      </w:pPr>
      <w:r>
        <w:rPr>
          <w:rFonts w:ascii="宋体" w:hAnsi="宋体" w:eastAsia="宋体" w:cs="宋体"/>
          <w:spacing w:val="2"/>
          <w:sz w:val="23"/>
          <w:szCs w:val="23"/>
        </w:rPr>
        <w:t>地    址：</w:t>
      </w:r>
      <w:r>
        <w:rPr>
          <w:rFonts w:hint="eastAsia" w:ascii="宋体" w:hAnsi="宋体" w:eastAsia="宋体" w:cs="宋体"/>
          <w:spacing w:val="2"/>
          <w:sz w:val="23"/>
          <w:szCs w:val="23"/>
          <w:lang w:val="en-US" w:eastAsia="zh-CN"/>
        </w:rPr>
        <w:t>塔城地区六合广场综合办楼F区对面</w:t>
      </w:r>
    </w:p>
    <w:p w14:paraId="0D3E6FA7">
      <w:pPr>
        <w:spacing w:before="182" w:line="229" w:lineRule="auto"/>
        <w:ind w:left="487"/>
        <w:rPr>
          <w:rFonts w:ascii="宋体" w:hAnsi="宋体" w:eastAsia="宋体" w:cs="宋体"/>
          <w:spacing w:val="2"/>
          <w:sz w:val="23"/>
          <w:szCs w:val="23"/>
        </w:rPr>
      </w:pPr>
      <w:r>
        <w:rPr>
          <w:rFonts w:ascii="宋体" w:hAnsi="宋体" w:eastAsia="宋体" w:cs="宋体"/>
          <w:spacing w:val="2"/>
          <w:sz w:val="23"/>
          <w:szCs w:val="23"/>
        </w:rPr>
        <w:t>联 系 人：</w:t>
      </w:r>
      <w:r>
        <w:rPr>
          <w:rFonts w:hint="eastAsia" w:ascii="宋体" w:hAnsi="宋体" w:eastAsia="宋体" w:cs="宋体"/>
          <w:spacing w:val="2"/>
          <w:sz w:val="23"/>
          <w:szCs w:val="23"/>
        </w:rPr>
        <w:t>盛鑫</w:t>
      </w:r>
    </w:p>
    <w:p w14:paraId="5E25AEF7">
      <w:pPr>
        <w:spacing w:before="182" w:line="229" w:lineRule="auto"/>
        <w:ind w:left="487"/>
        <w:rPr>
          <w:rFonts w:ascii="宋体" w:hAnsi="宋体" w:eastAsia="宋体" w:cs="宋体"/>
          <w:spacing w:val="2"/>
          <w:sz w:val="23"/>
          <w:szCs w:val="23"/>
        </w:rPr>
      </w:pPr>
      <w:r>
        <w:rPr>
          <w:rFonts w:ascii="宋体" w:hAnsi="宋体" w:eastAsia="宋体" w:cs="宋体"/>
          <w:spacing w:val="2"/>
          <w:sz w:val="23"/>
          <w:szCs w:val="23"/>
        </w:rPr>
        <w:t>电话：</w:t>
      </w:r>
      <w:r>
        <w:rPr>
          <w:rFonts w:hint="eastAsia" w:ascii="宋体" w:hAnsi="宋体" w:eastAsia="宋体" w:cs="宋体"/>
          <w:spacing w:val="2"/>
          <w:sz w:val="23"/>
          <w:szCs w:val="23"/>
        </w:rPr>
        <w:t>0901</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6225551</w:t>
      </w:r>
    </w:p>
    <w:p w14:paraId="7A5450B6">
      <w:pPr>
        <w:sectPr>
          <w:footerReference r:id="rId8" w:type="default"/>
          <w:pgSz w:w="11906" w:h="16840"/>
          <w:pgMar w:top="1102" w:right="1310" w:bottom="1348" w:left="1204" w:header="0" w:footer="1181" w:gutter="0"/>
          <w:cols w:space="720" w:num="1"/>
        </w:sectPr>
      </w:pPr>
    </w:p>
    <w:p w14:paraId="72B836DC">
      <w:pPr>
        <w:spacing w:before="2" w:line="189" w:lineRule="auto"/>
        <w:ind w:left="497"/>
        <w:rPr>
          <w:rFonts w:ascii="Arial" w:hAnsi="Arial" w:eastAsia="Arial" w:cs="Arial"/>
          <w:sz w:val="2"/>
          <w:szCs w:val="2"/>
        </w:rPr>
      </w:pPr>
      <w:r>
        <w:rPr>
          <w:rFonts w:ascii="Arial" w:hAnsi="Arial" w:eastAsia="Arial" w:cs="Arial"/>
          <w:sz w:val="2"/>
          <w:szCs w:val="2"/>
        </w:rPr>
        <w:t>1</w:t>
      </w:r>
    </w:p>
    <w:p w14:paraId="708EF118">
      <w:pPr>
        <w:spacing w:before="168" w:line="621" w:lineRule="exact"/>
        <w:ind w:left="3726"/>
        <w:rPr>
          <w:rFonts w:ascii="宋体" w:hAnsi="宋体" w:eastAsia="宋体" w:cs="宋体"/>
          <w:sz w:val="31"/>
          <w:szCs w:val="31"/>
        </w:rPr>
      </w:pPr>
      <w:r>
        <w:rPr>
          <w:rFonts w:ascii="宋体" w:hAnsi="宋体" w:eastAsia="宋体" w:cs="宋体"/>
          <w:spacing w:val="14"/>
          <w:position w:val="23"/>
          <w:sz w:val="31"/>
          <w:szCs w:val="31"/>
          <w14:textOutline w14:w="5793" w14:cap="sq" w14:cmpd="sng">
            <w14:solidFill>
              <w14:srgbClr w14:val="000000"/>
            </w14:solidFill>
            <w14:prstDash w14:val="solid"/>
            <w14:bevel/>
          </w14:textOutline>
        </w:rPr>
        <w:t>第</w:t>
      </w:r>
      <w:r>
        <w:rPr>
          <w:rFonts w:ascii="宋体" w:hAnsi="宋体" w:eastAsia="宋体" w:cs="宋体"/>
          <w:spacing w:val="8"/>
          <w:position w:val="23"/>
          <w:sz w:val="31"/>
          <w:szCs w:val="31"/>
          <w14:textOutline w14:w="5793" w14:cap="sq" w14:cmpd="sng">
            <w14:solidFill>
              <w14:srgbClr w14:val="000000"/>
            </w14:solidFill>
            <w14:prstDash w14:val="solid"/>
            <w14:bevel/>
          </w14:textOutline>
        </w:rPr>
        <w:t>二章</w:t>
      </w:r>
      <w:r>
        <w:rPr>
          <w:rFonts w:ascii="宋体" w:hAnsi="宋体" w:eastAsia="宋体" w:cs="宋体"/>
          <w:spacing w:val="8"/>
          <w:position w:val="23"/>
          <w:sz w:val="31"/>
          <w:szCs w:val="31"/>
        </w:rPr>
        <w:t xml:space="preserve">  </w:t>
      </w:r>
      <w:r>
        <w:rPr>
          <w:rFonts w:ascii="宋体" w:hAnsi="宋体" w:eastAsia="宋体" w:cs="宋体"/>
          <w:spacing w:val="8"/>
          <w:position w:val="23"/>
          <w:sz w:val="31"/>
          <w:szCs w:val="31"/>
          <w14:textOutline w14:w="5793" w14:cap="sq" w14:cmpd="sng">
            <w14:solidFill>
              <w14:srgbClr w14:val="000000"/>
            </w14:solidFill>
            <w14:prstDash w14:val="solid"/>
            <w14:bevel/>
          </w14:textOutline>
        </w:rPr>
        <w:t>供应商须知</w:t>
      </w:r>
    </w:p>
    <w:p w14:paraId="0E2C140B">
      <w:pPr>
        <w:spacing w:line="526" w:lineRule="exact"/>
        <w:ind w:left="3570"/>
        <w:rPr>
          <w:rFonts w:ascii="宋体" w:hAnsi="宋体" w:eastAsia="宋体" w:cs="宋体"/>
          <w:sz w:val="31"/>
          <w:szCs w:val="31"/>
        </w:rPr>
      </w:pPr>
      <w:r>
        <w:rPr>
          <w:rFonts w:ascii="宋体" w:hAnsi="宋体" w:eastAsia="宋体" w:cs="宋体"/>
          <w:spacing w:val="12"/>
          <w:position w:val="3"/>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3"/>
          <w:sz w:val="31"/>
          <w:szCs w:val="31"/>
          <w14:textOutline w14:w="5793" w14:cap="sq" w14:cmpd="sng">
            <w14:solidFill>
              <w14:srgbClr w14:val="000000"/>
            </w14:solidFill>
            <w14:prstDash w14:val="solid"/>
            <w14:bevel/>
          </w14:textOutline>
        </w:rPr>
        <w:t>、供应商须知前附表</w:t>
      </w:r>
    </w:p>
    <w:p w14:paraId="6B99147B"/>
    <w:p w14:paraId="0A90A2D9">
      <w:pPr>
        <w:spacing w:line="8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112E4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54" w:type="dxa"/>
            <w:vAlign w:val="top"/>
          </w:tcPr>
          <w:p w14:paraId="49427E16">
            <w:pPr>
              <w:spacing w:before="41" w:line="229" w:lineRule="auto"/>
              <w:ind w:left="9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799" w:type="dxa"/>
            <w:vAlign w:val="top"/>
          </w:tcPr>
          <w:p w14:paraId="1F9ABC09">
            <w:pPr>
              <w:spacing w:before="41" w:line="227" w:lineRule="auto"/>
              <w:ind w:left="513"/>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容</w:t>
            </w:r>
          </w:p>
        </w:tc>
        <w:tc>
          <w:tcPr>
            <w:tcW w:w="7984" w:type="dxa"/>
            <w:vAlign w:val="top"/>
          </w:tcPr>
          <w:p w14:paraId="537CC47A">
            <w:pPr>
              <w:spacing w:before="41" w:line="227" w:lineRule="auto"/>
              <w:ind w:left="339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说</w:t>
            </w:r>
            <w:r>
              <w:rPr>
                <w:rFonts w:ascii="宋体" w:hAnsi="宋体" w:eastAsia="宋体" w:cs="宋体"/>
                <w:spacing w:val="8"/>
                <w:sz w:val="23"/>
                <w:szCs w:val="23"/>
                <w14:textOutline w14:w="4358" w14:cap="sq" w14:cmpd="sng">
                  <w14:solidFill>
                    <w14:srgbClr w14:val="000000"/>
                  </w14:solidFill>
                  <w14:prstDash w14:val="solid"/>
                  <w14:bevel/>
                </w14:textOutline>
              </w:rPr>
              <w:t>明与要求</w:t>
            </w:r>
          </w:p>
        </w:tc>
      </w:tr>
      <w:tr w14:paraId="308B8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4DC8D94A">
            <w:pPr>
              <w:spacing w:before="154" w:line="192" w:lineRule="auto"/>
              <w:ind w:left="29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1799" w:type="dxa"/>
            <w:vAlign w:val="top"/>
          </w:tcPr>
          <w:p w14:paraId="4B380AA9">
            <w:pPr>
              <w:spacing w:before="116" w:line="228" w:lineRule="auto"/>
              <w:ind w:left="42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7984" w:type="dxa"/>
            <w:vAlign w:val="top"/>
          </w:tcPr>
          <w:p w14:paraId="4AE25A90">
            <w:pPr>
              <w:spacing w:before="197" w:line="227" w:lineRule="auto"/>
              <w:ind w:left="121"/>
              <w:rPr>
                <w:rFonts w:ascii="宋体" w:hAnsi="宋体" w:eastAsia="宋体" w:cs="宋体"/>
                <w:sz w:val="23"/>
                <w:szCs w:val="23"/>
              </w:rPr>
            </w:pPr>
            <w:r>
              <w:rPr>
                <w:rFonts w:hint="eastAsia" w:ascii="宋体" w:hAnsi="宋体" w:eastAsia="宋体" w:cs="宋体"/>
                <w:spacing w:val="9"/>
                <w:sz w:val="23"/>
                <w:szCs w:val="23"/>
                <w:lang w:val="en-US" w:eastAsia="zh-CN"/>
              </w:rPr>
              <w:t>塔城地区公安局公务用车车辆维修、保养服务框架协议采购项目</w:t>
            </w:r>
          </w:p>
        </w:tc>
      </w:tr>
      <w:tr w14:paraId="6D3A9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4" w:type="dxa"/>
            <w:vAlign w:val="top"/>
          </w:tcPr>
          <w:p w14:paraId="2BA5F5F5">
            <w:pPr>
              <w:spacing w:before="152" w:line="192" w:lineRule="auto"/>
              <w:ind w:left="27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1799" w:type="dxa"/>
            <w:vAlign w:val="top"/>
          </w:tcPr>
          <w:p w14:paraId="475A9657">
            <w:pPr>
              <w:spacing w:before="115" w:line="227" w:lineRule="auto"/>
              <w:ind w:left="42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目编号</w:t>
            </w:r>
          </w:p>
        </w:tc>
        <w:tc>
          <w:tcPr>
            <w:tcW w:w="7984" w:type="dxa"/>
            <w:vAlign w:val="top"/>
          </w:tcPr>
          <w:p w14:paraId="7EE7009E">
            <w:pPr>
              <w:spacing w:before="196" w:line="226" w:lineRule="auto"/>
              <w:ind w:left="114"/>
              <w:rPr>
                <w:rFonts w:hint="default" w:ascii="宋体" w:hAnsi="宋体" w:eastAsia="宋体" w:cs="宋体"/>
                <w:sz w:val="23"/>
                <w:szCs w:val="23"/>
                <w:lang w:val="en-US"/>
              </w:rPr>
            </w:pPr>
            <w:r>
              <w:rPr>
                <w:rFonts w:hint="default" w:ascii="宋体" w:hAnsi="宋体" w:eastAsia="宋体" w:cs="宋体"/>
                <w:spacing w:val="9"/>
                <w:sz w:val="23"/>
                <w:szCs w:val="23"/>
                <w:lang w:val="en-US" w:eastAsia="zh-CN"/>
              </w:rPr>
              <w:t>TCZFCG-20250</w:t>
            </w:r>
            <w:r>
              <w:rPr>
                <w:rFonts w:hint="eastAsia" w:ascii="宋体" w:hAnsi="宋体" w:eastAsia="宋体" w:cs="宋体"/>
                <w:spacing w:val="9"/>
                <w:sz w:val="23"/>
                <w:szCs w:val="23"/>
                <w:lang w:val="en-US" w:eastAsia="zh-CN"/>
              </w:rPr>
              <w:t>08</w:t>
            </w:r>
          </w:p>
        </w:tc>
      </w:tr>
      <w:tr w14:paraId="26FF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4" w:type="dxa"/>
            <w:vAlign w:val="top"/>
          </w:tcPr>
          <w:p w14:paraId="112EB565">
            <w:pPr>
              <w:spacing w:line="254" w:lineRule="auto"/>
              <w:rPr>
                <w:rFonts w:ascii="Arial"/>
                <w:sz w:val="21"/>
              </w:rPr>
            </w:pPr>
          </w:p>
          <w:p w14:paraId="154588D5">
            <w:pPr>
              <w:spacing w:line="254" w:lineRule="auto"/>
              <w:rPr>
                <w:rFonts w:ascii="Arial"/>
                <w:sz w:val="21"/>
              </w:rPr>
            </w:pPr>
          </w:p>
          <w:p w14:paraId="4F937BC9">
            <w:pPr>
              <w:spacing w:line="254" w:lineRule="auto"/>
              <w:rPr>
                <w:rFonts w:ascii="Arial"/>
                <w:sz w:val="21"/>
              </w:rPr>
            </w:pPr>
          </w:p>
          <w:p w14:paraId="24FA2654">
            <w:pPr>
              <w:spacing w:line="254" w:lineRule="auto"/>
              <w:rPr>
                <w:rFonts w:ascii="Arial"/>
                <w:sz w:val="21"/>
              </w:rPr>
            </w:pPr>
          </w:p>
          <w:p w14:paraId="55780786">
            <w:pPr>
              <w:spacing w:before="75" w:line="190" w:lineRule="auto"/>
              <w:ind w:left="27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3</w:t>
            </w:r>
          </w:p>
        </w:tc>
        <w:tc>
          <w:tcPr>
            <w:tcW w:w="1799" w:type="dxa"/>
            <w:vAlign w:val="top"/>
          </w:tcPr>
          <w:p w14:paraId="7308D5EE">
            <w:pPr>
              <w:spacing w:line="244" w:lineRule="auto"/>
              <w:rPr>
                <w:rFonts w:ascii="Arial"/>
                <w:sz w:val="21"/>
              </w:rPr>
            </w:pPr>
          </w:p>
          <w:p w14:paraId="07F62AC0">
            <w:pPr>
              <w:spacing w:line="244" w:lineRule="auto"/>
              <w:rPr>
                <w:rFonts w:ascii="Arial"/>
                <w:sz w:val="21"/>
              </w:rPr>
            </w:pPr>
          </w:p>
          <w:p w14:paraId="1BA2218A">
            <w:pPr>
              <w:spacing w:line="245" w:lineRule="auto"/>
              <w:rPr>
                <w:rFonts w:ascii="Arial"/>
                <w:sz w:val="21"/>
              </w:rPr>
            </w:pPr>
          </w:p>
          <w:p w14:paraId="016ABC02">
            <w:pPr>
              <w:spacing w:line="245" w:lineRule="auto"/>
              <w:rPr>
                <w:rFonts w:ascii="Arial"/>
                <w:sz w:val="21"/>
              </w:rPr>
            </w:pPr>
          </w:p>
          <w:p w14:paraId="3DDDAB68">
            <w:pPr>
              <w:spacing w:before="75" w:line="227" w:lineRule="auto"/>
              <w:ind w:left="54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征</w:t>
            </w:r>
            <w:r>
              <w:rPr>
                <w:rFonts w:ascii="宋体" w:hAnsi="宋体" w:eastAsia="宋体" w:cs="宋体"/>
                <w:spacing w:val="6"/>
                <w:sz w:val="23"/>
                <w:szCs w:val="23"/>
                <w14:textOutline w14:w="4358" w14:cap="sq" w14:cmpd="sng">
                  <w14:solidFill>
                    <w14:srgbClr w14:val="000000"/>
                  </w14:solidFill>
                  <w14:prstDash w14:val="solid"/>
                  <w14:bevel/>
                </w14:textOutline>
              </w:rPr>
              <w:t>集人</w:t>
            </w:r>
          </w:p>
        </w:tc>
        <w:tc>
          <w:tcPr>
            <w:tcW w:w="7984" w:type="dxa"/>
            <w:vAlign w:val="top"/>
          </w:tcPr>
          <w:p w14:paraId="0A6899C1">
            <w:pPr>
              <w:spacing w:before="83" w:line="227" w:lineRule="auto"/>
              <w:ind w:left="267" w:leftChars="0" w:hanging="267" w:hangingChars="108"/>
              <w:rPr>
                <w:rFonts w:ascii="宋体" w:hAnsi="宋体" w:eastAsia="宋体" w:cs="宋体"/>
                <w:sz w:val="23"/>
                <w:szCs w:val="23"/>
              </w:rPr>
            </w:pPr>
            <w:r>
              <w:rPr>
                <w:rFonts w:ascii="宋体" w:hAnsi="宋体" w:eastAsia="宋体" w:cs="宋体"/>
                <w:spacing w:val="9"/>
                <w:sz w:val="23"/>
                <w:szCs w:val="23"/>
              </w:rPr>
              <w:t>名称：</w:t>
            </w:r>
            <w:r>
              <w:rPr>
                <w:rFonts w:hint="eastAsia" w:ascii="宋体" w:hAnsi="宋体" w:eastAsia="宋体" w:cs="宋体"/>
                <w:spacing w:val="9"/>
                <w:sz w:val="23"/>
                <w:szCs w:val="23"/>
                <w:lang w:val="en-US" w:eastAsia="zh-CN"/>
              </w:rPr>
              <w:t>伊犁哈萨克自治州塔城地区公安局</w:t>
            </w:r>
          </w:p>
          <w:p w14:paraId="2E3FA779">
            <w:pPr>
              <w:spacing w:before="183" w:line="465" w:lineRule="exact"/>
              <w:ind w:left="488" w:leftChars="0" w:hanging="488" w:hangingChars="207"/>
              <w:rPr>
                <w:rFonts w:hint="default" w:ascii="宋体" w:hAnsi="宋体" w:eastAsia="宋体" w:cs="宋体"/>
                <w:sz w:val="23"/>
                <w:szCs w:val="23"/>
                <w:lang w:val="en-US" w:eastAsia="zh-CN"/>
              </w:rPr>
            </w:pPr>
            <w:r>
              <w:rPr>
                <w:rFonts w:ascii="宋体" w:hAnsi="宋体" w:eastAsia="宋体" w:cs="宋体"/>
                <w:spacing w:val="3"/>
                <w:position w:val="17"/>
                <w:sz w:val="23"/>
                <w:szCs w:val="23"/>
              </w:rPr>
              <w:t>地</w:t>
            </w:r>
            <w:r>
              <w:rPr>
                <w:rFonts w:ascii="宋体" w:hAnsi="宋体" w:eastAsia="宋体" w:cs="宋体"/>
                <w:spacing w:val="2"/>
                <w:position w:val="17"/>
                <w:sz w:val="23"/>
                <w:szCs w:val="23"/>
              </w:rPr>
              <w:t>址</w:t>
            </w:r>
            <w:r>
              <w:rPr>
                <w:rFonts w:hint="eastAsia" w:ascii="宋体" w:hAnsi="宋体" w:eastAsia="宋体" w:cs="宋体"/>
                <w:spacing w:val="2"/>
                <w:position w:val="17"/>
                <w:sz w:val="23"/>
                <w:szCs w:val="23"/>
                <w:lang w:eastAsia="zh-CN"/>
              </w:rPr>
              <w:t>：</w:t>
            </w:r>
            <w:r>
              <w:rPr>
                <w:rFonts w:hint="eastAsia" w:ascii="宋体" w:hAnsi="宋体" w:eastAsia="宋体" w:cs="宋体"/>
                <w:spacing w:val="2"/>
                <w:position w:val="17"/>
                <w:sz w:val="23"/>
                <w:szCs w:val="23"/>
                <w:lang w:val="en-US" w:eastAsia="zh-CN"/>
              </w:rPr>
              <w:t>新疆塔城地区塔城市六合广场</w:t>
            </w:r>
          </w:p>
          <w:p w14:paraId="45524FB3">
            <w:pPr>
              <w:spacing w:before="1" w:line="227" w:lineRule="auto"/>
              <w:ind w:left="489" w:leftChars="0" w:hanging="489" w:hangingChars="199"/>
              <w:rPr>
                <w:rFonts w:hint="eastAsia" w:ascii="宋体" w:hAnsi="宋体" w:eastAsia="宋体" w:cs="宋体"/>
                <w:sz w:val="23"/>
                <w:szCs w:val="23"/>
                <w:lang w:eastAsia="zh-CN"/>
              </w:rPr>
            </w:pPr>
            <w:r>
              <w:rPr>
                <w:rFonts w:ascii="宋体" w:hAnsi="宋体" w:eastAsia="宋体" w:cs="宋体"/>
                <w:spacing w:val="8"/>
                <w:sz w:val="23"/>
                <w:szCs w:val="23"/>
              </w:rPr>
              <w:t>联系人：</w:t>
            </w:r>
            <w:r>
              <w:rPr>
                <w:rFonts w:hint="eastAsia" w:ascii="宋体" w:hAnsi="宋体" w:eastAsia="宋体" w:cs="宋体"/>
                <w:spacing w:val="8"/>
                <w:sz w:val="23"/>
                <w:szCs w:val="23"/>
                <w:lang w:val="en-US" w:eastAsia="zh-CN"/>
              </w:rPr>
              <w:t>李警官</w:t>
            </w:r>
          </w:p>
          <w:p w14:paraId="2BFE431A">
            <w:pPr>
              <w:spacing w:before="185" w:line="227" w:lineRule="auto"/>
              <w:ind w:left="488" w:leftChars="0" w:hanging="488" w:hangingChars="202"/>
              <w:rPr>
                <w:rFonts w:ascii="宋体" w:hAnsi="宋体" w:eastAsia="宋体" w:cs="宋体"/>
                <w:sz w:val="23"/>
                <w:szCs w:val="23"/>
              </w:rPr>
            </w:pPr>
            <w:r>
              <w:rPr>
                <w:rFonts w:ascii="宋体" w:hAnsi="宋体" w:eastAsia="宋体" w:cs="宋体"/>
                <w:spacing w:val="6"/>
                <w:sz w:val="23"/>
                <w:szCs w:val="23"/>
              </w:rPr>
              <w:t>联系方式：</w:t>
            </w:r>
            <w:r>
              <w:rPr>
                <w:rFonts w:hint="eastAsia" w:ascii="宋体" w:hAnsi="宋体" w:eastAsia="宋体" w:cs="宋体"/>
                <w:spacing w:val="6"/>
                <w:sz w:val="23"/>
                <w:szCs w:val="23"/>
                <w:lang w:val="en-US" w:eastAsia="zh-CN"/>
              </w:rPr>
              <w:t>17599110222</w:t>
            </w:r>
          </w:p>
        </w:tc>
      </w:tr>
      <w:tr w14:paraId="564F0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654" w:type="dxa"/>
            <w:vAlign w:val="top"/>
          </w:tcPr>
          <w:p w14:paraId="5BDC8BC7">
            <w:pPr>
              <w:spacing w:line="254" w:lineRule="auto"/>
              <w:rPr>
                <w:rFonts w:ascii="Arial"/>
                <w:sz w:val="21"/>
              </w:rPr>
            </w:pPr>
          </w:p>
          <w:p w14:paraId="60815B0B">
            <w:pPr>
              <w:spacing w:line="254" w:lineRule="auto"/>
              <w:rPr>
                <w:rFonts w:ascii="Arial"/>
                <w:sz w:val="21"/>
              </w:rPr>
            </w:pPr>
          </w:p>
          <w:p w14:paraId="2D42763D">
            <w:pPr>
              <w:spacing w:line="255" w:lineRule="auto"/>
              <w:rPr>
                <w:rFonts w:ascii="Arial"/>
                <w:sz w:val="21"/>
              </w:rPr>
            </w:pPr>
          </w:p>
          <w:p w14:paraId="6372DD2B">
            <w:pPr>
              <w:spacing w:line="255" w:lineRule="auto"/>
              <w:rPr>
                <w:rFonts w:ascii="Arial"/>
                <w:sz w:val="21"/>
              </w:rPr>
            </w:pPr>
          </w:p>
          <w:p w14:paraId="7ED04F6A">
            <w:pPr>
              <w:spacing w:before="74" w:line="192" w:lineRule="auto"/>
              <w:ind w:left="273"/>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4</w:t>
            </w:r>
          </w:p>
        </w:tc>
        <w:tc>
          <w:tcPr>
            <w:tcW w:w="1799" w:type="dxa"/>
            <w:vAlign w:val="top"/>
          </w:tcPr>
          <w:p w14:paraId="58EE62CC">
            <w:pPr>
              <w:spacing w:line="245" w:lineRule="auto"/>
              <w:rPr>
                <w:rFonts w:ascii="Arial"/>
                <w:sz w:val="21"/>
              </w:rPr>
            </w:pPr>
          </w:p>
          <w:p w14:paraId="4B77D72A">
            <w:pPr>
              <w:spacing w:line="245" w:lineRule="auto"/>
              <w:rPr>
                <w:rFonts w:ascii="Arial"/>
                <w:sz w:val="21"/>
              </w:rPr>
            </w:pPr>
          </w:p>
          <w:p w14:paraId="0F8B7B54">
            <w:pPr>
              <w:spacing w:line="245" w:lineRule="auto"/>
              <w:rPr>
                <w:rFonts w:ascii="Arial"/>
                <w:sz w:val="21"/>
              </w:rPr>
            </w:pPr>
          </w:p>
          <w:p w14:paraId="33607E30">
            <w:pPr>
              <w:spacing w:line="245" w:lineRule="auto"/>
              <w:rPr>
                <w:rFonts w:ascii="Arial"/>
                <w:sz w:val="21"/>
              </w:rPr>
            </w:pPr>
          </w:p>
          <w:p w14:paraId="3DA14A22">
            <w:pPr>
              <w:spacing w:before="75" w:line="227" w:lineRule="auto"/>
              <w:ind w:left="42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集</w:t>
            </w:r>
            <w:r>
              <w:rPr>
                <w:rFonts w:ascii="宋体" w:hAnsi="宋体" w:eastAsia="宋体" w:cs="宋体"/>
                <w:spacing w:val="8"/>
                <w:sz w:val="23"/>
                <w:szCs w:val="23"/>
                <w14:textOutline w14:w="4358" w14:cap="sq" w14:cmpd="sng">
                  <w14:solidFill>
                    <w14:srgbClr w14:val="000000"/>
                  </w14:solidFill>
                  <w14:prstDash w14:val="solid"/>
                  <w14:bevel/>
                </w14:textOutline>
              </w:rPr>
              <w:t>采机构</w:t>
            </w:r>
          </w:p>
        </w:tc>
        <w:tc>
          <w:tcPr>
            <w:tcW w:w="7984" w:type="dxa"/>
            <w:vAlign w:val="top"/>
          </w:tcPr>
          <w:p w14:paraId="26B971AB">
            <w:pPr>
              <w:spacing w:before="182" w:line="229" w:lineRule="auto"/>
              <w:ind w:left="486" w:leftChars="0" w:hanging="486" w:hangingChars="208"/>
              <w:rPr>
                <w:rFonts w:ascii="宋体" w:hAnsi="宋体" w:eastAsia="宋体" w:cs="宋体"/>
                <w:spacing w:val="2"/>
                <w:sz w:val="23"/>
                <w:szCs w:val="23"/>
              </w:rPr>
            </w:pPr>
            <w:r>
              <w:rPr>
                <w:rFonts w:ascii="宋体" w:hAnsi="宋体" w:eastAsia="宋体" w:cs="宋体"/>
                <w:spacing w:val="2"/>
                <w:sz w:val="23"/>
                <w:szCs w:val="23"/>
              </w:rPr>
              <w:t>名    称：</w:t>
            </w:r>
            <w:r>
              <w:rPr>
                <w:rFonts w:hint="eastAsia" w:ascii="宋体" w:hAnsi="宋体" w:eastAsia="宋体" w:cs="宋体"/>
                <w:spacing w:val="2"/>
                <w:sz w:val="23"/>
                <w:szCs w:val="23"/>
              </w:rPr>
              <w:t>塔城地区政务服务与公共资源交易中心</w:t>
            </w:r>
          </w:p>
          <w:p w14:paraId="1B3E7759">
            <w:pPr>
              <w:spacing w:before="182" w:line="229" w:lineRule="auto"/>
              <w:ind w:left="266" w:leftChars="0" w:hanging="266" w:hangingChars="114"/>
              <w:rPr>
                <w:rFonts w:hint="default" w:ascii="宋体" w:hAnsi="宋体" w:eastAsia="宋体" w:cs="宋体"/>
                <w:spacing w:val="2"/>
                <w:sz w:val="23"/>
                <w:szCs w:val="23"/>
                <w:lang w:val="en-US" w:eastAsia="zh-CN"/>
              </w:rPr>
            </w:pPr>
            <w:r>
              <w:rPr>
                <w:rFonts w:ascii="宋体" w:hAnsi="宋体" w:eastAsia="宋体" w:cs="宋体"/>
                <w:spacing w:val="2"/>
                <w:sz w:val="23"/>
                <w:szCs w:val="23"/>
              </w:rPr>
              <w:t>地    址：</w:t>
            </w:r>
            <w:r>
              <w:rPr>
                <w:rFonts w:hint="eastAsia" w:ascii="宋体" w:hAnsi="宋体" w:eastAsia="宋体" w:cs="宋体"/>
                <w:spacing w:val="2"/>
                <w:sz w:val="23"/>
                <w:szCs w:val="23"/>
                <w:lang w:val="en-US" w:eastAsia="zh-CN"/>
              </w:rPr>
              <w:t>塔城地区六合广场综合办楼F区对面</w:t>
            </w:r>
          </w:p>
          <w:p w14:paraId="36ADF2B7">
            <w:pPr>
              <w:spacing w:before="182" w:line="229" w:lineRule="auto"/>
              <w:ind w:left="486" w:leftChars="0" w:hanging="486" w:hangingChars="208"/>
              <w:rPr>
                <w:rFonts w:ascii="宋体" w:hAnsi="宋体" w:eastAsia="宋体" w:cs="宋体"/>
                <w:spacing w:val="2"/>
                <w:sz w:val="23"/>
                <w:szCs w:val="23"/>
              </w:rPr>
            </w:pPr>
            <w:r>
              <w:rPr>
                <w:rFonts w:ascii="宋体" w:hAnsi="宋体" w:eastAsia="宋体" w:cs="宋体"/>
                <w:spacing w:val="2"/>
                <w:sz w:val="23"/>
                <w:szCs w:val="23"/>
              </w:rPr>
              <w:t>联 系 人：</w:t>
            </w:r>
            <w:r>
              <w:rPr>
                <w:rFonts w:hint="eastAsia" w:ascii="宋体" w:hAnsi="宋体" w:eastAsia="宋体" w:cs="宋体"/>
                <w:spacing w:val="2"/>
                <w:sz w:val="23"/>
                <w:szCs w:val="23"/>
              </w:rPr>
              <w:t>盛鑫</w:t>
            </w:r>
          </w:p>
          <w:p w14:paraId="70D8F63B">
            <w:pPr>
              <w:spacing w:before="182" w:line="229" w:lineRule="auto"/>
              <w:ind w:left="486" w:leftChars="0" w:hanging="486" w:hangingChars="208"/>
              <w:rPr>
                <w:rFonts w:ascii="宋体" w:hAnsi="宋体" w:eastAsia="宋体" w:cs="宋体"/>
                <w:sz w:val="23"/>
                <w:szCs w:val="23"/>
              </w:rPr>
            </w:pPr>
            <w:r>
              <w:rPr>
                <w:rFonts w:ascii="宋体" w:hAnsi="宋体" w:eastAsia="宋体" w:cs="宋体"/>
                <w:spacing w:val="2"/>
                <w:sz w:val="23"/>
                <w:szCs w:val="23"/>
              </w:rPr>
              <w:t>电话：</w:t>
            </w:r>
            <w:r>
              <w:rPr>
                <w:rFonts w:hint="eastAsia" w:ascii="宋体" w:hAnsi="宋体" w:eastAsia="宋体" w:cs="宋体"/>
                <w:spacing w:val="2"/>
                <w:sz w:val="23"/>
                <w:szCs w:val="23"/>
              </w:rPr>
              <w:t>0901</w:t>
            </w:r>
            <w:r>
              <w:rPr>
                <w:rFonts w:hint="eastAsia" w:ascii="宋体" w:hAnsi="宋体" w:eastAsia="宋体" w:cs="宋体"/>
                <w:spacing w:val="2"/>
                <w:sz w:val="23"/>
                <w:szCs w:val="23"/>
                <w:lang w:eastAsia="zh-CN"/>
              </w:rPr>
              <w:t>—</w:t>
            </w:r>
            <w:r>
              <w:rPr>
                <w:rFonts w:hint="eastAsia" w:ascii="宋体" w:hAnsi="宋体" w:eastAsia="宋体" w:cs="宋体"/>
                <w:spacing w:val="2"/>
                <w:sz w:val="23"/>
                <w:szCs w:val="23"/>
              </w:rPr>
              <w:t>6225551</w:t>
            </w:r>
          </w:p>
        </w:tc>
      </w:tr>
      <w:tr w14:paraId="6AECE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654" w:type="dxa"/>
            <w:vAlign w:val="top"/>
          </w:tcPr>
          <w:p w14:paraId="5F3181DD">
            <w:pPr>
              <w:spacing w:line="255" w:lineRule="auto"/>
              <w:rPr>
                <w:rFonts w:ascii="Arial"/>
                <w:sz w:val="21"/>
              </w:rPr>
            </w:pPr>
          </w:p>
          <w:p w14:paraId="781700C8">
            <w:pPr>
              <w:spacing w:line="255" w:lineRule="auto"/>
              <w:rPr>
                <w:rFonts w:ascii="Arial"/>
                <w:sz w:val="21"/>
              </w:rPr>
            </w:pPr>
          </w:p>
          <w:p w14:paraId="44D7A4E2">
            <w:pPr>
              <w:spacing w:before="75" w:line="189" w:lineRule="auto"/>
              <w:ind w:left="27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5</w:t>
            </w:r>
          </w:p>
        </w:tc>
        <w:tc>
          <w:tcPr>
            <w:tcW w:w="1799" w:type="dxa"/>
            <w:vAlign w:val="top"/>
          </w:tcPr>
          <w:p w14:paraId="783B9617">
            <w:pPr>
              <w:spacing w:line="245" w:lineRule="auto"/>
              <w:rPr>
                <w:rFonts w:ascii="Arial"/>
                <w:sz w:val="21"/>
              </w:rPr>
            </w:pPr>
          </w:p>
          <w:p w14:paraId="7399E4E8">
            <w:pPr>
              <w:spacing w:line="245" w:lineRule="auto"/>
              <w:rPr>
                <w:rFonts w:ascii="Arial"/>
                <w:sz w:val="21"/>
              </w:rPr>
            </w:pPr>
          </w:p>
          <w:p w14:paraId="60BA09C8">
            <w:pPr>
              <w:spacing w:before="75" w:line="227" w:lineRule="auto"/>
              <w:ind w:left="42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监管部门</w:t>
            </w:r>
          </w:p>
        </w:tc>
        <w:tc>
          <w:tcPr>
            <w:tcW w:w="7984" w:type="dxa"/>
            <w:vAlign w:val="top"/>
          </w:tcPr>
          <w:p w14:paraId="5F34979E">
            <w:pPr>
              <w:spacing w:before="182" w:line="229" w:lineRule="auto"/>
              <w:ind w:left="486" w:leftChars="0" w:hanging="486" w:hangingChars="208"/>
              <w:rPr>
                <w:rFonts w:hint="eastAsia" w:ascii="宋体" w:hAnsi="宋体" w:eastAsia="宋体" w:cs="宋体"/>
                <w:spacing w:val="2"/>
                <w:sz w:val="23"/>
                <w:szCs w:val="23"/>
              </w:rPr>
            </w:pPr>
            <w:r>
              <w:rPr>
                <w:rFonts w:hint="eastAsia" w:ascii="宋体" w:hAnsi="宋体" w:eastAsia="宋体" w:cs="宋体"/>
                <w:spacing w:val="2"/>
                <w:sz w:val="23"/>
                <w:szCs w:val="23"/>
              </w:rPr>
              <w:t>名  称：</w:t>
            </w:r>
            <w:r>
              <w:rPr>
                <w:rFonts w:hint="eastAsia" w:ascii="宋体" w:hAnsi="宋体" w:eastAsia="宋体" w:cs="宋体"/>
                <w:spacing w:val="2"/>
                <w:sz w:val="23"/>
                <w:szCs w:val="23"/>
                <w:lang w:eastAsia="zh-CN"/>
              </w:rPr>
              <w:t>塔城地区财政局资产监督管理科（会计科、地区政府采购管理办公）</w:t>
            </w:r>
          </w:p>
          <w:p w14:paraId="74F47226">
            <w:pPr>
              <w:spacing w:before="182" w:line="229" w:lineRule="auto"/>
              <w:ind w:left="486" w:leftChars="0" w:hanging="486" w:hangingChars="208"/>
              <w:rPr>
                <w:rFonts w:hint="eastAsia" w:ascii="宋体" w:hAnsi="宋体" w:eastAsia="宋体" w:cs="宋体"/>
                <w:spacing w:val="2"/>
                <w:sz w:val="23"/>
                <w:szCs w:val="23"/>
              </w:rPr>
            </w:pPr>
            <w:r>
              <w:rPr>
                <w:rFonts w:hint="eastAsia" w:ascii="宋体" w:hAnsi="宋体" w:eastAsia="宋体" w:cs="宋体"/>
                <w:spacing w:val="2"/>
                <w:sz w:val="23"/>
                <w:szCs w:val="23"/>
              </w:rPr>
              <w:t>地  址：</w:t>
            </w:r>
            <w:r>
              <w:rPr>
                <w:rFonts w:hint="eastAsia" w:ascii="宋体" w:hAnsi="宋体" w:eastAsia="宋体" w:cs="宋体"/>
                <w:spacing w:val="2"/>
                <w:sz w:val="23"/>
                <w:szCs w:val="23"/>
                <w:lang w:val="en-US" w:eastAsia="zh-CN"/>
              </w:rPr>
              <w:t>塔城地区塔城市团结路23号</w:t>
            </w:r>
          </w:p>
          <w:p w14:paraId="1370D70B">
            <w:pPr>
              <w:spacing w:before="182" w:line="229" w:lineRule="auto"/>
              <w:ind w:left="486" w:leftChars="0" w:hanging="486" w:hangingChars="208"/>
              <w:rPr>
                <w:rFonts w:ascii="宋体" w:hAnsi="宋体" w:eastAsia="宋体" w:cs="宋体"/>
                <w:sz w:val="23"/>
                <w:szCs w:val="23"/>
              </w:rPr>
            </w:pPr>
            <w:r>
              <w:rPr>
                <w:rFonts w:hint="eastAsia" w:ascii="宋体" w:hAnsi="宋体" w:eastAsia="宋体" w:cs="宋体"/>
                <w:spacing w:val="2"/>
                <w:sz w:val="23"/>
                <w:szCs w:val="23"/>
              </w:rPr>
              <w:t>电  话：0901-6249351</w:t>
            </w:r>
          </w:p>
        </w:tc>
      </w:tr>
      <w:tr w14:paraId="26CD9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12836EBE">
            <w:pPr>
              <w:spacing w:before="157" w:line="190" w:lineRule="auto"/>
              <w:ind w:left="27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6</w:t>
            </w:r>
          </w:p>
        </w:tc>
        <w:tc>
          <w:tcPr>
            <w:tcW w:w="1799" w:type="dxa"/>
            <w:vAlign w:val="top"/>
          </w:tcPr>
          <w:p w14:paraId="5062A672">
            <w:pPr>
              <w:spacing w:before="119" w:line="227" w:lineRule="auto"/>
              <w:ind w:left="42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采</w:t>
            </w:r>
            <w:r>
              <w:rPr>
                <w:rFonts w:ascii="宋体" w:hAnsi="宋体" w:eastAsia="宋体" w:cs="宋体"/>
                <w:spacing w:val="8"/>
                <w:sz w:val="23"/>
                <w:szCs w:val="23"/>
                <w14:textOutline w14:w="4358" w14:cap="sq" w14:cmpd="sng">
                  <w14:solidFill>
                    <w14:srgbClr w14:val="000000"/>
                  </w14:solidFill>
                  <w14:prstDash w14:val="solid"/>
                  <w14:bevel/>
                </w14:textOutline>
              </w:rPr>
              <w:t>购方式</w:t>
            </w:r>
          </w:p>
        </w:tc>
        <w:tc>
          <w:tcPr>
            <w:tcW w:w="7984" w:type="dxa"/>
            <w:vAlign w:val="top"/>
          </w:tcPr>
          <w:p w14:paraId="57CDED74">
            <w:pPr>
              <w:spacing w:before="200" w:line="227" w:lineRule="auto"/>
              <w:ind w:left="119"/>
              <w:rPr>
                <w:rFonts w:ascii="宋体" w:hAnsi="宋体" w:eastAsia="宋体" w:cs="宋体"/>
                <w:sz w:val="23"/>
                <w:szCs w:val="23"/>
              </w:rPr>
            </w:pPr>
            <w:r>
              <w:rPr>
                <w:rFonts w:ascii="宋体" w:hAnsi="宋体" w:eastAsia="宋体" w:cs="宋体"/>
                <w:spacing w:val="9"/>
                <w:sz w:val="23"/>
                <w:szCs w:val="23"/>
              </w:rPr>
              <w:t>封闭式框架协议采购</w:t>
            </w:r>
          </w:p>
        </w:tc>
      </w:tr>
      <w:tr w14:paraId="47C81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57B6C051">
            <w:pPr>
              <w:spacing w:before="159" w:line="189" w:lineRule="auto"/>
              <w:ind w:left="279"/>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7</w:t>
            </w:r>
          </w:p>
        </w:tc>
        <w:tc>
          <w:tcPr>
            <w:tcW w:w="1799" w:type="dxa"/>
            <w:vAlign w:val="top"/>
          </w:tcPr>
          <w:p w14:paraId="0EE907C7">
            <w:pPr>
              <w:spacing w:before="120" w:line="227" w:lineRule="auto"/>
              <w:ind w:left="42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征</w:t>
            </w:r>
            <w:r>
              <w:rPr>
                <w:rFonts w:ascii="宋体" w:hAnsi="宋体" w:eastAsia="宋体" w:cs="宋体"/>
                <w:spacing w:val="7"/>
                <w:sz w:val="23"/>
                <w:szCs w:val="23"/>
                <w14:textOutline w14:w="4358" w14:cap="sq" w14:cmpd="sng">
                  <w14:solidFill>
                    <w14:srgbClr w14:val="000000"/>
                  </w14:solidFill>
                  <w14:prstDash w14:val="solid"/>
                  <w14:bevel/>
                </w14:textOutline>
              </w:rPr>
              <w:t>集内容</w:t>
            </w:r>
          </w:p>
        </w:tc>
        <w:tc>
          <w:tcPr>
            <w:tcW w:w="7984" w:type="dxa"/>
            <w:vAlign w:val="top"/>
          </w:tcPr>
          <w:p w14:paraId="1EDBE127">
            <w:pPr>
              <w:spacing w:before="202" w:line="227" w:lineRule="auto"/>
              <w:ind w:left="121"/>
              <w:rPr>
                <w:rFonts w:ascii="宋体" w:hAnsi="宋体" w:eastAsia="宋体" w:cs="宋体"/>
                <w:sz w:val="23"/>
                <w:szCs w:val="23"/>
              </w:rPr>
            </w:pPr>
            <w:r>
              <w:rPr>
                <w:rFonts w:hint="eastAsia" w:ascii="宋体" w:hAnsi="宋体" w:eastAsia="宋体" w:cs="宋体"/>
                <w:sz w:val="23"/>
                <w:szCs w:val="23"/>
                <w:lang w:val="en-US" w:eastAsia="zh-CN"/>
              </w:rPr>
              <w:t>塔城地区公安局公务用车车辆维修、保养服务</w:t>
            </w:r>
            <w:r>
              <w:rPr>
                <w:rFonts w:ascii="宋体" w:hAnsi="宋体" w:eastAsia="宋体" w:cs="宋体"/>
                <w:spacing w:val="9"/>
                <w:sz w:val="23"/>
                <w:szCs w:val="23"/>
              </w:rPr>
              <w:t>等</w:t>
            </w:r>
          </w:p>
        </w:tc>
      </w:tr>
      <w:tr w14:paraId="2F5E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56EC59B7">
            <w:pPr>
              <w:spacing w:before="158" w:line="190" w:lineRule="auto"/>
              <w:ind w:left="27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8</w:t>
            </w:r>
          </w:p>
        </w:tc>
        <w:tc>
          <w:tcPr>
            <w:tcW w:w="1799" w:type="dxa"/>
            <w:vAlign w:val="top"/>
          </w:tcPr>
          <w:p w14:paraId="1B57A6E8">
            <w:pPr>
              <w:spacing w:before="121" w:line="227" w:lineRule="auto"/>
              <w:ind w:left="43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资</w:t>
            </w:r>
            <w:r>
              <w:rPr>
                <w:rFonts w:ascii="宋体" w:hAnsi="宋体" w:eastAsia="宋体" w:cs="宋体"/>
                <w:spacing w:val="5"/>
                <w:sz w:val="23"/>
                <w:szCs w:val="23"/>
                <w14:textOutline w14:w="4358" w14:cap="sq" w14:cmpd="sng">
                  <w14:solidFill>
                    <w14:srgbClr w14:val="000000"/>
                  </w14:solidFill>
                  <w14:prstDash w14:val="solid"/>
                  <w14:bevel/>
                </w14:textOutline>
              </w:rPr>
              <w:t>金来源</w:t>
            </w:r>
          </w:p>
        </w:tc>
        <w:tc>
          <w:tcPr>
            <w:tcW w:w="7984" w:type="dxa"/>
            <w:vAlign w:val="top"/>
          </w:tcPr>
          <w:p w14:paraId="50E4312A">
            <w:pPr>
              <w:spacing w:before="202" w:line="227" w:lineRule="auto"/>
              <w:ind w:left="121"/>
              <w:rPr>
                <w:rFonts w:ascii="宋体" w:hAnsi="宋体" w:eastAsia="宋体" w:cs="宋体"/>
                <w:sz w:val="23"/>
                <w:szCs w:val="23"/>
              </w:rPr>
            </w:pPr>
            <w:r>
              <w:rPr>
                <w:rFonts w:ascii="宋体" w:hAnsi="宋体" w:eastAsia="宋体" w:cs="宋体"/>
                <w:spacing w:val="8"/>
                <w:sz w:val="23"/>
                <w:szCs w:val="23"/>
              </w:rPr>
              <w:t>财</w:t>
            </w:r>
            <w:r>
              <w:rPr>
                <w:rFonts w:ascii="宋体" w:hAnsi="宋体" w:eastAsia="宋体" w:cs="宋体"/>
                <w:spacing w:val="7"/>
                <w:sz w:val="23"/>
                <w:szCs w:val="23"/>
              </w:rPr>
              <w:t>政拨款</w:t>
            </w:r>
          </w:p>
        </w:tc>
      </w:tr>
      <w:tr w14:paraId="3850E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32AFC267">
            <w:pPr>
              <w:spacing w:before="156" w:line="190" w:lineRule="auto"/>
              <w:ind w:left="27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9</w:t>
            </w:r>
          </w:p>
        </w:tc>
        <w:tc>
          <w:tcPr>
            <w:tcW w:w="1799" w:type="dxa"/>
            <w:vAlign w:val="top"/>
          </w:tcPr>
          <w:p w14:paraId="6584EBEC">
            <w:pPr>
              <w:spacing w:before="119" w:line="227" w:lineRule="auto"/>
              <w:ind w:left="42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预</w:t>
            </w:r>
            <w:r>
              <w:rPr>
                <w:rFonts w:ascii="宋体" w:hAnsi="宋体" w:eastAsia="宋体" w:cs="宋体"/>
                <w:spacing w:val="7"/>
                <w:sz w:val="23"/>
                <w:szCs w:val="23"/>
                <w14:textOutline w14:w="4358" w14:cap="sq" w14:cmpd="sng">
                  <w14:solidFill>
                    <w14:srgbClr w14:val="000000"/>
                  </w14:solidFill>
                  <w14:prstDash w14:val="solid"/>
                  <w14:bevel/>
                </w14:textOutline>
              </w:rPr>
              <w:t>算金额</w:t>
            </w:r>
          </w:p>
        </w:tc>
        <w:tc>
          <w:tcPr>
            <w:tcW w:w="7984" w:type="dxa"/>
            <w:vAlign w:val="top"/>
          </w:tcPr>
          <w:p w14:paraId="17826B17">
            <w:pPr>
              <w:spacing w:before="200" w:line="227" w:lineRule="auto"/>
              <w:ind w:left="124"/>
              <w:rPr>
                <w:rFonts w:ascii="宋体" w:hAnsi="宋体" w:eastAsia="宋体" w:cs="宋体"/>
                <w:sz w:val="23"/>
                <w:szCs w:val="23"/>
              </w:rPr>
            </w:pPr>
            <w:r>
              <w:rPr>
                <w:rFonts w:hint="eastAsia" w:ascii="宋体" w:hAnsi="宋体" w:eastAsia="宋体" w:cs="宋体"/>
                <w:spacing w:val="12"/>
                <w:sz w:val="23"/>
                <w:szCs w:val="23"/>
                <w:lang w:val="en-US" w:eastAsia="zh-CN"/>
              </w:rPr>
              <w:t>75</w:t>
            </w:r>
            <w:r>
              <w:rPr>
                <w:rFonts w:ascii="宋体" w:hAnsi="宋体" w:eastAsia="宋体" w:cs="宋体"/>
                <w:spacing w:val="6"/>
                <w:sz w:val="23"/>
                <w:szCs w:val="23"/>
              </w:rPr>
              <w:t xml:space="preserve">万元 </w:t>
            </w:r>
          </w:p>
        </w:tc>
      </w:tr>
      <w:tr w14:paraId="0FDF7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4" w:type="dxa"/>
            <w:vAlign w:val="top"/>
          </w:tcPr>
          <w:p w14:paraId="58600301">
            <w:pPr>
              <w:spacing w:before="155"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0</w:t>
            </w:r>
          </w:p>
        </w:tc>
        <w:tc>
          <w:tcPr>
            <w:tcW w:w="1799" w:type="dxa"/>
            <w:vAlign w:val="top"/>
          </w:tcPr>
          <w:p w14:paraId="37C8DA02">
            <w:pPr>
              <w:spacing w:before="118" w:line="226" w:lineRule="auto"/>
              <w:ind w:left="42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最</w:t>
            </w:r>
            <w:r>
              <w:rPr>
                <w:rFonts w:ascii="宋体" w:hAnsi="宋体" w:eastAsia="宋体" w:cs="宋体"/>
                <w:spacing w:val="7"/>
                <w:sz w:val="23"/>
                <w:szCs w:val="23"/>
                <w14:textOutline w14:w="4358" w14:cap="sq" w14:cmpd="sng">
                  <w14:solidFill>
                    <w14:srgbClr w14:val="000000"/>
                  </w14:solidFill>
                  <w14:prstDash w14:val="solid"/>
                  <w14:bevel/>
                </w14:textOutline>
              </w:rPr>
              <w:t>高限价</w:t>
            </w:r>
          </w:p>
        </w:tc>
        <w:tc>
          <w:tcPr>
            <w:tcW w:w="7984" w:type="dxa"/>
            <w:vAlign w:val="top"/>
          </w:tcPr>
          <w:p w14:paraId="6DE9BB61">
            <w:pPr>
              <w:spacing w:before="201" w:line="227" w:lineRule="auto"/>
              <w:ind w:left="121"/>
              <w:rPr>
                <w:rFonts w:hint="default" w:ascii="宋体" w:hAnsi="宋体" w:eastAsia="宋体" w:cs="宋体"/>
                <w:sz w:val="23"/>
                <w:szCs w:val="23"/>
                <w:lang w:val="en-US" w:eastAsia="zh-CN"/>
              </w:rPr>
            </w:pPr>
            <w:r>
              <w:rPr>
                <w:rFonts w:ascii="宋体" w:hAnsi="宋体" w:eastAsia="宋体" w:cs="宋体"/>
                <w:spacing w:val="9"/>
                <w:sz w:val="23"/>
                <w:szCs w:val="23"/>
              </w:rPr>
              <w:t>在市场价的基础上零配件及工时费优惠率</w:t>
            </w:r>
            <w:r>
              <w:rPr>
                <w:rFonts w:hint="eastAsia" w:ascii="宋体" w:hAnsi="宋体" w:eastAsia="宋体" w:cs="宋体"/>
                <w:spacing w:val="9"/>
                <w:sz w:val="23"/>
                <w:szCs w:val="23"/>
                <w:lang w:val="en-US" w:eastAsia="zh-CN"/>
              </w:rPr>
              <w:t>：下浮1%（含）以上</w:t>
            </w:r>
            <w:r>
              <w:rPr>
                <w:rFonts w:ascii="宋体" w:hAnsi="宋体" w:eastAsia="宋体" w:cs="宋体"/>
                <w:spacing w:val="9"/>
                <w:sz w:val="23"/>
                <w:szCs w:val="23"/>
              </w:rPr>
              <w:t xml:space="preserve"> </w:t>
            </w:r>
          </w:p>
        </w:tc>
      </w:tr>
    </w:tbl>
    <w:p w14:paraId="791E0AE9">
      <w:pPr>
        <w:spacing w:line="86" w:lineRule="exact"/>
        <w:rPr>
          <w:rFonts w:ascii="Arial"/>
          <w:sz w:val="7"/>
        </w:rPr>
      </w:pPr>
    </w:p>
    <w:p w14:paraId="72F4B7AB">
      <w:pPr>
        <w:sectPr>
          <w:footerReference r:id="rId9" w:type="default"/>
          <w:pgSz w:w="11906" w:h="16840"/>
          <w:pgMar w:top="1102" w:right="756" w:bottom="1346" w:left="707" w:header="0" w:footer="1181" w:gutter="0"/>
          <w:cols w:space="720" w:num="1"/>
        </w:sectPr>
      </w:pPr>
    </w:p>
    <w:p w14:paraId="5281579A">
      <w:pPr>
        <w:spacing w:before="2" w:line="189" w:lineRule="auto"/>
        <w:ind w:left="497"/>
        <w:rPr>
          <w:rFonts w:ascii="Arial" w:hAnsi="Arial" w:eastAsia="Arial" w:cs="Arial"/>
          <w:sz w:val="2"/>
          <w:szCs w:val="2"/>
        </w:rPr>
      </w:pPr>
      <w:r>
        <w:rPr>
          <w:rFonts w:ascii="Arial" w:hAnsi="Arial" w:eastAsia="Arial" w:cs="Arial"/>
          <w:sz w:val="2"/>
          <w:szCs w:val="2"/>
        </w:rPr>
        <w:t>1</w:t>
      </w:r>
    </w:p>
    <w:p w14:paraId="254C318C">
      <w:pPr>
        <w:spacing w:line="11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37283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6" w:hRule="atLeast"/>
        </w:trPr>
        <w:tc>
          <w:tcPr>
            <w:tcW w:w="654" w:type="dxa"/>
            <w:vAlign w:val="top"/>
          </w:tcPr>
          <w:p w14:paraId="6C86E50D">
            <w:pPr>
              <w:spacing w:line="244" w:lineRule="auto"/>
              <w:rPr>
                <w:rFonts w:ascii="Arial"/>
                <w:sz w:val="21"/>
              </w:rPr>
            </w:pPr>
          </w:p>
          <w:p w14:paraId="5E9253E2">
            <w:pPr>
              <w:spacing w:line="244" w:lineRule="auto"/>
              <w:rPr>
                <w:rFonts w:ascii="Arial"/>
                <w:sz w:val="21"/>
              </w:rPr>
            </w:pPr>
          </w:p>
          <w:p w14:paraId="5425466E">
            <w:pPr>
              <w:spacing w:line="244" w:lineRule="auto"/>
              <w:rPr>
                <w:rFonts w:ascii="Arial"/>
                <w:sz w:val="21"/>
              </w:rPr>
            </w:pPr>
          </w:p>
          <w:p w14:paraId="5F3E162F">
            <w:pPr>
              <w:spacing w:line="244" w:lineRule="auto"/>
              <w:rPr>
                <w:rFonts w:ascii="Arial"/>
                <w:sz w:val="21"/>
              </w:rPr>
            </w:pPr>
          </w:p>
          <w:p w14:paraId="10E4DE07">
            <w:pPr>
              <w:spacing w:line="244" w:lineRule="auto"/>
              <w:rPr>
                <w:rFonts w:ascii="Arial"/>
                <w:sz w:val="21"/>
              </w:rPr>
            </w:pPr>
          </w:p>
          <w:p w14:paraId="59D30407">
            <w:pPr>
              <w:spacing w:line="244" w:lineRule="auto"/>
              <w:rPr>
                <w:rFonts w:ascii="Arial"/>
                <w:sz w:val="21"/>
              </w:rPr>
            </w:pPr>
          </w:p>
          <w:p w14:paraId="08BA44D6">
            <w:pPr>
              <w:spacing w:line="244" w:lineRule="auto"/>
              <w:rPr>
                <w:rFonts w:ascii="Arial"/>
                <w:sz w:val="21"/>
              </w:rPr>
            </w:pPr>
          </w:p>
          <w:p w14:paraId="57EAC9D5">
            <w:pPr>
              <w:spacing w:line="244" w:lineRule="auto"/>
              <w:rPr>
                <w:rFonts w:ascii="Arial"/>
                <w:sz w:val="21"/>
              </w:rPr>
            </w:pPr>
          </w:p>
          <w:p w14:paraId="38819481">
            <w:pPr>
              <w:spacing w:line="244" w:lineRule="auto"/>
              <w:rPr>
                <w:rFonts w:ascii="Arial"/>
                <w:sz w:val="21"/>
              </w:rPr>
            </w:pPr>
          </w:p>
          <w:p w14:paraId="24E3C67B">
            <w:pPr>
              <w:spacing w:line="244" w:lineRule="auto"/>
              <w:rPr>
                <w:rFonts w:ascii="Arial"/>
                <w:sz w:val="21"/>
              </w:rPr>
            </w:pPr>
          </w:p>
          <w:p w14:paraId="3444F58B">
            <w:pPr>
              <w:spacing w:line="244" w:lineRule="auto"/>
              <w:rPr>
                <w:rFonts w:ascii="Arial"/>
                <w:sz w:val="21"/>
              </w:rPr>
            </w:pPr>
          </w:p>
          <w:p w14:paraId="75BAD707">
            <w:pPr>
              <w:spacing w:line="244" w:lineRule="auto"/>
              <w:rPr>
                <w:rFonts w:ascii="Arial"/>
                <w:sz w:val="21"/>
              </w:rPr>
            </w:pPr>
          </w:p>
          <w:p w14:paraId="4392500A">
            <w:pPr>
              <w:spacing w:line="245" w:lineRule="auto"/>
              <w:rPr>
                <w:rFonts w:ascii="Arial"/>
                <w:sz w:val="21"/>
              </w:rPr>
            </w:pPr>
          </w:p>
          <w:p w14:paraId="246D707C">
            <w:pPr>
              <w:spacing w:line="245" w:lineRule="auto"/>
              <w:rPr>
                <w:rFonts w:ascii="Arial"/>
                <w:sz w:val="21"/>
              </w:rPr>
            </w:pPr>
          </w:p>
          <w:p w14:paraId="262DA177">
            <w:pPr>
              <w:spacing w:line="245" w:lineRule="auto"/>
              <w:rPr>
                <w:rFonts w:ascii="Arial"/>
                <w:sz w:val="21"/>
              </w:rPr>
            </w:pPr>
          </w:p>
          <w:p w14:paraId="79DE30F8">
            <w:pPr>
              <w:spacing w:line="245" w:lineRule="auto"/>
              <w:rPr>
                <w:rFonts w:ascii="Arial"/>
                <w:sz w:val="21"/>
              </w:rPr>
            </w:pPr>
          </w:p>
          <w:p w14:paraId="5C3291AF">
            <w:pPr>
              <w:spacing w:line="245" w:lineRule="auto"/>
              <w:rPr>
                <w:rFonts w:ascii="Arial"/>
                <w:sz w:val="21"/>
              </w:rPr>
            </w:pPr>
          </w:p>
          <w:p w14:paraId="0A92EF0E">
            <w:pPr>
              <w:spacing w:line="245" w:lineRule="auto"/>
              <w:rPr>
                <w:rFonts w:ascii="Arial"/>
                <w:sz w:val="21"/>
              </w:rPr>
            </w:pPr>
          </w:p>
          <w:p w14:paraId="17EB9D08">
            <w:pPr>
              <w:spacing w:line="245" w:lineRule="auto"/>
              <w:rPr>
                <w:rFonts w:ascii="Arial"/>
                <w:sz w:val="21"/>
              </w:rPr>
            </w:pPr>
          </w:p>
          <w:p w14:paraId="60135530">
            <w:pPr>
              <w:spacing w:line="245" w:lineRule="auto"/>
              <w:rPr>
                <w:rFonts w:ascii="Arial"/>
                <w:sz w:val="21"/>
              </w:rPr>
            </w:pPr>
          </w:p>
          <w:p w14:paraId="3297DB3E">
            <w:pPr>
              <w:spacing w:line="245" w:lineRule="auto"/>
              <w:rPr>
                <w:rFonts w:ascii="Arial"/>
                <w:sz w:val="21"/>
              </w:rPr>
            </w:pPr>
          </w:p>
          <w:p w14:paraId="04F766FF">
            <w:pPr>
              <w:spacing w:line="245" w:lineRule="auto"/>
              <w:rPr>
                <w:rFonts w:ascii="Arial"/>
                <w:sz w:val="21"/>
              </w:rPr>
            </w:pPr>
          </w:p>
          <w:p w14:paraId="2C237FE7">
            <w:pPr>
              <w:spacing w:line="245" w:lineRule="auto"/>
              <w:rPr>
                <w:rFonts w:ascii="Arial"/>
                <w:sz w:val="21"/>
              </w:rPr>
            </w:pPr>
          </w:p>
          <w:p w14:paraId="671F8BDF">
            <w:pPr>
              <w:spacing w:line="245" w:lineRule="auto"/>
              <w:rPr>
                <w:rFonts w:ascii="Arial"/>
                <w:sz w:val="21"/>
              </w:rPr>
            </w:pPr>
          </w:p>
          <w:p w14:paraId="17AC50E4">
            <w:pPr>
              <w:spacing w:line="245" w:lineRule="auto"/>
              <w:rPr>
                <w:rFonts w:ascii="Arial"/>
                <w:sz w:val="21"/>
              </w:rPr>
            </w:pPr>
          </w:p>
          <w:p w14:paraId="37131216">
            <w:pPr>
              <w:spacing w:line="245" w:lineRule="auto"/>
              <w:rPr>
                <w:rFonts w:ascii="Arial"/>
                <w:sz w:val="21"/>
              </w:rPr>
            </w:pPr>
          </w:p>
          <w:p w14:paraId="756C8011">
            <w:pPr>
              <w:spacing w:line="245" w:lineRule="auto"/>
              <w:rPr>
                <w:rFonts w:ascii="Arial"/>
                <w:sz w:val="21"/>
              </w:rPr>
            </w:pPr>
          </w:p>
          <w:p w14:paraId="37F9528D">
            <w:pPr>
              <w:spacing w:before="75" w:line="192"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1</w:t>
            </w:r>
          </w:p>
        </w:tc>
        <w:tc>
          <w:tcPr>
            <w:tcW w:w="1799" w:type="dxa"/>
            <w:vAlign w:val="top"/>
          </w:tcPr>
          <w:p w14:paraId="2DC3F55F">
            <w:pPr>
              <w:spacing w:line="243" w:lineRule="auto"/>
              <w:rPr>
                <w:rFonts w:ascii="Arial"/>
                <w:sz w:val="21"/>
              </w:rPr>
            </w:pPr>
          </w:p>
          <w:p w14:paraId="348B2A82">
            <w:pPr>
              <w:spacing w:line="243" w:lineRule="auto"/>
              <w:rPr>
                <w:rFonts w:ascii="Arial"/>
                <w:sz w:val="21"/>
              </w:rPr>
            </w:pPr>
          </w:p>
          <w:p w14:paraId="06956423">
            <w:pPr>
              <w:spacing w:line="243" w:lineRule="auto"/>
              <w:rPr>
                <w:rFonts w:ascii="Arial"/>
                <w:sz w:val="21"/>
              </w:rPr>
            </w:pPr>
          </w:p>
          <w:p w14:paraId="4E680C9E">
            <w:pPr>
              <w:spacing w:line="243" w:lineRule="auto"/>
              <w:rPr>
                <w:rFonts w:ascii="Arial"/>
                <w:sz w:val="21"/>
              </w:rPr>
            </w:pPr>
          </w:p>
          <w:p w14:paraId="5D887278">
            <w:pPr>
              <w:spacing w:line="243" w:lineRule="auto"/>
              <w:rPr>
                <w:rFonts w:ascii="Arial"/>
                <w:sz w:val="21"/>
              </w:rPr>
            </w:pPr>
          </w:p>
          <w:p w14:paraId="7B877A71">
            <w:pPr>
              <w:spacing w:line="243" w:lineRule="auto"/>
              <w:rPr>
                <w:rFonts w:ascii="Arial"/>
                <w:sz w:val="21"/>
              </w:rPr>
            </w:pPr>
          </w:p>
          <w:p w14:paraId="25153997">
            <w:pPr>
              <w:spacing w:line="243" w:lineRule="auto"/>
              <w:rPr>
                <w:rFonts w:ascii="Arial"/>
                <w:sz w:val="21"/>
              </w:rPr>
            </w:pPr>
          </w:p>
          <w:p w14:paraId="7A3B7B2B">
            <w:pPr>
              <w:spacing w:line="243" w:lineRule="auto"/>
              <w:rPr>
                <w:rFonts w:ascii="Arial"/>
                <w:sz w:val="21"/>
              </w:rPr>
            </w:pPr>
          </w:p>
          <w:p w14:paraId="00256383">
            <w:pPr>
              <w:spacing w:line="243" w:lineRule="auto"/>
              <w:rPr>
                <w:rFonts w:ascii="Arial"/>
                <w:sz w:val="21"/>
              </w:rPr>
            </w:pPr>
          </w:p>
          <w:p w14:paraId="6BBA59BC">
            <w:pPr>
              <w:spacing w:line="243" w:lineRule="auto"/>
              <w:rPr>
                <w:rFonts w:ascii="Arial"/>
                <w:sz w:val="21"/>
              </w:rPr>
            </w:pPr>
          </w:p>
          <w:p w14:paraId="5385CE61">
            <w:pPr>
              <w:spacing w:line="244" w:lineRule="auto"/>
              <w:rPr>
                <w:rFonts w:ascii="Arial"/>
                <w:sz w:val="21"/>
              </w:rPr>
            </w:pPr>
          </w:p>
          <w:p w14:paraId="4B415401">
            <w:pPr>
              <w:spacing w:line="244" w:lineRule="auto"/>
              <w:rPr>
                <w:rFonts w:ascii="Arial"/>
                <w:sz w:val="21"/>
              </w:rPr>
            </w:pPr>
          </w:p>
          <w:p w14:paraId="70ACCC1B">
            <w:pPr>
              <w:spacing w:line="244" w:lineRule="auto"/>
              <w:rPr>
                <w:rFonts w:ascii="Arial"/>
                <w:sz w:val="21"/>
              </w:rPr>
            </w:pPr>
          </w:p>
          <w:p w14:paraId="0DE5F5CC">
            <w:pPr>
              <w:spacing w:line="244" w:lineRule="auto"/>
              <w:rPr>
                <w:rFonts w:ascii="Arial"/>
                <w:sz w:val="21"/>
              </w:rPr>
            </w:pPr>
          </w:p>
          <w:p w14:paraId="2DF5CD01">
            <w:pPr>
              <w:spacing w:line="244" w:lineRule="auto"/>
              <w:rPr>
                <w:rFonts w:ascii="Arial"/>
                <w:sz w:val="21"/>
              </w:rPr>
            </w:pPr>
          </w:p>
          <w:p w14:paraId="5427A244">
            <w:pPr>
              <w:spacing w:line="244" w:lineRule="auto"/>
              <w:rPr>
                <w:rFonts w:ascii="Arial"/>
                <w:sz w:val="21"/>
              </w:rPr>
            </w:pPr>
          </w:p>
          <w:p w14:paraId="7BF0BD7E">
            <w:pPr>
              <w:spacing w:line="244" w:lineRule="auto"/>
              <w:rPr>
                <w:rFonts w:ascii="Arial"/>
                <w:sz w:val="21"/>
              </w:rPr>
            </w:pPr>
          </w:p>
          <w:p w14:paraId="0190C10A">
            <w:pPr>
              <w:spacing w:line="244" w:lineRule="auto"/>
              <w:rPr>
                <w:rFonts w:ascii="Arial"/>
                <w:sz w:val="21"/>
              </w:rPr>
            </w:pPr>
          </w:p>
          <w:p w14:paraId="71BD53EE">
            <w:pPr>
              <w:spacing w:line="244" w:lineRule="auto"/>
              <w:rPr>
                <w:rFonts w:ascii="Arial"/>
                <w:sz w:val="21"/>
              </w:rPr>
            </w:pPr>
          </w:p>
          <w:p w14:paraId="1EAE49E9">
            <w:pPr>
              <w:spacing w:line="244" w:lineRule="auto"/>
              <w:rPr>
                <w:rFonts w:ascii="Arial"/>
                <w:sz w:val="21"/>
              </w:rPr>
            </w:pPr>
          </w:p>
          <w:p w14:paraId="3AF7C8B4">
            <w:pPr>
              <w:spacing w:line="244" w:lineRule="auto"/>
              <w:rPr>
                <w:rFonts w:ascii="Arial"/>
                <w:sz w:val="21"/>
              </w:rPr>
            </w:pPr>
          </w:p>
          <w:p w14:paraId="7F32DEAA">
            <w:pPr>
              <w:spacing w:line="244" w:lineRule="auto"/>
              <w:rPr>
                <w:rFonts w:ascii="Arial"/>
                <w:sz w:val="21"/>
              </w:rPr>
            </w:pPr>
          </w:p>
          <w:p w14:paraId="3AF59291">
            <w:pPr>
              <w:spacing w:line="244" w:lineRule="auto"/>
              <w:rPr>
                <w:rFonts w:ascii="Arial"/>
                <w:sz w:val="21"/>
              </w:rPr>
            </w:pPr>
          </w:p>
          <w:p w14:paraId="5CC042BE">
            <w:pPr>
              <w:spacing w:line="244" w:lineRule="auto"/>
              <w:rPr>
                <w:rFonts w:ascii="Arial"/>
                <w:sz w:val="21"/>
              </w:rPr>
            </w:pPr>
          </w:p>
          <w:p w14:paraId="06C6D5C1">
            <w:pPr>
              <w:spacing w:line="244" w:lineRule="auto"/>
              <w:rPr>
                <w:rFonts w:ascii="Arial"/>
                <w:sz w:val="21"/>
              </w:rPr>
            </w:pPr>
          </w:p>
          <w:p w14:paraId="32E8BAB0">
            <w:pPr>
              <w:spacing w:line="244" w:lineRule="auto"/>
              <w:rPr>
                <w:rFonts w:ascii="Arial"/>
                <w:sz w:val="21"/>
              </w:rPr>
            </w:pPr>
          </w:p>
          <w:p w14:paraId="7B0862F9">
            <w:pPr>
              <w:spacing w:before="75" w:line="383" w:lineRule="auto"/>
              <w:ind w:left="785" w:right="57" w:hanging="693"/>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申请人的资格</w:t>
            </w:r>
            <w:r>
              <w:rPr>
                <w:rFonts w:ascii="宋体" w:hAnsi="宋体" w:eastAsia="宋体" w:cs="宋体"/>
                <w:spacing w:val="4"/>
                <w:sz w:val="23"/>
                <w:szCs w:val="23"/>
                <w14:textOutline w14:w="4358" w14:cap="sq" w14:cmpd="sng">
                  <w14:solidFill>
                    <w14:srgbClr w14:val="000000"/>
                  </w14:solidFill>
                  <w14:prstDash w14:val="solid"/>
                  <w14:bevel/>
                </w14:textOutline>
              </w:rPr>
              <w:t>要</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求</w:t>
            </w:r>
          </w:p>
        </w:tc>
        <w:tc>
          <w:tcPr>
            <w:tcW w:w="7984" w:type="dxa"/>
            <w:vAlign w:val="top"/>
          </w:tcPr>
          <w:p w14:paraId="3B04EB53">
            <w:pPr>
              <w:spacing w:before="200" w:line="504" w:lineRule="auto"/>
              <w:ind w:left="137" w:right="84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.满足《中华人民共和国政府采购法》第二十二条规定；</w:t>
            </w:r>
            <w:r>
              <w:rPr>
                <w:rFonts w:ascii="宋体" w:hAnsi="宋体" w:eastAsia="宋体" w:cs="宋体"/>
                <w:sz w:val="23"/>
                <w:szCs w:val="23"/>
              </w:rPr>
              <w:t xml:space="preserve">         </w:t>
            </w:r>
            <w:r>
              <w:rPr>
                <w:rFonts w:ascii="宋体" w:hAnsi="宋体" w:eastAsia="宋体" w:cs="宋体"/>
                <w:spacing w:val="3"/>
                <w:sz w:val="23"/>
                <w:szCs w:val="23"/>
              </w:rPr>
              <w:t>1.1法人或者其他组织的营业执照等， 自然人的身份证明相关材</w:t>
            </w:r>
            <w:r>
              <w:rPr>
                <w:rFonts w:ascii="宋体" w:hAnsi="宋体" w:eastAsia="宋体" w:cs="宋体"/>
                <w:spacing w:val="1"/>
                <w:sz w:val="23"/>
                <w:szCs w:val="23"/>
              </w:rPr>
              <w:t>料</w:t>
            </w:r>
            <w:r>
              <w:rPr>
                <w:rFonts w:ascii="宋体" w:hAnsi="宋体" w:eastAsia="宋体" w:cs="宋体"/>
                <w:sz w:val="23"/>
                <w:szCs w:val="23"/>
              </w:rPr>
              <w:t>；</w:t>
            </w:r>
          </w:p>
          <w:p w14:paraId="6FC18CF8">
            <w:pPr>
              <w:spacing w:before="1" w:line="383" w:lineRule="auto"/>
              <w:ind w:left="121" w:right="3" w:firstLine="16"/>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2</w:t>
            </w:r>
            <w:r>
              <w:rPr>
                <w:rFonts w:ascii="宋体" w:hAnsi="宋体" w:eastAsia="宋体" w:cs="宋体"/>
                <w:spacing w:val="9"/>
                <w:sz w:val="23"/>
                <w:szCs w:val="23"/>
              </w:rPr>
              <w:t>提供202</w:t>
            </w: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年度由第三方财务审计机构出具的财务审计报告或提供银行出具的近一个月的资信证明</w:t>
            </w:r>
            <w:r>
              <w:rPr>
                <w:rFonts w:ascii="宋体" w:hAnsi="宋体" w:eastAsia="宋体" w:cs="宋体"/>
                <w:spacing w:val="5"/>
                <w:sz w:val="23"/>
                <w:szCs w:val="23"/>
              </w:rPr>
              <w:t>；</w:t>
            </w:r>
          </w:p>
          <w:p w14:paraId="53FA7107">
            <w:pPr>
              <w:spacing w:before="139" w:line="379" w:lineRule="auto"/>
              <w:ind w:left="121" w:right="3" w:firstLine="16"/>
              <w:rPr>
                <w:rFonts w:ascii="宋体" w:hAnsi="宋体" w:eastAsia="宋体" w:cs="宋体"/>
                <w:sz w:val="23"/>
                <w:szCs w:val="23"/>
              </w:rPr>
            </w:pPr>
            <w:r>
              <w:rPr>
                <w:rFonts w:ascii="宋体" w:hAnsi="宋体" w:eastAsia="宋体" w:cs="宋体"/>
                <w:spacing w:val="7"/>
                <w:sz w:val="23"/>
                <w:szCs w:val="23"/>
              </w:rPr>
              <w:t>1.3提供税务机关出具近三个月的完税证明 (新成立不足3个月的公司按实</w:t>
            </w:r>
            <w:r>
              <w:rPr>
                <w:rFonts w:ascii="宋体" w:hAnsi="宋体" w:eastAsia="宋体" w:cs="宋体"/>
                <w:spacing w:val="2"/>
                <w:sz w:val="23"/>
                <w:szCs w:val="23"/>
              </w:rPr>
              <w:t>际</w:t>
            </w:r>
            <w:r>
              <w:rPr>
                <w:rFonts w:ascii="宋体" w:hAnsi="宋体" w:eastAsia="宋体" w:cs="宋体"/>
                <w:sz w:val="23"/>
                <w:szCs w:val="23"/>
              </w:rPr>
              <w:t xml:space="preserve"> </w:t>
            </w:r>
            <w:r>
              <w:rPr>
                <w:rFonts w:ascii="宋体" w:hAnsi="宋体" w:eastAsia="宋体" w:cs="宋体"/>
                <w:spacing w:val="14"/>
                <w:sz w:val="23"/>
                <w:szCs w:val="23"/>
              </w:rPr>
              <w:t>发生</w:t>
            </w:r>
            <w:r>
              <w:rPr>
                <w:rFonts w:ascii="宋体" w:hAnsi="宋体" w:eastAsia="宋体" w:cs="宋体"/>
                <w:spacing w:val="12"/>
                <w:sz w:val="23"/>
                <w:szCs w:val="23"/>
              </w:rPr>
              <w:t>提</w:t>
            </w:r>
            <w:r>
              <w:rPr>
                <w:rFonts w:ascii="宋体" w:hAnsi="宋体" w:eastAsia="宋体" w:cs="宋体"/>
                <w:spacing w:val="7"/>
                <w:sz w:val="23"/>
                <w:szCs w:val="23"/>
              </w:rPr>
              <w:t>供，成立时间超过3个月的零申报的需提供依法报税资料) ，注： 以</w:t>
            </w:r>
            <w:r>
              <w:rPr>
                <w:rFonts w:ascii="宋体" w:hAnsi="宋体" w:eastAsia="宋体" w:cs="宋体"/>
                <w:sz w:val="23"/>
                <w:szCs w:val="23"/>
              </w:rPr>
              <w:t xml:space="preserve"> </w:t>
            </w:r>
            <w:r>
              <w:rPr>
                <w:rFonts w:ascii="宋体" w:hAnsi="宋体" w:eastAsia="宋体" w:cs="宋体"/>
                <w:spacing w:val="14"/>
                <w:sz w:val="23"/>
                <w:szCs w:val="23"/>
              </w:rPr>
              <w:t>完税证</w:t>
            </w:r>
            <w:r>
              <w:rPr>
                <w:rFonts w:ascii="宋体" w:hAnsi="宋体" w:eastAsia="宋体" w:cs="宋体"/>
                <w:spacing w:val="12"/>
                <w:sz w:val="23"/>
                <w:szCs w:val="23"/>
              </w:rPr>
              <w:t>明</w:t>
            </w:r>
            <w:r>
              <w:rPr>
                <w:rFonts w:ascii="宋体" w:hAnsi="宋体" w:eastAsia="宋体" w:cs="宋体"/>
                <w:spacing w:val="7"/>
                <w:sz w:val="23"/>
                <w:szCs w:val="23"/>
              </w:rPr>
              <w:t>税款所属日期为准，代缴税的完税证明不作为税务缴费凭证 (如社</w:t>
            </w:r>
            <w:r>
              <w:rPr>
                <w:rFonts w:ascii="宋体" w:hAnsi="宋体" w:eastAsia="宋体" w:cs="宋体"/>
                <w:sz w:val="23"/>
                <w:szCs w:val="23"/>
              </w:rPr>
              <w:t xml:space="preserve"> </w:t>
            </w:r>
            <w:r>
              <w:rPr>
                <w:rFonts w:ascii="宋体" w:hAnsi="宋体" w:eastAsia="宋体" w:cs="宋体"/>
                <w:spacing w:val="6"/>
                <w:sz w:val="23"/>
                <w:szCs w:val="23"/>
              </w:rPr>
              <w:t xml:space="preserve">保缴税等) </w:t>
            </w:r>
            <w:r>
              <w:rPr>
                <w:rFonts w:ascii="宋体" w:hAnsi="宋体" w:eastAsia="宋体" w:cs="宋体"/>
                <w:spacing w:val="4"/>
                <w:sz w:val="23"/>
                <w:szCs w:val="23"/>
              </w:rPr>
              <w:t>；</w:t>
            </w:r>
          </w:p>
          <w:p w14:paraId="439013E7">
            <w:pPr>
              <w:spacing w:before="142" w:line="382" w:lineRule="auto"/>
              <w:ind w:left="121" w:right="26" w:firstLine="16"/>
              <w:rPr>
                <w:rFonts w:ascii="宋体" w:hAnsi="宋体" w:eastAsia="宋体" w:cs="宋体"/>
                <w:sz w:val="23"/>
                <w:szCs w:val="23"/>
              </w:rPr>
            </w:pPr>
            <w:r>
              <w:rPr>
                <w:rFonts w:ascii="宋体" w:hAnsi="宋体" w:eastAsia="宋体" w:cs="宋体"/>
                <w:spacing w:val="12"/>
                <w:sz w:val="23"/>
                <w:szCs w:val="23"/>
              </w:rPr>
              <w:t>1.</w:t>
            </w:r>
            <w:r>
              <w:rPr>
                <w:rFonts w:hint="eastAsia" w:ascii="宋体" w:hAnsi="宋体" w:eastAsia="宋体" w:cs="宋体"/>
                <w:spacing w:val="8"/>
                <w:sz w:val="23"/>
                <w:szCs w:val="23"/>
                <w:lang w:val="en-US" w:eastAsia="zh-CN"/>
              </w:rPr>
              <w:t>4</w:t>
            </w:r>
            <w:r>
              <w:rPr>
                <w:rFonts w:ascii="宋体" w:hAnsi="宋体" w:eastAsia="宋体" w:cs="宋体"/>
                <w:spacing w:val="6"/>
                <w:sz w:val="23"/>
                <w:szCs w:val="23"/>
              </w:rPr>
              <w:t xml:space="preserve"> 法人投标应提供《法定代表人身份证明书》，委托代理人投标应提供《</w:t>
            </w:r>
            <w:r>
              <w:rPr>
                <w:rFonts w:ascii="宋体" w:hAnsi="宋体" w:eastAsia="宋体" w:cs="宋体"/>
                <w:sz w:val="23"/>
                <w:szCs w:val="23"/>
              </w:rPr>
              <w:t xml:space="preserve"> </w:t>
            </w:r>
            <w:r>
              <w:rPr>
                <w:rFonts w:ascii="宋体" w:hAnsi="宋体" w:eastAsia="宋体" w:cs="宋体"/>
                <w:spacing w:val="12"/>
                <w:sz w:val="23"/>
                <w:szCs w:val="23"/>
              </w:rPr>
              <w:t>法</w:t>
            </w:r>
            <w:r>
              <w:rPr>
                <w:rFonts w:ascii="宋体" w:hAnsi="宋体" w:eastAsia="宋体" w:cs="宋体"/>
                <w:spacing w:val="7"/>
                <w:sz w:val="23"/>
                <w:szCs w:val="23"/>
              </w:rPr>
              <w:t>定代表人授权委托书》；</w:t>
            </w:r>
          </w:p>
          <w:p w14:paraId="6907D4C7">
            <w:pPr>
              <w:spacing w:before="143" w:line="504" w:lineRule="auto"/>
              <w:ind w:left="137" w:right="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5</w:t>
            </w:r>
            <w:r>
              <w:rPr>
                <w:rFonts w:ascii="宋体" w:hAnsi="宋体" w:eastAsia="宋体" w:cs="宋体"/>
                <w:spacing w:val="8"/>
                <w:sz w:val="23"/>
                <w:szCs w:val="23"/>
              </w:rPr>
              <w:t>提供履行合同所必需的设备和专业技术能力的承诺函；</w:t>
            </w:r>
            <w:r>
              <w:rPr>
                <w:rFonts w:ascii="宋体" w:hAnsi="宋体" w:eastAsia="宋体" w:cs="宋体"/>
                <w:sz w:val="23"/>
                <w:szCs w:val="23"/>
              </w:rPr>
              <w:t xml:space="preserve">               </w:t>
            </w:r>
            <w:r>
              <w:rPr>
                <w:rFonts w:ascii="宋体" w:hAnsi="宋体" w:eastAsia="宋体" w:cs="宋体"/>
                <w:spacing w:val="7"/>
                <w:sz w:val="23"/>
                <w:szCs w:val="23"/>
              </w:rPr>
              <w:t>1.</w:t>
            </w:r>
            <w:r>
              <w:rPr>
                <w:rFonts w:hint="eastAsia" w:ascii="宋体" w:hAnsi="宋体" w:eastAsia="宋体" w:cs="宋体"/>
                <w:spacing w:val="7"/>
                <w:sz w:val="23"/>
                <w:szCs w:val="23"/>
                <w:lang w:val="en-US" w:eastAsia="zh-CN"/>
              </w:rPr>
              <w:t>6</w:t>
            </w:r>
            <w:r>
              <w:rPr>
                <w:rFonts w:ascii="宋体" w:hAnsi="宋体" w:eastAsia="宋体" w:cs="宋体"/>
                <w:spacing w:val="7"/>
                <w:sz w:val="23"/>
                <w:szCs w:val="23"/>
              </w:rPr>
              <w:t>参加政府采购活动前3年内在经营活动中没有重大违法记录的书面声明</w:t>
            </w:r>
            <w:r>
              <w:rPr>
                <w:rFonts w:ascii="宋体" w:hAnsi="宋体" w:eastAsia="宋体" w:cs="宋体"/>
                <w:spacing w:val="3"/>
                <w:sz w:val="23"/>
                <w:szCs w:val="23"/>
              </w:rPr>
              <w:t>；</w:t>
            </w:r>
          </w:p>
          <w:p w14:paraId="442F66BE">
            <w:pPr>
              <w:spacing w:before="6" w:line="376" w:lineRule="auto"/>
              <w:ind w:left="118" w:right="3" w:firstLine="19"/>
              <w:rPr>
                <w:rFonts w:ascii="宋体" w:hAnsi="宋体" w:eastAsia="宋体" w:cs="宋体"/>
                <w:sz w:val="23"/>
                <w:szCs w:val="23"/>
              </w:rPr>
            </w:pPr>
            <w:r>
              <w:rPr>
                <w:rFonts w:ascii="宋体" w:hAnsi="宋体" w:eastAsia="宋体" w:cs="宋体"/>
                <w:spacing w:val="8"/>
                <w:sz w:val="23"/>
                <w:szCs w:val="23"/>
              </w:rPr>
              <w:t>1.</w:t>
            </w:r>
            <w:r>
              <w:rPr>
                <w:rFonts w:hint="eastAsia" w:ascii="宋体" w:hAnsi="宋体" w:eastAsia="宋体" w:cs="宋体"/>
                <w:spacing w:val="8"/>
                <w:sz w:val="23"/>
                <w:szCs w:val="23"/>
                <w:lang w:val="en-US" w:eastAsia="zh-CN"/>
              </w:rPr>
              <w:t>7</w:t>
            </w:r>
            <w:r>
              <w:rPr>
                <w:rFonts w:ascii="宋体" w:hAnsi="宋体" w:eastAsia="宋体" w:cs="宋体"/>
                <w:spacing w:val="4"/>
                <w:sz w:val="23"/>
                <w:szCs w:val="23"/>
              </w:rPr>
              <w:t>近三年拟参加本次招标项目的投标人在“信用中国”网站(</w:t>
            </w:r>
            <w:r>
              <w:rPr>
                <w:rFonts w:ascii="宋体" w:hAnsi="宋体" w:eastAsia="宋体" w:cs="宋体"/>
                <w:sz w:val="23"/>
                <w:szCs w:val="23"/>
              </w:rPr>
              <w:t>www</w:t>
            </w:r>
            <w:r>
              <w:rPr>
                <w:rFonts w:ascii="宋体" w:hAnsi="宋体" w:eastAsia="宋体" w:cs="宋体"/>
                <w:spacing w:val="4"/>
                <w:sz w:val="23"/>
                <w:szCs w:val="23"/>
              </w:rPr>
              <w:t>.</w:t>
            </w:r>
            <w:r>
              <w:rPr>
                <w:rFonts w:ascii="宋体" w:hAnsi="宋体" w:eastAsia="宋体" w:cs="宋体"/>
                <w:sz w:val="23"/>
                <w:szCs w:val="23"/>
              </w:rPr>
              <w:t>creditchi na</w:t>
            </w:r>
            <w:r>
              <w:rPr>
                <w:rFonts w:ascii="宋体" w:hAnsi="宋体" w:eastAsia="宋体" w:cs="宋体"/>
                <w:spacing w:val="15"/>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、中国政府采购网 (</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、国家企业信用信息公</w:t>
            </w:r>
            <w:r>
              <w:rPr>
                <w:rFonts w:ascii="宋体" w:hAnsi="宋体" w:eastAsia="宋体" w:cs="宋体"/>
                <w:sz w:val="23"/>
                <w:szCs w:val="23"/>
              </w:rPr>
              <w:t xml:space="preserve"> </w:t>
            </w:r>
            <w:r>
              <w:rPr>
                <w:rFonts w:ascii="宋体" w:hAnsi="宋体" w:eastAsia="宋体" w:cs="宋体"/>
                <w:spacing w:val="20"/>
                <w:sz w:val="23"/>
                <w:szCs w:val="23"/>
              </w:rPr>
              <w:t>示</w:t>
            </w:r>
            <w:r>
              <w:rPr>
                <w:rFonts w:ascii="宋体" w:hAnsi="宋体" w:eastAsia="宋体" w:cs="宋体"/>
                <w:spacing w:val="17"/>
                <w:sz w:val="23"/>
                <w:szCs w:val="23"/>
              </w:rPr>
              <w:t>系</w:t>
            </w:r>
            <w:r>
              <w:rPr>
                <w:rFonts w:ascii="宋体" w:hAnsi="宋体" w:eastAsia="宋体" w:cs="宋体"/>
                <w:spacing w:val="10"/>
                <w:sz w:val="23"/>
                <w:szCs w:val="23"/>
              </w:rPr>
              <w:t>(</w:t>
            </w:r>
            <w:r>
              <w:fldChar w:fldCharType="begin"/>
            </w:r>
            <w:r>
              <w:instrText xml:space="preserve"> HYPERLINK "http://www.gsxt.gov.cn" </w:instrText>
            </w:r>
            <w:r>
              <w:fldChar w:fldCharType="separate"/>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gsxt</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0"/>
                <w:sz w:val="23"/>
                <w:szCs w:val="23"/>
              </w:rPr>
              <w:t>)、中国裁判文书网 (</w:t>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wenshu</w:t>
            </w:r>
            <w:r>
              <w:rPr>
                <w:rFonts w:ascii="宋体" w:hAnsi="宋体" w:eastAsia="宋体" w:cs="宋体"/>
                <w:spacing w:val="10"/>
                <w:sz w:val="23"/>
                <w:szCs w:val="23"/>
              </w:rPr>
              <w:t>.</w:t>
            </w:r>
            <w:r>
              <w:rPr>
                <w:rFonts w:ascii="宋体" w:hAnsi="宋体" w:eastAsia="宋体" w:cs="宋体"/>
                <w:sz w:val="23"/>
                <w:szCs w:val="23"/>
              </w:rPr>
              <w:t>court</w:t>
            </w:r>
            <w:r>
              <w:rPr>
                <w:rFonts w:ascii="宋体" w:hAnsi="宋体" w:eastAsia="宋体" w:cs="宋体"/>
                <w:spacing w:val="10"/>
                <w:sz w:val="23"/>
                <w:szCs w:val="23"/>
              </w:rPr>
              <w:t>.</w:t>
            </w:r>
            <w:r>
              <w:rPr>
                <w:rFonts w:ascii="宋体" w:hAnsi="宋体" w:eastAsia="宋体" w:cs="宋体"/>
                <w:sz w:val="23"/>
                <w:szCs w:val="23"/>
              </w:rPr>
              <w:t xml:space="preserve"> 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 四个网站的查询结果，如投标人被列入失信被执行人、税收违</w:t>
            </w:r>
            <w:r>
              <w:rPr>
                <w:rFonts w:ascii="宋体" w:hAnsi="宋体" w:eastAsia="宋体" w:cs="宋体"/>
                <w:spacing w:val="7"/>
                <w:sz w:val="23"/>
                <w:szCs w:val="23"/>
              </w:rPr>
              <w:t>法</w:t>
            </w:r>
            <w:r>
              <w:rPr>
                <w:rFonts w:ascii="宋体" w:hAnsi="宋体" w:eastAsia="宋体" w:cs="宋体"/>
                <w:sz w:val="23"/>
                <w:szCs w:val="23"/>
              </w:rPr>
              <w:t xml:space="preserve"> </w:t>
            </w:r>
            <w:r>
              <w:rPr>
                <w:rFonts w:ascii="宋体" w:hAnsi="宋体" w:eastAsia="宋体" w:cs="宋体"/>
                <w:spacing w:val="14"/>
                <w:sz w:val="23"/>
                <w:szCs w:val="23"/>
              </w:rPr>
              <w:t>黑名单</w:t>
            </w:r>
            <w:r>
              <w:rPr>
                <w:rFonts w:ascii="宋体" w:hAnsi="宋体" w:eastAsia="宋体" w:cs="宋体"/>
                <w:spacing w:val="8"/>
                <w:sz w:val="23"/>
                <w:szCs w:val="23"/>
              </w:rPr>
              <w:t>、</w:t>
            </w:r>
            <w:r>
              <w:rPr>
                <w:rFonts w:ascii="宋体" w:hAnsi="宋体" w:eastAsia="宋体" w:cs="宋体"/>
                <w:spacing w:val="7"/>
                <w:sz w:val="23"/>
                <w:szCs w:val="23"/>
              </w:rPr>
              <w:t>政府采购严重违法失信行为记录名单的 (尚在处罚期内的) ，将拒</w:t>
            </w:r>
            <w:r>
              <w:rPr>
                <w:rFonts w:ascii="宋体" w:hAnsi="宋体" w:eastAsia="宋体" w:cs="宋体"/>
                <w:sz w:val="23"/>
                <w:szCs w:val="23"/>
              </w:rPr>
              <w:t xml:space="preserve"> </w:t>
            </w:r>
            <w:r>
              <w:rPr>
                <w:rFonts w:ascii="宋体" w:hAnsi="宋体" w:eastAsia="宋体" w:cs="宋体"/>
                <w:spacing w:val="8"/>
                <w:sz w:val="23"/>
                <w:szCs w:val="23"/>
              </w:rPr>
              <w:t>绝其</w:t>
            </w:r>
            <w:r>
              <w:rPr>
                <w:rFonts w:ascii="宋体" w:hAnsi="宋体" w:eastAsia="宋体" w:cs="宋体"/>
                <w:spacing w:val="5"/>
                <w:sz w:val="23"/>
                <w:szCs w:val="23"/>
              </w:rPr>
              <w:t>参</w:t>
            </w:r>
            <w:r>
              <w:rPr>
                <w:rFonts w:ascii="宋体" w:hAnsi="宋体" w:eastAsia="宋体" w:cs="宋体"/>
                <w:spacing w:val="4"/>
                <w:sz w:val="23"/>
                <w:szCs w:val="23"/>
              </w:rPr>
              <w:t>加本次政府采购活动。  (说明：①由资格性审查人员于投标截止日查</w:t>
            </w:r>
            <w:r>
              <w:rPr>
                <w:rFonts w:ascii="宋体" w:hAnsi="宋体" w:eastAsia="宋体" w:cs="宋体"/>
                <w:sz w:val="23"/>
                <w:szCs w:val="23"/>
              </w:rPr>
              <w:t xml:space="preserve"> </w:t>
            </w:r>
            <w:r>
              <w:rPr>
                <w:rFonts w:ascii="宋体" w:hAnsi="宋体" w:eastAsia="宋体" w:cs="宋体"/>
                <w:spacing w:val="11"/>
                <w:sz w:val="23"/>
                <w:szCs w:val="23"/>
              </w:rPr>
              <w:t>询</w:t>
            </w:r>
            <w:r>
              <w:rPr>
                <w:rFonts w:ascii="宋体" w:hAnsi="宋体" w:eastAsia="宋体" w:cs="宋体"/>
                <w:spacing w:val="8"/>
                <w:sz w:val="23"/>
                <w:szCs w:val="23"/>
              </w:rPr>
              <w:t>结果为准，如在上述网站查询结果均显示没有相关记录，视为不存在上述</w:t>
            </w:r>
            <w:r>
              <w:rPr>
                <w:rFonts w:ascii="宋体" w:hAnsi="宋体" w:eastAsia="宋体" w:cs="宋体"/>
                <w:sz w:val="23"/>
                <w:szCs w:val="23"/>
              </w:rPr>
              <w:t xml:space="preserve"> </w:t>
            </w:r>
            <w:r>
              <w:rPr>
                <w:rFonts w:ascii="宋体" w:hAnsi="宋体" w:eastAsia="宋体" w:cs="宋体"/>
                <w:spacing w:val="11"/>
                <w:sz w:val="23"/>
                <w:szCs w:val="23"/>
              </w:rPr>
              <w:t>不</w:t>
            </w:r>
            <w:r>
              <w:rPr>
                <w:rFonts w:ascii="宋体" w:hAnsi="宋体" w:eastAsia="宋体" w:cs="宋体"/>
                <w:spacing w:val="8"/>
                <w:sz w:val="23"/>
                <w:szCs w:val="23"/>
              </w:rPr>
              <w:t>良信用记录。②采购代理机构同时对信用信息查询记录和证据截图或下载</w:t>
            </w:r>
            <w:r>
              <w:rPr>
                <w:rFonts w:ascii="宋体" w:hAnsi="宋体" w:eastAsia="宋体" w:cs="宋体"/>
                <w:sz w:val="23"/>
                <w:szCs w:val="23"/>
              </w:rPr>
              <w:t xml:space="preserve"> </w:t>
            </w:r>
            <w:r>
              <w:rPr>
                <w:rFonts w:ascii="宋体" w:hAnsi="宋体" w:eastAsia="宋体" w:cs="宋体"/>
                <w:spacing w:val="4"/>
                <w:sz w:val="23"/>
                <w:szCs w:val="23"/>
              </w:rPr>
              <w:t>存档)</w:t>
            </w:r>
          </w:p>
          <w:p w14:paraId="1BE9D36B">
            <w:pPr>
              <w:spacing w:before="140" w:line="375" w:lineRule="auto"/>
              <w:ind w:left="122" w:right="3" w:firstLine="15"/>
              <w:rPr>
                <w:rFonts w:ascii="宋体" w:hAnsi="宋体" w:eastAsia="宋体" w:cs="宋体"/>
                <w:sz w:val="23"/>
                <w:szCs w:val="23"/>
              </w:rPr>
            </w:pPr>
            <w:r>
              <w:rPr>
                <w:rFonts w:ascii="宋体" w:hAnsi="宋体" w:eastAsia="宋体" w:cs="宋体"/>
                <w:spacing w:val="20"/>
                <w:sz w:val="23"/>
                <w:szCs w:val="23"/>
              </w:rPr>
              <w:t>1.</w:t>
            </w:r>
            <w:r>
              <w:rPr>
                <w:rFonts w:hint="eastAsia" w:ascii="宋体" w:hAnsi="宋体" w:eastAsia="宋体" w:cs="宋体"/>
                <w:spacing w:val="20"/>
                <w:sz w:val="23"/>
                <w:szCs w:val="23"/>
                <w:lang w:val="en-US" w:eastAsia="zh-CN"/>
              </w:rPr>
              <w:t>8</w:t>
            </w:r>
            <w:r>
              <w:rPr>
                <w:rFonts w:ascii="宋体" w:hAnsi="宋体" w:eastAsia="宋体" w:cs="宋体"/>
                <w:spacing w:val="10"/>
                <w:sz w:val="23"/>
                <w:szCs w:val="23"/>
              </w:rPr>
              <w:t>单位负责人为同一人或者存在直接控股、管理关系的不同供应商，不得</w:t>
            </w:r>
            <w:r>
              <w:rPr>
                <w:rFonts w:ascii="宋体" w:hAnsi="宋体" w:eastAsia="宋体" w:cs="宋体"/>
                <w:sz w:val="23"/>
                <w:szCs w:val="23"/>
              </w:rPr>
              <w:t xml:space="preserve"> </w:t>
            </w:r>
            <w:r>
              <w:rPr>
                <w:rFonts w:ascii="宋体" w:hAnsi="宋体" w:eastAsia="宋体" w:cs="宋体"/>
                <w:spacing w:val="8"/>
                <w:sz w:val="23"/>
                <w:szCs w:val="23"/>
              </w:rPr>
              <w:t>参加同一合同项下的政府采购活动。除单一来源采购项目外，为采购项目</w:t>
            </w:r>
            <w:r>
              <w:rPr>
                <w:rFonts w:ascii="宋体" w:hAnsi="宋体" w:eastAsia="宋体" w:cs="宋体"/>
                <w:spacing w:val="7"/>
                <w:sz w:val="23"/>
                <w:szCs w:val="23"/>
              </w:rPr>
              <w:t>提</w:t>
            </w:r>
            <w:r>
              <w:rPr>
                <w:rFonts w:ascii="宋体" w:hAnsi="宋体" w:eastAsia="宋体" w:cs="宋体"/>
                <w:spacing w:val="9"/>
                <w:sz w:val="23"/>
                <w:szCs w:val="23"/>
              </w:rPr>
              <w:t>供</w:t>
            </w:r>
            <w:r>
              <w:rPr>
                <w:rFonts w:ascii="宋体" w:hAnsi="宋体" w:eastAsia="宋体" w:cs="宋体"/>
                <w:spacing w:val="8"/>
                <w:sz w:val="23"/>
                <w:szCs w:val="23"/>
              </w:rPr>
              <w:t>整体设计、规范编制或者项目管理、监理、检测等服务的供应商，不得再</w:t>
            </w:r>
          </w:p>
        </w:tc>
      </w:tr>
    </w:tbl>
    <w:p w14:paraId="6E9DFBE7">
      <w:pPr>
        <w:rPr>
          <w:rFonts w:ascii="Arial"/>
          <w:sz w:val="21"/>
        </w:rPr>
      </w:pPr>
    </w:p>
    <w:p w14:paraId="6FC77086">
      <w:pPr>
        <w:sectPr>
          <w:footerReference r:id="rId10" w:type="default"/>
          <w:pgSz w:w="11906" w:h="16840"/>
          <w:pgMar w:top="1102" w:right="756" w:bottom="1348" w:left="707" w:header="0" w:footer="1181" w:gutter="0"/>
          <w:cols w:space="720" w:num="1"/>
        </w:sectPr>
      </w:pPr>
    </w:p>
    <w:p w14:paraId="7D08215F">
      <w:pPr>
        <w:spacing w:before="2" w:line="189" w:lineRule="auto"/>
        <w:ind w:left="497"/>
        <w:rPr>
          <w:rFonts w:ascii="Arial" w:hAnsi="Arial" w:eastAsia="Arial" w:cs="Arial"/>
          <w:sz w:val="2"/>
          <w:szCs w:val="2"/>
        </w:rPr>
      </w:pPr>
      <w:r>
        <w:rPr>
          <w:rFonts w:ascii="Arial" w:hAnsi="Arial" w:eastAsia="Arial" w:cs="Arial"/>
          <w:sz w:val="2"/>
          <w:szCs w:val="2"/>
        </w:rPr>
        <w:t>1</w:t>
      </w:r>
    </w:p>
    <w:p w14:paraId="1323F0CD">
      <w:pPr>
        <w:spacing w:line="11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5592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2" w:hRule="atLeast"/>
        </w:trPr>
        <w:tc>
          <w:tcPr>
            <w:tcW w:w="654" w:type="dxa"/>
            <w:vAlign w:val="top"/>
          </w:tcPr>
          <w:p w14:paraId="2C6E48BC">
            <w:pPr>
              <w:rPr>
                <w:rFonts w:ascii="Arial"/>
                <w:sz w:val="21"/>
              </w:rPr>
            </w:pPr>
          </w:p>
        </w:tc>
        <w:tc>
          <w:tcPr>
            <w:tcW w:w="1799" w:type="dxa"/>
            <w:vAlign w:val="top"/>
          </w:tcPr>
          <w:p w14:paraId="7C8C5C63">
            <w:pPr>
              <w:rPr>
                <w:rFonts w:ascii="Arial"/>
                <w:sz w:val="21"/>
              </w:rPr>
            </w:pPr>
          </w:p>
        </w:tc>
        <w:tc>
          <w:tcPr>
            <w:tcW w:w="7984" w:type="dxa"/>
            <w:vAlign w:val="top"/>
          </w:tcPr>
          <w:p w14:paraId="665CB3D9">
            <w:pPr>
              <w:spacing w:before="40" w:line="227" w:lineRule="auto"/>
              <w:rPr>
                <w:rFonts w:ascii="Arial"/>
                <w:sz w:val="21"/>
              </w:rPr>
            </w:pPr>
            <w:r>
              <w:rPr>
                <w:rFonts w:ascii="宋体" w:hAnsi="宋体" w:eastAsia="宋体" w:cs="宋体"/>
                <w:spacing w:val="16"/>
                <w:sz w:val="23"/>
                <w:szCs w:val="23"/>
              </w:rPr>
              <w:t>参</w:t>
            </w:r>
            <w:r>
              <w:rPr>
                <w:rFonts w:ascii="宋体" w:hAnsi="宋体" w:eastAsia="宋体" w:cs="宋体"/>
                <w:spacing w:val="8"/>
                <w:sz w:val="23"/>
                <w:szCs w:val="23"/>
              </w:rPr>
              <w:t>加该采购项目的其他采购活动；</w:t>
            </w:r>
          </w:p>
          <w:p w14:paraId="3BBEA9E2">
            <w:pPr>
              <w:spacing w:before="74" w:line="378" w:lineRule="auto"/>
              <w:ind w:left="121" w:right="3" w:firstLine="1"/>
              <w:rPr>
                <w:rFonts w:ascii="宋体" w:hAnsi="宋体" w:eastAsia="宋体" w:cs="宋体"/>
                <w:sz w:val="23"/>
                <w:szCs w:val="23"/>
              </w:rPr>
            </w:pPr>
            <w:r>
              <w:rPr>
                <w:rFonts w:ascii="宋体" w:hAnsi="宋体" w:eastAsia="宋体" w:cs="宋体"/>
                <w:spacing w:val="14"/>
                <w:sz w:val="23"/>
                <w:szCs w:val="23"/>
              </w:rPr>
              <w:t>2.落</w:t>
            </w:r>
            <w:r>
              <w:rPr>
                <w:rFonts w:ascii="宋体" w:hAnsi="宋体" w:eastAsia="宋体" w:cs="宋体"/>
                <w:spacing w:val="10"/>
                <w:sz w:val="23"/>
                <w:szCs w:val="23"/>
              </w:rPr>
              <w:t>实</w:t>
            </w:r>
            <w:r>
              <w:rPr>
                <w:rFonts w:ascii="宋体" w:hAnsi="宋体" w:eastAsia="宋体" w:cs="宋体"/>
                <w:spacing w:val="7"/>
                <w:sz w:val="23"/>
                <w:szCs w:val="23"/>
              </w:rPr>
              <w:t>政府采购政策需满足的资格要求：本专门面向中小企业采购，按</w:t>
            </w:r>
            <w:r>
              <w:rPr>
                <w:rFonts w:ascii="宋体" w:hAnsi="宋体" w:eastAsia="宋体" w:cs="宋体"/>
                <w:sz w:val="23"/>
                <w:szCs w:val="23"/>
              </w:rPr>
              <w:t xml:space="preserve"> </w:t>
            </w:r>
            <w:r>
              <w:rPr>
                <w:rFonts w:ascii="宋体" w:hAnsi="宋体" w:eastAsia="宋体" w:cs="宋体"/>
                <w:spacing w:val="6"/>
                <w:sz w:val="23"/>
                <w:szCs w:val="23"/>
              </w:rPr>
              <w:t>《政府采购促进中小</w:t>
            </w:r>
            <w:r>
              <w:rPr>
                <w:rFonts w:ascii="宋体" w:hAnsi="宋体" w:eastAsia="宋体" w:cs="宋体"/>
                <w:spacing w:val="5"/>
                <w:sz w:val="23"/>
                <w:szCs w:val="23"/>
              </w:rPr>
              <w:t>企</w:t>
            </w:r>
            <w:r>
              <w:rPr>
                <w:rFonts w:ascii="宋体" w:hAnsi="宋体" w:eastAsia="宋体" w:cs="宋体"/>
                <w:spacing w:val="3"/>
                <w:sz w:val="23"/>
                <w:szCs w:val="23"/>
              </w:rPr>
              <w:t>业发展管理办法》  (财库[2020]46号) 、《关于进一</w:t>
            </w:r>
            <w:r>
              <w:rPr>
                <w:rFonts w:ascii="宋体" w:hAnsi="宋体" w:eastAsia="宋体" w:cs="宋体"/>
                <w:sz w:val="23"/>
                <w:szCs w:val="23"/>
              </w:rPr>
              <w:t xml:space="preserve"> </w:t>
            </w:r>
            <w:r>
              <w:rPr>
                <w:rFonts w:ascii="宋体" w:hAnsi="宋体" w:eastAsia="宋体" w:cs="宋体"/>
                <w:spacing w:val="12"/>
                <w:sz w:val="23"/>
                <w:szCs w:val="23"/>
              </w:rPr>
              <w:t>步加大政府</w:t>
            </w:r>
            <w:r>
              <w:rPr>
                <w:rFonts w:ascii="宋体" w:hAnsi="宋体" w:eastAsia="宋体" w:cs="宋体"/>
                <w:spacing w:val="6"/>
                <w:sz w:val="23"/>
                <w:szCs w:val="23"/>
              </w:rPr>
              <w:t>采购支持中小企业力度的通知》 (财库[2022]19号) 等文件要求</w:t>
            </w:r>
            <w:r>
              <w:rPr>
                <w:rFonts w:ascii="宋体" w:hAnsi="宋体" w:eastAsia="宋体" w:cs="宋体"/>
                <w:sz w:val="23"/>
                <w:szCs w:val="23"/>
              </w:rPr>
              <w:t xml:space="preserve"> </w:t>
            </w:r>
            <w:r>
              <w:rPr>
                <w:rFonts w:ascii="宋体" w:hAnsi="宋体" w:eastAsia="宋体" w:cs="宋体"/>
                <w:spacing w:val="1"/>
                <w:sz w:val="23"/>
                <w:szCs w:val="23"/>
              </w:rPr>
              <w:t>；  (1) 政府采购强制、优先采购节能产品政策；  (2) 政府采</w:t>
            </w:r>
            <w:r>
              <w:rPr>
                <w:rFonts w:ascii="宋体" w:hAnsi="宋体" w:eastAsia="宋体" w:cs="宋体"/>
                <w:sz w:val="23"/>
                <w:szCs w:val="23"/>
              </w:rPr>
              <w:t xml:space="preserve">购优先采购环 </w:t>
            </w:r>
            <w:r>
              <w:rPr>
                <w:rFonts w:ascii="宋体" w:hAnsi="宋体" w:eastAsia="宋体" w:cs="宋体"/>
                <w:spacing w:val="9"/>
                <w:sz w:val="23"/>
                <w:szCs w:val="23"/>
              </w:rPr>
              <w:t>保</w:t>
            </w:r>
            <w:r>
              <w:rPr>
                <w:rFonts w:ascii="宋体" w:hAnsi="宋体" w:eastAsia="宋体" w:cs="宋体"/>
                <w:spacing w:val="7"/>
                <w:sz w:val="23"/>
                <w:szCs w:val="23"/>
              </w:rPr>
              <w:t>产品政策；  (3) 政府采购促进中小企业发展 (监狱企业、残疾人福利性</w:t>
            </w:r>
            <w:r>
              <w:rPr>
                <w:rFonts w:ascii="宋体" w:hAnsi="宋体" w:eastAsia="宋体" w:cs="宋体"/>
                <w:sz w:val="23"/>
                <w:szCs w:val="23"/>
              </w:rPr>
              <w:t xml:space="preserve"> </w:t>
            </w:r>
            <w:r>
              <w:rPr>
                <w:rFonts w:ascii="宋体" w:hAnsi="宋体" w:eastAsia="宋体" w:cs="宋体"/>
                <w:spacing w:val="9"/>
                <w:sz w:val="23"/>
                <w:szCs w:val="23"/>
              </w:rPr>
              <w:t>单位视同小微企业) 政策；本项目所属行业为其他未列明行业</w:t>
            </w:r>
            <w:r>
              <w:rPr>
                <w:rFonts w:ascii="宋体" w:hAnsi="宋体" w:eastAsia="宋体" w:cs="宋体"/>
                <w:spacing w:val="7"/>
                <w:sz w:val="23"/>
                <w:szCs w:val="23"/>
              </w:rPr>
              <w:t>。</w:t>
            </w:r>
          </w:p>
          <w:p w14:paraId="29E01885">
            <w:pPr>
              <w:spacing w:before="140" w:line="466" w:lineRule="exact"/>
              <w:ind w:left="124"/>
              <w:rPr>
                <w:rFonts w:ascii="宋体" w:hAnsi="宋体" w:eastAsia="宋体" w:cs="宋体"/>
                <w:sz w:val="23"/>
                <w:szCs w:val="23"/>
              </w:rPr>
            </w:pPr>
            <w:r>
              <w:rPr>
                <w:rFonts w:ascii="宋体" w:hAnsi="宋体" w:eastAsia="宋体" w:cs="宋体"/>
                <w:spacing w:val="14"/>
                <w:position w:val="17"/>
                <w:sz w:val="23"/>
                <w:szCs w:val="23"/>
              </w:rPr>
              <w:t>3.本</w:t>
            </w:r>
            <w:r>
              <w:rPr>
                <w:rFonts w:ascii="宋体" w:hAnsi="宋体" w:eastAsia="宋体" w:cs="宋体"/>
                <w:spacing w:val="8"/>
                <w:position w:val="17"/>
                <w:sz w:val="23"/>
                <w:szCs w:val="23"/>
              </w:rPr>
              <w:t>项</w:t>
            </w:r>
            <w:r>
              <w:rPr>
                <w:rFonts w:ascii="宋体" w:hAnsi="宋体" w:eastAsia="宋体" w:cs="宋体"/>
                <w:spacing w:val="7"/>
                <w:position w:val="17"/>
                <w:sz w:val="23"/>
                <w:szCs w:val="23"/>
              </w:rPr>
              <w:t>目的特定资格要求：经交通主管部门审定，具有合法汽车维修资质的</w:t>
            </w:r>
          </w:p>
          <w:p w14:paraId="28CCC24E">
            <w:pPr>
              <w:spacing w:line="227" w:lineRule="auto"/>
              <w:ind w:left="124"/>
              <w:rPr>
                <w:rFonts w:ascii="宋体" w:hAnsi="宋体" w:eastAsia="宋体" w:cs="宋体"/>
                <w:sz w:val="23"/>
                <w:szCs w:val="23"/>
              </w:rPr>
            </w:pPr>
            <w:r>
              <w:rPr>
                <w:rFonts w:hint="eastAsia" w:ascii="宋体" w:hAnsi="宋体" w:eastAsia="宋体" w:cs="宋体"/>
                <w:color w:val="auto"/>
                <w:spacing w:val="8"/>
                <w:sz w:val="23"/>
                <w:szCs w:val="23"/>
                <w:lang w:val="en-US" w:eastAsia="zh-CN"/>
              </w:rPr>
              <w:t>三</w:t>
            </w:r>
            <w:r>
              <w:rPr>
                <w:rFonts w:ascii="宋体" w:hAnsi="宋体" w:eastAsia="宋体" w:cs="宋体"/>
                <w:color w:val="auto"/>
                <w:spacing w:val="8"/>
                <w:sz w:val="23"/>
                <w:szCs w:val="23"/>
              </w:rPr>
              <w:t>类</w:t>
            </w:r>
            <w:r>
              <w:rPr>
                <w:rFonts w:ascii="宋体" w:hAnsi="宋体" w:eastAsia="宋体" w:cs="宋体"/>
                <w:spacing w:val="8"/>
                <w:sz w:val="23"/>
                <w:szCs w:val="23"/>
              </w:rPr>
              <w:t>汽车资质及以上维修企业。</w:t>
            </w:r>
          </w:p>
        </w:tc>
      </w:tr>
      <w:tr w14:paraId="01148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654" w:type="dxa"/>
            <w:vAlign w:val="top"/>
          </w:tcPr>
          <w:p w14:paraId="2FFB8923">
            <w:pPr>
              <w:spacing w:line="309" w:lineRule="auto"/>
              <w:rPr>
                <w:rFonts w:ascii="Arial"/>
                <w:sz w:val="21"/>
              </w:rPr>
            </w:pPr>
          </w:p>
          <w:p w14:paraId="4880F41E">
            <w:pPr>
              <w:spacing w:before="75" w:line="192"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2</w:t>
            </w:r>
          </w:p>
        </w:tc>
        <w:tc>
          <w:tcPr>
            <w:tcW w:w="1799" w:type="dxa"/>
            <w:vAlign w:val="top"/>
          </w:tcPr>
          <w:p w14:paraId="4951708E">
            <w:pPr>
              <w:spacing w:line="272" w:lineRule="auto"/>
              <w:rPr>
                <w:rFonts w:ascii="Arial"/>
                <w:sz w:val="21"/>
              </w:rPr>
            </w:pPr>
          </w:p>
          <w:p w14:paraId="1CDC2E9E">
            <w:pPr>
              <w:spacing w:before="75" w:line="228" w:lineRule="auto"/>
              <w:ind w:left="30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协议有效</w:t>
            </w:r>
            <w:r>
              <w:rPr>
                <w:rFonts w:ascii="宋体" w:hAnsi="宋体" w:eastAsia="宋体" w:cs="宋体"/>
                <w:spacing w:val="8"/>
                <w:sz w:val="23"/>
                <w:szCs w:val="23"/>
                <w14:textOutline w14:w="4358" w14:cap="sq" w14:cmpd="sng">
                  <w14:solidFill>
                    <w14:srgbClr w14:val="000000"/>
                  </w14:solidFill>
                  <w14:prstDash w14:val="solid"/>
                  <w14:bevel/>
                </w14:textOutline>
              </w:rPr>
              <w:t>期</w:t>
            </w:r>
          </w:p>
        </w:tc>
        <w:tc>
          <w:tcPr>
            <w:tcW w:w="7984" w:type="dxa"/>
            <w:vAlign w:val="top"/>
          </w:tcPr>
          <w:p w14:paraId="045A2FA4">
            <w:pPr>
              <w:spacing w:before="74" w:line="378" w:lineRule="auto"/>
              <w:ind w:left="121" w:right="3" w:firstLine="1"/>
              <w:rPr>
                <w:rFonts w:ascii="宋体" w:hAnsi="宋体" w:eastAsia="宋体" w:cs="宋体"/>
                <w:sz w:val="23"/>
                <w:szCs w:val="23"/>
              </w:rPr>
            </w:pPr>
            <w:r>
              <w:rPr>
                <w:rFonts w:ascii="宋体" w:hAnsi="宋体" w:eastAsia="宋体" w:cs="宋体"/>
                <w:spacing w:val="7"/>
                <w:sz w:val="23"/>
                <w:szCs w:val="23"/>
              </w:rPr>
              <w:t>自封闭式框架协议签订之日起至</w:t>
            </w:r>
            <w:r>
              <w:rPr>
                <w:rFonts w:hint="eastAsia" w:ascii="宋体" w:hAnsi="宋体" w:eastAsia="宋体" w:cs="宋体"/>
                <w:color w:val="auto"/>
                <w:spacing w:val="7"/>
                <w:sz w:val="23"/>
                <w:szCs w:val="23"/>
                <w:lang w:val="en-US" w:eastAsia="zh-CN"/>
              </w:rPr>
              <w:t>17</w:t>
            </w:r>
            <w:r>
              <w:rPr>
                <w:rFonts w:hint="default" w:ascii="宋体" w:hAnsi="宋体" w:eastAsia="宋体" w:cs="宋体"/>
                <w:color w:val="auto"/>
                <w:spacing w:val="7"/>
                <w:sz w:val="23"/>
                <w:szCs w:val="23"/>
                <w:lang w:val="en-US" w:eastAsia="zh-CN"/>
              </w:rPr>
              <w:t>个月</w:t>
            </w:r>
            <w:r>
              <w:rPr>
                <w:rFonts w:hint="eastAsia" w:ascii="宋体" w:hAnsi="宋体" w:eastAsia="宋体" w:cs="宋体"/>
                <w:color w:val="auto"/>
                <w:spacing w:val="7"/>
                <w:sz w:val="23"/>
                <w:szCs w:val="23"/>
                <w:lang w:val="en-US" w:eastAsia="zh-CN"/>
              </w:rPr>
              <w:t>（</w:t>
            </w:r>
            <w:r>
              <w:rPr>
                <w:rFonts w:hint="default" w:ascii="宋体" w:hAnsi="宋体" w:eastAsia="宋体" w:cs="宋体"/>
                <w:color w:val="auto"/>
                <w:spacing w:val="7"/>
                <w:sz w:val="23"/>
                <w:szCs w:val="23"/>
                <w:lang w:val="en-US" w:eastAsia="zh-CN"/>
              </w:rPr>
              <w:t>202</w:t>
            </w:r>
            <w:r>
              <w:rPr>
                <w:rFonts w:hint="eastAsia" w:ascii="宋体" w:hAnsi="宋体" w:eastAsia="宋体" w:cs="宋体"/>
                <w:color w:val="auto"/>
                <w:spacing w:val="7"/>
                <w:sz w:val="23"/>
                <w:szCs w:val="23"/>
                <w:lang w:val="en-US" w:eastAsia="zh-CN"/>
              </w:rPr>
              <w:t>5</w:t>
            </w:r>
            <w:r>
              <w:rPr>
                <w:rFonts w:hint="default" w:ascii="宋体" w:hAnsi="宋体" w:eastAsia="宋体" w:cs="宋体"/>
                <w:color w:val="auto"/>
                <w:spacing w:val="7"/>
                <w:sz w:val="23"/>
                <w:szCs w:val="23"/>
                <w:lang w:val="en-US" w:eastAsia="zh-CN"/>
              </w:rPr>
              <w:t>年</w:t>
            </w:r>
            <w:r>
              <w:rPr>
                <w:rFonts w:hint="eastAsia" w:ascii="宋体" w:hAnsi="宋体" w:eastAsia="宋体" w:cs="宋体"/>
                <w:color w:val="auto"/>
                <w:spacing w:val="7"/>
                <w:sz w:val="23"/>
                <w:szCs w:val="23"/>
                <w:lang w:val="en-US" w:eastAsia="zh-CN"/>
              </w:rPr>
              <w:t>8</w:t>
            </w:r>
            <w:r>
              <w:rPr>
                <w:rFonts w:hint="default" w:ascii="宋体" w:hAnsi="宋体" w:eastAsia="宋体" w:cs="宋体"/>
                <w:color w:val="auto"/>
                <w:spacing w:val="7"/>
                <w:sz w:val="23"/>
                <w:szCs w:val="23"/>
                <w:lang w:val="en-US" w:eastAsia="zh-CN"/>
              </w:rPr>
              <w:t>月--202</w:t>
            </w:r>
            <w:r>
              <w:rPr>
                <w:rFonts w:hint="eastAsia" w:ascii="宋体" w:hAnsi="宋体" w:eastAsia="宋体" w:cs="宋体"/>
                <w:color w:val="auto"/>
                <w:spacing w:val="7"/>
                <w:sz w:val="23"/>
                <w:szCs w:val="23"/>
                <w:lang w:val="en-US" w:eastAsia="zh-CN"/>
              </w:rPr>
              <w:t>6</w:t>
            </w:r>
            <w:r>
              <w:rPr>
                <w:rFonts w:hint="default" w:ascii="宋体" w:hAnsi="宋体" w:eastAsia="宋体" w:cs="宋体"/>
                <w:color w:val="auto"/>
                <w:spacing w:val="7"/>
                <w:sz w:val="23"/>
                <w:szCs w:val="23"/>
                <w:lang w:val="en-US" w:eastAsia="zh-CN"/>
              </w:rPr>
              <w:t>年12月</w:t>
            </w:r>
            <w:r>
              <w:rPr>
                <w:rFonts w:hint="eastAsia" w:ascii="宋体" w:hAnsi="宋体" w:eastAsia="宋体" w:cs="宋体"/>
                <w:color w:val="auto"/>
                <w:spacing w:val="7"/>
                <w:sz w:val="23"/>
                <w:szCs w:val="23"/>
                <w:lang w:val="en-US" w:eastAsia="zh-CN"/>
              </w:rPr>
              <w:t>）</w:t>
            </w:r>
            <w:r>
              <w:rPr>
                <w:rFonts w:ascii="宋体" w:hAnsi="宋体" w:eastAsia="宋体" w:cs="宋体"/>
                <w:spacing w:val="7"/>
                <w:sz w:val="23"/>
                <w:szCs w:val="23"/>
              </w:rPr>
              <w:t>。协议到期后如果还未确定新一轮框架协议供应商，本次招标供应商继续沿用至新一轮供应商确认止。</w:t>
            </w:r>
          </w:p>
        </w:tc>
      </w:tr>
      <w:tr w14:paraId="7FF7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654" w:type="dxa"/>
            <w:vAlign w:val="top"/>
          </w:tcPr>
          <w:p w14:paraId="51158D6F">
            <w:pPr>
              <w:spacing w:line="254" w:lineRule="auto"/>
              <w:rPr>
                <w:rFonts w:ascii="Arial"/>
                <w:sz w:val="21"/>
              </w:rPr>
            </w:pPr>
          </w:p>
          <w:p w14:paraId="466E7FFE">
            <w:pPr>
              <w:spacing w:line="254" w:lineRule="auto"/>
              <w:rPr>
                <w:rFonts w:ascii="Arial"/>
                <w:sz w:val="21"/>
              </w:rPr>
            </w:pPr>
          </w:p>
          <w:p w14:paraId="7BEFE6BC">
            <w:pPr>
              <w:spacing w:line="254" w:lineRule="auto"/>
              <w:rPr>
                <w:rFonts w:ascii="Arial"/>
                <w:sz w:val="21"/>
              </w:rPr>
            </w:pPr>
          </w:p>
          <w:p w14:paraId="07425678">
            <w:pPr>
              <w:spacing w:line="255" w:lineRule="auto"/>
              <w:rPr>
                <w:rFonts w:ascii="Arial"/>
                <w:sz w:val="21"/>
              </w:rPr>
            </w:pPr>
          </w:p>
          <w:p w14:paraId="50FC3208">
            <w:pPr>
              <w:spacing w:before="75"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3</w:t>
            </w:r>
          </w:p>
        </w:tc>
        <w:tc>
          <w:tcPr>
            <w:tcW w:w="1799" w:type="dxa"/>
            <w:vAlign w:val="top"/>
          </w:tcPr>
          <w:p w14:paraId="664A2163">
            <w:pPr>
              <w:spacing w:line="257" w:lineRule="auto"/>
              <w:rPr>
                <w:rFonts w:ascii="Arial"/>
                <w:sz w:val="21"/>
              </w:rPr>
            </w:pPr>
          </w:p>
          <w:p w14:paraId="6282BFEF">
            <w:pPr>
              <w:spacing w:line="257" w:lineRule="auto"/>
              <w:rPr>
                <w:rFonts w:ascii="Arial"/>
                <w:sz w:val="21"/>
              </w:rPr>
            </w:pPr>
          </w:p>
          <w:p w14:paraId="39A80A11">
            <w:pPr>
              <w:spacing w:before="75" w:line="227" w:lineRule="auto"/>
              <w:ind w:left="6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定第一阶段入</w:t>
            </w:r>
          </w:p>
          <w:p w14:paraId="51FF41D4">
            <w:pPr>
              <w:spacing w:before="181" w:line="227" w:lineRule="auto"/>
              <w:ind w:left="8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围</w:t>
            </w:r>
            <w:r>
              <w:rPr>
                <w:rFonts w:ascii="宋体" w:hAnsi="宋体" w:eastAsia="宋体" w:cs="宋体"/>
                <w:spacing w:val="6"/>
                <w:sz w:val="23"/>
                <w:szCs w:val="23"/>
                <w14:textOutline w14:w="4358" w14:cap="sq" w14:cmpd="sng">
                  <w14:solidFill>
                    <w14:srgbClr w14:val="000000"/>
                  </w14:solidFill>
                  <w14:prstDash w14:val="solid"/>
                  <w14:bevel/>
                </w14:textOutline>
              </w:rPr>
              <w:t>供应商的评审</w:t>
            </w:r>
          </w:p>
          <w:p w14:paraId="4BBCC712">
            <w:pPr>
              <w:spacing w:before="182" w:line="229" w:lineRule="auto"/>
              <w:ind w:left="66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14:textOutline w14:w="4358" w14:cap="sq" w14:cmpd="sng">
                  <w14:solidFill>
                    <w14:srgbClr w14:val="000000"/>
                  </w14:solidFill>
                  <w14:prstDash w14:val="solid"/>
                  <w14:bevel/>
                </w14:textOutline>
              </w:rPr>
              <w:t>法</w:t>
            </w:r>
          </w:p>
        </w:tc>
        <w:tc>
          <w:tcPr>
            <w:tcW w:w="7984" w:type="dxa"/>
            <w:vAlign w:val="top"/>
          </w:tcPr>
          <w:p w14:paraId="23D44CDC">
            <w:pPr>
              <w:spacing w:before="197" w:line="227" w:lineRule="auto"/>
              <w:ind w:left="121"/>
              <w:rPr>
                <w:rFonts w:hint="eastAsia" w:ascii="Arial" w:eastAsia="宋体"/>
                <w:sz w:val="21"/>
                <w:lang w:val="en-US" w:eastAsia="zh-CN"/>
              </w:rPr>
            </w:pPr>
            <w:r>
              <w:rPr>
                <w:rFonts w:hint="eastAsia" w:ascii="宋体" w:hAnsi="宋体" w:eastAsia="宋体" w:cs="宋体"/>
                <w:spacing w:val="8"/>
                <w:sz w:val="23"/>
                <w:szCs w:val="23"/>
                <w:lang w:val="en-US" w:eastAsia="zh-CN"/>
              </w:rPr>
              <w:t>价格</w:t>
            </w:r>
            <w:r>
              <w:rPr>
                <w:rFonts w:ascii="宋体" w:hAnsi="宋体" w:eastAsia="宋体" w:cs="宋体"/>
                <w:spacing w:val="8"/>
                <w:sz w:val="23"/>
                <w:szCs w:val="23"/>
              </w:rPr>
              <w:t>优先</w:t>
            </w:r>
            <w:r>
              <w:rPr>
                <w:rFonts w:ascii="宋体" w:hAnsi="宋体" w:eastAsia="宋体" w:cs="宋体"/>
                <w:spacing w:val="7"/>
                <w:sz w:val="23"/>
                <w:szCs w:val="23"/>
              </w:rPr>
              <w:t>法</w:t>
            </w:r>
          </w:p>
          <w:p w14:paraId="16B997F2">
            <w:pPr>
              <w:spacing w:before="198" w:line="465" w:lineRule="exact"/>
              <w:ind w:left="159"/>
              <w:rPr>
                <w:rFonts w:ascii="宋体" w:hAnsi="宋体" w:eastAsia="宋体" w:cs="宋体"/>
                <w:sz w:val="23"/>
                <w:szCs w:val="23"/>
              </w:rPr>
            </w:pPr>
            <w:r>
              <w:rPr>
                <w:rFonts w:hint="eastAsia" w:ascii="宋体" w:hAnsi="宋体" w:eastAsia="宋体" w:cs="宋体"/>
                <w:spacing w:val="10"/>
                <w:position w:val="17"/>
                <w:sz w:val="23"/>
                <w:szCs w:val="23"/>
              </w:rPr>
              <w:t>价格优先法是指对满足采购需求且响应报价不超过最高限制单价的货物、服务，按照响应报价从低到高排序，根据征集文件规定的淘汰率或者入围供应商数量上限，</w:t>
            </w:r>
            <w:r>
              <w:rPr>
                <w:rFonts w:hint="eastAsia" w:ascii="宋体" w:hAnsi="宋体" w:eastAsia="宋体" w:cs="宋体"/>
                <w:spacing w:val="10"/>
                <w:position w:val="17"/>
                <w:sz w:val="23"/>
                <w:szCs w:val="23"/>
                <w:lang w:eastAsia="zh-CN"/>
              </w:rPr>
              <w:t>确定入围供应商的评审方法。</w:t>
            </w:r>
          </w:p>
        </w:tc>
      </w:tr>
      <w:tr w14:paraId="4FE86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654" w:type="dxa"/>
            <w:vAlign w:val="top"/>
          </w:tcPr>
          <w:p w14:paraId="07F08F5C">
            <w:pPr>
              <w:spacing w:line="264" w:lineRule="auto"/>
              <w:rPr>
                <w:rFonts w:ascii="Arial"/>
                <w:sz w:val="21"/>
              </w:rPr>
            </w:pPr>
          </w:p>
          <w:p w14:paraId="39CD10D2">
            <w:pPr>
              <w:spacing w:line="264" w:lineRule="auto"/>
              <w:rPr>
                <w:rFonts w:ascii="Arial"/>
                <w:sz w:val="21"/>
              </w:rPr>
            </w:pPr>
          </w:p>
          <w:p w14:paraId="14461176">
            <w:pPr>
              <w:spacing w:line="264" w:lineRule="auto"/>
              <w:rPr>
                <w:rFonts w:ascii="Arial"/>
                <w:sz w:val="21"/>
              </w:rPr>
            </w:pPr>
          </w:p>
          <w:p w14:paraId="3069FA6C">
            <w:pPr>
              <w:spacing w:line="264" w:lineRule="auto"/>
              <w:rPr>
                <w:rFonts w:ascii="Arial"/>
                <w:sz w:val="21"/>
              </w:rPr>
            </w:pPr>
          </w:p>
          <w:p w14:paraId="7D214D8D">
            <w:pPr>
              <w:spacing w:line="264" w:lineRule="auto"/>
              <w:rPr>
                <w:rFonts w:ascii="Arial"/>
                <w:sz w:val="21"/>
              </w:rPr>
            </w:pPr>
          </w:p>
          <w:p w14:paraId="28C76EBB">
            <w:pPr>
              <w:spacing w:before="75" w:line="192"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4</w:t>
            </w:r>
          </w:p>
        </w:tc>
        <w:tc>
          <w:tcPr>
            <w:tcW w:w="1799" w:type="dxa"/>
            <w:vAlign w:val="top"/>
          </w:tcPr>
          <w:p w14:paraId="73585F7B">
            <w:pPr>
              <w:spacing w:line="273" w:lineRule="auto"/>
              <w:rPr>
                <w:rFonts w:ascii="Arial"/>
                <w:sz w:val="21"/>
              </w:rPr>
            </w:pPr>
          </w:p>
          <w:p w14:paraId="71EB2336">
            <w:pPr>
              <w:spacing w:line="274" w:lineRule="auto"/>
              <w:rPr>
                <w:rFonts w:ascii="Arial"/>
                <w:sz w:val="21"/>
              </w:rPr>
            </w:pPr>
          </w:p>
          <w:p w14:paraId="220C527D">
            <w:pPr>
              <w:spacing w:line="274" w:lineRule="auto"/>
              <w:rPr>
                <w:rFonts w:ascii="Arial"/>
                <w:sz w:val="21"/>
              </w:rPr>
            </w:pPr>
          </w:p>
          <w:p w14:paraId="50FFE9C4">
            <w:pPr>
              <w:spacing w:before="75" w:line="227" w:lineRule="auto"/>
              <w:ind w:left="6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定第二阶段成</w:t>
            </w:r>
          </w:p>
          <w:p w14:paraId="7C58D55D">
            <w:pPr>
              <w:spacing w:before="181" w:line="227" w:lineRule="auto"/>
              <w:ind w:left="6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交</w:t>
            </w:r>
            <w:r>
              <w:rPr>
                <w:rFonts w:ascii="宋体" w:hAnsi="宋体" w:eastAsia="宋体" w:cs="宋体"/>
                <w:spacing w:val="8"/>
                <w:sz w:val="23"/>
                <w:szCs w:val="23"/>
                <w14:textOutline w14:w="4358" w14:cap="sq" w14:cmpd="sng">
                  <w14:solidFill>
                    <w14:srgbClr w14:val="000000"/>
                  </w14:solidFill>
                  <w14:prstDash w14:val="solid"/>
                  <w14:bevel/>
                </w14:textOutline>
              </w:rPr>
              <w:t>供应商的方式</w:t>
            </w:r>
          </w:p>
          <w:p w14:paraId="3EE7C18B">
            <w:pPr>
              <w:spacing w:before="183" w:line="228" w:lineRule="auto"/>
              <w:ind w:left="19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响</w:t>
            </w:r>
            <w:r>
              <w:rPr>
                <w:rFonts w:ascii="宋体" w:hAnsi="宋体" w:eastAsia="宋体" w:cs="宋体"/>
                <w:spacing w:val="7"/>
                <w:sz w:val="23"/>
                <w:szCs w:val="23"/>
                <w14:textOutline w14:w="4358" w14:cap="sq" w14:cmpd="sng">
                  <w14:solidFill>
                    <w14:srgbClr w14:val="000000"/>
                  </w14:solidFill>
                  <w14:prstDash w14:val="solid"/>
                  <w14:bevel/>
                </w14:textOutline>
              </w:rPr>
              <w:t>应截止时间</w:t>
            </w:r>
          </w:p>
        </w:tc>
        <w:tc>
          <w:tcPr>
            <w:tcW w:w="7984" w:type="dxa"/>
            <w:vAlign w:val="top"/>
          </w:tcPr>
          <w:p w14:paraId="56E90766">
            <w:pPr>
              <w:spacing w:before="200" w:line="228" w:lineRule="auto"/>
              <w:ind w:left="122"/>
              <w:rPr>
                <w:rFonts w:ascii="宋体" w:hAnsi="宋体" w:eastAsia="宋体" w:cs="宋体"/>
                <w:sz w:val="23"/>
                <w:szCs w:val="23"/>
              </w:rPr>
            </w:pPr>
            <w:r>
              <w:rPr>
                <w:rFonts w:ascii="宋体" w:hAnsi="宋体" w:eastAsia="宋体" w:cs="宋体"/>
                <w:spacing w:val="7"/>
                <w:sz w:val="23"/>
                <w:szCs w:val="23"/>
              </w:rPr>
              <w:t>直接选定</w:t>
            </w:r>
          </w:p>
          <w:p w14:paraId="03D5A070">
            <w:pPr>
              <w:spacing w:line="264" w:lineRule="auto"/>
              <w:rPr>
                <w:rFonts w:ascii="Arial"/>
                <w:sz w:val="21"/>
              </w:rPr>
            </w:pPr>
          </w:p>
          <w:p w14:paraId="0582A707">
            <w:pPr>
              <w:spacing w:before="75" w:line="375" w:lineRule="auto"/>
              <w:ind w:left="119" w:right="3" w:firstLine="1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1) 直接选定方式是确定第二阶段成交供应商的主要方式。除征集人根据</w:t>
            </w:r>
            <w:r>
              <w:rPr>
                <w:rFonts w:ascii="宋体" w:hAnsi="宋体" w:eastAsia="宋体" w:cs="宋体"/>
                <w:sz w:val="23"/>
                <w:szCs w:val="23"/>
              </w:rPr>
              <w:t xml:space="preserve"> </w:t>
            </w:r>
            <w:r>
              <w:rPr>
                <w:rFonts w:ascii="宋体" w:hAnsi="宋体" w:eastAsia="宋体" w:cs="宋体"/>
                <w:spacing w:val="10"/>
                <w:sz w:val="23"/>
                <w:szCs w:val="23"/>
              </w:rPr>
              <w:t>采</w:t>
            </w:r>
            <w:r>
              <w:rPr>
                <w:rFonts w:ascii="宋体" w:hAnsi="宋体" w:eastAsia="宋体" w:cs="宋体"/>
                <w:spacing w:val="8"/>
                <w:sz w:val="23"/>
                <w:szCs w:val="23"/>
              </w:rPr>
              <w:t>购项目特点和提高绩效等要求，在征集文件中载明采用二次竞价或者顺序</w:t>
            </w:r>
            <w:r>
              <w:rPr>
                <w:rFonts w:ascii="宋体" w:hAnsi="宋体" w:eastAsia="宋体" w:cs="宋体"/>
                <w:sz w:val="23"/>
                <w:szCs w:val="23"/>
              </w:rPr>
              <w:t xml:space="preserve"> </w:t>
            </w:r>
            <w:r>
              <w:rPr>
                <w:rFonts w:ascii="宋体" w:hAnsi="宋体" w:eastAsia="宋体" w:cs="宋体"/>
                <w:spacing w:val="14"/>
                <w:sz w:val="23"/>
                <w:szCs w:val="23"/>
              </w:rPr>
              <w:t>轮候方</w:t>
            </w:r>
            <w:r>
              <w:rPr>
                <w:rFonts w:ascii="宋体" w:hAnsi="宋体" w:eastAsia="宋体" w:cs="宋体"/>
                <w:spacing w:val="7"/>
                <w:sz w:val="23"/>
                <w:szCs w:val="23"/>
              </w:rPr>
              <w:t>式外，确定第二阶段成交供应商应当由采购人 (或者服务对象) 依据</w:t>
            </w:r>
            <w:r>
              <w:rPr>
                <w:rFonts w:ascii="宋体" w:hAnsi="宋体" w:eastAsia="宋体" w:cs="宋体"/>
                <w:sz w:val="23"/>
                <w:szCs w:val="23"/>
              </w:rPr>
              <w:t xml:space="preserve"> </w:t>
            </w:r>
            <w:r>
              <w:rPr>
                <w:rFonts w:ascii="宋体" w:hAnsi="宋体" w:eastAsia="宋体" w:cs="宋体"/>
                <w:spacing w:val="10"/>
                <w:sz w:val="23"/>
                <w:szCs w:val="23"/>
              </w:rPr>
              <w:t>入</w:t>
            </w:r>
            <w:r>
              <w:rPr>
                <w:rFonts w:ascii="宋体" w:hAnsi="宋体" w:eastAsia="宋体" w:cs="宋体"/>
                <w:spacing w:val="8"/>
                <w:sz w:val="23"/>
                <w:szCs w:val="23"/>
              </w:rPr>
              <w:t>围产品价格、质量以及服务便利性、用户评价等因素，从第一阶段入围供</w:t>
            </w:r>
          </w:p>
          <w:p w14:paraId="7CC5B30F">
            <w:pPr>
              <w:spacing w:line="228" w:lineRule="auto"/>
              <w:ind w:left="120"/>
              <w:rPr>
                <w:rFonts w:ascii="宋体" w:hAnsi="宋体" w:eastAsia="宋体" w:cs="宋体"/>
                <w:sz w:val="23"/>
                <w:szCs w:val="23"/>
              </w:rPr>
            </w:pPr>
            <w:r>
              <w:rPr>
                <w:rFonts w:ascii="宋体" w:hAnsi="宋体" w:eastAsia="宋体" w:cs="宋体"/>
                <w:spacing w:val="11"/>
                <w:sz w:val="23"/>
                <w:szCs w:val="23"/>
              </w:rPr>
              <w:t>应</w:t>
            </w:r>
            <w:r>
              <w:rPr>
                <w:rFonts w:ascii="宋体" w:hAnsi="宋体" w:eastAsia="宋体" w:cs="宋体"/>
                <w:spacing w:val="7"/>
                <w:sz w:val="23"/>
                <w:szCs w:val="23"/>
              </w:rPr>
              <w:t>商中直接选定。</w:t>
            </w:r>
          </w:p>
        </w:tc>
      </w:tr>
      <w:tr w14:paraId="1527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654" w:type="dxa"/>
            <w:vAlign w:val="top"/>
          </w:tcPr>
          <w:p w14:paraId="038B1F1F">
            <w:pPr>
              <w:spacing w:line="313" w:lineRule="auto"/>
              <w:rPr>
                <w:rFonts w:ascii="Arial"/>
                <w:sz w:val="21"/>
              </w:rPr>
            </w:pPr>
          </w:p>
          <w:p w14:paraId="4422EC87">
            <w:pPr>
              <w:spacing w:before="75" w:line="191" w:lineRule="auto"/>
              <w:ind w:left="231"/>
              <w:rPr>
                <w:rFonts w:ascii="宋体" w:hAnsi="宋体" w:eastAsia="宋体" w:cs="宋体"/>
                <w:spacing w:val="-10"/>
                <w:sz w:val="23"/>
                <w:szCs w:val="23"/>
                <w14:textOutline w14:w="4358" w14:cap="sq" w14:cmpd="sng">
                  <w14:solidFill>
                    <w14:srgbClr w14:val="000000"/>
                  </w14:solidFill>
                  <w14:prstDash w14:val="solid"/>
                  <w14:bevel/>
                </w14:textOutline>
              </w:rPr>
            </w:pPr>
          </w:p>
          <w:p w14:paraId="2751FB6C">
            <w:pPr>
              <w:spacing w:before="75" w:line="191" w:lineRule="auto"/>
              <w:ind w:left="231"/>
              <w:rPr>
                <w:rFonts w:ascii="宋体" w:hAnsi="宋体" w:eastAsia="宋体" w:cs="宋体"/>
                <w:spacing w:val="-10"/>
                <w:sz w:val="23"/>
                <w:szCs w:val="23"/>
                <w14:textOutline w14:w="4358" w14:cap="sq" w14:cmpd="sng">
                  <w14:solidFill>
                    <w14:srgbClr w14:val="000000"/>
                  </w14:solidFill>
                  <w14:prstDash w14:val="solid"/>
                  <w14:bevel/>
                </w14:textOutline>
              </w:rPr>
            </w:pPr>
          </w:p>
          <w:p w14:paraId="50AA07A4">
            <w:pPr>
              <w:spacing w:before="75" w:line="191" w:lineRule="auto"/>
              <w:ind w:left="231"/>
              <w:rPr>
                <w:rFonts w:ascii="宋体" w:hAnsi="宋体" w:eastAsia="宋体" w:cs="宋体"/>
                <w:spacing w:val="-10"/>
                <w:sz w:val="23"/>
                <w:szCs w:val="23"/>
                <w14:textOutline w14:w="4358" w14:cap="sq" w14:cmpd="sng">
                  <w14:solidFill>
                    <w14:srgbClr w14:val="000000"/>
                  </w14:solidFill>
                  <w14:prstDash w14:val="solid"/>
                  <w14:bevel/>
                </w14:textOutline>
              </w:rPr>
            </w:pPr>
          </w:p>
          <w:p w14:paraId="48ABF183">
            <w:pPr>
              <w:spacing w:before="75" w:line="191" w:lineRule="auto"/>
              <w:ind w:left="23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14:textOutline w14:w="4358" w14:cap="sq" w14:cmpd="sng">
                  <w14:solidFill>
                    <w14:srgbClr w14:val="000000"/>
                  </w14:solidFill>
                  <w14:prstDash w14:val="solid"/>
                  <w14:bevel/>
                </w14:textOutline>
              </w:rPr>
              <w:t>5</w:t>
            </w:r>
          </w:p>
        </w:tc>
        <w:tc>
          <w:tcPr>
            <w:tcW w:w="1799" w:type="dxa"/>
            <w:vAlign w:val="top"/>
          </w:tcPr>
          <w:p w14:paraId="0FBE174B">
            <w:pPr>
              <w:spacing w:before="122" w:line="382" w:lineRule="auto"/>
              <w:ind w:left="545" w:right="57" w:hanging="483"/>
              <w:rPr>
                <w:rFonts w:ascii="宋体" w:hAnsi="宋体" w:eastAsia="宋体" w:cs="宋体"/>
                <w:spacing w:val="10"/>
                <w:sz w:val="23"/>
                <w:szCs w:val="23"/>
                <w14:textOutline w14:w="4358" w14:cap="sq" w14:cmpd="sng">
                  <w14:solidFill>
                    <w14:srgbClr w14:val="000000"/>
                  </w14:solidFill>
                  <w14:prstDash w14:val="solid"/>
                  <w14:bevel/>
                </w14:textOutline>
              </w:rPr>
            </w:pPr>
          </w:p>
          <w:p w14:paraId="6D84FEB9">
            <w:pPr>
              <w:spacing w:before="122" w:line="382" w:lineRule="auto"/>
              <w:ind w:left="545" w:right="57" w:hanging="483"/>
              <w:rPr>
                <w:rFonts w:ascii="宋体" w:hAnsi="宋体" w:eastAsia="宋体" w:cs="宋体"/>
                <w:spacing w:val="10"/>
                <w:sz w:val="23"/>
                <w:szCs w:val="23"/>
                <w14:textOutline w14:w="4358" w14:cap="sq" w14:cmpd="sng">
                  <w14:solidFill>
                    <w14:srgbClr w14:val="000000"/>
                  </w14:solidFill>
                  <w14:prstDash w14:val="solid"/>
                  <w14:bevel/>
                </w14:textOutline>
              </w:rPr>
            </w:pPr>
          </w:p>
          <w:p w14:paraId="5F9DA074">
            <w:pPr>
              <w:spacing w:before="122" w:line="382" w:lineRule="auto"/>
              <w:ind w:left="545" w:right="57" w:hanging="48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本</w:t>
            </w:r>
            <w:r>
              <w:rPr>
                <w:rFonts w:ascii="宋体" w:hAnsi="宋体" w:eastAsia="宋体" w:cs="宋体"/>
                <w:spacing w:val="9"/>
                <w:sz w:val="23"/>
                <w:szCs w:val="23"/>
                <w14:textOutline w14:w="4358" w14:cap="sq" w14:cmpd="sng">
                  <w14:solidFill>
                    <w14:srgbClr w14:val="000000"/>
                  </w14:solidFill>
                  <w14:prstDash w14:val="solid"/>
                  <w14:bevel/>
                </w14:textOutline>
              </w:rPr>
              <w:t>项目对应的所</w:t>
            </w:r>
            <w:r>
              <w:rPr>
                <w:rFonts w:ascii="宋体" w:hAnsi="宋体" w:eastAsia="宋体" w:cs="宋体"/>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属行业</w:t>
            </w:r>
          </w:p>
        </w:tc>
        <w:tc>
          <w:tcPr>
            <w:tcW w:w="7984" w:type="dxa"/>
            <w:vAlign w:val="top"/>
          </w:tcPr>
          <w:p w14:paraId="35C4125D">
            <w:pPr>
              <w:spacing w:before="75" w:line="375" w:lineRule="auto"/>
              <w:ind w:left="119" w:right="3" w:firstLine="12"/>
              <w:rPr>
                <w:rFonts w:ascii="宋体" w:hAnsi="宋体" w:eastAsia="宋体" w:cs="宋体"/>
                <w:spacing w:val="7"/>
                <w:sz w:val="23"/>
                <w:szCs w:val="23"/>
              </w:rPr>
            </w:pPr>
            <w:r>
              <w:rPr>
                <w:rFonts w:ascii="宋体" w:hAnsi="宋体" w:eastAsia="宋体" w:cs="宋体"/>
                <w:spacing w:val="7"/>
                <w:sz w:val="23"/>
                <w:szCs w:val="23"/>
              </w:rPr>
              <w:t>1、本项目属于专门面向中小企业采购(JY企业、残疾人福利性单位均视同小</w:t>
            </w:r>
          </w:p>
          <w:p w14:paraId="05A4870C">
            <w:pPr>
              <w:spacing w:before="75" w:line="375" w:lineRule="auto"/>
              <w:ind w:left="119" w:right="3" w:firstLine="12"/>
              <w:rPr>
                <w:rFonts w:ascii="宋体" w:hAnsi="宋体" w:eastAsia="宋体" w:cs="宋体"/>
                <w:spacing w:val="7"/>
                <w:sz w:val="23"/>
                <w:szCs w:val="23"/>
              </w:rPr>
            </w:pPr>
            <w:r>
              <w:rPr>
                <w:rFonts w:ascii="宋体" w:hAnsi="宋体" w:eastAsia="宋体" w:cs="宋体"/>
                <w:spacing w:val="7"/>
                <w:sz w:val="23"/>
                <w:szCs w:val="23"/>
              </w:rPr>
              <w:t>微企业，符合中小企业划分标准的个体工商户视同中小企业)，非中小企业参与的将视为无效响应；所属行业为：其他未列明行业。</w:t>
            </w:r>
          </w:p>
          <w:p w14:paraId="51229E0C">
            <w:pPr>
              <w:spacing w:before="75" w:line="375" w:lineRule="auto"/>
              <w:ind w:left="119" w:right="3" w:firstLine="12"/>
              <w:rPr>
                <w:rFonts w:ascii="宋体" w:hAnsi="宋体" w:eastAsia="宋体" w:cs="宋体"/>
                <w:spacing w:val="7"/>
                <w:sz w:val="23"/>
                <w:szCs w:val="23"/>
              </w:rPr>
            </w:pPr>
            <w:r>
              <w:rPr>
                <w:rFonts w:ascii="宋体" w:hAnsi="宋体" w:eastAsia="宋体" w:cs="宋体"/>
                <w:spacing w:val="7"/>
                <w:sz w:val="23"/>
                <w:szCs w:val="23"/>
              </w:rPr>
              <w:t>2、投标文件中投标人必须提供有效的《中小企业声明函》。</w:t>
            </w:r>
          </w:p>
          <w:p w14:paraId="20560777">
            <w:pPr>
              <w:spacing w:before="75" w:line="375" w:lineRule="auto"/>
              <w:ind w:left="119" w:right="3" w:firstLine="12"/>
              <w:rPr>
                <w:rFonts w:ascii="宋体" w:hAnsi="宋体" w:eastAsia="宋体" w:cs="宋体"/>
                <w:sz w:val="23"/>
                <w:szCs w:val="23"/>
              </w:rPr>
            </w:pPr>
            <w:r>
              <w:rPr>
                <w:rFonts w:ascii="宋体" w:hAnsi="宋体" w:eastAsia="宋体" w:cs="宋体"/>
                <w:spacing w:val="7"/>
                <w:sz w:val="23"/>
                <w:szCs w:val="23"/>
              </w:rPr>
              <w:t>3、本项目专门面向中小企业采购的项目，小型、微型企业投标的不再享受 价格扣除。</w:t>
            </w:r>
          </w:p>
        </w:tc>
      </w:tr>
    </w:tbl>
    <w:p w14:paraId="0CE69248">
      <w:pPr>
        <w:rPr>
          <w:rFonts w:ascii="Arial"/>
          <w:sz w:val="21"/>
        </w:rPr>
      </w:pPr>
    </w:p>
    <w:p w14:paraId="0A10DD83">
      <w:pPr>
        <w:sectPr>
          <w:footerReference r:id="rId11" w:type="default"/>
          <w:pgSz w:w="11906" w:h="16840"/>
          <w:pgMar w:top="1102" w:right="756" w:bottom="1348" w:left="707" w:header="0" w:footer="1181" w:gutter="0"/>
          <w:cols w:space="720" w:num="1"/>
        </w:sectPr>
      </w:pPr>
    </w:p>
    <w:p w14:paraId="3EEA7F60">
      <w:pPr>
        <w:spacing w:before="2" w:line="189" w:lineRule="auto"/>
        <w:ind w:left="497"/>
        <w:rPr>
          <w:rFonts w:ascii="Arial" w:hAnsi="Arial" w:eastAsia="Arial" w:cs="Arial"/>
          <w:sz w:val="2"/>
          <w:szCs w:val="2"/>
        </w:rPr>
      </w:pPr>
      <w:r>
        <w:rPr>
          <w:rFonts w:ascii="Arial" w:hAnsi="Arial" w:eastAsia="Arial" w:cs="Arial"/>
          <w:sz w:val="2"/>
          <w:szCs w:val="2"/>
        </w:rPr>
        <w:t>1</w:t>
      </w:r>
    </w:p>
    <w:p w14:paraId="42FA524A">
      <w:pPr>
        <w:spacing w:line="11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3334B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4" w:type="dxa"/>
            <w:vAlign w:val="top"/>
          </w:tcPr>
          <w:p w14:paraId="3E288346">
            <w:pPr>
              <w:spacing w:before="153"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6</w:t>
            </w:r>
          </w:p>
        </w:tc>
        <w:tc>
          <w:tcPr>
            <w:tcW w:w="1799" w:type="dxa"/>
            <w:vAlign w:val="top"/>
          </w:tcPr>
          <w:p w14:paraId="53320778">
            <w:pPr>
              <w:spacing w:before="117" w:line="227" w:lineRule="auto"/>
              <w:ind w:left="7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响</w:t>
            </w:r>
            <w:r>
              <w:rPr>
                <w:rFonts w:ascii="宋体" w:hAnsi="宋体" w:eastAsia="宋体" w:cs="宋体"/>
                <w:spacing w:val="7"/>
                <w:sz w:val="23"/>
                <w:szCs w:val="23"/>
                <w14:textOutline w14:w="4358" w14:cap="sq" w14:cmpd="sng">
                  <w14:solidFill>
                    <w14:srgbClr w14:val="000000"/>
                  </w14:solidFill>
                  <w14:prstDash w14:val="solid"/>
                  <w14:bevel/>
                </w14:textOutline>
              </w:rPr>
              <w:t>应文件有效期</w:t>
            </w:r>
          </w:p>
        </w:tc>
        <w:tc>
          <w:tcPr>
            <w:tcW w:w="7984" w:type="dxa"/>
            <w:vAlign w:val="top"/>
          </w:tcPr>
          <w:p w14:paraId="2D64A185">
            <w:pPr>
              <w:spacing w:before="196" w:line="227" w:lineRule="auto"/>
              <w:ind w:left="123"/>
              <w:rPr>
                <w:rFonts w:ascii="宋体" w:hAnsi="宋体" w:eastAsia="宋体" w:cs="宋体"/>
                <w:sz w:val="23"/>
                <w:szCs w:val="23"/>
              </w:rPr>
            </w:pPr>
            <w:r>
              <w:rPr>
                <w:rFonts w:ascii="宋体" w:hAnsi="宋体" w:eastAsia="宋体" w:cs="宋体"/>
                <w:spacing w:val="8"/>
                <w:sz w:val="23"/>
                <w:szCs w:val="23"/>
              </w:rPr>
              <w:t>投标 (响应) 文件提交截止时间后90</w:t>
            </w:r>
            <w:r>
              <w:rPr>
                <w:rFonts w:ascii="宋体" w:hAnsi="宋体" w:eastAsia="宋体" w:cs="宋体"/>
                <w:spacing w:val="5"/>
                <w:sz w:val="23"/>
                <w:szCs w:val="23"/>
              </w:rPr>
              <w:t>天</w:t>
            </w:r>
          </w:p>
        </w:tc>
      </w:tr>
      <w:tr w14:paraId="761D2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4" w:hRule="atLeast"/>
        </w:trPr>
        <w:tc>
          <w:tcPr>
            <w:tcW w:w="654" w:type="dxa"/>
            <w:vAlign w:val="top"/>
          </w:tcPr>
          <w:p w14:paraId="529526E1">
            <w:pPr>
              <w:spacing w:line="258" w:lineRule="auto"/>
              <w:rPr>
                <w:rFonts w:ascii="Arial"/>
                <w:sz w:val="21"/>
              </w:rPr>
            </w:pPr>
          </w:p>
          <w:p w14:paraId="06DC0BFD">
            <w:pPr>
              <w:spacing w:line="258" w:lineRule="auto"/>
              <w:rPr>
                <w:rFonts w:ascii="Arial"/>
                <w:sz w:val="21"/>
              </w:rPr>
            </w:pPr>
          </w:p>
          <w:p w14:paraId="70B3567B">
            <w:pPr>
              <w:spacing w:line="258" w:lineRule="auto"/>
              <w:rPr>
                <w:rFonts w:ascii="Arial"/>
                <w:sz w:val="21"/>
              </w:rPr>
            </w:pPr>
          </w:p>
          <w:p w14:paraId="382560C6">
            <w:pPr>
              <w:spacing w:line="259" w:lineRule="auto"/>
              <w:rPr>
                <w:rFonts w:ascii="Arial"/>
                <w:sz w:val="21"/>
              </w:rPr>
            </w:pPr>
          </w:p>
          <w:p w14:paraId="6B510A19">
            <w:pPr>
              <w:spacing w:line="259" w:lineRule="auto"/>
              <w:rPr>
                <w:rFonts w:ascii="Arial"/>
                <w:sz w:val="21"/>
              </w:rPr>
            </w:pPr>
          </w:p>
          <w:p w14:paraId="71D7B4A0">
            <w:pPr>
              <w:spacing w:line="259" w:lineRule="auto"/>
              <w:rPr>
                <w:rFonts w:ascii="Arial"/>
                <w:sz w:val="21"/>
              </w:rPr>
            </w:pPr>
          </w:p>
          <w:p w14:paraId="38D8538F">
            <w:pPr>
              <w:spacing w:before="75"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7</w:t>
            </w:r>
          </w:p>
        </w:tc>
        <w:tc>
          <w:tcPr>
            <w:tcW w:w="1799" w:type="dxa"/>
            <w:vAlign w:val="top"/>
          </w:tcPr>
          <w:p w14:paraId="7439B493">
            <w:pPr>
              <w:spacing w:line="262" w:lineRule="auto"/>
              <w:rPr>
                <w:rFonts w:ascii="Arial"/>
                <w:sz w:val="21"/>
              </w:rPr>
            </w:pPr>
          </w:p>
          <w:p w14:paraId="4A85D85C">
            <w:pPr>
              <w:spacing w:line="262" w:lineRule="auto"/>
              <w:rPr>
                <w:rFonts w:ascii="Arial"/>
                <w:sz w:val="21"/>
              </w:rPr>
            </w:pPr>
          </w:p>
          <w:p w14:paraId="1B38B3EA">
            <w:pPr>
              <w:spacing w:line="263" w:lineRule="auto"/>
              <w:rPr>
                <w:rFonts w:ascii="Arial"/>
                <w:sz w:val="21"/>
              </w:rPr>
            </w:pPr>
          </w:p>
          <w:p w14:paraId="3D818682">
            <w:pPr>
              <w:spacing w:line="263" w:lineRule="auto"/>
              <w:rPr>
                <w:rFonts w:ascii="Arial"/>
                <w:sz w:val="21"/>
              </w:rPr>
            </w:pPr>
          </w:p>
          <w:p w14:paraId="645FF4C4">
            <w:pPr>
              <w:spacing w:before="74" w:line="227" w:lineRule="auto"/>
              <w:ind w:left="6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征集地点、递</w:t>
            </w:r>
            <w:r>
              <w:rPr>
                <w:rFonts w:ascii="宋体" w:hAnsi="宋体" w:eastAsia="宋体" w:cs="宋体"/>
                <w:spacing w:val="8"/>
                <w:sz w:val="23"/>
                <w:szCs w:val="23"/>
                <w14:textOutline w14:w="4358" w14:cap="sq" w14:cmpd="sng">
                  <w14:solidFill>
                    <w14:srgbClr w14:val="000000"/>
                  </w14:solidFill>
                  <w14:prstDash w14:val="solid"/>
                  <w14:bevel/>
                </w14:textOutline>
              </w:rPr>
              <w:t>交</w:t>
            </w:r>
          </w:p>
          <w:p w14:paraId="4A2B8E5C">
            <w:pPr>
              <w:spacing w:before="182" w:line="227" w:lineRule="auto"/>
              <w:ind w:left="6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投标文件的地</w:t>
            </w:r>
            <w:r>
              <w:rPr>
                <w:rFonts w:ascii="宋体" w:hAnsi="宋体" w:eastAsia="宋体" w:cs="宋体"/>
                <w:spacing w:val="8"/>
                <w:sz w:val="23"/>
                <w:szCs w:val="23"/>
                <w14:textOutline w14:w="4358" w14:cap="sq" w14:cmpd="sng">
                  <w14:solidFill>
                    <w14:srgbClr w14:val="000000"/>
                  </w14:solidFill>
                  <w14:prstDash w14:val="solid"/>
                  <w14:bevel/>
                </w14:textOutline>
              </w:rPr>
              <w:t>点</w:t>
            </w:r>
          </w:p>
          <w:p w14:paraId="29917E65">
            <w:pPr>
              <w:spacing w:before="184" w:line="229" w:lineRule="auto"/>
              <w:ind w:left="54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及方</w:t>
            </w:r>
            <w:r>
              <w:rPr>
                <w:rFonts w:ascii="宋体" w:hAnsi="宋体" w:eastAsia="宋体" w:cs="宋体"/>
                <w:spacing w:val="7"/>
                <w:sz w:val="23"/>
                <w:szCs w:val="23"/>
                <w14:textOutline w14:w="4358" w14:cap="sq" w14:cmpd="sng">
                  <w14:solidFill>
                    <w14:srgbClr w14:val="000000"/>
                  </w14:solidFill>
                  <w14:prstDash w14:val="solid"/>
                  <w14:bevel/>
                </w14:textOutline>
              </w:rPr>
              <w:t>式</w:t>
            </w:r>
          </w:p>
        </w:tc>
        <w:tc>
          <w:tcPr>
            <w:tcW w:w="7984" w:type="dxa"/>
            <w:vAlign w:val="top"/>
          </w:tcPr>
          <w:p w14:paraId="03B947B7">
            <w:pPr>
              <w:spacing w:before="196" w:line="382" w:lineRule="auto"/>
              <w:ind w:left="137" w:right="3" w:hanging="16"/>
              <w:rPr>
                <w:rFonts w:ascii="宋体" w:hAnsi="宋体" w:eastAsia="宋体" w:cs="宋体"/>
                <w:sz w:val="23"/>
                <w:szCs w:val="23"/>
              </w:rPr>
            </w:pPr>
            <w:r>
              <w:rPr>
                <w:rFonts w:ascii="宋体" w:hAnsi="宋体" w:eastAsia="宋体" w:cs="宋体"/>
                <w:spacing w:val="14"/>
                <w:sz w:val="23"/>
                <w:szCs w:val="23"/>
              </w:rPr>
              <w:t>开标地</w:t>
            </w:r>
            <w:r>
              <w:rPr>
                <w:rFonts w:ascii="宋体" w:hAnsi="宋体" w:eastAsia="宋体" w:cs="宋体"/>
                <w:spacing w:val="12"/>
                <w:sz w:val="23"/>
                <w:szCs w:val="23"/>
              </w:rPr>
              <w:t>点</w:t>
            </w:r>
            <w:r>
              <w:rPr>
                <w:rFonts w:ascii="宋体" w:hAnsi="宋体" w:eastAsia="宋体" w:cs="宋体"/>
                <w:spacing w:val="7"/>
                <w:sz w:val="23"/>
                <w:szCs w:val="23"/>
              </w:rPr>
              <w:t>：</w:t>
            </w:r>
            <w:r>
              <w:rPr>
                <w:rFonts w:hint="eastAsia" w:ascii="宋体" w:hAnsi="宋体" w:eastAsia="宋体" w:cs="宋体"/>
                <w:spacing w:val="7"/>
                <w:sz w:val="23"/>
                <w:szCs w:val="23"/>
              </w:rPr>
              <w:t>塔城地区政务服务与公共资源交易中心</w:t>
            </w:r>
            <w:r>
              <w:rPr>
                <w:rFonts w:hint="eastAsia" w:ascii="宋体" w:hAnsi="宋体" w:eastAsia="宋体" w:cs="宋体"/>
                <w:spacing w:val="7"/>
                <w:sz w:val="23"/>
                <w:szCs w:val="23"/>
                <w:lang w:val="en-US" w:eastAsia="zh-CN"/>
              </w:rPr>
              <w:t>四</w:t>
            </w:r>
            <w:r>
              <w:rPr>
                <w:rFonts w:ascii="宋体" w:hAnsi="宋体" w:eastAsia="宋体" w:cs="宋体"/>
                <w:spacing w:val="7"/>
                <w:sz w:val="23"/>
                <w:szCs w:val="23"/>
              </w:rPr>
              <w:t>楼 (</w:t>
            </w:r>
            <w:r>
              <w:rPr>
                <w:rFonts w:hint="eastAsia" w:ascii="宋体" w:hAnsi="宋体" w:eastAsia="宋体" w:cs="宋体"/>
                <w:spacing w:val="7"/>
                <w:sz w:val="23"/>
                <w:szCs w:val="23"/>
                <w:lang w:val="en-US" w:eastAsia="zh-CN"/>
              </w:rPr>
              <w:t>塔城地区六合广场综合办楼F区对面</w:t>
            </w:r>
            <w:r>
              <w:rPr>
                <w:rFonts w:ascii="宋体" w:hAnsi="宋体" w:eastAsia="宋体" w:cs="宋体"/>
                <w:spacing w:val="4"/>
                <w:sz w:val="23"/>
                <w:szCs w:val="23"/>
              </w:rPr>
              <w:t>)</w:t>
            </w:r>
          </w:p>
          <w:p w14:paraId="5A4D8DF7">
            <w:pPr>
              <w:spacing w:before="140" w:line="370" w:lineRule="auto"/>
              <w:ind w:left="119" w:right="3" w:firstLine="1"/>
              <w:rPr>
                <w:rFonts w:ascii="宋体" w:hAnsi="宋体" w:eastAsia="宋体" w:cs="宋体"/>
                <w:sz w:val="23"/>
                <w:szCs w:val="23"/>
              </w:rPr>
            </w:pPr>
            <w:r>
              <w:rPr>
                <w:rFonts w:ascii="宋体" w:hAnsi="宋体" w:eastAsia="宋体" w:cs="宋体"/>
                <w:spacing w:val="12"/>
                <w:sz w:val="23"/>
                <w:szCs w:val="23"/>
              </w:rPr>
              <w:t>递交投标文</w:t>
            </w:r>
            <w:r>
              <w:rPr>
                <w:rFonts w:ascii="宋体" w:hAnsi="宋体" w:eastAsia="宋体" w:cs="宋体"/>
                <w:spacing w:val="6"/>
                <w:sz w:val="23"/>
                <w:szCs w:val="23"/>
              </w:rPr>
              <w:t>件的地点及方式</w:t>
            </w:r>
            <w:r>
              <w:rPr>
                <w:rFonts w:ascii="宋体" w:hAnsi="宋体" w:eastAsia="宋体" w:cs="宋体"/>
                <w:color w:val="auto"/>
                <w:spacing w:val="6"/>
                <w:sz w:val="23"/>
                <w:szCs w:val="23"/>
              </w:rPr>
              <w:t>：投标人应于202</w:t>
            </w:r>
            <w:r>
              <w:rPr>
                <w:rFonts w:hint="eastAsia" w:ascii="宋体" w:hAnsi="宋体" w:eastAsia="宋体" w:cs="宋体"/>
                <w:color w:val="auto"/>
                <w:spacing w:val="6"/>
                <w:sz w:val="23"/>
                <w:szCs w:val="23"/>
                <w:lang w:val="en-US" w:eastAsia="zh-CN"/>
              </w:rPr>
              <w:t>5</w:t>
            </w:r>
            <w:r>
              <w:rPr>
                <w:rFonts w:ascii="宋体" w:hAnsi="宋体" w:eastAsia="宋体" w:cs="宋体"/>
                <w:color w:val="auto"/>
                <w:spacing w:val="6"/>
                <w:sz w:val="23"/>
                <w:szCs w:val="23"/>
              </w:rPr>
              <w:t>年</w:t>
            </w:r>
            <w:r>
              <w:rPr>
                <w:rFonts w:hint="eastAsia" w:ascii="宋体" w:hAnsi="宋体" w:eastAsia="宋体" w:cs="宋体"/>
                <w:color w:val="auto"/>
                <w:spacing w:val="6"/>
                <w:sz w:val="23"/>
                <w:szCs w:val="23"/>
                <w:lang w:val="en-US" w:eastAsia="zh-CN"/>
              </w:rPr>
              <w:t>8</w:t>
            </w:r>
            <w:r>
              <w:rPr>
                <w:rFonts w:ascii="宋体" w:hAnsi="宋体" w:eastAsia="宋体" w:cs="宋体"/>
                <w:color w:val="auto"/>
                <w:spacing w:val="6"/>
                <w:sz w:val="23"/>
                <w:szCs w:val="23"/>
              </w:rPr>
              <w:t>月</w:t>
            </w:r>
            <w:r>
              <w:rPr>
                <w:rFonts w:hint="eastAsia" w:ascii="宋体" w:hAnsi="宋体" w:eastAsia="宋体" w:cs="宋体"/>
                <w:color w:val="auto"/>
                <w:spacing w:val="6"/>
                <w:sz w:val="23"/>
                <w:szCs w:val="23"/>
                <w:lang w:val="en-US" w:eastAsia="zh-CN"/>
              </w:rPr>
              <w:t>13</w:t>
            </w:r>
            <w:r>
              <w:rPr>
                <w:rFonts w:ascii="宋体" w:hAnsi="宋体" w:eastAsia="宋体" w:cs="宋体"/>
                <w:color w:val="auto"/>
                <w:spacing w:val="6"/>
                <w:sz w:val="23"/>
                <w:szCs w:val="23"/>
              </w:rPr>
              <w:t>日1</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时</w:t>
            </w:r>
            <w:r>
              <w:rPr>
                <w:rFonts w:hint="eastAsia" w:ascii="宋体" w:hAnsi="宋体" w:eastAsia="宋体" w:cs="宋体"/>
                <w:color w:val="auto"/>
                <w:spacing w:val="6"/>
                <w:sz w:val="23"/>
                <w:szCs w:val="23"/>
                <w:lang w:val="en-US" w:eastAsia="zh-CN"/>
              </w:rPr>
              <w:t>3</w:t>
            </w:r>
            <w:r>
              <w:rPr>
                <w:rFonts w:ascii="宋体" w:hAnsi="宋体" w:eastAsia="宋体" w:cs="宋体"/>
                <w:color w:val="auto"/>
                <w:spacing w:val="6"/>
                <w:sz w:val="23"/>
                <w:szCs w:val="23"/>
              </w:rPr>
              <w:t>0分之前</w:t>
            </w:r>
            <w:r>
              <w:rPr>
                <w:rFonts w:ascii="宋体" w:hAnsi="宋体" w:eastAsia="宋体" w:cs="宋体"/>
                <w:spacing w:val="6"/>
                <w:sz w:val="23"/>
                <w:szCs w:val="23"/>
              </w:rPr>
              <w:t>将电</w:t>
            </w:r>
            <w:r>
              <w:rPr>
                <w:rFonts w:ascii="宋体" w:hAnsi="宋体" w:eastAsia="宋体" w:cs="宋体"/>
                <w:sz w:val="23"/>
                <w:szCs w:val="23"/>
              </w:rPr>
              <w:t xml:space="preserve"> </w:t>
            </w:r>
            <w:r>
              <w:rPr>
                <w:rFonts w:ascii="宋体" w:hAnsi="宋体" w:eastAsia="宋体" w:cs="宋体"/>
                <w:spacing w:val="8"/>
                <w:sz w:val="23"/>
                <w:szCs w:val="23"/>
              </w:rPr>
              <w:t>子投标文件上传到“政采云”平台。应按照本项目招标文件和政采云平台</w:t>
            </w:r>
            <w:r>
              <w:rPr>
                <w:rFonts w:ascii="宋体" w:hAnsi="宋体" w:eastAsia="宋体" w:cs="宋体"/>
                <w:spacing w:val="7"/>
                <w:sz w:val="23"/>
                <w:szCs w:val="23"/>
              </w:rPr>
              <w:t>的</w:t>
            </w:r>
            <w:r>
              <w:rPr>
                <w:rFonts w:ascii="宋体" w:hAnsi="宋体" w:eastAsia="宋体" w:cs="宋体"/>
                <w:sz w:val="23"/>
                <w:szCs w:val="23"/>
              </w:rPr>
              <w:t xml:space="preserve"> </w:t>
            </w:r>
            <w:r>
              <w:rPr>
                <w:rFonts w:ascii="宋体" w:hAnsi="宋体" w:eastAsia="宋体" w:cs="宋体"/>
                <w:spacing w:val="10"/>
                <w:sz w:val="23"/>
                <w:szCs w:val="23"/>
              </w:rPr>
              <w:t>要</w:t>
            </w:r>
            <w:r>
              <w:rPr>
                <w:rFonts w:ascii="宋体" w:hAnsi="宋体" w:eastAsia="宋体" w:cs="宋体"/>
                <w:spacing w:val="8"/>
                <w:sz w:val="23"/>
                <w:szCs w:val="23"/>
              </w:rPr>
              <w:t>求编制、加密传输投标文件。供应商在使用系统进行投标的过程中遇到涉</w:t>
            </w:r>
            <w:r>
              <w:rPr>
                <w:rFonts w:ascii="宋体" w:hAnsi="宋体" w:eastAsia="宋体" w:cs="宋体"/>
                <w:sz w:val="23"/>
                <w:szCs w:val="23"/>
              </w:rPr>
              <w:t xml:space="preserve"> </w:t>
            </w:r>
            <w:r>
              <w:rPr>
                <w:rFonts w:ascii="宋体" w:hAnsi="宋体" w:eastAsia="宋体" w:cs="宋体"/>
                <w:spacing w:val="10"/>
                <w:sz w:val="23"/>
                <w:szCs w:val="23"/>
              </w:rPr>
              <w:t>及</w:t>
            </w:r>
            <w:r>
              <w:rPr>
                <w:rFonts w:ascii="宋体" w:hAnsi="宋体" w:eastAsia="宋体" w:cs="宋体"/>
                <w:spacing w:val="8"/>
                <w:sz w:val="23"/>
                <w:szCs w:val="23"/>
              </w:rPr>
              <w:t>平台使用的任何问题，可致电政采云平台技术支持热线咨询，联系方式：</w:t>
            </w:r>
            <w:r>
              <w:rPr>
                <w:rFonts w:ascii="宋体" w:hAnsi="宋体" w:eastAsia="宋体" w:cs="宋体"/>
                <w:sz w:val="23"/>
                <w:szCs w:val="23"/>
              </w:rPr>
              <w:t xml:space="preserve"> </w:t>
            </w:r>
            <w:r>
              <w:rPr>
                <w:rFonts w:ascii="宋体" w:hAnsi="宋体" w:eastAsia="宋体" w:cs="宋体"/>
                <w:spacing w:val="4"/>
                <w:sz w:val="23"/>
                <w:szCs w:val="23"/>
              </w:rPr>
              <w:t>95</w:t>
            </w:r>
            <w:r>
              <w:rPr>
                <w:rFonts w:ascii="宋体" w:hAnsi="宋体" w:eastAsia="宋体" w:cs="宋体"/>
                <w:spacing w:val="2"/>
                <w:sz w:val="23"/>
                <w:szCs w:val="23"/>
              </w:rPr>
              <w:t>763。</w:t>
            </w:r>
          </w:p>
        </w:tc>
      </w:tr>
      <w:tr w14:paraId="5FF7B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3" w:hRule="atLeast"/>
        </w:trPr>
        <w:tc>
          <w:tcPr>
            <w:tcW w:w="654" w:type="dxa"/>
            <w:vAlign w:val="top"/>
          </w:tcPr>
          <w:p w14:paraId="3DCF4628">
            <w:pPr>
              <w:spacing w:line="256" w:lineRule="auto"/>
              <w:rPr>
                <w:rFonts w:ascii="Arial"/>
                <w:sz w:val="21"/>
              </w:rPr>
            </w:pPr>
          </w:p>
          <w:p w14:paraId="5024BF48">
            <w:pPr>
              <w:spacing w:line="256" w:lineRule="auto"/>
              <w:rPr>
                <w:rFonts w:ascii="Arial"/>
                <w:sz w:val="21"/>
              </w:rPr>
            </w:pPr>
          </w:p>
          <w:p w14:paraId="39435F74">
            <w:pPr>
              <w:spacing w:line="256" w:lineRule="auto"/>
              <w:rPr>
                <w:rFonts w:ascii="Arial"/>
                <w:sz w:val="21"/>
              </w:rPr>
            </w:pPr>
          </w:p>
          <w:p w14:paraId="2145FA61">
            <w:pPr>
              <w:spacing w:line="256" w:lineRule="auto"/>
              <w:rPr>
                <w:rFonts w:ascii="Arial"/>
                <w:sz w:val="21"/>
              </w:rPr>
            </w:pPr>
          </w:p>
          <w:p w14:paraId="2DAC4569">
            <w:pPr>
              <w:spacing w:line="256" w:lineRule="auto"/>
              <w:rPr>
                <w:rFonts w:ascii="Arial"/>
                <w:sz w:val="21"/>
              </w:rPr>
            </w:pPr>
          </w:p>
          <w:p w14:paraId="7FAA8DD8">
            <w:pPr>
              <w:spacing w:line="256" w:lineRule="auto"/>
              <w:rPr>
                <w:rFonts w:ascii="Arial"/>
                <w:sz w:val="21"/>
              </w:rPr>
            </w:pPr>
          </w:p>
          <w:p w14:paraId="6602D5D3">
            <w:pPr>
              <w:spacing w:line="256" w:lineRule="auto"/>
              <w:rPr>
                <w:rFonts w:ascii="Arial"/>
                <w:sz w:val="21"/>
              </w:rPr>
            </w:pPr>
          </w:p>
          <w:p w14:paraId="16066BF2">
            <w:pPr>
              <w:spacing w:line="257" w:lineRule="auto"/>
              <w:rPr>
                <w:rFonts w:ascii="Arial"/>
                <w:sz w:val="21"/>
              </w:rPr>
            </w:pPr>
          </w:p>
          <w:p w14:paraId="6DC700C8">
            <w:pPr>
              <w:spacing w:line="257" w:lineRule="auto"/>
              <w:rPr>
                <w:rFonts w:ascii="Arial"/>
                <w:sz w:val="21"/>
              </w:rPr>
            </w:pPr>
          </w:p>
          <w:p w14:paraId="28EB901E">
            <w:pPr>
              <w:spacing w:line="257" w:lineRule="auto"/>
              <w:rPr>
                <w:rFonts w:ascii="Arial"/>
                <w:sz w:val="21"/>
              </w:rPr>
            </w:pPr>
          </w:p>
          <w:p w14:paraId="79EBA4CF">
            <w:pPr>
              <w:spacing w:before="74"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8</w:t>
            </w:r>
          </w:p>
        </w:tc>
        <w:tc>
          <w:tcPr>
            <w:tcW w:w="1799" w:type="dxa"/>
            <w:vAlign w:val="top"/>
          </w:tcPr>
          <w:p w14:paraId="26A78054">
            <w:pPr>
              <w:spacing w:line="253" w:lineRule="auto"/>
              <w:rPr>
                <w:rFonts w:ascii="Arial"/>
                <w:sz w:val="21"/>
              </w:rPr>
            </w:pPr>
          </w:p>
          <w:p w14:paraId="0F46F2C9">
            <w:pPr>
              <w:spacing w:line="253" w:lineRule="auto"/>
              <w:rPr>
                <w:rFonts w:ascii="Arial"/>
                <w:sz w:val="21"/>
              </w:rPr>
            </w:pPr>
          </w:p>
          <w:p w14:paraId="1C862C82">
            <w:pPr>
              <w:spacing w:line="253" w:lineRule="auto"/>
              <w:rPr>
                <w:rFonts w:ascii="Arial"/>
                <w:sz w:val="21"/>
              </w:rPr>
            </w:pPr>
          </w:p>
          <w:p w14:paraId="0A1BACC4">
            <w:pPr>
              <w:spacing w:line="253" w:lineRule="auto"/>
              <w:rPr>
                <w:rFonts w:ascii="Arial"/>
                <w:sz w:val="21"/>
              </w:rPr>
            </w:pPr>
          </w:p>
          <w:p w14:paraId="4B4F3DCC">
            <w:pPr>
              <w:spacing w:line="253" w:lineRule="auto"/>
              <w:rPr>
                <w:rFonts w:ascii="Arial"/>
                <w:sz w:val="21"/>
              </w:rPr>
            </w:pPr>
          </w:p>
          <w:p w14:paraId="0F162026">
            <w:pPr>
              <w:spacing w:line="254" w:lineRule="auto"/>
              <w:rPr>
                <w:rFonts w:ascii="Arial"/>
                <w:sz w:val="21"/>
              </w:rPr>
            </w:pPr>
          </w:p>
          <w:p w14:paraId="79AB78A5">
            <w:pPr>
              <w:spacing w:line="254" w:lineRule="auto"/>
              <w:rPr>
                <w:rFonts w:ascii="Arial"/>
                <w:sz w:val="21"/>
              </w:rPr>
            </w:pPr>
          </w:p>
          <w:p w14:paraId="21195E4F">
            <w:pPr>
              <w:spacing w:line="254" w:lineRule="auto"/>
              <w:rPr>
                <w:rFonts w:ascii="Arial"/>
                <w:sz w:val="21"/>
              </w:rPr>
            </w:pPr>
          </w:p>
          <w:p w14:paraId="3CC1C37F">
            <w:pPr>
              <w:spacing w:line="254" w:lineRule="auto"/>
              <w:rPr>
                <w:rFonts w:ascii="Arial"/>
                <w:sz w:val="21"/>
              </w:rPr>
            </w:pPr>
          </w:p>
          <w:p w14:paraId="6D838D40">
            <w:pPr>
              <w:spacing w:line="254" w:lineRule="auto"/>
              <w:rPr>
                <w:rFonts w:ascii="Arial"/>
                <w:sz w:val="21"/>
              </w:rPr>
            </w:pPr>
          </w:p>
          <w:p w14:paraId="37618E6D">
            <w:pPr>
              <w:spacing w:before="75" w:line="228" w:lineRule="auto"/>
              <w:ind w:left="42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标前准备</w:t>
            </w:r>
          </w:p>
        </w:tc>
        <w:tc>
          <w:tcPr>
            <w:tcW w:w="7984" w:type="dxa"/>
            <w:vAlign w:val="top"/>
          </w:tcPr>
          <w:p w14:paraId="2506F2C7">
            <w:pPr>
              <w:spacing w:before="197" w:line="301" w:lineRule="auto"/>
              <w:ind w:left="158" w:right="64" w:hanging="21"/>
              <w:rPr>
                <w:rFonts w:ascii="Arial"/>
                <w:sz w:val="21"/>
              </w:rPr>
            </w:pPr>
            <w:r>
              <w:rPr>
                <w:rFonts w:ascii="宋体" w:hAnsi="宋体" w:eastAsia="宋体" w:cs="宋体"/>
                <w:spacing w:val="13"/>
                <w:sz w:val="23"/>
                <w:szCs w:val="23"/>
              </w:rPr>
              <w:t>1</w:t>
            </w:r>
            <w:r>
              <w:rPr>
                <w:rFonts w:ascii="宋体" w:hAnsi="宋体" w:eastAsia="宋体" w:cs="宋体"/>
                <w:spacing w:val="9"/>
                <w:sz w:val="23"/>
                <w:szCs w:val="23"/>
              </w:rPr>
              <w:t>、本项目实行不见面网上投标，采用电子投标文件。若供应商参与投标，</w:t>
            </w:r>
            <w:r>
              <w:rPr>
                <w:rFonts w:ascii="宋体" w:hAnsi="宋体" w:eastAsia="宋体" w:cs="宋体"/>
                <w:sz w:val="23"/>
                <w:szCs w:val="23"/>
              </w:rPr>
              <w:t xml:space="preserve"> </w:t>
            </w:r>
            <w:r>
              <w:rPr>
                <w:rFonts w:ascii="宋体" w:hAnsi="宋体" w:eastAsia="宋体" w:cs="宋体"/>
                <w:spacing w:val="8"/>
                <w:sz w:val="23"/>
                <w:szCs w:val="23"/>
              </w:rPr>
              <w:t>自</w:t>
            </w:r>
            <w:r>
              <w:rPr>
                <w:rFonts w:ascii="宋体" w:hAnsi="宋体" w:eastAsia="宋体" w:cs="宋体"/>
                <w:spacing w:val="7"/>
                <w:sz w:val="23"/>
                <w:szCs w:val="23"/>
              </w:rPr>
              <w:t>行</w:t>
            </w:r>
            <w:r>
              <w:rPr>
                <w:rFonts w:ascii="宋体" w:hAnsi="宋体" w:eastAsia="宋体" w:cs="宋体"/>
                <w:spacing w:val="4"/>
                <w:sz w:val="23"/>
                <w:szCs w:val="23"/>
              </w:rPr>
              <w:t>承担投标一切费用。</w:t>
            </w:r>
          </w:p>
          <w:p w14:paraId="45A41A89">
            <w:pPr>
              <w:spacing w:before="75" w:line="325" w:lineRule="auto"/>
              <w:ind w:left="119" w:right="3" w:firstLine="3"/>
              <w:rPr>
                <w:rFonts w:ascii="Arial"/>
                <w:sz w:val="21"/>
              </w:rPr>
            </w:pPr>
            <w:r>
              <w:rPr>
                <w:rFonts w:ascii="宋体" w:hAnsi="宋体" w:eastAsia="宋体" w:cs="宋体"/>
                <w:spacing w:val="22"/>
                <w:sz w:val="23"/>
                <w:szCs w:val="23"/>
              </w:rPr>
              <w:t>2</w:t>
            </w:r>
            <w:r>
              <w:rPr>
                <w:rFonts w:ascii="宋体" w:hAnsi="宋体" w:eastAsia="宋体" w:cs="宋体"/>
                <w:spacing w:val="11"/>
                <w:sz w:val="23"/>
                <w:szCs w:val="23"/>
              </w:rPr>
              <w:t>、各供应商应在开标前应确保成为新疆维吾尔自治区政府采购网正式注册</w:t>
            </w:r>
            <w:r>
              <w:rPr>
                <w:rFonts w:ascii="宋体" w:hAnsi="宋体" w:eastAsia="宋体" w:cs="宋体"/>
                <w:sz w:val="23"/>
                <w:szCs w:val="23"/>
              </w:rPr>
              <w:t xml:space="preserve"> </w:t>
            </w:r>
            <w:r>
              <w:rPr>
                <w:rFonts w:ascii="宋体" w:hAnsi="宋体" w:eastAsia="宋体" w:cs="宋体"/>
                <w:spacing w:val="16"/>
                <w:sz w:val="23"/>
                <w:szCs w:val="23"/>
              </w:rPr>
              <w:t>入库</w:t>
            </w:r>
            <w:r>
              <w:rPr>
                <w:rFonts w:ascii="宋体" w:hAnsi="宋体" w:eastAsia="宋体" w:cs="宋体"/>
                <w:spacing w:val="10"/>
                <w:sz w:val="23"/>
                <w:szCs w:val="23"/>
              </w:rPr>
              <w:t>供</w:t>
            </w:r>
            <w:r>
              <w:rPr>
                <w:rFonts w:ascii="宋体" w:hAnsi="宋体" w:eastAsia="宋体" w:cs="宋体"/>
                <w:spacing w:val="8"/>
                <w:sz w:val="23"/>
                <w:szCs w:val="23"/>
              </w:rPr>
              <w:t>应商，并完成</w:t>
            </w:r>
            <w:r>
              <w:rPr>
                <w:rFonts w:ascii="宋体" w:hAnsi="宋体" w:eastAsia="宋体" w:cs="宋体"/>
                <w:sz w:val="23"/>
                <w:szCs w:val="23"/>
              </w:rPr>
              <w:t>CA</w:t>
            </w:r>
            <w:r>
              <w:rPr>
                <w:rFonts w:ascii="宋体" w:hAnsi="宋体" w:eastAsia="宋体" w:cs="宋体"/>
                <w:spacing w:val="8"/>
                <w:sz w:val="23"/>
                <w:szCs w:val="23"/>
              </w:rPr>
              <w:t>数字证书申领。因未注册入库、未办理</w:t>
            </w:r>
            <w:r>
              <w:rPr>
                <w:rFonts w:ascii="宋体" w:hAnsi="宋体" w:eastAsia="宋体" w:cs="宋体"/>
                <w:sz w:val="23"/>
                <w:szCs w:val="23"/>
              </w:rPr>
              <w:t>CA</w:t>
            </w:r>
            <w:r>
              <w:rPr>
                <w:rFonts w:ascii="宋体" w:hAnsi="宋体" w:eastAsia="宋体" w:cs="宋体"/>
                <w:spacing w:val="8"/>
                <w:sz w:val="23"/>
                <w:szCs w:val="23"/>
              </w:rPr>
              <w:t>数字证书等</w:t>
            </w:r>
            <w:r>
              <w:rPr>
                <w:rFonts w:ascii="宋体" w:hAnsi="宋体" w:eastAsia="宋体" w:cs="宋体"/>
                <w:sz w:val="23"/>
                <w:szCs w:val="23"/>
              </w:rPr>
              <w:t xml:space="preserve"> </w:t>
            </w:r>
            <w:r>
              <w:rPr>
                <w:rFonts w:ascii="宋体" w:hAnsi="宋体" w:eastAsia="宋体" w:cs="宋体"/>
                <w:spacing w:val="15"/>
                <w:sz w:val="23"/>
                <w:szCs w:val="23"/>
              </w:rPr>
              <w:t>原</w:t>
            </w:r>
            <w:r>
              <w:rPr>
                <w:rFonts w:ascii="宋体" w:hAnsi="宋体" w:eastAsia="宋体" w:cs="宋体"/>
                <w:spacing w:val="9"/>
                <w:sz w:val="23"/>
                <w:szCs w:val="23"/>
              </w:rPr>
              <w:t>因造成无法投标或投标失败等后果由供应商自行承担。</w:t>
            </w:r>
          </w:p>
          <w:p w14:paraId="1A3A171C">
            <w:pPr>
              <w:spacing w:before="75" w:line="324" w:lineRule="auto"/>
              <w:ind w:left="111" w:right="3" w:firstLine="13"/>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21"/>
                <w:sz w:val="23"/>
                <w:szCs w:val="23"/>
              </w:rPr>
              <w:t>、</w:t>
            </w:r>
            <w:r>
              <w:rPr>
                <w:rFonts w:ascii="宋体" w:hAnsi="宋体" w:eastAsia="宋体" w:cs="宋体"/>
                <w:spacing w:val="11"/>
                <w:sz w:val="23"/>
                <w:szCs w:val="23"/>
              </w:rPr>
              <w:t>本项目为电子招投标，投标人需要使用</w:t>
            </w:r>
            <w:r>
              <w:rPr>
                <w:rFonts w:ascii="宋体" w:hAnsi="宋体" w:eastAsia="宋体" w:cs="宋体"/>
                <w:sz w:val="23"/>
                <w:szCs w:val="23"/>
              </w:rPr>
              <w:t>CA</w:t>
            </w:r>
            <w:r>
              <w:rPr>
                <w:rFonts w:ascii="宋体" w:hAnsi="宋体" w:eastAsia="宋体" w:cs="宋体"/>
                <w:spacing w:val="11"/>
                <w:sz w:val="23"/>
                <w:szCs w:val="23"/>
              </w:rPr>
              <w:t>加密设备，有意向参与新疆区</w:t>
            </w:r>
            <w:r>
              <w:rPr>
                <w:rFonts w:ascii="宋体" w:hAnsi="宋体" w:eastAsia="宋体" w:cs="宋体"/>
                <w:sz w:val="23"/>
                <w:szCs w:val="23"/>
              </w:rPr>
              <w:t xml:space="preserve"> </w:t>
            </w:r>
            <w:r>
              <w:rPr>
                <w:rFonts w:ascii="宋体" w:hAnsi="宋体" w:eastAsia="宋体" w:cs="宋体"/>
                <w:spacing w:val="16"/>
                <w:sz w:val="23"/>
                <w:szCs w:val="23"/>
              </w:rPr>
              <w:t>域电</w:t>
            </w:r>
            <w:r>
              <w:rPr>
                <w:rFonts w:ascii="宋体" w:hAnsi="宋体" w:eastAsia="宋体" w:cs="宋体"/>
                <w:spacing w:val="9"/>
                <w:sz w:val="23"/>
                <w:szCs w:val="23"/>
              </w:rPr>
              <w:t>子</w:t>
            </w:r>
            <w:r>
              <w:rPr>
                <w:rFonts w:ascii="宋体" w:hAnsi="宋体" w:eastAsia="宋体" w:cs="宋体"/>
                <w:spacing w:val="8"/>
                <w:sz w:val="23"/>
                <w:szCs w:val="23"/>
              </w:rPr>
              <w:t>开评标的供应商，请访问新疆数字证书认证中心官方网站(</w:t>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 ww</w:t>
            </w:r>
            <w:r>
              <w:rPr>
                <w:rFonts w:ascii="宋体" w:hAnsi="宋体" w:eastAsia="宋体" w:cs="宋体"/>
                <w:spacing w:val="13"/>
                <w:sz w:val="23"/>
                <w:szCs w:val="23"/>
              </w:rPr>
              <w:t>.</w:t>
            </w:r>
            <w:r>
              <w:rPr>
                <w:rFonts w:ascii="宋体" w:hAnsi="宋体" w:eastAsia="宋体" w:cs="宋体"/>
                <w:sz w:val="23"/>
                <w:szCs w:val="23"/>
              </w:rPr>
              <w:t>xjca</w:t>
            </w:r>
            <w:r>
              <w:rPr>
                <w:rFonts w:ascii="宋体" w:hAnsi="宋体" w:eastAsia="宋体" w:cs="宋体"/>
                <w:spacing w:val="13"/>
                <w:sz w:val="23"/>
                <w:szCs w:val="23"/>
              </w:rPr>
              <w:t>.</w:t>
            </w:r>
            <w:r>
              <w:rPr>
                <w:rFonts w:ascii="宋体" w:hAnsi="宋体" w:eastAsia="宋体" w:cs="宋体"/>
                <w:sz w:val="23"/>
                <w:szCs w:val="23"/>
              </w:rPr>
              <w:t>com</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 或下载;“新疆政务通”</w:t>
            </w:r>
            <w:r>
              <w:rPr>
                <w:rFonts w:ascii="宋体" w:hAnsi="宋体" w:eastAsia="宋体" w:cs="宋体"/>
                <w:sz w:val="23"/>
                <w:szCs w:val="23"/>
              </w:rPr>
              <w:t>APP</w:t>
            </w:r>
            <w:r>
              <w:rPr>
                <w:rFonts w:ascii="宋体" w:hAnsi="宋体" w:eastAsia="宋体" w:cs="宋体"/>
                <w:spacing w:val="13"/>
                <w:sz w:val="23"/>
                <w:szCs w:val="23"/>
              </w:rPr>
              <w:t>自行进行申领。如需咨询</w:t>
            </w:r>
            <w:r>
              <w:rPr>
                <w:rFonts w:ascii="宋体" w:hAnsi="宋体" w:eastAsia="宋体" w:cs="宋体"/>
                <w:spacing w:val="12"/>
                <w:sz w:val="23"/>
                <w:szCs w:val="23"/>
              </w:rPr>
              <w:t>，</w:t>
            </w:r>
          </w:p>
          <w:p w14:paraId="64B69C08">
            <w:pPr>
              <w:spacing w:before="191" w:line="227" w:lineRule="auto"/>
              <w:ind w:left="118"/>
              <w:rPr>
                <w:rFonts w:ascii="Arial"/>
                <w:sz w:val="21"/>
              </w:rPr>
            </w:pPr>
            <w:r>
              <w:rPr>
                <w:rFonts w:ascii="宋体" w:hAnsi="宋体" w:eastAsia="宋体" w:cs="宋体"/>
                <w:spacing w:val="7"/>
                <w:sz w:val="23"/>
                <w:szCs w:val="23"/>
              </w:rPr>
              <w:t>请联系新疆</w:t>
            </w:r>
            <w:r>
              <w:rPr>
                <w:rFonts w:ascii="宋体" w:hAnsi="宋体" w:eastAsia="宋体" w:cs="宋体"/>
                <w:sz w:val="23"/>
                <w:szCs w:val="23"/>
              </w:rPr>
              <w:t>CA</w:t>
            </w:r>
            <w:r>
              <w:rPr>
                <w:rFonts w:ascii="宋体" w:hAnsi="宋体" w:eastAsia="宋体" w:cs="宋体"/>
                <w:spacing w:val="7"/>
                <w:sz w:val="23"/>
                <w:szCs w:val="23"/>
              </w:rPr>
              <w:t>服务热线0991-2819290</w:t>
            </w:r>
            <w:r>
              <w:rPr>
                <w:rFonts w:ascii="宋体" w:hAnsi="宋体" w:eastAsia="宋体" w:cs="宋体"/>
                <w:spacing w:val="5"/>
                <w:sz w:val="23"/>
                <w:szCs w:val="23"/>
              </w:rPr>
              <w:t>。</w:t>
            </w:r>
          </w:p>
          <w:p w14:paraId="7DC82F09">
            <w:pPr>
              <w:spacing w:before="75" w:line="375" w:lineRule="auto"/>
              <w:ind w:left="112" w:right="3" w:firstLine="6"/>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5"/>
                <w:sz w:val="23"/>
                <w:szCs w:val="23"/>
              </w:rPr>
              <w:t>、</w:t>
            </w:r>
            <w:r>
              <w:rPr>
                <w:rFonts w:ascii="宋体" w:hAnsi="宋体" w:eastAsia="宋体" w:cs="宋体"/>
                <w:spacing w:val="11"/>
                <w:sz w:val="23"/>
                <w:szCs w:val="23"/>
              </w:rPr>
              <w:t>供应商将政采云电子交易客户端下载、安装完成</w:t>
            </w:r>
            <w:bookmarkStart w:id="6" w:name="_GoBack"/>
            <w:bookmarkEnd w:id="6"/>
            <w:r>
              <w:rPr>
                <w:rFonts w:ascii="宋体" w:hAnsi="宋体" w:eastAsia="宋体" w:cs="宋体"/>
                <w:spacing w:val="11"/>
                <w:sz w:val="23"/>
                <w:szCs w:val="23"/>
              </w:rPr>
              <w:t>后，可通过账号密码或</w:t>
            </w:r>
            <w:r>
              <w:rPr>
                <w:rFonts w:ascii="宋体" w:hAnsi="宋体" w:eastAsia="宋体" w:cs="宋体"/>
                <w:sz w:val="23"/>
                <w:szCs w:val="23"/>
              </w:rPr>
              <w:t xml:space="preserve"> CA</w:t>
            </w:r>
            <w:r>
              <w:rPr>
                <w:rFonts w:ascii="宋体" w:hAnsi="宋体" w:eastAsia="宋体" w:cs="宋体"/>
                <w:spacing w:val="22"/>
                <w:sz w:val="23"/>
                <w:szCs w:val="23"/>
              </w:rPr>
              <w:t>登</w:t>
            </w:r>
            <w:r>
              <w:rPr>
                <w:rFonts w:ascii="宋体" w:hAnsi="宋体" w:eastAsia="宋体" w:cs="宋体"/>
                <w:spacing w:val="16"/>
                <w:sz w:val="23"/>
                <w:szCs w:val="23"/>
              </w:rPr>
              <w:t>录客户端进行投标文件制作。在使用政采云投标客户端时，建议使用</w:t>
            </w:r>
            <w:r>
              <w:rPr>
                <w:rFonts w:ascii="宋体" w:hAnsi="宋体" w:eastAsia="宋体" w:cs="宋体"/>
                <w:sz w:val="23"/>
                <w:szCs w:val="23"/>
              </w:rPr>
              <w:t xml:space="preserve"> WIN</w:t>
            </w:r>
            <w:r>
              <w:rPr>
                <w:rFonts w:ascii="宋体" w:hAnsi="宋体" w:eastAsia="宋体" w:cs="宋体"/>
                <w:spacing w:val="1"/>
                <w:sz w:val="23"/>
                <w:szCs w:val="23"/>
              </w:rPr>
              <w:t>7 及 以 上</w:t>
            </w:r>
            <w:r>
              <w:rPr>
                <w:rFonts w:ascii="宋体" w:hAnsi="宋体" w:eastAsia="宋体" w:cs="宋体"/>
                <w:sz w:val="23"/>
                <w:szCs w:val="23"/>
              </w:rPr>
              <w:t xml:space="preserve"> 操 作 系 统 。  客 户 端 请 至 新 疆 政 府 采 购 网  (</w:t>
            </w:r>
          </w:p>
          <w:p w14:paraId="78DF5CF8">
            <w:pPr>
              <w:spacing w:line="221" w:lineRule="auto"/>
              <w:ind w:left="117"/>
              <w:rPr>
                <w:rFonts w:ascii="宋体" w:hAnsi="宋体" w:eastAsia="宋体" w:cs="宋体"/>
                <w:sz w:val="23"/>
                <w:szCs w:val="23"/>
              </w:rPr>
            </w:pP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8"/>
                <w:sz w:val="23"/>
                <w:szCs w:val="23"/>
              </w:rPr>
              <w:t>:</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xinjiang</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10"/>
                <w:sz w:val="23"/>
                <w:szCs w:val="23"/>
              </w:rPr>
              <w:fldChar w:fldCharType="end"/>
            </w:r>
            <w:r>
              <w:rPr>
                <w:rFonts w:ascii="宋体" w:hAnsi="宋体" w:eastAsia="宋体" w:cs="宋体"/>
                <w:spacing w:val="10"/>
                <w:sz w:val="23"/>
                <w:szCs w:val="23"/>
              </w:rPr>
              <w:t>) 下载专区查看，如有问题可拨打政采</w:t>
            </w:r>
          </w:p>
          <w:p w14:paraId="4E284FF9">
            <w:pPr>
              <w:spacing w:before="190" w:line="227" w:lineRule="auto"/>
              <w:ind w:left="126"/>
              <w:rPr>
                <w:rFonts w:ascii="宋体" w:hAnsi="宋体" w:eastAsia="宋体" w:cs="宋体"/>
                <w:sz w:val="23"/>
                <w:szCs w:val="23"/>
              </w:rPr>
            </w:pPr>
            <w:r>
              <w:rPr>
                <w:rFonts w:ascii="宋体" w:hAnsi="宋体" w:eastAsia="宋体" w:cs="宋体"/>
                <w:spacing w:val="7"/>
                <w:sz w:val="23"/>
                <w:szCs w:val="23"/>
              </w:rPr>
              <w:t>云客户服务热线95763进行咨询。</w:t>
            </w:r>
          </w:p>
        </w:tc>
      </w:tr>
      <w:tr w14:paraId="7F509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trPr>
        <w:tc>
          <w:tcPr>
            <w:tcW w:w="654" w:type="dxa"/>
            <w:vAlign w:val="top"/>
          </w:tcPr>
          <w:p w14:paraId="0A02DBBD">
            <w:pPr>
              <w:spacing w:line="259" w:lineRule="auto"/>
              <w:rPr>
                <w:rFonts w:ascii="Arial"/>
                <w:sz w:val="21"/>
              </w:rPr>
            </w:pPr>
          </w:p>
          <w:p w14:paraId="715EADBB">
            <w:pPr>
              <w:spacing w:line="259" w:lineRule="auto"/>
              <w:rPr>
                <w:rFonts w:ascii="Arial"/>
                <w:sz w:val="21"/>
              </w:rPr>
            </w:pPr>
          </w:p>
          <w:p w14:paraId="237F6365">
            <w:pPr>
              <w:spacing w:line="259" w:lineRule="auto"/>
              <w:rPr>
                <w:rFonts w:ascii="Arial"/>
                <w:sz w:val="21"/>
              </w:rPr>
            </w:pPr>
          </w:p>
          <w:p w14:paraId="7784A1C7">
            <w:pPr>
              <w:spacing w:before="75" w:line="191" w:lineRule="auto"/>
              <w:ind w:left="23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9</w:t>
            </w:r>
          </w:p>
        </w:tc>
        <w:tc>
          <w:tcPr>
            <w:tcW w:w="1799" w:type="dxa"/>
            <w:vAlign w:val="top"/>
          </w:tcPr>
          <w:p w14:paraId="19462941">
            <w:pPr>
              <w:spacing w:line="254" w:lineRule="auto"/>
              <w:rPr>
                <w:rFonts w:ascii="Arial"/>
                <w:sz w:val="21"/>
              </w:rPr>
            </w:pPr>
          </w:p>
          <w:p w14:paraId="7C9A4192">
            <w:pPr>
              <w:spacing w:line="254" w:lineRule="auto"/>
              <w:rPr>
                <w:rFonts w:ascii="Arial"/>
                <w:sz w:val="21"/>
              </w:rPr>
            </w:pPr>
          </w:p>
          <w:p w14:paraId="1F319063">
            <w:pPr>
              <w:spacing w:before="75" w:line="384" w:lineRule="auto"/>
              <w:ind w:left="802" w:right="57" w:hanging="74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招</w:t>
            </w:r>
            <w:r>
              <w:rPr>
                <w:rFonts w:ascii="宋体" w:hAnsi="宋体" w:eastAsia="宋体" w:cs="宋体"/>
                <w:spacing w:val="9"/>
                <w:sz w:val="23"/>
                <w:szCs w:val="23"/>
                <w14:textOutline w14:w="4358" w14:cap="sq" w14:cmpd="sng">
                  <w14:solidFill>
                    <w14:srgbClr w14:val="000000"/>
                  </w14:solidFill>
                  <w14:prstDash w14:val="solid"/>
                  <w14:bevel/>
                </w14:textOutline>
              </w:rPr>
              <w:t>标文件解密时</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间</w:t>
            </w:r>
          </w:p>
        </w:tc>
        <w:tc>
          <w:tcPr>
            <w:tcW w:w="7984" w:type="dxa"/>
            <w:vAlign w:val="top"/>
          </w:tcPr>
          <w:p w14:paraId="0F24FCA9">
            <w:pPr>
              <w:spacing w:before="202" w:line="374" w:lineRule="auto"/>
              <w:ind w:left="108" w:right="3" w:firstLine="12"/>
              <w:rPr>
                <w:rFonts w:ascii="宋体" w:hAnsi="宋体" w:eastAsia="宋体" w:cs="宋体"/>
                <w:sz w:val="23"/>
                <w:szCs w:val="23"/>
              </w:rPr>
            </w:pPr>
            <w:r>
              <w:rPr>
                <w:rFonts w:ascii="宋体" w:hAnsi="宋体" w:eastAsia="宋体" w:cs="宋体"/>
                <w:spacing w:val="6"/>
                <w:sz w:val="23"/>
                <w:szCs w:val="23"/>
              </w:rPr>
              <w:t>开标时间后30分钟内</w:t>
            </w:r>
            <w:r>
              <w:rPr>
                <w:rFonts w:ascii="宋体" w:hAnsi="宋体" w:eastAsia="宋体" w:cs="宋体"/>
                <w:color w:val="FF0000"/>
                <w:spacing w:val="6"/>
                <w:sz w:val="23"/>
                <w:szCs w:val="23"/>
              </w:rPr>
              <w:t xml:space="preserve"> </w:t>
            </w:r>
            <w:r>
              <w:rPr>
                <w:rFonts w:ascii="宋体" w:hAnsi="宋体" w:eastAsia="宋体" w:cs="宋体"/>
                <w:color w:val="auto"/>
                <w:spacing w:val="6"/>
                <w:sz w:val="23"/>
                <w:szCs w:val="23"/>
              </w:rPr>
              <w:t>(202</w:t>
            </w:r>
            <w:r>
              <w:rPr>
                <w:rFonts w:hint="eastAsia" w:ascii="宋体" w:hAnsi="宋体" w:eastAsia="宋体" w:cs="宋体"/>
                <w:color w:val="auto"/>
                <w:spacing w:val="6"/>
                <w:sz w:val="23"/>
                <w:szCs w:val="23"/>
                <w:lang w:val="en-US" w:eastAsia="zh-CN"/>
              </w:rPr>
              <w:t>5</w:t>
            </w:r>
            <w:r>
              <w:rPr>
                <w:rFonts w:ascii="宋体" w:hAnsi="宋体" w:eastAsia="宋体" w:cs="宋体"/>
                <w:color w:val="auto"/>
                <w:spacing w:val="6"/>
                <w:sz w:val="23"/>
                <w:szCs w:val="23"/>
              </w:rPr>
              <w:t>年</w:t>
            </w:r>
            <w:r>
              <w:rPr>
                <w:rFonts w:hint="eastAsia" w:ascii="宋体" w:hAnsi="宋体" w:eastAsia="宋体" w:cs="宋体"/>
                <w:color w:val="auto"/>
                <w:spacing w:val="6"/>
                <w:sz w:val="23"/>
                <w:szCs w:val="23"/>
                <w:lang w:val="en-US" w:eastAsia="zh-CN"/>
              </w:rPr>
              <w:t>8</w:t>
            </w:r>
            <w:r>
              <w:rPr>
                <w:rFonts w:ascii="宋体" w:hAnsi="宋体" w:eastAsia="宋体" w:cs="宋体"/>
                <w:color w:val="auto"/>
                <w:spacing w:val="6"/>
                <w:sz w:val="23"/>
                <w:szCs w:val="23"/>
              </w:rPr>
              <w:t>月</w:t>
            </w:r>
            <w:r>
              <w:rPr>
                <w:rFonts w:hint="eastAsia" w:ascii="宋体" w:hAnsi="宋体" w:eastAsia="宋体" w:cs="宋体"/>
                <w:color w:val="auto"/>
                <w:spacing w:val="6"/>
                <w:sz w:val="23"/>
                <w:szCs w:val="23"/>
                <w:lang w:val="en-US" w:eastAsia="zh-CN"/>
              </w:rPr>
              <w:t>13</w:t>
            </w:r>
            <w:r>
              <w:rPr>
                <w:rFonts w:ascii="宋体" w:hAnsi="宋体" w:eastAsia="宋体" w:cs="宋体"/>
                <w:color w:val="auto"/>
                <w:spacing w:val="6"/>
                <w:sz w:val="23"/>
                <w:szCs w:val="23"/>
              </w:rPr>
              <w:t>日上午1</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3</w:t>
            </w:r>
            <w:r>
              <w:rPr>
                <w:rFonts w:ascii="宋体" w:hAnsi="宋体" w:eastAsia="宋体" w:cs="宋体"/>
                <w:color w:val="auto"/>
                <w:spacing w:val="6"/>
                <w:sz w:val="23"/>
                <w:szCs w:val="23"/>
              </w:rPr>
              <w:t>0-1</w:t>
            </w:r>
            <w:r>
              <w:rPr>
                <w:rFonts w:hint="eastAsia" w:ascii="宋体" w:hAnsi="宋体" w:eastAsia="宋体" w:cs="宋体"/>
                <w:color w:val="auto"/>
                <w:spacing w:val="6"/>
                <w:sz w:val="23"/>
                <w:szCs w:val="23"/>
                <w:lang w:val="en-US" w:eastAsia="zh-CN"/>
              </w:rPr>
              <w:t>1</w:t>
            </w:r>
            <w:r>
              <w:rPr>
                <w:rFonts w:ascii="宋体" w:hAnsi="宋体" w:eastAsia="宋体" w:cs="宋体"/>
                <w:color w:val="auto"/>
                <w:spacing w:val="6"/>
                <w:sz w:val="23"/>
                <w:szCs w:val="23"/>
              </w:rPr>
              <w:t>：</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0前) 供应商应登</w:t>
            </w:r>
            <w:r>
              <w:rPr>
                <w:rFonts w:ascii="宋体" w:hAnsi="宋体" w:eastAsia="宋体" w:cs="宋体"/>
                <w:color w:val="auto"/>
                <w:sz w:val="23"/>
                <w:szCs w:val="23"/>
              </w:rPr>
              <w:t xml:space="preserve">录 </w:t>
            </w:r>
            <w:r>
              <w:rPr>
                <w:rFonts w:ascii="宋体" w:hAnsi="宋体" w:eastAsia="宋体" w:cs="宋体"/>
                <w:color w:val="auto"/>
                <w:spacing w:val="12"/>
                <w:sz w:val="23"/>
                <w:szCs w:val="23"/>
              </w:rPr>
              <w:t>“政采云”平台，用“项目采购-开标评标”功能进行解密投标文件。若</w:t>
            </w:r>
            <w:r>
              <w:rPr>
                <w:rFonts w:ascii="宋体" w:hAnsi="宋体" w:eastAsia="宋体" w:cs="宋体"/>
                <w:color w:val="auto"/>
                <w:spacing w:val="5"/>
                <w:sz w:val="23"/>
                <w:szCs w:val="23"/>
              </w:rPr>
              <w:t>供</w:t>
            </w:r>
            <w:r>
              <w:rPr>
                <w:rFonts w:ascii="宋体" w:hAnsi="宋体" w:eastAsia="宋体" w:cs="宋体"/>
                <w:color w:val="auto"/>
                <w:sz w:val="23"/>
                <w:szCs w:val="23"/>
              </w:rPr>
              <w:t xml:space="preserve"> </w:t>
            </w:r>
            <w:r>
              <w:rPr>
                <w:rFonts w:ascii="宋体" w:hAnsi="宋体" w:eastAsia="宋体" w:cs="宋体"/>
                <w:color w:val="auto"/>
                <w:spacing w:val="12"/>
                <w:sz w:val="23"/>
                <w:szCs w:val="23"/>
              </w:rPr>
              <w:t>应商在规定</w:t>
            </w:r>
            <w:r>
              <w:rPr>
                <w:rFonts w:ascii="宋体" w:hAnsi="宋体" w:eastAsia="宋体" w:cs="宋体"/>
                <w:color w:val="auto"/>
                <w:spacing w:val="7"/>
                <w:sz w:val="23"/>
                <w:szCs w:val="23"/>
              </w:rPr>
              <w:t>时</w:t>
            </w:r>
            <w:r>
              <w:rPr>
                <w:rFonts w:ascii="宋体" w:hAnsi="宋体" w:eastAsia="宋体" w:cs="宋体"/>
                <w:color w:val="auto"/>
                <w:spacing w:val="6"/>
                <w:sz w:val="23"/>
                <w:szCs w:val="23"/>
              </w:rPr>
              <w:t>间内 (202</w:t>
            </w:r>
            <w:r>
              <w:rPr>
                <w:rFonts w:hint="eastAsia" w:ascii="宋体" w:hAnsi="宋体" w:eastAsia="宋体" w:cs="宋体"/>
                <w:color w:val="auto"/>
                <w:spacing w:val="6"/>
                <w:sz w:val="23"/>
                <w:szCs w:val="23"/>
                <w:lang w:val="en-US" w:eastAsia="zh-CN"/>
              </w:rPr>
              <w:t>5</w:t>
            </w:r>
            <w:r>
              <w:rPr>
                <w:rFonts w:ascii="宋体" w:hAnsi="宋体" w:eastAsia="宋体" w:cs="宋体"/>
                <w:color w:val="auto"/>
                <w:spacing w:val="6"/>
                <w:sz w:val="23"/>
                <w:szCs w:val="23"/>
              </w:rPr>
              <w:t>年</w:t>
            </w:r>
            <w:r>
              <w:rPr>
                <w:rFonts w:hint="eastAsia" w:ascii="宋体" w:hAnsi="宋体" w:eastAsia="宋体" w:cs="宋体"/>
                <w:color w:val="auto"/>
                <w:spacing w:val="6"/>
                <w:sz w:val="23"/>
                <w:szCs w:val="23"/>
                <w:lang w:val="en-US" w:eastAsia="zh-CN"/>
              </w:rPr>
              <w:t>8</w:t>
            </w:r>
            <w:r>
              <w:rPr>
                <w:rFonts w:ascii="宋体" w:hAnsi="宋体" w:eastAsia="宋体" w:cs="宋体"/>
                <w:color w:val="auto"/>
                <w:spacing w:val="6"/>
                <w:sz w:val="23"/>
                <w:szCs w:val="23"/>
              </w:rPr>
              <w:t>月</w:t>
            </w:r>
            <w:r>
              <w:rPr>
                <w:rFonts w:hint="eastAsia" w:ascii="宋体" w:hAnsi="宋体" w:eastAsia="宋体" w:cs="宋体"/>
                <w:color w:val="auto"/>
                <w:spacing w:val="6"/>
                <w:sz w:val="23"/>
                <w:szCs w:val="23"/>
                <w:lang w:val="en-US" w:eastAsia="zh-CN"/>
              </w:rPr>
              <w:t>13</w:t>
            </w:r>
            <w:r>
              <w:rPr>
                <w:rFonts w:ascii="宋体" w:hAnsi="宋体" w:eastAsia="宋体" w:cs="宋体"/>
                <w:color w:val="auto"/>
                <w:spacing w:val="6"/>
                <w:sz w:val="23"/>
                <w:szCs w:val="23"/>
              </w:rPr>
              <w:t>日上午11：</w:t>
            </w:r>
            <w:r>
              <w:rPr>
                <w:rFonts w:hint="eastAsia" w:ascii="宋体" w:hAnsi="宋体" w:eastAsia="宋体" w:cs="宋体"/>
                <w:color w:val="auto"/>
                <w:spacing w:val="6"/>
                <w:sz w:val="23"/>
                <w:szCs w:val="23"/>
                <w:lang w:val="en-US" w:eastAsia="zh-CN"/>
              </w:rPr>
              <w:t>0</w:t>
            </w:r>
            <w:r>
              <w:rPr>
                <w:rFonts w:ascii="宋体" w:hAnsi="宋体" w:eastAsia="宋体" w:cs="宋体"/>
                <w:color w:val="auto"/>
                <w:spacing w:val="6"/>
                <w:sz w:val="23"/>
                <w:szCs w:val="23"/>
              </w:rPr>
              <w:t>0前)</w:t>
            </w:r>
            <w:r>
              <w:rPr>
                <w:rFonts w:ascii="宋体" w:hAnsi="宋体" w:eastAsia="宋体" w:cs="宋体"/>
                <w:spacing w:val="6"/>
                <w:sz w:val="23"/>
                <w:szCs w:val="23"/>
              </w:rPr>
              <w:t xml:space="preserve"> 未按时解密的，视为投</w:t>
            </w:r>
          </w:p>
          <w:p w14:paraId="0D8D4970">
            <w:pPr>
              <w:spacing w:line="227" w:lineRule="auto"/>
              <w:ind w:left="121"/>
              <w:rPr>
                <w:rFonts w:ascii="宋体" w:hAnsi="宋体" w:eastAsia="宋体" w:cs="宋体"/>
                <w:sz w:val="23"/>
                <w:szCs w:val="23"/>
              </w:rPr>
            </w:pPr>
            <w:r>
              <w:rPr>
                <w:rFonts w:ascii="宋体" w:hAnsi="宋体" w:eastAsia="宋体" w:cs="宋体"/>
                <w:spacing w:val="9"/>
                <w:sz w:val="23"/>
                <w:szCs w:val="23"/>
              </w:rPr>
              <w:t>标</w:t>
            </w:r>
            <w:r>
              <w:rPr>
                <w:rFonts w:ascii="宋体" w:hAnsi="宋体" w:eastAsia="宋体" w:cs="宋体"/>
                <w:spacing w:val="6"/>
                <w:sz w:val="23"/>
                <w:szCs w:val="23"/>
              </w:rPr>
              <w:t>文件撤回。</w:t>
            </w:r>
          </w:p>
        </w:tc>
      </w:tr>
      <w:tr w14:paraId="0B88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4" w:type="dxa"/>
            <w:vAlign w:val="top"/>
          </w:tcPr>
          <w:p w14:paraId="443E650A">
            <w:pPr>
              <w:spacing w:before="154" w:line="190"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20</w:t>
            </w:r>
          </w:p>
        </w:tc>
        <w:tc>
          <w:tcPr>
            <w:tcW w:w="1799" w:type="dxa"/>
            <w:vAlign w:val="top"/>
          </w:tcPr>
          <w:p w14:paraId="15486E54">
            <w:pPr>
              <w:spacing w:before="117" w:line="227" w:lineRule="auto"/>
              <w:ind w:left="6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服</w:t>
            </w:r>
            <w:r>
              <w:rPr>
                <w:rFonts w:ascii="宋体" w:hAnsi="宋体" w:eastAsia="宋体" w:cs="宋体"/>
                <w:spacing w:val="9"/>
                <w:sz w:val="23"/>
                <w:szCs w:val="23"/>
                <w14:textOutline w14:w="4358" w14:cap="sq" w14:cmpd="sng">
                  <w14:solidFill>
                    <w14:srgbClr w14:val="000000"/>
                  </w14:solidFill>
                  <w14:prstDash w14:val="solid"/>
                  <w14:bevel/>
                </w14:textOutline>
              </w:rPr>
              <w:t>务对象及地点</w:t>
            </w:r>
          </w:p>
        </w:tc>
        <w:tc>
          <w:tcPr>
            <w:tcW w:w="7984" w:type="dxa"/>
            <w:vAlign w:val="top"/>
          </w:tcPr>
          <w:p w14:paraId="22A00371">
            <w:pPr>
              <w:spacing w:before="196" w:line="227" w:lineRule="auto"/>
              <w:ind w:left="121"/>
              <w:rPr>
                <w:rFonts w:ascii="宋体" w:hAnsi="宋体" w:eastAsia="宋体" w:cs="宋体"/>
                <w:sz w:val="23"/>
                <w:szCs w:val="23"/>
              </w:rPr>
            </w:pPr>
            <w:r>
              <w:rPr>
                <w:rFonts w:hint="eastAsia" w:ascii="宋体" w:hAnsi="宋体" w:eastAsia="宋体" w:cs="宋体"/>
                <w:spacing w:val="9"/>
                <w:sz w:val="23"/>
                <w:szCs w:val="23"/>
                <w:lang w:val="en-US" w:eastAsia="zh-CN"/>
              </w:rPr>
              <w:t>塔城地区公安局，新疆塔城地区塔城市。</w:t>
            </w:r>
            <w:r>
              <w:rPr>
                <w:rFonts w:ascii="宋体" w:hAnsi="宋体" w:eastAsia="宋体" w:cs="宋体"/>
                <w:spacing w:val="9"/>
                <w:sz w:val="23"/>
                <w:szCs w:val="23"/>
              </w:rPr>
              <w:t xml:space="preserve">   </w:t>
            </w:r>
          </w:p>
        </w:tc>
      </w:tr>
      <w:tr w14:paraId="3758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4" w:type="dxa"/>
            <w:vAlign w:val="top"/>
          </w:tcPr>
          <w:p w14:paraId="4BF56FEF">
            <w:pPr>
              <w:spacing w:before="153" w:line="192"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21</w:t>
            </w:r>
          </w:p>
        </w:tc>
        <w:tc>
          <w:tcPr>
            <w:tcW w:w="1799" w:type="dxa"/>
            <w:vAlign w:val="top"/>
          </w:tcPr>
          <w:p w14:paraId="219AA18F">
            <w:pPr>
              <w:spacing w:before="115" w:line="226" w:lineRule="auto"/>
              <w:ind w:left="184"/>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备</w:t>
            </w:r>
            <w:r>
              <w:rPr>
                <w:rFonts w:ascii="宋体" w:hAnsi="宋体" w:eastAsia="宋体" w:cs="宋体"/>
                <w:spacing w:val="8"/>
                <w:sz w:val="23"/>
                <w:szCs w:val="23"/>
                <w14:textOutline w14:w="4358" w14:cap="sq" w14:cmpd="sng">
                  <w14:solidFill>
                    <w14:srgbClr w14:val="000000"/>
                  </w14:solidFill>
                  <w14:prstDash w14:val="solid"/>
                  <w14:bevel/>
                </w14:textOutline>
              </w:rPr>
              <w:t>选报价方案</w:t>
            </w:r>
          </w:p>
        </w:tc>
        <w:tc>
          <w:tcPr>
            <w:tcW w:w="7984" w:type="dxa"/>
            <w:vAlign w:val="top"/>
          </w:tcPr>
          <w:p w14:paraId="7AA8723D">
            <w:pPr>
              <w:spacing w:before="197" w:line="229" w:lineRule="auto"/>
              <w:ind w:left="124"/>
              <w:rPr>
                <w:rFonts w:ascii="宋体" w:hAnsi="宋体" w:eastAsia="宋体" w:cs="宋体"/>
                <w:sz w:val="23"/>
                <w:szCs w:val="23"/>
              </w:rPr>
            </w:pPr>
            <w:r>
              <w:rPr>
                <w:rFonts w:ascii="宋体" w:hAnsi="宋体" w:eastAsia="宋体" w:cs="宋体"/>
                <w:spacing w:val="6"/>
                <w:sz w:val="23"/>
                <w:szCs w:val="23"/>
              </w:rPr>
              <w:t>不</w:t>
            </w:r>
            <w:r>
              <w:rPr>
                <w:rFonts w:ascii="宋体" w:hAnsi="宋体" w:eastAsia="宋体" w:cs="宋体"/>
                <w:spacing w:val="5"/>
                <w:sz w:val="23"/>
                <w:szCs w:val="23"/>
              </w:rPr>
              <w:t>接受</w:t>
            </w:r>
          </w:p>
        </w:tc>
      </w:tr>
      <w:tr w14:paraId="4C5F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654" w:type="dxa"/>
            <w:vAlign w:val="center"/>
          </w:tcPr>
          <w:p w14:paraId="14F775DD">
            <w:pPr>
              <w:spacing w:line="246" w:lineRule="auto"/>
              <w:jc w:val="both"/>
              <w:rPr>
                <w:rFonts w:ascii="Arial"/>
                <w:sz w:val="21"/>
              </w:rPr>
            </w:pPr>
          </w:p>
          <w:p w14:paraId="61073B1C">
            <w:pPr>
              <w:spacing w:before="75" w:line="192" w:lineRule="auto"/>
              <w:ind w:left="216"/>
              <w:jc w:val="both"/>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22</w:t>
            </w:r>
          </w:p>
        </w:tc>
        <w:tc>
          <w:tcPr>
            <w:tcW w:w="1799" w:type="dxa"/>
            <w:vAlign w:val="center"/>
          </w:tcPr>
          <w:p w14:paraId="0D436C3F">
            <w:pPr>
              <w:spacing w:line="244" w:lineRule="auto"/>
              <w:jc w:val="both"/>
              <w:rPr>
                <w:rFonts w:ascii="Arial"/>
                <w:sz w:val="21"/>
              </w:rPr>
            </w:pPr>
          </w:p>
          <w:p w14:paraId="278A7FEE">
            <w:pPr>
              <w:spacing w:before="75" w:line="387" w:lineRule="auto"/>
              <w:ind w:left="663" w:right="57" w:hanging="599"/>
              <w:jc w:val="both"/>
              <w:rPr>
                <w:rFonts w:hint="default" w:ascii="宋体" w:hAnsi="宋体" w:eastAsia="宋体" w:cs="宋体"/>
                <w:sz w:val="23"/>
                <w:szCs w:val="23"/>
                <w:lang w:val="en-US" w:eastAsia="zh-CN"/>
              </w:rPr>
            </w:pPr>
            <w:r>
              <w:rPr>
                <w:rFonts w:hint="eastAsia" w:ascii="宋体" w:hAnsi="宋体" w:eastAsia="宋体" w:cs="宋体"/>
                <w:spacing w:val="7"/>
                <w:sz w:val="23"/>
                <w:szCs w:val="23"/>
                <w:lang w:val="en-US" w:eastAsia="zh-CN"/>
                <w14:textOutline w14:w="4358" w14:cap="sq" w14:cmpd="sng">
                  <w14:solidFill>
                    <w14:srgbClr w14:val="000000"/>
                  </w14:solidFill>
                  <w14:prstDash w14:val="solid"/>
                  <w14:bevel/>
                </w14:textOutline>
              </w:rPr>
              <w:t>所属行业</w:t>
            </w:r>
          </w:p>
        </w:tc>
        <w:tc>
          <w:tcPr>
            <w:tcW w:w="7984" w:type="dxa"/>
            <w:vAlign w:val="center"/>
          </w:tcPr>
          <w:p w14:paraId="03E2CCF3">
            <w:pPr>
              <w:spacing w:line="227" w:lineRule="auto"/>
              <w:ind w:left="128"/>
              <w:jc w:val="both"/>
              <w:rPr>
                <w:rFonts w:hint="default" w:ascii="宋体" w:hAnsi="宋体" w:eastAsia="宋体" w:cs="宋体"/>
                <w:sz w:val="23"/>
                <w:szCs w:val="23"/>
                <w:lang w:val="en-US" w:eastAsia="zh-CN"/>
              </w:rPr>
            </w:pPr>
            <w:r>
              <w:rPr>
                <w:rFonts w:hint="eastAsia" w:ascii="宋体" w:hAnsi="宋体" w:eastAsia="宋体" w:cs="宋体"/>
                <w:spacing w:val="14"/>
                <w:sz w:val="23"/>
                <w:szCs w:val="23"/>
                <w:lang w:val="en-US" w:eastAsia="zh-CN"/>
              </w:rPr>
              <w:t>其他未列明行业</w:t>
            </w:r>
          </w:p>
        </w:tc>
      </w:tr>
      <w:tr w14:paraId="15301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54" w:type="dxa"/>
            <w:vAlign w:val="center"/>
          </w:tcPr>
          <w:p w14:paraId="5D8BE41F">
            <w:pPr>
              <w:spacing w:before="75" w:line="190" w:lineRule="auto"/>
              <w:ind w:firstLine="230" w:firstLineChars="100"/>
              <w:jc w:val="both"/>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23</w:t>
            </w:r>
          </w:p>
        </w:tc>
        <w:tc>
          <w:tcPr>
            <w:tcW w:w="1799" w:type="dxa"/>
            <w:vAlign w:val="center"/>
          </w:tcPr>
          <w:p w14:paraId="5CB43F17">
            <w:pPr>
              <w:spacing w:before="75" w:line="228" w:lineRule="auto"/>
              <w:jc w:val="center"/>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履</w:t>
            </w:r>
            <w:r>
              <w:rPr>
                <w:rFonts w:ascii="宋体" w:hAnsi="宋体" w:eastAsia="宋体" w:cs="宋体"/>
                <w:spacing w:val="8"/>
                <w:sz w:val="23"/>
                <w:szCs w:val="23"/>
                <w14:textOutline w14:w="4358" w14:cap="sq" w14:cmpd="sng">
                  <w14:solidFill>
                    <w14:srgbClr w14:val="000000"/>
                  </w14:solidFill>
                  <w14:prstDash w14:val="solid"/>
                  <w14:bevel/>
                </w14:textOutline>
              </w:rPr>
              <w:t>约保证金</w:t>
            </w:r>
          </w:p>
        </w:tc>
        <w:tc>
          <w:tcPr>
            <w:tcW w:w="7984" w:type="dxa"/>
            <w:vAlign w:val="center"/>
          </w:tcPr>
          <w:p w14:paraId="5DEECCBE">
            <w:pPr>
              <w:spacing w:before="185" w:line="227" w:lineRule="auto"/>
              <w:ind w:left="20"/>
              <w:jc w:val="both"/>
              <w:rPr>
                <w:rFonts w:hint="eastAsia" w:ascii="宋体" w:hAnsi="宋体" w:eastAsia="宋体" w:cs="宋体"/>
                <w:sz w:val="23"/>
                <w:szCs w:val="23"/>
                <w:lang w:eastAsia="zh-CN"/>
              </w:rPr>
            </w:pPr>
            <w:r>
              <w:rPr>
                <w:rFonts w:hint="eastAsia" w:ascii="宋体" w:hAnsi="宋体" w:eastAsia="宋体" w:cs="宋体"/>
                <w:spacing w:val="18"/>
                <w:sz w:val="23"/>
                <w:szCs w:val="23"/>
                <w:lang w:val="en-US" w:eastAsia="zh-CN"/>
              </w:rPr>
              <w:t>不缴纳</w:t>
            </w:r>
          </w:p>
        </w:tc>
      </w:tr>
      <w:tr w14:paraId="5FBA8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6F643DEB">
            <w:pPr>
              <w:spacing w:before="152" w:line="192"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24</w:t>
            </w:r>
          </w:p>
        </w:tc>
        <w:tc>
          <w:tcPr>
            <w:tcW w:w="1799" w:type="dxa"/>
            <w:vAlign w:val="center"/>
          </w:tcPr>
          <w:p w14:paraId="2FEA2509">
            <w:pPr>
              <w:spacing w:before="115" w:line="227" w:lineRule="auto"/>
              <w:ind w:left="65"/>
              <w:jc w:val="center"/>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目代理服务费</w:t>
            </w:r>
          </w:p>
        </w:tc>
        <w:tc>
          <w:tcPr>
            <w:tcW w:w="7984" w:type="dxa"/>
            <w:vAlign w:val="top"/>
          </w:tcPr>
          <w:p w14:paraId="03E50672">
            <w:pPr>
              <w:spacing w:before="197" w:line="227" w:lineRule="auto"/>
              <w:ind w:left="129"/>
              <w:rPr>
                <w:rFonts w:ascii="宋体" w:hAnsi="宋体" w:eastAsia="宋体" w:cs="宋体"/>
                <w:sz w:val="23"/>
                <w:szCs w:val="23"/>
              </w:rPr>
            </w:pPr>
            <w:r>
              <w:rPr>
                <w:rFonts w:ascii="MS Gothic" w:hAnsi="MS Gothic" w:eastAsia="MS Gothic" w:cs="MS Gothic"/>
                <w:spacing w:val="6"/>
                <w:sz w:val="23"/>
                <w:szCs w:val="23"/>
              </w:rPr>
              <w:t>☑</w:t>
            </w:r>
            <w:r>
              <w:rPr>
                <w:rFonts w:ascii="宋体" w:hAnsi="宋体" w:eastAsia="宋体" w:cs="宋体"/>
                <w:spacing w:val="5"/>
                <w:sz w:val="23"/>
                <w:szCs w:val="23"/>
              </w:rPr>
              <w:t>不收取</w:t>
            </w:r>
          </w:p>
        </w:tc>
      </w:tr>
      <w:tr w14:paraId="05F1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4" w:hRule="atLeast"/>
        </w:trPr>
        <w:tc>
          <w:tcPr>
            <w:tcW w:w="654" w:type="dxa"/>
            <w:vAlign w:val="top"/>
          </w:tcPr>
          <w:p w14:paraId="0F1EB977">
            <w:pPr>
              <w:spacing w:line="310" w:lineRule="auto"/>
              <w:rPr>
                <w:rFonts w:ascii="Arial"/>
                <w:sz w:val="21"/>
              </w:rPr>
            </w:pPr>
          </w:p>
          <w:p w14:paraId="22AD91A0">
            <w:pPr>
              <w:spacing w:line="311" w:lineRule="auto"/>
              <w:rPr>
                <w:rFonts w:ascii="Arial"/>
                <w:sz w:val="21"/>
              </w:rPr>
            </w:pPr>
          </w:p>
          <w:p w14:paraId="62E4A91F">
            <w:pPr>
              <w:spacing w:line="311" w:lineRule="auto"/>
              <w:rPr>
                <w:rFonts w:ascii="Arial"/>
                <w:sz w:val="21"/>
              </w:rPr>
            </w:pPr>
          </w:p>
          <w:p w14:paraId="5F2C318A">
            <w:pPr>
              <w:spacing w:before="75" w:line="190"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25</w:t>
            </w:r>
          </w:p>
        </w:tc>
        <w:tc>
          <w:tcPr>
            <w:tcW w:w="1799" w:type="dxa"/>
            <w:vAlign w:val="center"/>
          </w:tcPr>
          <w:p w14:paraId="1940D1AB">
            <w:pPr>
              <w:spacing w:line="298" w:lineRule="auto"/>
              <w:jc w:val="center"/>
              <w:rPr>
                <w:rFonts w:ascii="Arial"/>
                <w:sz w:val="21"/>
              </w:rPr>
            </w:pPr>
          </w:p>
          <w:p w14:paraId="0525E4C1">
            <w:pPr>
              <w:spacing w:line="298" w:lineRule="auto"/>
              <w:jc w:val="center"/>
              <w:rPr>
                <w:rFonts w:ascii="Arial"/>
                <w:sz w:val="21"/>
              </w:rPr>
            </w:pPr>
          </w:p>
          <w:p w14:paraId="37DD03EE">
            <w:pPr>
              <w:spacing w:line="298" w:lineRule="auto"/>
              <w:jc w:val="center"/>
              <w:rPr>
                <w:rFonts w:ascii="Arial"/>
                <w:sz w:val="21"/>
              </w:rPr>
            </w:pPr>
          </w:p>
          <w:p w14:paraId="622F1D57">
            <w:pPr>
              <w:spacing w:before="75" w:line="228" w:lineRule="auto"/>
              <w:ind w:left="60"/>
              <w:jc w:val="center"/>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评</w:t>
            </w:r>
            <w:r>
              <w:rPr>
                <w:rFonts w:ascii="宋体" w:hAnsi="宋体" w:eastAsia="宋体" w:cs="宋体"/>
                <w:spacing w:val="9"/>
                <w:sz w:val="23"/>
                <w:szCs w:val="23"/>
                <w14:textOutline w14:w="4358" w14:cap="sq" w14:cmpd="sng">
                  <w14:solidFill>
                    <w14:srgbClr w14:val="000000"/>
                  </w14:solidFill>
                  <w14:prstDash w14:val="solid"/>
                  <w14:bevel/>
                </w14:textOutline>
              </w:rPr>
              <w:t>标委员的组建</w:t>
            </w:r>
          </w:p>
        </w:tc>
        <w:tc>
          <w:tcPr>
            <w:tcW w:w="7984" w:type="dxa"/>
            <w:vAlign w:val="top"/>
          </w:tcPr>
          <w:p w14:paraId="032C991D">
            <w:pPr>
              <w:spacing w:before="195" w:line="385" w:lineRule="auto"/>
              <w:ind w:left="119" w:right="3" w:firstLine="1"/>
              <w:rPr>
                <w:rFonts w:ascii="宋体" w:hAnsi="宋体" w:eastAsia="宋体" w:cs="宋体"/>
                <w:sz w:val="23"/>
                <w:szCs w:val="23"/>
              </w:rPr>
            </w:pPr>
            <w:r>
              <w:rPr>
                <w:rFonts w:ascii="宋体" w:hAnsi="宋体" w:eastAsia="宋体" w:cs="宋体"/>
                <w:spacing w:val="14"/>
                <w:sz w:val="23"/>
                <w:szCs w:val="23"/>
              </w:rPr>
              <w:t>招标采</w:t>
            </w:r>
            <w:r>
              <w:rPr>
                <w:rFonts w:ascii="宋体" w:hAnsi="宋体" w:eastAsia="宋体" w:cs="宋体"/>
                <w:spacing w:val="12"/>
                <w:sz w:val="23"/>
                <w:szCs w:val="23"/>
              </w:rPr>
              <w:t>购</w:t>
            </w:r>
            <w:r>
              <w:rPr>
                <w:rFonts w:ascii="宋体" w:hAnsi="宋体" w:eastAsia="宋体" w:cs="宋体"/>
                <w:spacing w:val="7"/>
                <w:sz w:val="23"/>
                <w:szCs w:val="23"/>
              </w:rPr>
              <w:t>单位依法组建评审小组共5人组成，其中专家评委</w:t>
            </w:r>
            <w:r>
              <w:rPr>
                <w:rFonts w:hint="eastAsia" w:ascii="宋体" w:hAnsi="宋体" w:eastAsia="宋体" w:cs="宋体"/>
                <w:spacing w:val="7"/>
                <w:sz w:val="23"/>
                <w:szCs w:val="23"/>
                <w:lang w:val="en-US" w:eastAsia="zh-CN"/>
              </w:rPr>
              <w:t xml:space="preserve"> </w:t>
            </w:r>
            <w:r>
              <w:rPr>
                <w:rFonts w:hint="eastAsia" w:ascii="宋体" w:hAnsi="宋体" w:eastAsia="宋体" w:cs="宋体"/>
                <w:sz w:val="23"/>
                <w:szCs w:val="23"/>
                <w:lang w:val="en-US" w:eastAsia="zh-CN"/>
              </w:rPr>
              <w:t xml:space="preserve">5 </w:t>
            </w:r>
            <w:r>
              <w:rPr>
                <w:rFonts w:ascii="宋体" w:hAnsi="宋体" w:eastAsia="宋体" w:cs="宋体"/>
                <w:spacing w:val="7"/>
                <w:sz w:val="23"/>
                <w:szCs w:val="23"/>
              </w:rPr>
              <w:t>人。小组确定方式：</w:t>
            </w:r>
          </w:p>
          <w:p w14:paraId="1E6DD273">
            <w:pPr>
              <w:spacing w:before="134" w:line="628" w:lineRule="exact"/>
              <w:ind w:left="129"/>
              <w:rPr>
                <w:rFonts w:ascii="宋体" w:hAnsi="宋体" w:eastAsia="宋体" w:cs="宋体"/>
                <w:sz w:val="23"/>
                <w:szCs w:val="23"/>
              </w:rPr>
            </w:pPr>
            <w:r>
              <w:rPr>
                <w:rFonts w:ascii="MS Gothic" w:hAnsi="MS Gothic" w:eastAsia="MS Gothic" w:cs="MS Gothic"/>
                <w:spacing w:val="14"/>
                <w:position w:val="30"/>
                <w:sz w:val="23"/>
                <w:szCs w:val="23"/>
              </w:rPr>
              <w:t>☑</w:t>
            </w:r>
            <w:r>
              <w:rPr>
                <w:rFonts w:ascii="MS Gothic" w:hAnsi="MS Gothic" w:eastAsia="MS Gothic" w:cs="MS Gothic"/>
                <w:spacing w:val="8"/>
                <w:position w:val="30"/>
                <w:sz w:val="23"/>
                <w:szCs w:val="23"/>
              </w:rPr>
              <w:t xml:space="preserve"> </w:t>
            </w:r>
            <w:r>
              <w:rPr>
                <w:rFonts w:ascii="宋体" w:hAnsi="宋体" w:eastAsia="宋体" w:cs="宋体"/>
                <w:spacing w:val="8"/>
                <w:position w:val="30"/>
                <w:sz w:val="23"/>
                <w:szCs w:val="23"/>
              </w:rPr>
              <w:t>计算机随机抽取语音通知方式</w:t>
            </w:r>
          </w:p>
          <w:p w14:paraId="2895BA26">
            <w:pPr>
              <w:spacing w:line="228" w:lineRule="auto"/>
              <w:ind w:left="144"/>
              <w:rPr>
                <w:rFonts w:ascii="宋体" w:hAnsi="宋体" w:eastAsia="宋体" w:cs="宋体"/>
                <w:sz w:val="23"/>
                <w:szCs w:val="23"/>
              </w:rPr>
            </w:pPr>
            <w:r>
              <w:rPr>
                <w:rFonts w:ascii="宋体" w:hAnsi="宋体" w:eastAsia="宋体" w:cs="宋体"/>
                <w:spacing w:val="4"/>
                <w:sz w:val="23"/>
                <w:szCs w:val="23"/>
              </w:rPr>
              <w:t>□其</w:t>
            </w:r>
            <w:r>
              <w:rPr>
                <w:rFonts w:ascii="宋体" w:hAnsi="宋体" w:eastAsia="宋体" w:cs="宋体"/>
                <w:spacing w:val="2"/>
                <w:sz w:val="23"/>
                <w:szCs w:val="23"/>
              </w:rPr>
              <w:t>他方式：</w:t>
            </w:r>
          </w:p>
        </w:tc>
      </w:tr>
      <w:tr w14:paraId="40D06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54" w:type="dxa"/>
            <w:vMerge w:val="restart"/>
            <w:tcBorders>
              <w:bottom w:val="nil"/>
            </w:tcBorders>
            <w:vAlign w:val="top"/>
          </w:tcPr>
          <w:p w14:paraId="347E8A0A">
            <w:pPr>
              <w:spacing w:line="253" w:lineRule="auto"/>
              <w:rPr>
                <w:rFonts w:ascii="Arial"/>
                <w:sz w:val="21"/>
              </w:rPr>
            </w:pPr>
          </w:p>
          <w:p w14:paraId="03C548C5">
            <w:pPr>
              <w:spacing w:line="253" w:lineRule="auto"/>
              <w:rPr>
                <w:rFonts w:ascii="Arial"/>
                <w:sz w:val="21"/>
              </w:rPr>
            </w:pPr>
          </w:p>
          <w:p w14:paraId="3EF4BD88">
            <w:pPr>
              <w:spacing w:line="253" w:lineRule="auto"/>
              <w:rPr>
                <w:rFonts w:ascii="Arial"/>
                <w:sz w:val="21"/>
              </w:rPr>
            </w:pPr>
          </w:p>
          <w:p w14:paraId="2F5FEB3D">
            <w:pPr>
              <w:spacing w:line="254" w:lineRule="auto"/>
              <w:rPr>
                <w:rFonts w:ascii="Arial"/>
                <w:sz w:val="21"/>
              </w:rPr>
            </w:pPr>
          </w:p>
          <w:p w14:paraId="2249CCFE">
            <w:pPr>
              <w:spacing w:before="75" w:line="190"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26</w:t>
            </w:r>
          </w:p>
        </w:tc>
        <w:tc>
          <w:tcPr>
            <w:tcW w:w="1799" w:type="dxa"/>
            <w:vAlign w:val="center"/>
          </w:tcPr>
          <w:p w14:paraId="1AB59FE8">
            <w:pPr>
              <w:spacing w:before="37" w:line="227" w:lineRule="auto"/>
              <w:ind w:left="232" w:leftChars="0" w:hanging="232" w:hangingChars="93"/>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定第一阶段</w:t>
            </w:r>
          </w:p>
          <w:p w14:paraId="2FBC60BC">
            <w:pPr>
              <w:spacing w:before="181" w:line="227" w:lineRule="auto"/>
              <w:ind w:left="231" w:leftChars="0" w:hanging="231" w:hangingChars="92"/>
              <w:jc w:val="center"/>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入</w:t>
            </w:r>
            <w:r>
              <w:rPr>
                <w:rFonts w:ascii="宋体" w:hAnsi="宋体" w:eastAsia="宋体" w:cs="宋体"/>
                <w:spacing w:val="9"/>
                <w:sz w:val="23"/>
                <w:szCs w:val="23"/>
                <w14:textOutline w14:w="4358" w14:cap="sq" w14:cmpd="sng">
                  <w14:solidFill>
                    <w14:srgbClr w14:val="000000"/>
                  </w14:solidFill>
                  <w14:prstDash w14:val="solid"/>
                  <w14:bevel/>
                </w14:textOutline>
              </w:rPr>
              <w:t>围供应商数</w:t>
            </w:r>
          </w:p>
          <w:p w14:paraId="3C7C784E">
            <w:pPr>
              <w:spacing w:before="185" w:line="228" w:lineRule="auto"/>
              <w:ind w:left="473" w:leftChars="0" w:hanging="473" w:hangingChars="191"/>
              <w:jc w:val="center"/>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量</w:t>
            </w:r>
            <w:r>
              <w:rPr>
                <w:rFonts w:ascii="宋体" w:hAnsi="宋体" w:eastAsia="宋体" w:cs="宋体"/>
                <w:spacing w:val="8"/>
                <w:sz w:val="23"/>
                <w:szCs w:val="23"/>
                <w14:textOutline w14:w="4358" w14:cap="sq" w14:cmpd="sng">
                  <w14:solidFill>
                    <w14:srgbClr w14:val="000000"/>
                  </w14:solidFill>
                  <w14:prstDash w14:val="solid"/>
                  <w14:bevel/>
                </w14:textOutline>
              </w:rPr>
              <w:t>及原则</w:t>
            </w:r>
          </w:p>
        </w:tc>
        <w:tc>
          <w:tcPr>
            <w:tcW w:w="7984" w:type="dxa"/>
            <w:vAlign w:val="top"/>
          </w:tcPr>
          <w:p w14:paraId="7552230C">
            <w:pPr>
              <w:spacing w:before="35" w:line="375" w:lineRule="auto"/>
              <w:ind w:left="12" w:right="3"/>
              <w:rPr>
                <w:rFonts w:ascii="宋体" w:hAnsi="宋体" w:eastAsia="宋体" w:cs="宋体"/>
                <w:sz w:val="23"/>
                <w:szCs w:val="23"/>
              </w:rPr>
            </w:pPr>
            <w:r>
              <w:rPr>
                <w:rFonts w:hint="eastAsia" w:ascii="宋体" w:hAnsi="宋体" w:eastAsia="宋体" w:cs="宋体"/>
                <w:color w:val="auto"/>
                <w:spacing w:val="11"/>
                <w:sz w:val="23"/>
                <w:szCs w:val="23"/>
              </w:rPr>
              <w:t>本次征集第一阶段将从投标供应商中确定最少</w:t>
            </w:r>
            <w:r>
              <w:rPr>
                <w:rFonts w:hint="eastAsia" w:ascii="宋体" w:hAnsi="宋体" w:eastAsia="宋体" w:cs="宋体"/>
                <w:color w:val="auto"/>
                <w:spacing w:val="11"/>
                <w:sz w:val="23"/>
                <w:szCs w:val="23"/>
                <w:lang w:val="en-US" w:eastAsia="zh-CN"/>
              </w:rPr>
              <w:t>1</w:t>
            </w:r>
            <w:r>
              <w:rPr>
                <w:rFonts w:hint="eastAsia" w:ascii="宋体" w:hAnsi="宋体" w:eastAsia="宋体" w:cs="宋体"/>
                <w:color w:val="auto"/>
                <w:spacing w:val="11"/>
                <w:sz w:val="23"/>
                <w:szCs w:val="23"/>
              </w:rPr>
              <w:t>名入围供应商并签订框架协议(淘汰比例为20%</w:t>
            </w: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向上整取</w:t>
            </w: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rPr>
              <w:t>，且至少淘汰一家供应商，如淘汰后供应商数量小于</w:t>
            </w:r>
            <w:r>
              <w:rPr>
                <w:rFonts w:hint="eastAsia" w:ascii="宋体" w:hAnsi="宋体" w:eastAsia="宋体" w:cs="宋体"/>
                <w:color w:val="auto"/>
                <w:spacing w:val="11"/>
                <w:sz w:val="23"/>
                <w:szCs w:val="23"/>
                <w:lang w:val="en-US" w:eastAsia="zh-CN"/>
              </w:rPr>
              <w:t>1</w:t>
            </w:r>
            <w:r>
              <w:rPr>
                <w:rFonts w:hint="eastAsia" w:ascii="宋体" w:hAnsi="宋体" w:eastAsia="宋体" w:cs="宋体"/>
                <w:color w:val="auto"/>
                <w:spacing w:val="11"/>
                <w:sz w:val="23"/>
                <w:szCs w:val="23"/>
              </w:rPr>
              <w:t>家时，均入围) 。</w:t>
            </w:r>
          </w:p>
        </w:tc>
      </w:tr>
      <w:tr w14:paraId="546C9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4" w:type="dxa"/>
            <w:vMerge w:val="continue"/>
            <w:tcBorders>
              <w:top w:val="nil"/>
            </w:tcBorders>
            <w:vAlign w:val="top"/>
          </w:tcPr>
          <w:p w14:paraId="437700F9">
            <w:pPr>
              <w:rPr>
                <w:rFonts w:ascii="Arial"/>
                <w:sz w:val="21"/>
              </w:rPr>
            </w:pPr>
          </w:p>
        </w:tc>
        <w:tc>
          <w:tcPr>
            <w:tcW w:w="1799" w:type="dxa"/>
            <w:vAlign w:val="center"/>
          </w:tcPr>
          <w:p w14:paraId="2DBF01E0">
            <w:pPr>
              <w:tabs>
                <w:tab w:val="left" w:pos="210"/>
              </w:tabs>
              <w:spacing w:before="116" w:line="382" w:lineRule="auto"/>
              <w:ind w:left="218" w:leftChars="45" w:right="124" w:hanging="124" w:firstLineChars="0"/>
              <w:jc w:val="center"/>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定第二阶段</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成</w:t>
            </w:r>
            <w:r>
              <w:rPr>
                <w:rFonts w:ascii="宋体" w:hAnsi="宋体" w:eastAsia="宋体" w:cs="宋体"/>
                <w:spacing w:val="8"/>
                <w:sz w:val="23"/>
                <w:szCs w:val="23"/>
                <w14:textOutline w14:w="4358" w14:cap="sq" w14:cmpd="sng">
                  <w14:solidFill>
                    <w14:srgbClr w14:val="000000"/>
                  </w14:solidFill>
                  <w14:prstDash w14:val="solid"/>
                  <w14:bevel/>
                </w14:textOutline>
              </w:rPr>
              <w:t>交供应商</w:t>
            </w:r>
          </w:p>
        </w:tc>
        <w:tc>
          <w:tcPr>
            <w:tcW w:w="7984" w:type="dxa"/>
            <w:vAlign w:val="top"/>
          </w:tcPr>
          <w:p w14:paraId="0F3EBB24">
            <w:pPr>
              <w:spacing w:before="198" w:line="466" w:lineRule="exact"/>
              <w:ind w:left="123"/>
              <w:rPr>
                <w:rFonts w:ascii="宋体" w:hAnsi="宋体" w:eastAsia="宋体" w:cs="宋体"/>
                <w:sz w:val="23"/>
                <w:szCs w:val="23"/>
              </w:rPr>
            </w:pPr>
            <w:r>
              <w:rPr>
                <w:rFonts w:ascii="宋体" w:hAnsi="宋体" w:eastAsia="宋体" w:cs="宋体"/>
                <w:spacing w:val="8"/>
                <w:position w:val="17"/>
                <w:sz w:val="23"/>
                <w:szCs w:val="23"/>
              </w:rPr>
              <w:t>从第一阶段入围供应商中直接选定，按照《政府采购框架协议采购方式管</w:t>
            </w:r>
            <w:r>
              <w:rPr>
                <w:rFonts w:ascii="宋体" w:hAnsi="宋体" w:eastAsia="宋体" w:cs="宋体"/>
                <w:spacing w:val="6"/>
                <w:position w:val="17"/>
                <w:sz w:val="23"/>
                <w:szCs w:val="23"/>
              </w:rPr>
              <w:t>理</w:t>
            </w:r>
          </w:p>
          <w:p w14:paraId="64443102">
            <w:pPr>
              <w:spacing w:line="227" w:lineRule="auto"/>
              <w:ind w:left="127"/>
              <w:rPr>
                <w:rFonts w:ascii="宋体" w:hAnsi="宋体" w:eastAsia="宋体" w:cs="宋体"/>
                <w:sz w:val="23"/>
                <w:szCs w:val="23"/>
              </w:rPr>
            </w:pPr>
            <w:r>
              <w:rPr>
                <w:rFonts w:ascii="宋体" w:hAnsi="宋体" w:eastAsia="宋体" w:cs="宋体"/>
                <w:spacing w:val="8"/>
                <w:sz w:val="23"/>
                <w:szCs w:val="23"/>
              </w:rPr>
              <w:t>暂行办法》确定的规则开展</w:t>
            </w:r>
            <w:r>
              <w:rPr>
                <w:rFonts w:ascii="宋体" w:hAnsi="宋体" w:eastAsia="宋体" w:cs="宋体"/>
                <w:spacing w:val="7"/>
                <w:sz w:val="23"/>
                <w:szCs w:val="23"/>
              </w:rPr>
              <w:t>。</w:t>
            </w:r>
          </w:p>
        </w:tc>
      </w:tr>
      <w:tr w14:paraId="1541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4" w:type="dxa"/>
            <w:vAlign w:val="top"/>
          </w:tcPr>
          <w:p w14:paraId="1C550E62">
            <w:pPr>
              <w:spacing w:before="154" w:line="190"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27</w:t>
            </w:r>
          </w:p>
        </w:tc>
        <w:tc>
          <w:tcPr>
            <w:tcW w:w="1799" w:type="dxa"/>
            <w:vAlign w:val="center"/>
          </w:tcPr>
          <w:p w14:paraId="66D1A42F">
            <w:pPr>
              <w:spacing w:before="116" w:line="227" w:lineRule="auto"/>
              <w:ind w:left="220" w:leftChars="0" w:hanging="220" w:hangingChars="89"/>
              <w:jc w:val="center"/>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付</w:t>
            </w:r>
            <w:r>
              <w:rPr>
                <w:rFonts w:ascii="宋体" w:hAnsi="宋体" w:eastAsia="宋体" w:cs="宋体"/>
                <w:spacing w:val="8"/>
                <w:sz w:val="23"/>
                <w:szCs w:val="23"/>
                <w14:textOutline w14:w="4358" w14:cap="sq" w14:cmpd="sng">
                  <w14:solidFill>
                    <w14:srgbClr w14:val="000000"/>
                  </w14:solidFill>
                  <w14:prstDash w14:val="solid"/>
                  <w14:bevel/>
                </w14:textOutline>
              </w:rPr>
              <w:t>款方式</w:t>
            </w:r>
          </w:p>
        </w:tc>
        <w:tc>
          <w:tcPr>
            <w:tcW w:w="7984" w:type="dxa"/>
            <w:vAlign w:val="top"/>
          </w:tcPr>
          <w:p w14:paraId="2F92BE01">
            <w:pPr>
              <w:spacing w:before="198" w:line="227" w:lineRule="auto"/>
              <w:ind w:left="122"/>
              <w:rPr>
                <w:rFonts w:hint="default" w:ascii="宋体" w:hAnsi="宋体" w:eastAsia="宋体" w:cs="宋体"/>
                <w:sz w:val="23"/>
                <w:szCs w:val="23"/>
                <w:lang w:val="en-US" w:eastAsia="zh-CN"/>
              </w:rPr>
            </w:pPr>
            <w:r>
              <w:rPr>
                <w:rFonts w:ascii="宋体" w:hAnsi="宋体" w:eastAsia="宋体" w:cs="宋体"/>
                <w:color w:val="auto"/>
                <w:spacing w:val="10"/>
                <w:sz w:val="23"/>
                <w:szCs w:val="23"/>
              </w:rPr>
              <w:t>按</w:t>
            </w:r>
            <w:r>
              <w:rPr>
                <w:rFonts w:hint="eastAsia" w:ascii="宋体" w:hAnsi="宋体" w:eastAsia="宋体" w:cs="宋体"/>
                <w:color w:val="auto"/>
                <w:spacing w:val="8"/>
                <w:sz w:val="23"/>
                <w:szCs w:val="23"/>
                <w:lang w:val="en-US" w:eastAsia="zh-CN"/>
              </w:rPr>
              <w:t>清单结算。</w:t>
            </w:r>
            <w:r>
              <w:rPr>
                <w:rFonts w:hint="eastAsia" w:ascii="宋体" w:hAnsi="宋体" w:eastAsia="宋体" w:cs="宋体"/>
                <w:spacing w:val="8"/>
                <w:sz w:val="23"/>
                <w:szCs w:val="23"/>
                <w:lang w:val="en-US" w:eastAsia="zh-CN"/>
              </w:rPr>
              <w:t>（最终以甲乙双方签订的框架协议为准）</w:t>
            </w:r>
          </w:p>
        </w:tc>
      </w:tr>
      <w:tr w14:paraId="4C29E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54" w:type="dxa"/>
            <w:vAlign w:val="top"/>
          </w:tcPr>
          <w:p w14:paraId="38A0BA5C">
            <w:pPr>
              <w:spacing w:line="391" w:lineRule="auto"/>
              <w:rPr>
                <w:rFonts w:ascii="Arial"/>
                <w:sz w:val="21"/>
              </w:rPr>
            </w:pPr>
          </w:p>
          <w:p w14:paraId="22F4C161">
            <w:pPr>
              <w:spacing w:before="75" w:line="190" w:lineRule="auto"/>
              <w:ind w:left="21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28</w:t>
            </w:r>
          </w:p>
        </w:tc>
        <w:tc>
          <w:tcPr>
            <w:tcW w:w="1799" w:type="dxa"/>
            <w:vAlign w:val="center"/>
          </w:tcPr>
          <w:p w14:paraId="7D1EFAF6">
            <w:pPr>
              <w:spacing w:before="196" w:line="384" w:lineRule="auto"/>
              <w:ind w:left="120" w:right="4" w:hanging="4"/>
              <w:jc w:val="center"/>
              <w:rPr>
                <w:rFonts w:ascii="宋体" w:hAnsi="宋体" w:eastAsia="宋体" w:cs="宋体"/>
                <w:sz w:val="23"/>
                <w:szCs w:val="23"/>
              </w:rPr>
            </w:pPr>
            <w:r>
              <w:rPr>
                <w:rFonts w:ascii="宋体" w:hAnsi="宋体" w:eastAsia="宋体" w:cs="宋体"/>
                <w:spacing w:val="-32"/>
                <w:sz w:val="23"/>
                <w:szCs w:val="23"/>
                <w14:textOutline w14:w="4358" w14:cap="sq" w14:cmpd="sng">
                  <w14:solidFill>
                    <w14:srgbClr w14:val="000000"/>
                  </w14:solidFill>
                  <w14:prstDash w14:val="solid"/>
                  <w14:bevel/>
                </w14:textOutline>
              </w:rPr>
              <w:t>确</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定</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入</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围</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供</w:t>
            </w:r>
            <w:r>
              <w:rPr>
                <w:rFonts w:ascii="宋体" w:hAnsi="宋体" w:eastAsia="宋体" w:cs="宋体"/>
                <w:spacing w:val="-25"/>
                <w:sz w:val="23"/>
                <w:szCs w:val="23"/>
              </w:rPr>
              <w:t xml:space="preserve"> </w:t>
            </w:r>
            <w:r>
              <w:rPr>
                <w:rFonts w:ascii="宋体" w:hAnsi="宋体" w:eastAsia="宋体" w:cs="宋体"/>
                <w:spacing w:val="-25"/>
                <w:sz w:val="23"/>
                <w:szCs w:val="23"/>
                <w14:textOutline w14:w="4358" w14:cap="sq" w14:cmpd="sng">
                  <w14:solidFill>
                    <w14:srgbClr w14:val="000000"/>
                  </w14:solidFill>
                  <w14:prstDash w14:val="solid"/>
                  <w14:bevel/>
                </w14:textOutline>
              </w:rPr>
              <w:t>应</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商</w:t>
            </w:r>
          </w:p>
        </w:tc>
        <w:tc>
          <w:tcPr>
            <w:tcW w:w="7984" w:type="dxa"/>
            <w:vAlign w:val="top"/>
          </w:tcPr>
          <w:p w14:paraId="239DC969">
            <w:pPr>
              <w:spacing w:before="198" w:line="626" w:lineRule="exact"/>
              <w:ind w:left="129"/>
              <w:rPr>
                <w:rFonts w:ascii="宋体" w:hAnsi="宋体" w:eastAsia="宋体" w:cs="宋体"/>
                <w:sz w:val="23"/>
                <w:szCs w:val="23"/>
              </w:rPr>
            </w:pPr>
            <w:r>
              <w:rPr>
                <w:rFonts w:ascii="MS Gothic" w:hAnsi="MS Gothic" w:eastAsia="MS Gothic" w:cs="MS Gothic"/>
                <w:spacing w:val="16"/>
                <w:position w:val="30"/>
                <w:sz w:val="23"/>
                <w:szCs w:val="23"/>
              </w:rPr>
              <w:t>☑</w:t>
            </w:r>
            <w:r>
              <w:rPr>
                <w:rFonts w:ascii="宋体" w:hAnsi="宋体" w:eastAsia="宋体" w:cs="宋体"/>
                <w:spacing w:val="9"/>
                <w:position w:val="30"/>
                <w:sz w:val="23"/>
                <w:szCs w:val="23"/>
              </w:rPr>
              <w:t>征</w:t>
            </w:r>
            <w:r>
              <w:rPr>
                <w:rFonts w:ascii="宋体" w:hAnsi="宋体" w:eastAsia="宋体" w:cs="宋体"/>
                <w:spacing w:val="8"/>
                <w:position w:val="30"/>
                <w:sz w:val="23"/>
                <w:szCs w:val="23"/>
              </w:rPr>
              <w:t>集人委托征集评审小组确定</w:t>
            </w:r>
          </w:p>
          <w:p w14:paraId="479F2AB7">
            <w:pPr>
              <w:spacing w:line="227" w:lineRule="auto"/>
              <w:ind w:left="144"/>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4"/>
                <w:sz w:val="23"/>
                <w:szCs w:val="23"/>
              </w:rPr>
              <w:t>征集人确定</w:t>
            </w:r>
          </w:p>
        </w:tc>
      </w:tr>
      <w:tr w14:paraId="67C7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654" w:type="dxa"/>
            <w:vAlign w:val="top"/>
          </w:tcPr>
          <w:p w14:paraId="58868C1C">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Arial"/>
                <w:spacing w:val="0"/>
                <w:sz w:val="21"/>
              </w:rPr>
            </w:pPr>
          </w:p>
          <w:p w14:paraId="32297C9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Arial"/>
                <w:spacing w:val="0"/>
                <w:sz w:val="21"/>
              </w:rPr>
            </w:pPr>
          </w:p>
          <w:p w14:paraId="173BC62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Arial"/>
                <w:spacing w:val="0"/>
                <w:sz w:val="21"/>
              </w:rPr>
            </w:pPr>
          </w:p>
          <w:p w14:paraId="530AA33D">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29</w:t>
            </w:r>
          </w:p>
        </w:tc>
        <w:tc>
          <w:tcPr>
            <w:tcW w:w="1799" w:type="dxa"/>
            <w:vAlign w:val="center"/>
          </w:tcPr>
          <w:p w14:paraId="2C602DA6">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随入围结果公告</w:t>
            </w:r>
          </w:p>
          <w:p w14:paraId="0F2AF0F5">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同时公告的入围</w:t>
            </w:r>
          </w:p>
          <w:p w14:paraId="75CBB99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供应的响应文件</w:t>
            </w:r>
          </w:p>
          <w:p w14:paraId="6E478341">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内容</w:t>
            </w:r>
          </w:p>
        </w:tc>
        <w:tc>
          <w:tcPr>
            <w:tcW w:w="7984" w:type="dxa"/>
            <w:vAlign w:val="top"/>
          </w:tcPr>
          <w:p w14:paraId="6D418BDB">
            <w:pPr>
              <w:spacing w:before="199" w:line="227" w:lineRule="auto"/>
              <w:ind w:left="131"/>
              <w:rPr>
                <w:rFonts w:ascii="Arial"/>
                <w:sz w:val="21"/>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无重大违法记录声明函、无不良信用记录声明函；</w:t>
            </w:r>
          </w:p>
          <w:p w14:paraId="1DB15E40">
            <w:pPr>
              <w:spacing w:before="75" w:line="227" w:lineRule="auto"/>
              <w:ind w:left="131"/>
              <w:rPr>
                <w:rFonts w:ascii="Arial"/>
                <w:sz w:val="21"/>
              </w:rPr>
            </w:pPr>
            <w:r>
              <w:rPr>
                <w:rFonts w:ascii="宋体" w:hAnsi="宋体" w:eastAsia="宋体" w:cs="宋体"/>
                <w:spacing w:val="15"/>
                <w:sz w:val="23"/>
                <w:szCs w:val="23"/>
              </w:rPr>
              <w:t>(2) 主要入围标的承诺函</w:t>
            </w:r>
            <w:r>
              <w:rPr>
                <w:rFonts w:ascii="宋体" w:hAnsi="宋体" w:eastAsia="宋体" w:cs="宋体"/>
                <w:spacing w:val="14"/>
                <w:sz w:val="23"/>
                <w:szCs w:val="23"/>
              </w:rPr>
              <w:t>；</w:t>
            </w:r>
          </w:p>
          <w:p w14:paraId="1CC1D241">
            <w:pPr>
              <w:spacing w:before="74" w:line="227" w:lineRule="auto"/>
              <w:ind w:left="131"/>
              <w:rPr>
                <w:rFonts w:ascii="Arial"/>
                <w:sz w:val="21"/>
              </w:rPr>
            </w:pPr>
            <w:r>
              <w:rPr>
                <w:rFonts w:ascii="宋体" w:hAnsi="宋体" w:eastAsia="宋体" w:cs="宋体"/>
                <w:spacing w:val="24"/>
                <w:sz w:val="23"/>
                <w:szCs w:val="23"/>
              </w:rPr>
              <w:t>(</w:t>
            </w:r>
            <w:r>
              <w:rPr>
                <w:rFonts w:ascii="宋体" w:hAnsi="宋体" w:eastAsia="宋体" w:cs="宋体"/>
                <w:spacing w:val="15"/>
                <w:sz w:val="23"/>
                <w:szCs w:val="23"/>
              </w:rPr>
              <w:t>3) 中小企业声明函；</w:t>
            </w:r>
          </w:p>
          <w:p w14:paraId="4A82D355">
            <w:pPr>
              <w:spacing w:before="75" w:line="227" w:lineRule="auto"/>
              <w:ind w:left="131"/>
              <w:rPr>
                <w:rFonts w:ascii="宋体" w:hAnsi="宋体" w:eastAsia="宋体" w:cs="宋体"/>
                <w:sz w:val="23"/>
                <w:szCs w:val="23"/>
              </w:rPr>
            </w:pPr>
            <w:r>
              <w:rPr>
                <w:rFonts w:ascii="宋体" w:hAnsi="宋体" w:eastAsia="宋体" w:cs="宋体"/>
                <w:spacing w:val="12"/>
                <w:sz w:val="23"/>
                <w:szCs w:val="23"/>
              </w:rPr>
              <w:t xml:space="preserve">(4) 征集文件中规定进行公示的其他内容 (如有) </w:t>
            </w:r>
            <w:r>
              <w:rPr>
                <w:rFonts w:ascii="宋体" w:hAnsi="宋体" w:eastAsia="宋体" w:cs="宋体"/>
                <w:spacing w:val="8"/>
                <w:sz w:val="23"/>
                <w:szCs w:val="23"/>
              </w:rPr>
              <w:t>。</w:t>
            </w:r>
          </w:p>
        </w:tc>
      </w:tr>
      <w:tr w14:paraId="22BC1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654" w:type="dxa"/>
            <w:vAlign w:val="top"/>
          </w:tcPr>
          <w:p w14:paraId="65AA577B">
            <w:pPr>
              <w:spacing w:line="254" w:lineRule="auto"/>
              <w:rPr>
                <w:rFonts w:ascii="Arial"/>
                <w:sz w:val="21"/>
              </w:rPr>
            </w:pPr>
          </w:p>
          <w:p w14:paraId="315DE442">
            <w:pPr>
              <w:spacing w:line="254" w:lineRule="auto"/>
              <w:rPr>
                <w:rFonts w:ascii="Arial"/>
                <w:sz w:val="21"/>
              </w:rPr>
            </w:pPr>
          </w:p>
          <w:p w14:paraId="1462A7FB">
            <w:pPr>
              <w:spacing w:line="255" w:lineRule="auto"/>
              <w:rPr>
                <w:rFonts w:ascii="Arial"/>
                <w:sz w:val="21"/>
              </w:rPr>
            </w:pPr>
          </w:p>
          <w:p w14:paraId="7C7F7084">
            <w:pPr>
              <w:spacing w:line="255" w:lineRule="auto"/>
              <w:rPr>
                <w:rFonts w:ascii="Arial"/>
                <w:sz w:val="21"/>
              </w:rPr>
            </w:pPr>
          </w:p>
          <w:p w14:paraId="1D10A685">
            <w:pPr>
              <w:spacing w:before="75"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30</w:t>
            </w:r>
          </w:p>
        </w:tc>
        <w:tc>
          <w:tcPr>
            <w:tcW w:w="1799" w:type="dxa"/>
            <w:vAlign w:val="top"/>
          </w:tcPr>
          <w:p w14:paraId="3928E559">
            <w:pPr>
              <w:spacing w:line="248" w:lineRule="auto"/>
              <w:rPr>
                <w:rFonts w:ascii="Arial"/>
                <w:sz w:val="21"/>
              </w:rPr>
            </w:pPr>
          </w:p>
          <w:p w14:paraId="2287F42C">
            <w:pPr>
              <w:spacing w:line="249" w:lineRule="auto"/>
              <w:rPr>
                <w:rFonts w:ascii="Arial"/>
                <w:sz w:val="21"/>
              </w:rPr>
            </w:pPr>
          </w:p>
          <w:p w14:paraId="44F0EA01">
            <w:pPr>
              <w:spacing w:line="249" w:lineRule="auto"/>
              <w:rPr>
                <w:rFonts w:ascii="Arial"/>
                <w:sz w:val="21"/>
              </w:rPr>
            </w:pPr>
          </w:p>
          <w:p w14:paraId="0B2329C8">
            <w:pPr>
              <w:spacing w:before="75" w:line="382" w:lineRule="auto"/>
              <w:ind w:left="300" w:right="57" w:hanging="240"/>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入</w:t>
            </w:r>
            <w:r>
              <w:rPr>
                <w:rFonts w:ascii="宋体" w:hAnsi="宋体" w:eastAsia="宋体" w:cs="宋体"/>
                <w:spacing w:val="9"/>
                <w:sz w:val="23"/>
                <w:szCs w:val="23"/>
                <w14:textOutline w14:w="4358" w14:cap="sq" w14:cmpd="sng">
                  <w14:solidFill>
                    <w14:srgbClr w14:val="000000"/>
                  </w14:solidFill>
                  <w14:prstDash w14:val="solid"/>
                  <w14:bevel/>
                </w14:textOutline>
              </w:rPr>
              <w:t>围供应商公示</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媒介及期限</w:t>
            </w:r>
          </w:p>
        </w:tc>
        <w:tc>
          <w:tcPr>
            <w:tcW w:w="7984" w:type="dxa"/>
            <w:vAlign w:val="top"/>
          </w:tcPr>
          <w:p w14:paraId="7C43A9F8">
            <w:pPr>
              <w:spacing w:before="199" w:line="227" w:lineRule="auto"/>
              <w:ind w:left="127"/>
              <w:rPr>
                <w:rFonts w:ascii="宋体" w:hAnsi="宋体" w:eastAsia="宋体" w:cs="宋体"/>
                <w:sz w:val="23"/>
                <w:szCs w:val="23"/>
              </w:rPr>
            </w:pPr>
            <w:r>
              <w:rPr>
                <w:rFonts w:ascii="宋体" w:hAnsi="宋体" w:eastAsia="宋体" w:cs="宋体"/>
                <w:spacing w:val="7"/>
                <w:sz w:val="23"/>
                <w:szCs w:val="23"/>
              </w:rPr>
              <w:t>公</w:t>
            </w:r>
            <w:r>
              <w:rPr>
                <w:rFonts w:ascii="宋体" w:hAnsi="宋体" w:eastAsia="宋体" w:cs="宋体"/>
                <w:spacing w:val="4"/>
                <w:sz w:val="23"/>
                <w:szCs w:val="23"/>
              </w:rPr>
              <w:t>示媒介：</w:t>
            </w:r>
          </w:p>
          <w:p w14:paraId="2E9FD733">
            <w:pPr>
              <w:spacing w:line="267" w:lineRule="auto"/>
              <w:rPr>
                <w:rFonts w:ascii="Arial"/>
                <w:sz w:val="21"/>
              </w:rPr>
            </w:pPr>
          </w:p>
          <w:p w14:paraId="6EE3314A">
            <w:pPr>
              <w:spacing w:before="74" w:line="227" w:lineRule="auto"/>
              <w:ind w:left="16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0"/>
                <w:sz w:val="23"/>
                <w:szCs w:val="23"/>
              </w:rPr>
              <w:t>1)新疆政府采购网(网址：</w:t>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xinjiang</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p>
          <w:p w14:paraId="4E35A5AE">
            <w:pPr>
              <w:spacing w:line="270" w:lineRule="auto"/>
              <w:rPr>
                <w:rFonts w:ascii="Arial"/>
                <w:sz w:val="21"/>
              </w:rPr>
            </w:pPr>
          </w:p>
          <w:p w14:paraId="6931DB0E">
            <w:pPr>
              <w:spacing w:before="75" w:line="227" w:lineRule="auto"/>
              <w:ind w:left="16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0"/>
                <w:sz w:val="23"/>
                <w:szCs w:val="23"/>
              </w:rPr>
              <w:t>2)新疆公共资源交易中心官网：</w:t>
            </w:r>
            <w:r>
              <w:rPr>
                <w:rFonts w:ascii="宋体" w:hAnsi="宋体" w:eastAsia="宋体" w:cs="宋体"/>
                <w:sz w:val="23"/>
                <w:szCs w:val="23"/>
              </w:rPr>
              <w:t>https</w:t>
            </w:r>
            <w:r>
              <w:rPr>
                <w:rFonts w:ascii="宋体" w:hAnsi="宋体" w:eastAsia="宋体" w:cs="宋体"/>
                <w:spacing w:val="10"/>
                <w:sz w:val="23"/>
                <w:szCs w:val="23"/>
              </w:rPr>
              <w:t>://</w:t>
            </w:r>
            <w:r>
              <w:rPr>
                <w:rFonts w:ascii="宋体" w:hAnsi="宋体" w:eastAsia="宋体" w:cs="宋体"/>
                <w:sz w:val="23"/>
                <w:szCs w:val="23"/>
              </w:rPr>
              <w:t>ggzy</w:t>
            </w:r>
            <w:r>
              <w:rPr>
                <w:rFonts w:ascii="宋体" w:hAnsi="宋体" w:eastAsia="宋体" w:cs="宋体"/>
                <w:spacing w:val="10"/>
                <w:sz w:val="23"/>
                <w:szCs w:val="23"/>
              </w:rPr>
              <w:t>.</w:t>
            </w:r>
            <w:r>
              <w:rPr>
                <w:rFonts w:ascii="宋体" w:hAnsi="宋体" w:eastAsia="宋体" w:cs="宋体"/>
                <w:sz w:val="23"/>
                <w:szCs w:val="23"/>
              </w:rPr>
              <w:t>xinjiang</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p>
          <w:p w14:paraId="386130A9">
            <w:pPr>
              <w:spacing w:line="266" w:lineRule="auto"/>
              <w:rPr>
                <w:rFonts w:ascii="Arial"/>
                <w:sz w:val="21"/>
              </w:rPr>
            </w:pPr>
          </w:p>
          <w:p w14:paraId="74896F71">
            <w:pPr>
              <w:spacing w:before="75" w:line="228" w:lineRule="auto"/>
              <w:ind w:left="162"/>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3</w:t>
            </w:r>
            <w:r>
              <w:rPr>
                <w:rFonts w:ascii="宋体" w:hAnsi="宋体" w:eastAsia="宋体" w:cs="宋体"/>
                <w:spacing w:val="4"/>
                <w:sz w:val="23"/>
                <w:szCs w:val="23"/>
              </w:rPr>
              <w:t>)公示期限：1个工作日</w:t>
            </w:r>
          </w:p>
        </w:tc>
      </w:tr>
      <w:tr w14:paraId="3AC4A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654" w:type="dxa"/>
            <w:vAlign w:val="top"/>
          </w:tcPr>
          <w:p w14:paraId="6F254C12">
            <w:pPr>
              <w:spacing w:before="311" w:line="191" w:lineRule="auto"/>
              <w:ind w:left="218"/>
              <w:rPr>
                <w:rFonts w:ascii="宋体" w:hAnsi="宋体" w:eastAsia="宋体" w:cs="宋体"/>
                <w:spacing w:val="-1"/>
                <w:sz w:val="23"/>
                <w:szCs w:val="23"/>
                <w14:textOutline w14:w="4358" w14:cap="sq" w14:cmpd="sng">
                  <w14:solidFill>
                    <w14:srgbClr w14:val="000000"/>
                  </w14:solidFill>
                  <w14:prstDash w14:val="solid"/>
                  <w14:bevel/>
                </w14:textOutline>
              </w:rPr>
            </w:pPr>
          </w:p>
          <w:p w14:paraId="36CD8B22">
            <w:pPr>
              <w:spacing w:before="311" w:line="191" w:lineRule="auto"/>
              <w:ind w:left="218"/>
              <w:rPr>
                <w:rFonts w:ascii="宋体" w:hAnsi="宋体" w:eastAsia="宋体" w:cs="宋体"/>
                <w:spacing w:val="-1"/>
                <w:sz w:val="23"/>
                <w:szCs w:val="23"/>
                <w14:textOutline w14:w="4358" w14:cap="sq" w14:cmpd="sng">
                  <w14:solidFill>
                    <w14:srgbClr w14:val="000000"/>
                  </w14:solidFill>
                  <w14:prstDash w14:val="solid"/>
                  <w14:bevel/>
                </w14:textOutline>
              </w:rPr>
            </w:pPr>
          </w:p>
          <w:p w14:paraId="196C99F1">
            <w:pPr>
              <w:spacing w:before="311" w:line="191" w:lineRule="auto"/>
              <w:ind w:left="218"/>
              <w:rPr>
                <w:rFonts w:ascii="宋体" w:hAnsi="宋体" w:eastAsia="宋体" w:cs="宋体"/>
                <w:spacing w:val="-1"/>
                <w:sz w:val="23"/>
                <w:szCs w:val="23"/>
                <w14:textOutline w14:w="4358" w14:cap="sq" w14:cmpd="sng">
                  <w14:solidFill>
                    <w14:srgbClr w14:val="000000"/>
                  </w14:solidFill>
                  <w14:prstDash w14:val="solid"/>
                  <w14:bevel/>
                </w14:textOutline>
              </w:rPr>
            </w:pPr>
            <w:r>
              <w:rPr>
                <w:rFonts w:ascii="宋体" w:hAnsi="宋体" w:eastAsia="宋体" w:cs="宋体"/>
                <w:spacing w:val="-1"/>
                <w:sz w:val="23"/>
                <w:szCs w:val="23"/>
                <w14:textOutline w14:w="4358" w14:cap="sq" w14:cmpd="sng">
                  <w14:solidFill>
                    <w14:srgbClr w14:val="000000"/>
                  </w14:solidFill>
                  <w14:prstDash w14:val="solid"/>
                  <w14:bevel/>
                </w14:textOutline>
              </w:rPr>
              <w:t>31</w:t>
            </w:r>
          </w:p>
          <w:p w14:paraId="6F12EF22">
            <w:pPr>
              <w:spacing w:before="2" w:line="189" w:lineRule="auto"/>
              <w:rPr>
                <w:rFonts w:ascii="Arial"/>
                <w:sz w:val="21"/>
              </w:rPr>
            </w:pPr>
            <w:r>
              <w:rPr>
                <w:rFonts w:ascii="Arial" w:hAnsi="Arial" w:eastAsia="Arial" w:cs="Arial"/>
                <w:sz w:val="2"/>
                <w:szCs w:val="2"/>
              </w:rPr>
              <w:t>1</w:t>
            </w:r>
          </w:p>
        </w:tc>
        <w:tc>
          <w:tcPr>
            <w:tcW w:w="1799" w:type="dxa"/>
            <w:vAlign w:val="top"/>
          </w:tcPr>
          <w:p w14:paraId="428F3AB5">
            <w:pPr>
              <w:spacing w:before="42" w:line="227" w:lineRule="auto"/>
              <w:ind w:left="181"/>
              <w:rPr>
                <w:rFonts w:ascii="宋体" w:hAnsi="宋体" w:eastAsia="宋体" w:cs="宋体"/>
                <w:spacing w:val="10"/>
                <w:sz w:val="23"/>
                <w:szCs w:val="23"/>
                <w14:textOutline w14:w="4358" w14:cap="sq" w14:cmpd="sng">
                  <w14:solidFill>
                    <w14:srgbClr w14:val="000000"/>
                  </w14:solidFill>
                  <w14:prstDash w14:val="solid"/>
                  <w14:bevel/>
                </w14:textOutline>
              </w:rPr>
            </w:pPr>
          </w:p>
          <w:p w14:paraId="5586C611">
            <w:pPr>
              <w:spacing w:before="42" w:line="227" w:lineRule="auto"/>
              <w:ind w:left="181"/>
              <w:rPr>
                <w:rFonts w:ascii="宋体" w:hAnsi="宋体" w:eastAsia="宋体" w:cs="宋体"/>
                <w:spacing w:val="10"/>
                <w:sz w:val="23"/>
                <w:szCs w:val="23"/>
                <w14:textOutline w14:w="4358" w14:cap="sq" w14:cmpd="sng">
                  <w14:solidFill>
                    <w14:srgbClr w14:val="000000"/>
                  </w14:solidFill>
                  <w14:prstDash w14:val="solid"/>
                  <w14:bevel/>
                </w14:textOutline>
              </w:rPr>
            </w:pPr>
          </w:p>
          <w:p w14:paraId="448FBF8C">
            <w:pPr>
              <w:spacing w:before="42" w:line="227" w:lineRule="auto"/>
              <w:ind w:left="181"/>
              <w:rPr>
                <w:rFonts w:ascii="宋体" w:hAnsi="宋体" w:eastAsia="宋体" w:cs="宋体"/>
                <w:spacing w:val="10"/>
                <w:sz w:val="23"/>
                <w:szCs w:val="23"/>
                <w14:textOutline w14:w="4358" w14:cap="sq" w14:cmpd="sng">
                  <w14:solidFill>
                    <w14:srgbClr w14:val="000000"/>
                  </w14:solidFill>
                  <w14:prstDash w14:val="solid"/>
                  <w14:bevel/>
                </w14:textOutline>
              </w:rPr>
            </w:pPr>
          </w:p>
          <w:p w14:paraId="6D8946E9">
            <w:pPr>
              <w:spacing w:before="42" w:line="227" w:lineRule="auto"/>
              <w:ind w:left="181"/>
              <w:rPr>
                <w:rFonts w:ascii="宋体" w:hAnsi="宋体" w:eastAsia="宋体" w:cs="宋体"/>
                <w:spacing w:val="10"/>
                <w:sz w:val="23"/>
                <w:szCs w:val="23"/>
                <w14:textOutline w14:w="4358" w14:cap="sq" w14:cmpd="sng">
                  <w14:solidFill>
                    <w14:srgbClr w14:val="000000"/>
                  </w14:solidFill>
                  <w14:prstDash w14:val="solid"/>
                  <w14:bevel/>
                </w14:textOutline>
              </w:rPr>
            </w:pPr>
          </w:p>
          <w:p w14:paraId="4110C9BE">
            <w:pPr>
              <w:spacing w:before="42" w:line="227" w:lineRule="auto"/>
              <w:ind w:left="18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签</w:t>
            </w:r>
            <w:r>
              <w:rPr>
                <w:rFonts w:ascii="宋体" w:hAnsi="宋体" w:eastAsia="宋体" w:cs="宋体"/>
                <w:spacing w:val="9"/>
                <w:sz w:val="23"/>
                <w:szCs w:val="23"/>
                <w14:textOutline w14:w="4358" w14:cap="sq" w14:cmpd="sng">
                  <w14:solidFill>
                    <w14:srgbClr w14:val="000000"/>
                  </w14:solidFill>
                  <w14:prstDash w14:val="solid"/>
                  <w14:bevel/>
                </w14:textOutline>
              </w:rPr>
              <w:t>订框架协议</w:t>
            </w:r>
          </w:p>
        </w:tc>
        <w:tc>
          <w:tcPr>
            <w:tcW w:w="7984" w:type="dxa"/>
            <w:vAlign w:val="top"/>
          </w:tcPr>
          <w:p w14:paraId="514991B9">
            <w:pPr>
              <w:spacing w:line="276" w:lineRule="auto"/>
              <w:rPr>
                <w:rFonts w:ascii="Arial"/>
                <w:sz w:val="21"/>
              </w:rPr>
            </w:pPr>
          </w:p>
          <w:p w14:paraId="61289531">
            <w:pPr>
              <w:spacing w:before="75" w:line="227" w:lineRule="auto"/>
              <w:ind w:left="123"/>
              <w:rPr>
                <w:rFonts w:ascii="宋体" w:hAnsi="宋体" w:eastAsia="宋体" w:cs="宋体"/>
                <w:spacing w:val="8"/>
                <w:sz w:val="23"/>
                <w:szCs w:val="23"/>
              </w:rPr>
            </w:pPr>
            <w:r>
              <w:rPr>
                <w:rFonts w:ascii="宋体" w:hAnsi="宋体" w:eastAsia="宋体" w:cs="宋体"/>
                <w:spacing w:val="8"/>
                <w:sz w:val="23"/>
                <w:szCs w:val="23"/>
              </w:rPr>
              <w:t>征集人应当根据征集文件约定的方式与入围供应商签订框架协议。框架协</w:t>
            </w:r>
            <w:r>
              <w:rPr>
                <w:rFonts w:ascii="宋体" w:hAnsi="宋体" w:eastAsia="宋体" w:cs="宋体"/>
                <w:spacing w:val="6"/>
                <w:sz w:val="23"/>
                <w:szCs w:val="23"/>
              </w:rPr>
              <w:t>议</w:t>
            </w:r>
          </w:p>
          <w:p w14:paraId="67A97D96">
            <w:pPr>
              <w:spacing w:before="39" w:line="375" w:lineRule="auto"/>
              <w:ind w:left="125" w:right="3" w:hanging="5"/>
              <w:rPr>
                <w:rFonts w:ascii="宋体" w:hAnsi="宋体" w:eastAsia="宋体" w:cs="宋体"/>
                <w:sz w:val="23"/>
                <w:szCs w:val="23"/>
              </w:rPr>
            </w:pPr>
            <w:r>
              <w:rPr>
                <w:rFonts w:ascii="宋体" w:hAnsi="宋体" w:eastAsia="宋体" w:cs="宋体"/>
                <w:spacing w:val="9"/>
                <w:sz w:val="23"/>
                <w:szCs w:val="23"/>
              </w:rPr>
              <w:t>签</w:t>
            </w:r>
            <w:r>
              <w:rPr>
                <w:rFonts w:ascii="宋体" w:hAnsi="宋体" w:eastAsia="宋体" w:cs="宋体"/>
                <w:spacing w:val="8"/>
                <w:sz w:val="23"/>
                <w:szCs w:val="23"/>
              </w:rPr>
              <w:t>订三个工作日内，将入围信息包含入围供应商名单、入围产品目录及限价</w:t>
            </w:r>
            <w:r>
              <w:rPr>
                <w:rFonts w:ascii="宋体" w:hAnsi="宋体" w:eastAsia="宋体" w:cs="宋体"/>
                <w:sz w:val="23"/>
                <w:szCs w:val="23"/>
              </w:rPr>
              <w:t xml:space="preserve"> </w:t>
            </w:r>
            <w:r>
              <w:rPr>
                <w:rFonts w:ascii="宋体" w:hAnsi="宋体" w:eastAsia="宋体" w:cs="宋体"/>
                <w:spacing w:val="8"/>
                <w:sz w:val="23"/>
                <w:szCs w:val="23"/>
              </w:rPr>
              <w:t>告知使用框架协议的所有采购人，并在框架协议签订后七个工作日内将框</w:t>
            </w:r>
            <w:r>
              <w:rPr>
                <w:rFonts w:ascii="宋体" w:hAnsi="宋体" w:eastAsia="宋体" w:cs="宋体"/>
                <w:spacing w:val="3"/>
                <w:sz w:val="23"/>
                <w:szCs w:val="23"/>
              </w:rPr>
              <w:t>架</w:t>
            </w:r>
          </w:p>
          <w:p w14:paraId="17CAAB43">
            <w:pPr>
              <w:spacing w:line="226" w:lineRule="auto"/>
              <w:ind w:left="121"/>
              <w:rPr>
                <w:rFonts w:ascii="宋体" w:hAnsi="宋体" w:eastAsia="宋体" w:cs="宋体"/>
                <w:sz w:val="23"/>
                <w:szCs w:val="23"/>
              </w:rPr>
            </w:pPr>
            <w:r>
              <w:rPr>
                <w:rFonts w:ascii="宋体" w:hAnsi="宋体" w:eastAsia="宋体" w:cs="宋体"/>
                <w:spacing w:val="13"/>
                <w:sz w:val="23"/>
                <w:szCs w:val="23"/>
              </w:rPr>
              <w:t>协</w:t>
            </w:r>
            <w:r>
              <w:rPr>
                <w:rFonts w:ascii="宋体" w:hAnsi="宋体" w:eastAsia="宋体" w:cs="宋体"/>
                <w:spacing w:val="8"/>
                <w:sz w:val="23"/>
                <w:szCs w:val="23"/>
              </w:rPr>
              <w:t>议副本报市财政部门备案。</w:t>
            </w:r>
          </w:p>
        </w:tc>
      </w:tr>
      <w:tr w14:paraId="1528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654" w:type="dxa"/>
            <w:vAlign w:val="top"/>
          </w:tcPr>
          <w:p w14:paraId="4067902E">
            <w:pPr>
              <w:spacing w:line="270" w:lineRule="auto"/>
              <w:rPr>
                <w:rFonts w:ascii="Arial"/>
                <w:sz w:val="21"/>
              </w:rPr>
            </w:pPr>
          </w:p>
          <w:p w14:paraId="23C3D265">
            <w:pPr>
              <w:spacing w:line="271" w:lineRule="auto"/>
              <w:rPr>
                <w:rFonts w:ascii="Arial"/>
                <w:sz w:val="21"/>
              </w:rPr>
            </w:pPr>
          </w:p>
          <w:p w14:paraId="70B9EA2C">
            <w:pPr>
              <w:spacing w:before="75"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32</w:t>
            </w:r>
          </w:p>
        </w:tc>
        <w:tc>
          <w:tcPr>
            <w:tcW w:w="1799" w:type="dxa"/>
            <w:vAlign w:val="top"/>
          </w:tcPr>
          <w:p w14:paraId="0E5C1952">
            <w:pPr>
              <w:spacing w:line="272" w:lineRule="auto"/>
              <w:rPr>
                <w:rFonts w:ascii="Arial"/>
                <w:sz w:val="21"/>
              </w:rPr>
            </w:pPr>
          </w:p>
          <w:p w14:paraId="5E2599B7">
            <w:pPr>
              <w:spacing w:before="74" w:line="383" w:lineRule="auto"/>
              <w:ind w:left="566" w:right="57" w:hanging="50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确</w:t>
            </w:r>
            <w:r>
              <w:rPr>
                <w:rFonts w:ascii="宋体" w:hAnsi="宋体" w:eastAsia="宋体" w:cs="宋体"/>
                <w:spacing w:val="9"/>
                <w:sz w:val="23"/>
                <w:szCs w:val="23"/>
                <w14:textOutline w14:w="4358" w14:cap="sq" w14:cmpd="sng">
                  <w14:solidFill>
                    <w14:srgbClr w14:val="000000"/>
                  </w14:solidFill>
                  <w14:prstDash w14:val="solid"/>
                  <w14:bevel/>
                </w14:textOutline>
              </w:rPr>
              <w:t>定第二阶段合</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同</w:t>
            </w:r>
            <w:r>
              <w:rPr>
                <w:rFonts w:ascii="宋体" w:hAnsi="宋体" w:eastAsia="宋体" w:cs="宋体"/>
                <w:sz w:val="23"/>
                <w:szCs w:val="23"/>
                <w14:textOutline w14:w="4358" w14:cap="sq" w14:cmpd="sng">
                  <w14:solidFill>
                    <w14:srgbClr w14:val="000000"/>
                  </w14:solidFill>
                  <w14:prstDash w14:val="solid"/>
                  <w14:bevel/>
                </w14:textOutline>
              </w:rPr>
              <w:t>授予</w:t>
            </w:r>
          </w:p>
        </w:tc>
        <w:tc>
          <w:tcPr>
            <w:tcW w:w="7984" w:type="dxa"/>
            <w:vAlign w:val="top"/>
          </w:tcPr>
          <w:p w14:paraId="0782BBB9">
            <w:pPr>
              <w:spacing w:before="196" w:line="374" w:lineRule="auto"/>
              <w:ind w:left="119" w:right="3" w:firstLine="2"/>
              <w:rPr>
                <w:rFonts w:ascii="宋体" w:hAnsi="宋体" w:eastAsia="宋体" w:cs="宋体"/>
                <w:sz w:val="23"/>
                <w:szCs w:val="23"/>
              </w:rPr>
            </w:pPr>
            <w:r>
              <w:rPr>
                <w:rFonts w:ascii="宋体" w:hAnsi="宋体" w:eastAsia="宋体" w:cs="宋体"/>
                <w:spacing w:val="8"/>
                <w:sz w:val="23"/>
                <w:szCs w:val="23"/>
              </w:rPr>
              <w:t>参与集采的单位按照框架协议约定规则，在入围供应商范围内，通过新疆</w:t>
            </w:r>
            <w:r>
              <w:rPr>
                <w:rFonts w:ascii="宋体" w:hAnsi="宋体" w:eastAsia="宋体" w:cs="宋体"/>
                <w:spacing w:val="7"/>
                <w:sz w:val="23"/>
                <w:szCs w:val="23"/>
              </w:rPr>
              <w:t>政</w:t>
            </w:r>
            <w:r>
              <w:rPr>
                <w:rFonts w:ascii="宋体" w:hAnsi="宋体" w:eastAsia="宋体" w:cs="宋体"/>
                <w:sz w:val="23"/>
                <w:szCs w:val="23"/>
              </w:rPr>
              <w:t xml:space="preserve"> </w:t>
            </w:r>
            <w:r>
              <w:rPr>
                <w:rFonts w:ascii="宋体" w:hAnsi="宋体" w:eastAsia="宋体" w:cs="宋体"/>
                <w:spacing w:val="10"/>
                <w:sz w:val="23"/>
                <w:szCs w:val="23"/>
              </w:rPr>
              <w:t>府</w:t>
            </w:r>
            <w:r>
              <w:rPr>
                <w:rFonts w:ascii="宋体" w:hAnsi="宋体" w:eastAsia="宋体" w:cs="宋体"/>
                <w:spacing w:val="8"/>
                <w:sz w:val="23"/>
                <w:szCs w:val="23"/>
              </w:rPr>
              <w:t>采购云平台，按照直接选定的方式，不高于入围限价确定第二阶段成交供</w:t>
            </w:r>
          </w:p>
          <w:p w14:paraId="6ECF3E79">
            <w:pPr>
              <w:spacing w:line="226" w:lineRule="auto"/>
              <w:ind w:left="120"/>
              <w:rPr>
                <w:rFonts w:ascii="宋体" w:hAnsi="宋体" w:eastAsia="宋体" w:cs="宋体"/>
                <w:sz w:val="23"/>
                <w:szCs w:val="23"/>
              </w:rPr>
            </w:pPr>
            <w:r>
              <w:rPr>
                <w:rFonts w:ascii="宋体" w:hAnsi="宋体" w:eastAsia="宋体" w:cs="宋体"/>
                <w:spacing w:val="8"/>
                <w:sz w:val="23"/>
                <w:szCs w:val="23"/>
              </w:rPr>
              <w:t>应商并签订采购合同。</w:t>
            </w:r>
          </w:p>
        </w:tc>
      </w:tr>
      <w:tr w14:paraId="092F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4" w:hRule="atLeast"/>
        </w:trPr>
        <w:tc>
          <w:tcPr>
            <w:tcW w:w="654" w:type="dxa"/>
            <w:vAlign w:val="top"/>
          </w:tcPr>
          <w:p w14:paraId="6372E385">
            <w:pPr>
              <w:spacing w:line="247" w:lineRule="auto"/>
              <w:rPr>
                <w:rFonts w:ascii="Arial"/>
                <w:sz w:val="21"/>
              </w:rPr>
            </w:pPr>
          </w:p>
          <w:p w14:paraId="7EF42662">
            <w:pPr>
              <w:spacing w:line="247" w:lineRule="auto"/>
              <w:rPr>
                <w:rFonts w:ascii="Arial"/>
                <w:sz w:val="21"/>
              </w:rPr>
            </w:pPr>
          </w:p>
          <w:p w14:paraId="25380C27">
            <w:pPr>
              <w:spacing w:line="247" w:lineRule="auto"/>
              <w:rPr>
                <w:rFonts w:ascii="Arial"/>
                <w:sz w:val="21"/>
              </w:rPr>
            </w:pPr>
          </w:p>
          <w:p w14:paraId="596807B8">
            <w:pPr>
              <w:spacing w:line="247" w:lineRule="auto"/>
              <w:rPr>
                <w:rFonts w:ascii="Arial"/>
                <w:sz w:val="21"/>
              </w:rPr>
            </w:pPr>
          </w:p>
          <w:p w14:paraId="5ABBD78F">
            <w:pPr>
              <w:spacing w:line="247" w:lineRule="auto"/>
              <w:rPr>
                <w:rFonts w:ascii="Arial"/>
                <w:sz w:val="21"/>
              </w:rPr>
            </w:pPr>
          </w:p>
          <w:p w14:paraId="5EBB045C">
            <w:pPr>
              <w:spacing w:line="247" w:lineRule="auto"/>
              <w:rPr>
                <w:rFonts w:ascii="Arial"/>
                <w:sz w:val="21"/>
              </w:rPr>
            </w:pPr>
          </w:p>
          <w:p w14:paraId="0D333F81">
            <w:pPr>
              <w:spacing w:line="247" w:lineRule="auto"/>
              <w:rPr>
                <w:rFonts w:ascii="Arial"/>
                <w:sz w:val="21"/>
              </w:rPr>
            </w:pPr>
          </w:p>
          <w:p w14:paraId="24E27B46">
            <w:pPr>
              <w:spacing w:line="248" w:lineRule="auto"/>
              <w:rPr>
                <w:rFonts w:ascii="Arial"/>
                <w:sz w:val="21"/>
              </w:rPr>
            </w:pPr>
          </w:p>
          <w:p w14:paraId="75AAEA21">
            <w:pPr>
              <w:spacing w:line="248" w:lineRule="auto"/>
              <w:rPr>
                <w:rFonts w:ascii="Arial"/>
                <w:sz w:val="21"/>
              </w:rPr>
            </w:pPr>
          </w:p>
          <w:p w14:paraId="5F2DDE36">
            <w:pPr>
              <w:spacing w:line="248" w:lineRule="auto"/>
              <w:rPr>
                <w:rFonts w:ascii="Arial"/>
                <w:sz w:val="21"/>
              </w:rPr>
            </w:pPr>
          </w:p>
          <w:p w14:paraId="2408A01F">
            <w:pPr>
              <w:spacing w:line="248" w:lineRule="auto"/>
              <w:rPr>
                <w:rFonts w:ascii="Arial"/>
                <w:sz w:val="21"/>
              </w:rPr>
            </w:pPr>
          </w:p>
          <w:p w14:paraId="446F5591">
            <w:pPr>
              <w:spacing w:before="75"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33</w:t>
            </w:r>
          </w:p>
        </w:tc>
        <w:tc>
          <w:tcPr>
            <w:tcW w:w="1799" w:type="dxa"/>
            <w:vAlign w:val="top"/>
          </w:tcPr>
          <w:p w14:paraId="6F574E93">
            <w:pPr>
              <w:spacing w:line="244" w:lineRule="auto"/>
              <w:rPr>
                <w:rFonts w:ascii="Arial"/>
                <w:sz w:val="21"/>
              </w:rPr>
            </w:pPr>
          </w:p>
          <w:p w14:paraId="26914977">
            <w:pPr>
              <w:spacing w:line="245" w:lineRule="auto"/>
              <w:rPr>
                <w:rFonts w:ascii="Arial"/>
                <w:sz w:val="21"/>
              </w:rPr>
            </w:pPr>
          </w:p>
          <w:p w14:paraId="1BD35F9E">
            <w:pPr>
              <w:spacing w:line="245" w:lineRule="auto"/>
              <w:rPr>
                <w:rFonts w:ascii="Arial"/>
                <w:sz w:val="21"/>
              </w:rPr>
            </w:pPr>
          </w:p>
          <w:p w14:paraId="44C6E3F8">
            <w:pPr>
              <w:spacing w:line="245" w:lineRule="auto"/>
              <w:rPr>
                <w:rFonts w:ascii="Arial"/>
                <w:sz w:val="21"/>
              </w:rPr>
            </w:pPr>
          </w:p>
          <w:p w14:paraId="0C82FE8B">
            <w:pPr>
              <w:spacing w:line="245" w:lineRule="auto"/>
              <w:rPr>
                <w:rFonts w:ascii="Arial"/>
                <w:sz w:val="21"/>
              </w:rPr>
            </w:pPr>
          </w:p>
          <w:p w14:paraId="02746A23">
            <w:pPr>
              <w:spacing w:line="245" w:lineRule="auto"/>
              <w:rPr>
                <w:rFonts w:ascii="Arial"/>
                <w:sz w:val="21"/>
              </w:rPr>
            </w:pPr>
          </w:p>
          <w:p w14:paraId="4CF4E314">
            <w:pPr>
              <w:spacing w:line="245" w:lineRule="auto"/>
              <w:rPr>
                <w:rFonts w:ascii="Arial"/>
                <w:sz w:val="21"/>
              </w:rPr>
            </w:pPr>
          </w:p>
          <w:p w14:paraId="7C0DC669">
            <w:pPr>
              <w:spacing w:line="245" w:lineRule="auto"/>
              <w:rPr>
                <w:rFonts w:ascii="Arial"/>
                <w:sz w:val="21"/>
              </w:rPr>
            </w:pPr>
          </w:p>
          <w:p w14:paraId="4E55AA01">
            <w:pPr>
              <w:spacing w:line="245" w:lineRule="auto"/>
              <w:rPr>
                <w:rFonts w:ascii="Arial"/>
                <w:sz w:val="21"/>
              </w:rPr>
            </w:pPr>
          </w:p>
          <w:p w14:paraId="6297275C">
            <w:pPr>
              <w:spacing w:line="245" w:lineRule="auto"/>
              <w:rPr>
                <w:rFonts w:ascii="Arial"/>
                <w:sz w:val="21"/>
              </w:rPr>
            </w:pPr>
          </w:p>
          <w:p w14:paraId="2822B7DC">
            <w:pPr>
              <w:spacing w:before="75" w:line="228" w:lineRule="auto"/>
              <w:ind w:left="42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重要提示</w:t>
            </w:r>
          </w:p>
        </w:tc>
        <w:tc>
          <w:tcPr>
            <w:tcW w:w="7984" w:type="dxa"/>
            <w:vAlign w:val="top"/>
          </w:tcPr>
          <w:p w14:paraId="36B5403B">
            <w:pPr>
              <w:spacing w:before="200" w:line="379" w:lineRule="auto"/>
              <w:ind w:left="120" w:right="3" w:firstLine="1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1) 入围供应商应在规定期限内与征集人签订框架协议，若入围供应商未</w:t>
            </w:r>
            <w:r>
              <w:rPr>
                <w:rFonts w:ascii="宋体" w:hAnsi="宋体" w:eastAsia="宋体" w:cs="宋体"/>
                <w:sz w:val="23"/>
                <w:szCs w:val="23"/>
              </w:rPr>
              <w:t xml:space="preserve"> </w:t>
            </w:r>
            <w:r>
              <w:rPr>
                <w:rFonts w:ascii="宋体" w:hAnsi="宋体" w:eastAsia="宋体" w:cs="宋体"/>
                <w:spacing w:val="9"/>
                <w:sz w:val="23"/>
                <w:szCs w:val="23"/>
              </w:rPr>
              <w:t>能</w:t>
            </w:r>
            <w:r>
              <w:rPr>
                <w:rFonts w:ascii="宋体" w:hAnsi="宋体" w:eastAsia="宋体" w:cs="宋体"/>
                <w:spacing w:val="8"/>
                <w:sz w:val="23"/>
                <w:szCs w:val="23"/>
              </w:rPr>
              <w:t>在规定期限内签订框架协议，征集人有权取消入围供应商入围资格，并将</w:t>
            </w:r>
            <w:r>
              <w:rPr>
                <w:rFonts w:ascii="宋体" w:hAnsi="宋体" w:eastAsia="宋体" w:cs="宋体"/>
                <w:sz w:val="23"/>
                <w:szCs w:val="23"/>
              </w:rPr>
              <w:t xml:space="preserve"> </w:t>
            </w:r>
            <w:r>
              <w:rPr>
                <w:rFonts w:ascii="宋体" w:hAnsi="宋体" w:eastAsia="宋体" w:cs="宋体"/>
                <w:spacing w:val="9"/>
                <w:sz w:val="23"/>
                <w:szCs w:val="23"/>
              </w:rPr>
              <w:t>相关违约行为报送监管部门，实施信用惩戒；</w:t>
            </w:r>
          </w:p>
          <w:p w14:paraId="599615F0">
            <w:pPr>
              <w:spacing w:before="143" w:line="380" w:lineRule="auto"/>
              <w:ind w:left="118" w:right="3"/>
              <w:rPr>
                <w:rFonts w:ascii="宋体" w:hAnsi="宋体" w:eastAsia="宋体" w:cs="宋体"/>
                <w:sz w:val="23"/>
                <w:szCs w:val="23"/>
              </w:rPr>
            </w:pPr>
            <w:r>
              <w:rPr>
                <w:rFonts w:ascii="宋体" w:hAnsi="宋体" w:eastAsia="宋体" w:cs="宋体"/>
                <w:spacing w:val="10"/>
                <w:sz w:val="23"/>
                <w:szCs w:val="23"/>
              </w:rPr>
              <w:t>采</w:t>
            </w:r>
            <w:r>
              <w:rPr>
                <w:rFonts w:ascii="宋体" w:hAnsi="宋体" w:eastAsia="宋体" w:cs="宋体"/>
                <w:spacing w:val="8"/>
                <w:sz w:val="23"/>
                <w:szCs w:val="23"/>
              </w:rPr>
              <w:t>购合同签订后，入围供应商存在规定时间内不履行供货、维修或服务义务</w:t>
            </w:r>
            <w:r>
              <w:rPr>
                <w:rFonts w:ascii="宋体" w:hAnsi="宋体" w:eastAsia="宋体" w:cs="宋体"/>
                <w:sz w:val="23"/>
                <w:szCs w:val="23"/>
              </w:rPr>
              <w:t xml:space="preserve"> </w:t>
            </w:r>
            <w:r>
              <w:rPr>
                <w:rFonts w:ascii="宋体" w:hAnsi="宋体" w:eastAsia="宋体" w:cs="宋体"/>
                <w:spacing w:val="11"/>
                <w:sz w:val="23"/>
                <w:szCs w:val="23"/>
              </w:rPr>
              <w:t>等</w:t>
            </w:r>
            <w:r>
              <w:rPr>
                <w:rFonts w:ascii="宋体" w:hAnsi="宋体" w:eastAsia="宋体" w:cs="宋体"/>
                <w:spacing w:val="8"/>
                <w:sz w:val="23"/>
                <w:szCs w:val="23"/>
              </w:rPr>
              <w:t>情况，征集人有权解除框架协议，并追究违约责任，同时将相关违约行为</w:t>
            </w:r>
            <w:r>
              <w:rPr>
                <w:rFonts w:ascii="宋体" w:hAnsi="宋体" w:eastAsia="宋体" w:cs="宋体"/>
                <w:sz w:val="23"/>
                <w:szCs w:val="23"/>
              </w:rPr>
              <w:t xml:space="preserve"> </w:t>
            </w:r>
            <w:r>
              <w:rPr>
                <w:rFonts w:ascii="宋体" w:hAnsi="宋体" w:eastAsia="宋体" w:cs="宋体"/>
                <w:spacing w:val="13"/>
                <w:sz w:val="23"/>
                <w:szCs w:val="23"/>
              </w:rPr>
              <w:t>报</w:t>
            </w:r>
            <w:r>
              <w:rPr>
                <w:rFonts w:ascii="宋体" w:hAnsi="宋体" w:eastAsia="宋体" w:cs="宋体"/>
                <w:spacing w:val="9"/>
                <w:sz w:val="23"/>
                <w:szCs w:val="23"/>
              </w:rPr>
              <w:t>送监管部门，记不良行为记录，实施信用惩戒；</w:t>
            </w:r>
          </w:p>
          <w:p w14:paraId="08195F5A">
            <w:pPr>
              <w:spacing w:before="140" w:line="504" w:lineRule="auto"/>
              <w:ind w:left="139" w:right="308" w:hanging="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入围供应商入围后被监管部门查实存在违法行为，不满足入围条件</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8"/>
                <w:sz w:val="23"/>
                <w:szCs w:val="23"/>
              </w:rPr>
              <w:t>，由征集人取消入围资格，并做好项目后续工作；</w:t>
            </w:r>
          </w:p>
          <w:p w14:paraId="1709BB2F">
            <w:pPr>
              <w:spacing w:before="1" w:line="374" w:lineRule="auto"/>
              <w:ind w:left="121" w:right="3" w:firstLine="1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4) 入围供应商在项目发生投诉、信访举报案件、履约存在争议时，拒绝</w:t>
            </w:r>
            <w:r>
              <w:rPr>
                <w:rFonts w:ascii="宋体" w:hAnsi="宋体" w:eastAsia="宋体" w:cs="宋体"/>
                <w:sz w:val="23"/>
                <w:szCs w:val="23"/>
              </w:rPr>
              <w:t xml:space="preserve"> </w:t>
            </w:r>
            <w:r>
              <w:rPr>
                <w:rFonts w:ascii="宋体" w:hAnsi="宋体" w:eastAsia="宋体" w:cs="宋体"/>
                <w:spacing w:val="8"/>
                <w:sz w:val="23"/>
                <w:szCs w:val="23"/>
              </w:rPr>
              <w:t>协助配合执法部门调查案件的，征集人可以取消其入围资格或解除框架协议</w:t>
            </w:r>
          </w:p>
          <w:p w14:paraId="7DF08463">
            <w:pPr>
              <w:spacing w:before="1" w:line="238" w:lineRule="auto"/>
              <w:ind w:left="139"/>
              <w:rPr>
                <w:rFonts w:ascii="宋体" w:hAnsi="宋体" w:eastAsia="宋体" w:cs="宋体"/>
                <w:sz w:val="23"/>
                <w:szCs w:val="23"/>
              </w:rPr>
            </w:pPr>
            <w:r>
              <w:rPr>
                <w:rFonts w:ascii="宋体" w:hAnsi="宋体" w:eastAsia="宋体" w:cs="宋体"/>
                <w:spacing w:val="6"/>
                <w:sz w:val="23"/>
                <w:szCs w:val="23"/>
              </w:rPr>
              <w:t>，并追究其违约责任。</w:t>
            </w:r>
          </w:p>
        </w:tc>
      </w:tr>
      <w:tr w14:paraId="42FD6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2" w:hRule="atLeast"/>
        </w:trPr>
        <w:tc>
          <w:tcPr>
            <w:tcW w:w="654" w:type="dxa"/>
            <w:vAlign w:val="top"/>
          </w:tcPr>
          <w:p w14:paraId="2FBC10B9">
            <w:pPr>
              <w:spacing w:line="242" w:lineRule="auto"/>
              <w:rPr>
                <w:rFonts w:ascii="Arial"/>
                <w:sz w:val="21"/>
              </w:rPr>
            </w:pPr>
          </w:p>
          <w:p w14:paraId="3B6706A2">
            <w:pPr>
              <w:spacing w:line="242" w:lineRule="auto"/>
              <w:rPr>
                <w:rFonts w:ascii="Arial"/>
                <w:sz w:val="21"/>
              </w:rPr>
            </w:pPr>
          </w:p>
          <w:p w14:paraId="483BFB53">
            <w:pPr>
              <w:spacing w:line="242" w:lineRule="auto"/>
              <w:rPr>
                <w:rFonts w:ascii="Arial"/>
                <w:sz w:val="21"/>
              </w:rPr>
            </w:pPr>
          </w:p>
          <w:p w14:paraId="40B06288">
            <w:pPr>
              <w:spacing w:line="242" w:lineRule="auto"/>
              <w:rPr>
                <w:rFonts w:ascii="Arial"/>
                <w:sz w:val="21"/>
              </w:rPr>
            </w:pPr>
          </w:p>
          <w:p w14:paraId="36261835">
            <w:pPr>
              <w:spacing w:line="242" w:lineRule="auto"/>
              <w:rPr>
                <w:rFonts w:ascii="Arial"/>
                <w:sz w:val="21"/>
              </w:rPr>
            </w:pPr>
          </w:p>
          <w:p w14:paraId="383D0DAD">
            <w:pPr>
              <w:spacing w:line="242" w:lineRule="auto"/>
              <w:rPr>
                <w:rFonts w:ascii="Arial"/>
                <w:sz w:val="21"/>
              </w:rPr>
            </w:pPr>
          </w:p>
          <w:p w14:paraId="67EA2D9D">
            <w:pPr>
              <w:spacing w:line="242" w:lineRule="auto"/>
              <w:rPr>
                <w:rFonts w:ascii="Arial"/>
                <w:sz w:val="21"/>
              </w:rPr>
            </w:pPr>
          </w:p>
          <w:p w14:paraId="62372C2F">
            <w:pPr>
              <w:spacing w:line="242" w:lineRule="auto"/>
              <w:rPr>
                <w:rFonts w:ascii="Arial"/>
                <w:sz w:val="21"/>
              </w:rPr>
            </w:pPr>
          </w:p>
          <w:p w14:paraId="6B8F8AB5">
            <w:pPr>
              <w:spacing w:line="242" w:lineRule="auto"/>
              <w:rPr>
                <w:rFonts w:ascii="Arial"/>
                <w:sz w:val="21"/>
              </w:rPr>
            </w:pPr>
          </w:p>
          <w:p w14:paraId="0C60FFF8">
            <w:pPr>
              <w:spacing w:before="74"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34</w:t>
            </w:r>
          </w:p>
        </w:tc>
        <w:tc>
          <w:tcPr>
            <w:tcW w:w="1799" w:type="dxa"/>
            <w:vAlign w:val="top"/>
          </w:tcPr>
          <w:p w14:paraId="2A45F772">
            <w:pPr>
              <w:spacing w:line="272" w:lineRule="auto"/>
              <w:rPr>
                <w:rFonts w:ascii="Arial"/>
                <w:sz w:val="21"/>
              </w:rPr>
            </w:pPr>
          </w:p>
          <w:p w14:paraId="4F93CF62">
            <w:pPr>
              <w:spacing w:line="272" w:lineRule="auto"/>
              <w:rPr>
                <w:rFonts w:ascii="Arial"/>
                <w:sz w:val="21"/>
              </w:rPr>
            </w:pPr>
          </w:p>
          <w:p w14:paraId="2D3D7227">
            <w:pPr>
              <w:spacing w:line="272" w:lineRule="auto"/>
              <w:rPr>
                <w:rFonts w:ascii="Arial"/>
                <w:sz w:val="21"/>
              </w:rPr>
            </w:pPr>
          </w:p>
          <w:p w14:paraId="0968E42C">
            <w:pPr>
              <w:spacing w:line="272" w:lineRule="auto"/>
              <w:rPr>
                <w:rFonts w:ascii="Arial"/>
                <w:sz w:val="21"/>
              </w:rPr>
            </w:pPr>
          </w:p>
          <w:p w14:paraId="5227FA4A">
            <w:pPr>
              <w:spacing w:line="272" w:lineRule="auto"/>
              <w:rPr>
                <w:rFonts w:ascii="Arial"/>
                <w:sz w:val="21"/>
              </w:rPr>
            </w:pPr>
          </w:p>
          <w:p w14:paraId="7E3A3882">
            <w:pPr>
              <w:spacing w:line="273" w:lineRule="auto"/>
              <w:rPr>
                <w:rFonts w:ascii="Arial"/>
                <w:sz w:val="21"/>
              </w:rPr>
            </w:pPr>
          </w:p>
          <w:p w14:paraId="60370241">
            <w:pPr>
              <w:spacing w:line="273" w:lineRule="auto"/>
              <w:rPr>
                <w:rFonts w:ascii="Arial"/>
                <w:sz w:val="21"/>
              </w:rPr>
            </w:pPr>
          </w:p>
          <w:p w14:paraId="6340198A">
            <w:pPr>
              <w:spacing w:before="75" w:line="228" w:lineRule="auto"/>
              <w:ind w:left="42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注</w:t>
            </w:r>
            <w:r>
              <w:rPr>
                <w:rFonts w:ascii="宋体" w:hAnsi="宋体" w:eastAsia="宋体" w:cs="宋体"/>
                <w:spacing w:val="8"/>
                <w:sz w:val="23"/>
                <w:szCs w:val="23"/>
                <w14:textOutline w14:w="4358" w14:cap="sq" w14:cmpd="sng">
                  <w14:solidFill>
                    <w14:srgbClr w14:val="000000"/>
                  </w14:solidFill>
                  <w14:prstDash w14:val="solid"/>
                  <w14:bevel/>
                </w14:textOutline>
              </w:rPr>
              <w:t>意事项</w:t>
            </w:r>
          </w:p>
        </w:tc>
        <w:tc>
          <w:tcPr>
            <w:tcW w:w="7984" w:type="dxa"/>
            <w:vAlign w:val="top"/>
          </w:tcPr>
          <w:p w14:paraId="61C35748">
            <w:pPr>
              <w:spacing w:before="201" w:line="380" w:lineRule="auto"/>
              <w:ind w:left="118" w:right="3" w:firstLine="1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本次采购为网上交易，响应文件采用电子方式，供应商应通过新疆政府采</w:t>
            </w:r>
            <w:r>
              <w:rPr>
                <w:rFonts w:ascii="宋体" w:hAnsi="宋体" w:eastAsia="宋体" w:cs="宋体"/>
                <w:sz w:val="23"/>
                <w:szCs w:val="23"/>
              </w:rPr>
              <w:t xml:space="preserve"> </w:t>
            </w:r>
            <w:r>
              <w:rPr>
                <w:rFonts w:ascii="宋体" w:hAnsi="宋体" w:eastAsia="宋体" w:cs="宋体"/>
                <w:spacing w:val="35"/>
                <w:sz w:val="23"/>
                <w:szCs w:val="23"/>
              </w:rPr>
              <w:t>购</w:t>
            </w:r>
            <w:r>
              <w:rPr>
                <w:rFonts w:ascii="宋体" w:hAnsi="宋体" w:eastAsia="宋体" w:cs="宋体"/>
                <w:spacing w:val="21"/>
                <w:sz w:val="23"/>
                <w:szCs w:val="23"/>
              </w:rPr>
              <w:t>网电子招投标交易平台</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21"/>
                <w:sz w:val="23"/>
                <w:szCs w:val="23"/>
              </w:rPr>
              <w:t>://</w:t>
            </w:r>
            <w:r>
              <w:rPr>
                <w:rFonts w:ascii="宋体" w:hAnsi="宋体" w:eastAsia="宋体" w:cs="宋体"/>
                <w:sz w:val="23"/>
                <w:szCs w:val="23"/>
              </w:rPr>
              <w:t>www</w:t>
            </w:r>
            <w:r>
              <w:rPr>
                <w:rFonts w:ascii="宋体" w:hAnsi="宋体" w:eastAsia="宋体" w:cs="宋体"/>
                <w:spacing w:val="21"/>
                <w:sz w:val="23"/>
                <w:szCs w:val="23"/>
              </w:rPr>
              <w:t>.</w:t>
            </w:r>
            <w:r>
              <w:rPr>
                <w:rFonts w:ascii="宋体" w:hAnsi="宋体" w:eastAsia="宋体" w:cs="宋体"/>
                <w:sz w:val="23"/>
                <w:szCs w:val="23"/>
              </w:rPr>
              <w:t>ccgp</w:t>
            </w:r>
            <w:r>
              <w:rPr>
                <w:rFonts w:ascii="宋体" w:hAnsi="宋体" w:eastAsia="宋体" w:cs="宋体"/>
                <w:spacing w:val="21"/>
                <w:sz w:val="23"/>
                <w:szCs w:val="23"/>
              </w:rPr>
              <w:t>-</w:t>
            </w:r>
            <w:r>
              <w:rPr>
                <w:rFonts w:ascii="宋体" w:hAnsi="宋体" w:eastAsia="宋体" w:cs="宋体"/>
                <w:sz w:val="23"/>
                <w:szCs w:val="23"/>
              </w:rPr>
              <w:t>xinjiang</w:t>
            </w:r>
            <w:r>
              <w:rPr>
                <w:rFonts w:ascii="宋体" w:hAnsi="宋体" w:eastAsia="宋体" w:cs="宋体"/>
                <w:spacing w:val="21"/>
                <w:sz w:val="23"/>
                <w:szCs w:val="23"/>
              </w:rPr>
              <w:t>.</w:t>
            </w:r>
            <w:r>
              <w:rPr>
                <w:rFonts w:ascii="宋体" w:hAnsi="宋体" w:eastAsia="宋体" w:cs="宋体"/>
                <w:sz w:val="23"/>
                <w:szCs w:val="23"/>
              </w:rPr>
              <w:t>gov</w:t>
            </w:r>
            <w:r>
              <w:rPr>
                <w:rFonts w:ascii="宋体" w:hAnsi="宋体" w:eastAsia="宋体" w:cs="宋体"/>
                <w:spacing w:val="21"/>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21"/>
                <w:sz w:val="23"/>
                <w:szCs w:val="23"/>
              </w:rPr>
              <w:t xml:space="preserve"> 上传经</w:t>
            </w:r>
            <w:r>
              <w:rPr>
                <w:rFonts w:ascii="宋体" w:hAnsi="宋体" w:eastAsia="宋体" w:cs="宋体"/>
                <w:sz w:val="23"/>
                <w:szCs w:val="23"/>
              </w:rPr>
              <w:t>CA</w:t>
            </w:r>
            <w:r>
              <w:rPr>
                <w:rFonts w:ascii="宋体" w:hAnsi="宋体" w:eastAsia="宋体" w:cs="宋体"/>
                <w:spacing w:val="21"/>
                <w:sz w:val="23"/>
                <w:szCs w:val="23"/>
              </w:rPr>
              <w:t>加</w:t>
            </w:r>
            <w:r>
              <w:rPr>
                <w:rFonts w:ascii="宋体" w:hAnsi="宋体" w:eastAsia="宋体" w:cs="宋体"/>
                <w:sz w:val="23"/>
                <w:szCs w:val="23"/>
              </w:rPr>
              <w:t xml:space="preserve"> </w:t>
            </w:r>
            <w:r>
              <w:rPr>
                <w:rFonts w:ascii="宋体" w:hAnsi="宋体" w:eastAsia="宋体" w:cs="宋体"/>
                <w:spacing w:val="8"/>
                <w:sz w:val="23"/>
                <w:szCs w:val="23"/>
              </w:rPr>
              <w:t>密的电子响应文件。</w:t>
            </w:r>
          </w:p>
          <w:p w14:paraId="69B547A2">
            <w:pPr>
              <w:spacing w:before="139" w:line="379" w:lineRule="auto"/>
              <w:ind w:left="119" w:right="3" w:firstLine="3"/>
              <w:rPr>
                <w:rFonts w:ascii="宋体" w:hAnsi="宋体" w:eastAsia="宋体" w:cs="宋体"/>
                <w:sz w:val="23"/>
                <w:szCs w:val="23"/>
              </w:rPr>
            </w:pPr>
            <w:r>
              <w:rPr>
                <w:rFonts w:ascii="宋体" w:hAnsi="宋体" w:eastAsia="宋体" w:cs="宋体"/>
                <w:spacing w:val="14"/>
                <w:sz w:val="23"/>
                <w:szCs w:val="23"/>
              </w:rPr>
              <w:t>2.供</w:t>
            </w:r>
            <w:r>
              <w:rPr>
                <w:rFonts w:ascii="宋体" w:hAnsi="宋体" w:eastAsia="宋体" w:cs="宋体"/>
                <w:spacing w:val="10"/>
                <w:sz w:val="23"/>
                <w:szCs w:val="23"/>
              </w:rPr>
              <w:t>应</w:t>
            </w:r>
            <w:r>
              <w:rPr>
                <w:rFonts w:ascii="宋体" w:hAnsi="宋体" w:eastAsia="宋体" w:cs="宋体"/>
                <w:spacing w:val="7"/>
                <w:sz w:val="23"/>
                <w:szCs w:val="23"/>
              </w:rPr>
              <w:t>商须在响应文件递交截止时间前，通过响应文件编制工具客户端生成</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密版的电子响应文件，并在征集文件规定的响应文件递交截止时间前新疆</w:t>
            </w:r>
            <w:r>
              <w:rPr>
                <w:rFonts w:ascii="宋体" w:hAnsi="宋体" w:eastAsia="宋体" w:cs="宋体"/>
                <w:sz w:val="23"/>
                <w:szCs w:val="23"/>
              </w:rPr>
              <w:t xml:space="preserve"> </w:t>
            </w:r>
            <w:r>
              <w:rPr>
                <w:rFonts w:ascii="宋体" w:hAnsi="宋体" w:eastAsia="宋体" w:cs="宋体"/>
                <w:spacing w:val="16"/>
                <w:sz w:val="23"/>
                <w:szCs w:val="23"/>
              </w:rPr>
              <w:t>政府采购网电子招投标交易平台。</w:t>
            </w:r>
            <w:r>
              <w:rPr>
                <w:rFonts w:ascii="宋体" w:hAnsi="宋体" w:eastAsia="宋体" w:cs="宋体"/>
                <w:sz w:val="23"/>
                <w:szCs w:val="23"/>
              </w:rPr>
              <w:t>http</w:t>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ccgp</w:t>
            </w:r>
            <w:r>
              <w:rPr>
                <w:rFonts w:ascii="宋体" w:hAnsi="宋体" w:eastAsia="宋体" w:cs="宋体"/>
                <w:spacing w:val="16"/>
                <w:sz w:val="23"/>
                <w:szCs w:val="23"/>
              </w:rPr>
              <w:t>-</w:t>
            </w:r>
            <w:r>
              <w:rPr>
                <w:rFonts w:ascii="宋体" w:hAnsi="宋体" w:eastAsia="宋体" w:cs="宋体"/>
                <w:sz w:val="23"/>
                <w:szCs w:val="23"/>
              </w:rPr>
              <w:t>xinjiang</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递</w:t>
            </w:r>
            <w:r>
              <w:rPr>
                <w:rFonts w:ascii="宋体" w:hAnsi="宋体" w:eastAsia="宋体" w:cs="宋体"/>
                <w:spacing w:val="13"/>
                <w:sz w:val="23"/>
                <w:szCs w:val="23"/>
              </w:rPr>
              <w:t>交</w:t>
            </w:r>
            <w:r>
              <w:rPr>
                <w:rFonts w:ascii="宋体" w:hAnsi="宋体" w:eastAsia="宋体" w:cs="宋体"/>
                <w:sz w:val="23"/>
                <w:szCs w:val="23"/>
              </w:rPr>
              <w:t xml:space="preserve"> </w:t>
            </w:r>
            <w:r>
              <w:rPr>
                <w:rFonts w:ascii="宋体" w:hAnsi="宋体" w:eastAsia="宋体" w:cs="宋体"/>
                <w:spacing w:val="9"/>
                <w:sz w:val="23"/>
                <w:szCs w:val="23"/>
              </w:rPr>
              <w:t>加</w:t>
            </w:r>
            <w:r>
              <w:rPr>
                <w:rFonts w:ascii="宋体" w:hAnsi="宋体" w:eastAsia="宋体" w:cs="宋体"/>
                <w:spacing w:val="8"/>
                <w:sz w:val="23"/>
                <w:szCs w:val="23"/>
              </w:rPr>
              <w:t>密版电子响应文件。</w:t>
            </w:r>
          </w:p>
          <w:p w14:paraId="17496CF0">
            <w:pPr>
              <w:spacing w:before="140" w:line="627" w:lineRule="exact"/>
              <w:ind w:left="124"/>
              <w:rPr>
                <w:rFonts w:ascii="宋体" w:hAnsi="宋体" w:eastAsia="宋体" w:cs="宋体"/>
                <w:sz w:val="23"/>
                <w:szCs w:val="23"/>
              </w:rPr>
            </w:pPr>
            <w:r>
              <w:rPr>
                <w:rFonts w:ascii="宋体" w:hAnsi="宋体" w:eastAsia="宋体" w:cs="宋体"/>
                <w:spacing w:val="9"/>
                <w:position w:val="30"/>
                <w:sz w:val="23"/>
                <w:szCs w:val="23"/>
              </w:rPr>
              <w:t>3.供应商在递交响应文件之后、在规定的响应文件递交截止时间前</w:t>
            </w:r>
            <w:r>
              <w:rPr>
                <w:rFonts w:ascii="宋体" w:hAnsi="宋体" w:eastAsia="宋体" w:cs="宋体"/>
                <w:spacing w:val="5"/>
                <w:position w:val="30"/>
                <w:sz w:val="23"/>
                <w:szCs w:val="23"/>
              </w:rPr>
              <w:t>，</w:t>
            </w:r>
          </w:p>
          <w:p w14:paraId="6CDDE5F7">
            <w:pPr>
              <w:spacing w:line="226" w:lineRule="auto"/>
              <w:ind w:left="122"/>
              <w:rPr>
                <w:rFonts w:ascii="宋体" w:hAnsi="宋体" w:eastAsia="宋体" w:cs="宋体"/>
                <w:sz w:val="23"/>
                <w:szCs w:val="23"/>
              </w:rPr>
            </w:pPr>
            <w:r>
              <w:rPr>
                <w:rFonts w:ascii="宋体" w:hAnsi="宋体" w:eastAsia="宋体" w:cs="宋体"/>
                <w:spacing w:val="18"/>
                <w:sz w:val="23"/>
                <w:szCs w:val="23"/>
              </w:rPr>
              <w:t>可</w:t>
            </w:r>
            <w:r>
              <w:rPr>
                <w:rFonts w:ascii="宋体" w:hAnsi="宋体" w:eastAsia="宋体" w:cs="宋体"/>
                <w:spacing w:val="9"/>
                <w:sz w:val="23"/>
                <w:szCs w:val="23"/>
              </w:rPr>
              <w:t>随时登录新疆政府采购网电子招投标交易平台</w:t>
            </w:r>
          </w:p>
        </w:tc>
      </w:tr>
    </w:tbl>
    <w:p w14:paraId="20F8E816">
      <w:pPr>
        <w:spacing w:before="2" w:line="189" w:lineRule="auto"/>
        <w:ind w:left="497"/>
        <w:rPr>
          <w:rFonts w:ascii="Arial" w:hAnsi="Arial" w:eastAsia="Arial" w:cs="Arial"/>
          <w:sz w:val="2"/>
          <w:szCs w:val="2"/>
        </w:rPr>
      </w:pPr>
      <w:r>
        <w:rPr>
          <w:rFonts w:ascii="Arial" w:hAnsi="Arial" w:eastAsia="Arial" w:cs="Arial"/>
          <w:sz w:val="2"/>
          <w:szCs w:val="2"/>
        </w:rPr>
        <w:t>1</w:t>
      </w:r>
    </w:p>
    <w:p w14:paraId="127847D9">
      <w:pPr>
        <w:spacing w:line="11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2317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trPr>
        <w:tc>
          <w:tcPr>
            <w:tcW w:w="654" w:type="dxa"/>
            <w:vAlign w:val="top"/>
          </w:tcPr>
          <w:p w14:paraId="06EDA67F">
            <w:pPr>
              <w:rPr>
                <w:rFonts w:ascii="Arial"/>
                <w:sz w:val="21"/>
              </w:rPr>
            </w:pPr>
          </w:p>
        </w:tc>
        <w:tc>
          <w:tcPr>
            <w:tcW w:w="1799" w:type="dxa"/>
            <w:vAlign w:val="top"/>
          </w:tcPr>
          <w:p w14:paraId="5B4532B9">
            <w:pPr>
              <w:rPr>
                <w:rFonts w:ascii="Arial"/>
                <w:sz w:val="21"/>
              </w:rPr>
            </w:pPr>
          </w:p>
        </w:tc>
        <w:tc>
          <w:tcPr>
            <w:tcW w:w="7984" w:type="dxa"/>
            <w:vAlign w:val="top"/>
          </w:tcPr>
          <w:p w14:paraId="16447CCB">
            <w:pPr>
              <w:spacing w:before="200" w:line="379" w:lineRule="auto"/>
              <w:ind w:left="119" w:right="3" w:hanging="2"/>
              <w:rPr>
                <w:rFonts w:ascii="宋体" w:hAnsi="宋体" w:eastAsia="宋体" w:cs="宋体"/>
                <w:sz w:val="23"/>
                <w:szCs w:val="23"/>
              </w:rPr>
            </w:pP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6"/>
                <w:sz w:val="23"/>
                <w:szCs w:val="23"/>
              </w:rPr>
              <w:t>://</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ccgp</w:t>
            </w:r>
            <w:r>
              <w:rPr>
                <w:rFonts w:ascii="宋体" w:hAnsi="宋体" w:eastAsia="宋体" w:cs="宋体"/>
                <w:spacing w:val="16"/>
                <w:sz w:val="23"/>
                <w:szCs w:val="23"/>
              </w:rPr>
              <w:t>-</w:t>
            </w:r>
            <w:r>
              <w:rPr>
                <w:rFonts w:ascii="宋体" w:hAnsi="宋体" w:eastAsia="宋体" w:cs="宋体"/>
                <w:sz w:val="23"/>
                <w:szCs w:val="23"/>
              </w:rPr>
              <w:t>xinjiang</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6"/>
                <w:sz w:val="23"/>
                <w:szCs w:val="23"/>
              </w:rPr>
              <w:t>撤回加密版电子响应文件。需要补充</w:t>
            </w:r>
            <w:r>
              <w:rPr>
                <w:rFonts w:ascii="宋体" w:hAnsi="宋体" w:eastAsia="宋体" w:cs="宋体"/>
                <w:spacing w:val="12"/>
                <w:sz w:val="23"/>
                <w:szCs w:val="23"/>
              </w:rPr>
              <w:t>或</w:t>
            </w:r>
            <w:r>
              <w:rPr>
                <w:rFonts w:ascii="宋体" w:hAnsi="宋体" w:eastAsia="宋体" w:cs="宋体"/>
                <w:sz w:val="23"/>
                <w:szCs w:val="23"/>
              </w:rPr>
              <w:t xml:space="preserve"> </w:t>
            </w:r>
            <w:r>
              <w:rPr>
                <w:rFonts w:ascii="宋体" w:hAnsi="宋体" w:eastAsia="宋体" w:cs="宋体"/>
                <w:spacing w:val="9"/>
                <w:sz w:val="23"/>
                <w:szCs w:val="23"/>
              </w:rPr>
              <w:t>修</w:t>
            </w:r>
            <w:r>
              <w:rPr>
                <w:rFonts w:ascii="宋体" w:hAnsi="宋体" w:eastAsia="宋体" w:cs="宋体"/>
                <w:spacing w:val="8"/>
                <w:sz w:val="23"/>
                <w:szCs w:val="23"/>
              </w:rPr>
              <w:t>改响应文件时，必须先撤回响应文件，修改后重新递交。重新递交的加密</w:t>
            </w:r>
            <w:r>
              <w:rPr>
                <w:rFonts w:ascii="宋体" w:hAnsi="宋体" w:eastAsia="宋体" w:cs="宋体"/>
                <w:sz w:val="23"/>
                <w:szCs w:val="23"/>
              </w:rPr>
              <w:t xml:space="preserve"> </w:t>
            </w:r>
            <w:r>
              <w:rPr>
                <w:rFonts w:ascii="宋体" w:hAnsi="宋体" w:eastAsia="宋体" w:cs="宋体"/>
                <w:spacing w:val="16"/>
                <w:sz w:val="23"/>
                <w:szCs w:val="23"/>
              </w:rPr>
              <w:t>版</w:t>
            </w:r>
            <w:r>
              <w:rPr>
                <w:rFonts w:ascii="宋体" w:hAnsi="宋体" w:eastAsia="宋体" w:cs="宋体"/>
                <w:spacing w:val="9"/>
                <w:sz w:val="23"/>
                <w:szCs w:val="23"/>
              </w:rPr>
              <w:t>电</w:t>
            </w:r>
            <w:r>
              <w:rPr>
                <w:rFonts w:ascii="宋体" w:hAnsi="宋体" w:eastAsia="宋体" w:cs="宋体"/>
                <w:spacing w:val="8"/>
                <w:sz w:val="23"/>
                <w:szCs w:val="23"/>
              </w:rPr>
              <w:t>子响应文件应按征集文件的规定编制和</w:t>
            </w:r>
            <w:r>
              <w:rPr>
                <w:rFonts w:ascii="宋体" w:hAnsi="宋体" w:eastAsia="宋体" w:cs="宋体"/>
                <w:sz w:val="23"/>
                <w:szCs w:val="23"/>
              </w:rPr>
              <w:t>CA</w:t>
            </w:r>
            <w:r>
              <w:rPr>
                <w:rFonts w:ascii="宋体" w:hAnsi="宋体" w:eastAsia="宋体" w:cs="宋体"/>
                <w:spacing w:val="8"/>
                <w:sz w:val="23"/>
                <w:szCs w:val="23"/>
              </w:rPr>
              <w:t>加密。在响应文件递交截止时</w:t>
            </w:r>
            <w:r>
              <w:rPr>
                <w:rFonts w:ascii="宋体" w:hAnsi="宋体" w:eastAsia="宋体" w:cs="宋体"/>
                <w:sz w:val="23"/>
                <w:szCs w:val="23"/>
              </w:rPr>
              <w:t xml:space="preserve"> </w:t>
            </w:r>
            <w:r>
              <w:rPr>
                <w:rFonts w:ascii="宋体" w:hAnsi="宋体" w:eastAsia="宋体" w:cs="宋体"/>
                <w:spacing w:val="16"/>
                <w:sz w:val="23"/>
                <w:szCs w:val="23"/>
              </w:rPr>
              <w:t>间</w:t>
            </w:r>
            <w:r>
              <w:rPr>
                <w:rFonts w:ascii="宋体" w:hAnsi="宋体" w:eastAsia="宋体" w:cs="宋体"/>
                <w:spacing w:val="10"/>
                <w:sz w:val="23"/>
                <w:szCs w:val="23"/>
              </w:rPr>
              <w:t>后</w:t>
            </w:r>
            <w:r>
              <w:rPr>
                <w:rFonts w:ascii="宋体" w:hAnsi="宋体" w:eastAsia="宋体" w:cs="宋体"/>
                <w:spacing w:val="8"/>
                <w:sz w:val="23"/>
                <w:szCs w:val="23"/>
              </w:rPr>
              <w:t>，不能修改或撤回响应文件。</w:t>
            </w:r>
          </w:p>
          <w:p w14:paraId="5E27C890">
            <w:pPr>
              <w:spacing w:before="139" w:line="375" w:lineRule="auto"/>
              <w:ind w:left="125" w:right="3" w:hanging="6"/>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8"/>
                <w:sz w:val="23"/>
                <w:szCs w:val="23"/>
              </w:rPr>
              <w:t>.征集人按征集文件中规定的时间和地点不见面开标，供应商需使用</w:t>
            </w:r>
            <w:r>
              <w:rPr>
                <w:rFonts w:ascii="宋体" w:hAnsi="宋体" w:eastAsia="宋体" w:cs="宋体"/>
                <w:sz w:val="23"/>
                <w:szCs w:val="23"/>
              </w:rPr>
              <w:t>CA</w:t>
            </w:r>
            <w:r>
              <w:rPr>
                <w:rFonts w:ascii="宋体" w:hAnsi="宋体" w:eastAsia="宋体" w:cs="宋体"/>
                <w:spacing w:val="8"/>
                <w:sz w:val="23"/>
                <w:szCs w:val="23"/>
              </w:rPr>
              <w:t>在规</w:t>
            </w:r>
            <w:r>
              <w:rPr>
                <w:rFonts w:ascii="宋体" w:hAnsi="宋体" w:eastAsia="宋体" w:cs="宋体"/>
                <w:sz w:val="23"/>
                <w:szCs w:val="23"/>
              </w:rPr>
              <w:t xml:space="preserve"> </w:t>
            </w:r>
            <w:r>
              <w:rPr>
                <w:rFonts w:ascii="宋体" w:hAnsi="宋体" w:eastAsia="宋体" w:cs="宋体"/>
                <w:spacing w:val="14"/>
                <w:sz w:val="23"/>
                <w:szCs w:val="23"/>
              </w:rPr>
              <w:t>定</w:t>
            </w:r>
            <w:r>
              <w:rPr>
                <w:rFonts w:ascii="宋体" w:hAnsi="宋体" w:eastAsia="宋体" w:cs="宋体"/>
                <w:spacing w:val="7"/>
                <w:sz w:val="23"/>
                <w:szCs w:val="23"/>
              </w:rPr>
              <w:t>的时间内自行完成解密 (解密时间为30分钟) 。若供应商在规定时间内未</w:t>
            </w:r>
          </w:p>
          <w:p w14:paraId="2B5DD9D3">
            <w:pPr>
              <w:spacing w:line="227" w:lineRule="auto"/>
              <w:ind w:left="122"/>
              <w:rPr>
                <w:rFonts w:ascii="宋体" w:hAnsi="宋体" w:eastAsia="宋体" w:cs="宋体"/>
                <w:sz w:val="23"/>
                <w:szCs w:val="23"/>
              </w:rPr>
            </w:pPr>
            <w:r>
              <w:rPr>
                <w:rFonts w:ascii="宋体" w:hAnsi="宋体" w:eastAsia="宋体" w:cs="宋体"/>
                <w:spacing w:val="9"/>
                <w:sz w:val="23"/>
                <w:szCs w:val="23"/>
              </w:rPr>
              <w:t>完成电子标解密操作，视为投标文件撤回</w:t>
            </w:r>
            <w:r>
              <w:rPr>
                <w:rFonts w:ascii="宋体" w:hAnsi="宋体" w:eastAsia="宋体" w:cs="宋体"/>
                <w:spacing w:val="6"/>
                <w:sz w:val="23"/>
                <w:szCs w:val="23"/>
              </w:rPr>
              <w:t>。</w:t>
            </w:r>
          </w:p>
        </w:tc>
      </w:tr>
      <w:tr w14:paraId="4AB9A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0" w:hRule="atLeast"/>
        </w:trPr>
        <w:tc>
          <w:tcPr>
            <w:tcW w:w="654" w:type="dxa"/>
            <w:vAlign w:val="top"/>
          </w:tcPr>
          <w:p w14:paraId="404BD3B8">
            <w:pPr>
              <w:spacing w:line="244" w:lineRule="auto"/>
              <w:rPr>
                <w:rFonts w:ascii="Arial"/>
                <w:sz w:val="21"/>
              </w:rPr>
            </w:pPr>
          </w:p>
          <w:p w14:paraId="0C77FCF6">
            <w:pPr>
              <w:spacing w:line="244" w:lineRule="auto"/>
              <w:rPr>
                <w:rFonts w:ascii="Arial"/>
                <w:sz w:val="21"/>
              </w:rPr>
            </w:pPr>
          </w:p>
          <w:p w14:paraId="043D2EA3">
            <w:pPr>
              <w:spacing w:line="244" w:lineRule="auto"/>
              <w:rPr>
                <w:rFonts w:ascii="Arial"/>
                <w:sz w:val="21"/>
              </w:rPr>
            </w:pPr>
          </w:p>
          <w:p w14:paraId="6466A4D3">
            <w:pPr>
              <w:spacing w:line="244" w:lineRule="auto"/>
              <w:rPr>
                <w:rFonts w:ascii="Arial"/>
                <w:sz w:val="21"/>
              </w:rPr>
            </w:pPr>
          </w:p>
          <w:p w14:paraId="6D62A282">
            <w:pPr>
              <w:spacing w:line="244" w:lineRule="auto"/>
              <w:rPr>
                <w:rFonts w:ascii="Arial"/>
                <w:sz w:val="21"/>
              </w:rPr>
            </w:pPr>
          </w:p>
          <w:p w14:paraId="2A7B300A">
            <w:pPr>
              <w:spacing w:line="244" w:lineRule="auto"/>
              <w:rPr>
                <w:rFonts w:ascii="Arial"/>
                <w:sz w:val="21"/>
              </w:rPr>
            </w:pPr>
          </w:p>
          <w:p w14:paraId="78FB3248">
            <w:pPr>
              <w:spacing w:line="244" w:lineRule="auto"/>
              <w:rPr>
                <w:rFonts w:ascii="Arial"/>
                <w:sz w:val="21"/>
              </w:rPr>
            </w:pPr>
          </w:p>
          <w:p w14:paraId="7CBA1A55">
            <w:pPr>
              <w:spacing w:line="244" w:lineRule="auto"/>
              <w:rPr>
                <w:rFonts w:ascii="Arial"/>
                <w:sz w:val="21"/>
              </w:rPr>
            </w:pPr>
          </w:p>
          <w:p w14:paraId="33FBF4E1">
            <w:pPr>
              <w:spacing w:line="245" w:lineRule="auto"/>
              <w:rPr>
                <w:rFonts w:ascii="Arial"/>
                <w:sz w:val="21"/>
              </w:rPr>
            </w:pPr>
          </w:p>
          <w:p w14:paraId="1B537DE0">
            <w:pPr>
              <w:spacing w:line="245" w:lineRule="auto"/>
              <w:rPr>
                <w:rFonts w:ascii="Arial"/>
                <w:sz w:val="21"/>
              </w:rPr>
            </w:pPr>
          </w:p>
          <w:p w14:paraId="1A5003D6">
            <w:pPr>
              <w:spacing w:line="245" w:lineRule="auto"/>
              <w:rPr>
                <w:rFonts w:ascii="Arial"/>
                <w:sz w:val="21"/>
              </w:rPr>
            </w:pPr>
          </w:p>
          <w:p w14:paraId="1958DAEC">
            <w:pPr>
              <w:spacing w:line="245" w:lineRule="auto"/>
              <w:rPr>
                <w:rFonts w:ascii="Arial"/>
                <w:sz w:val="21"/>
              </w:rPr>
            </w:pPr>
          </w:p>
          <w:p w14:paraId="24720A1B">
            <w:pPr>
              <w:spacing w:before="75"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35</w:t>
            </w:r>
          </w:p>
        </w:tc>
        <w:tc>
          <w:tcPr>
            <w:tcW w:w="1799" w:type="dxa"/>
            <w:vAlign w:val="top"/>
          </w:tcPr>
          <w:p w14:paraId="6E1D1758">
            <w:pPr>
              <w:spacing w:line="243" w:lineRule="auto"/>
              <w:rPr>
                <w:rFonts w:ascii="Arial"/>
                <w:sz w:val="21"/>
              </w:rPr>
            </w:pPr>
          </w:p>
          <w:p w14:paraId="7E6EEEAF">
            <w:pPr>
              <w:spacing w:line="243" w:lineRule="auto"/>
              <w:rPr>
                <w:rFonts w:ascii="Arial"/>
                <w:sz w:val="21"/>
              </w:rPr>
            </w:pPr>
          </w:p>
          <w:p w14:paraId="2DED622C">
            <w:pPr>
              <w:spacing w:line="243" w:lineRule="auto"/>
              <w:rPr>
                <w:rFonts w:ascii="Arial"/>
                <w:sz w:val="21"/>
              </w:rPr>
            </w:pPr>
          </w:p>
          <w:p w14:paraId="014ECC98">
            <w:pPr>
              <w:spacing w:line="243" w:lineRule="auto"/>
              <w:rPr>
                <w:rFonts w:ascii="Arial"/>
                <w:sz w:val="21"/>
              </w:rPr>
            </w:pPr>
          </w:p>
          <w:p w14:paraId="146C12D4">
            <w:pPr>
              <w:spacing w:line="243" w:lineRule="auto"/>
              <w:rPr>
                <w:rFonts w:ascii="Arial"/>
                <w:sz w:val="21"/>
              </w:rPr>
            </w:pPr>
          </w:p>
          <w:p w14:paraId="777DABCC">
            <w:pPr>
              <w:spacing w:line="244" w:lineRule="auto"/>
              <w:rPr>
                <w:rFonts w:ascii="Arial"/>
                <w:sz w:val="21"/>
              </w:rPr>
            </w:pPr>
          </w:p>
          <w:p w14:paraId="61683742">
            <w:pPr>
              <w:spacing w:line="244" w:lineRule="auto"/>
              <w:rPr>
                <w:rFonts w:ascii="Arial"/>
                <w:sz w:val="21"/>
              </w:rPr>
            </w:pPr>
          </w:p>
          <w:p w14:paraId="2D041FA8">
            <w:pPr>
              <w:spacing w:line="244" w:lineRule="auto"/>
              <w:rPr>
                <w:rFonts w:ascii="Arial"/>
                <w:sz w:val="21"/>
              </w:rPr>
            </w:pPr>
          </w:p>
          <w:p w14:paraId="3B483CFB">
            <w:pPr>
              <w:spacing w:line="244" w:lineRule="auto"/>
              <w:rPr>
                <w:rFonts w:ascii="Arial"/>
                <w:sz w:val="21"/>
              </w:rPr>
            </w:pPr>
          </w:p>
          <w:p w14:paraId="2D17847C">
            <w:pPr>
              <w:spacing w:line="244" w:lineRule="auto"/>
              <w:rPr>
                <w:rFonts w:ascii="Arial"/>
                <w:sz w:val="21"/>
              </w:rPr>
            </w:pPr>
          </w:p>
          <w:p w14:paraId="33C287BE">
            <w:pPr>
              <w:spacing w:line="244" w:lineRule="auto"/>
              <w:rPr>
                <w:rFonts w:ascii="Arial"/>
                <w:sz w:val="21"/>
              </w:rPr>
            </w:pPr>
          </w:p>
          <w:p w14:paraId="632A894B">
            <w:pPr>
              <w:spacing w:line="244" w:lineRule="auto"/>
              <w:rPr>
                <w:rFonts w:ascii="Arial"/>
                <w:sz w:val="21"/>
              </w:rPr>
            </w:pPr>
          </w:p>
          <w:p w14:paraId="23E00567">
            <w:pPr>
              <w:spacing w:before="75" w:line="383" w:lineRule="auto"/>
              <w:ind w:left="664" w:right="297" w:hanging="36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质疑函递</w:t>
            </w:r>
            <w:r>
              <w:rPr>
                <w:rFonts w:ascii="宋体" w:hAnsi="宋体" w:eastAsia="宋体" w:cs="宋体"/>
                <w:spacing w:val="8"/>
                <w:sz w:val="23"/>
                <w:szCs w:val="23"/>
                <w14:textOutline w14:w="4358" w14:cap="sq" w14:cmpd="sng">
                  <w14:solidFill>
                    <w14:srgbClr w14:val="000000"/>
                  </w14:solidFill>
                  <w14:prstDash w14:val="solid"/>
                  <w14:bevel/>
                </w14:textOutline>
              </w:rPr>
              <w:t>交</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方</w:t>
            </w:r>
            <w:r>
              <w:rPr>
                <w:rFonts w:ascii="宋体" w:hAnsi="宋体" w:eastAsia="宋体" w:cs="宋体"/>
                <w:spacing w:val="4"/>
                <w:sz w:val="23"/>
                <w:szCs w:val="23"/>
                <w14:textOutline w14:w="4358" w14:cap="sq" w14:cmpd="sng">
                  <w14:solidFill>
                    <w14:srgbClr w14:val="000000"/>
                  </w14:solidFill>
                  <w14:prstDash w14:val="solid"/>
                  <w14:bevel/>
                </w14:textOutline>
              </w:rPr>
              <w:t>式</w:t>
            </w:r>
          </w:p>
        </w:tc>
        <w:tc>
          <w:tcPr>
            <w:tcW w:w="7984" w:type="dxa"/>
            <w:vAlign w:val="top"/>
          </w:tcPr>
          <w:p w14:paraId="1ED47C76">
            <w:pPr>
              <w:spacing w:before="197" w:line="227" w:lineRule="auto"/>
              <w:ind w:left="131"/>
              <w:rPr>
                <w:rFonts w:ascii="Arial"/>
                <w:sz w:val="21"/>
              </w:rPr>
            </w:pPr>
            <w:r>
              <w:rPr>
                <w:rFonts w:ascii="宋体" w:hAnsi="宋体" w:eastAsia="宋体" w:cs="宋体"/>
                <w:spacing w:val="23"/>
                <w:sz w:val="23"/>
                <w:szCs w:val="23"/>
              </w:rPr>
              <w:t>(</w:t>
            </w:r>
            <w:r>
              <w:rPr>
                <w:rFonts w:ascii="宋体" w:hAnsi="宋体" w:eastAsia="宋体" w:cs="宋体"/>
                <w:spacing w:val="12"/>
                <w:sz w:val="23"/>
                <w:szCs w:val="23"/>
              </w:rPr>
              <w:t>1) 采购机构将拒绝接受未获取征集文件供应商的相应文件。</w:t>
            </w:r>
          </w:p>
          <w:p w14:paraId="6B7AD38C">
            <w:pPr>
              <w:spacing w:before="75" w:line="307" w:lineRule="auto"/>
              <w:ind w:left="139" w:right="6" w:hanging="8"/>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2) 征集文件的提供期限截止之日之后有潜在供应商提出获取征集文件的</w:t>
            </w:r>
            <w:r>
              <w:rPr>
                <w:rFonts w:ascii="宋体" w:hAnsi="宋体" w:eastAsia="宋体" w:cs="宋体"/>
                <w:sz w:val="23"/>
                <w:szCs w:val="23"/>
              </w:rPr>
              <w:t xml:space="preserve"> </w:t>
            </w:r>
            <w:r>
              <w:rPr>
                <w:rFonts w:ascii="宋体" w:hAnsi="宋体" w:eastAsia="宋体" w:cs="宋体"/>
                <w:spacing w:val="9"/>
                <w:sz w:val="23"/>
                <w:szCs w:val="23"/>
              </w:rPr>
              <w:t>，</w:t>
            </w:r>
            <w:r>
              <w:rPr>
                <w:rFonts w:ascii="宋体" w:hAnsi="宋体" w:eastAsia="宋体" w:cs="宋体"/>
                <w:spacing w:val="7"/>
                <w:sz w:val="23"/>
                <w:szCs w:val="23"/>
              </w:rPr>
              <w:t>政采云系统将不允许其获取。</w:t>
            </w:r>
          </w:p>
          <w:p w14:paraId="327C608A">
            <w:pPr>
              <w:spacing w:before="74" w:line="345" w:lineRule="auto"/>
              <w:ind w:left="122" w:right="3" w:firstLine="9"/>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3) 供应商认为采购文件使自己的权益受到损害的，可以自获取征集文件</w:t>
            </w:r>
            <w:r>
              <w:rPr>
                <w:rFonts w:ascii="宋体" w:hAnsi="宋体" w:eastAsia="宋体" w:cs="宋体"/>
                <w:sz w:val="23"/>
                <w:szCs w:val="23"/>
              </w:rPr>
              <w:t xml:space="preserve"> </w:t>
            </w:r>
            <w:r>
              <w:rPr>
                <w:rFonts w:ascii="宋体" w:hAnsi="宋体" w:eastAsia="宋体" w:cs="宋体"/>
                <w:spacing w:val="14"/>
                <w:sz w:val="23"/>
                <w:szCs w:val="23"/>
              </w:rPr>
              <w:t>之日或</w:t>
            </w:r>
            <w:r>
              <w:rPr>
                <w:rFonts w:ascii="宋体" w:hAnsi="宋体" w:eastAsia="宋体" w:cs="宋体"/>
                <w:spacing w:val="11"/>
                <w:sz w:val="23"/>
                <w:szCs w:val="23"/>
              </w:rPr>
              <w:t>征</w:t>
            </w:r>
            <w:r>
              <w:rPr>
                <w:rFonts w:ascii="宋体" w:hAnsi="宋体" w:eastAsia="宋体" w:cs="宋体"/>
                <w:spacing w:val="7"/>
                <w:sz w:val="23"/>
                <w:szCs w:val="23"/>
              </w:rPr>
              <w:t>集公告期限届满之日 (公告期限届满后获取征集文件的，以公告期</w:t>
            </w:r>
            <w:r>
              <w:rPr>
                <w:rFonts w:ascii="宋体" w:hAnsi="宋体" w:eastAsia="宋体" w:cs="宋体"/>
                <w:sz w:val="23"/>
                <w:szCs w:val="23"/>
              </w:rPr>
              <w:t xml:space="preserve"> </w:t>
            </w:r>
            <w:r>
              <w:rPr>
                <w:rFonts w:ascii="宋体" w:hAnsi="宋体" w:eastAsia="宋体" w:cs="宋体"/>
                <w:spacing w:val="15"/>
                <w:sz w:val="23"/>
                <w:szCs w:val="23"/>
              </w:rPr>
              <w:t>限</w:t>
            </w:r>
            <w:r>
              <w:rPr>
                <w:rFonts w:ascii="宋体" w:hAnsi="宋体" w:eastAsia="宋体" w:cs="宋体"/>
                <w:spacing w:val="11"/>
                <w:sz w:val="23"/>
                <w:szCs w:val="23"/>
              </w:rPr>
              <w:t>届满之日为准) 起7个工作日内，向征集人提出书面质疑。对未按上述方</w:t>
            </w:r>
            <w:r>
              <w:rPr>
                <w:rFonts w:ascii="宋体" w:hAnsi="宋体" w:eastAsia="宋体" w:cs="宋体"/>
                <w:sz w:val="23"/>
                <w:szCs w:val="23"/>
              </w:rPr>
              <w:t xml:space="preserve"> </w:t>
            </w:r>
            <w:r>
              <w:rPr>
                <w:rFonts w:ascii="宋体" w:hAnsi="宋体" w:eastAsia="宋体" w:cs="宋体"/>
                <w:spacing w:val="8"/>
                <w:sz w:val="23"/>
                <w:szCs w:val="23"/>
              </w:rPr>
              <w:t>式获取征集文件的供应商对该文件提出的质疑，视为认可征集文件的内容</w:t>
            </w:r>
            <w:r>
              <w:rPr>
                <w:rFonts w:ascii="宋体" w:hAnsi="宋体" w:eastAsia="宋体" w:cs="宋体"/>
                <w:spacing w:val="7"/>
                <w:sz w:val="23"/>
                <w:szCs w:val="23"/>
              </w:rPr>
              <w:t>和</w:t>
            </w:r>
            <w:r>
              <w:rPr>
                <w:rFonts w:ascii="宋体" w:hAnsi="宋体" w:eastAsia="宋体" w:cs="宋体"/>
                <w:sz w:val="23"/>
                <w:szCs w:val="23"/>
              </w:rPr>
              <w:t xml:space="preserve"> </w:t>
            </w:r>
            <w:r>
              <w:rPr>
                <w:rFonts w:ascii="宋体" w:hAnsi="宋体" w:eastAsia="宋体" w:cs="宋体"/>
                <w:spacing w:val="3"/>
                <w:sz w:val="23"/>
                <w:szCs w:val="23"/>
              </w:rPr>
              <w:t>条款</w:t>
            </w:r>
            <w:r>
              <w:rPr>
                <w:rFonts w:ascii="宋体" w:hAnsi="宋体" w:eastAsia="宋体" w:cs="宋体"/>
                <w:spacing w:val="2"/>
                <w:sz w:val="23"/>
                <w:szCs w:val="23"/>
              </w:rPr>
              <w:t>。</w:t>
            </w:r>
          </w:p>
          <w:p w14:paraId="76B5C11C">
            <w:pPr>
              <w:spacing w:before="74" w:line="226" w:lineRule="auto"/>
              <w:ind w:left="131"/>
              <w:rPr>
                <w:rFonts w:ascii="Arial"/>
                <w:sz w:val="21"/>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更正补充公告请自行登录新疆政府采购网查看下载。</w:t>
            </w:r>
          </w:p>
          <w:p w14:paraId="4520D6EF">
            <w:pPr>
              <w:spacing w:before="76" w:line="356" w:lineRule="auto"/>
              <w:ind w:left="119" w:right="3" w:firstLine="12"/>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5) 如认为采购文件存在含糊不清、相互矛盾、多种含义以及歧视性不公</w:t>
            </w:r>
            <w:r>
              <w:rPr>
                <w:rFonts w:ascii="宋体" w:hAnsi="宋体" w:eastAsia="宋体" w:cs="宋体"/>
                <w:sz w:val="23"/>
                <w:szCs w:val="23"/>
              </w:rPr>
              <w:t xml:space="preserve"> </w:t>
            </w:r>
            <w:r>
              <w:rPr>
                <w:rFonts w:ascii="宋体" w:hAnsi="宋体" w:eastAsia="宋体" w:cs="宋体"/>
                <w:spacing w:val="10"/>
                <w:sz w:val="23"/>
                <w:szCs w:val="23"/>
              </w:rPr>
              <w:t>正</w:t>
            </w:r>
            <w:r>
              <w:rPr>
                <w:rFonts w:ascii="宋体" w:hAnsi="宋体" w:eastAsia="宋体" w:cs="宋体"/>
                <w:spacing w:val="8"/>
                <w:sz w:val="23"/>
                <w:szCs w:val="23"/>
              </w:rPr>
              <w:t>条款或违法违规等内容时，请在收到采购文件之日或者采购公告期限届满</w:t>
            </w:r>
            <w:r>
              <w:rPr>
                <w:rFonts w:ascii="宋体" w:hAnsi="宋体" w:eastAsia="宋体" w:cs="宋体"/>
                <w:sz w:val="23"/>
                <w:szCs w:val="23"/>
              </w:rPr>
              <w:t xml:space="preserve"> </w:t>
            </w:r>
            <w:r>
              <w:rPr>
                <w:rFonts w:ascii="宋体" w:hAnsi="宋体" w:eastAsia="宋体" w:cs="宋体"/>
                <w:spacing w:val="14"/>
                <w:sz w:val="23"/>
                <w:szCs w:val="23"/>
              </w:rPr>
              <w:t>之日</w:t>
            </w:r>
            <w:r>
              <w:rPr>
                <w:rFonts w:ascii="宋体" w:hAnsi="宋体" w:eastAsia="宋体" w:cs="宋体"/>
                <w:spacing w:val="7"/>
                <w:sz w:val="23"/>
                <w:szCs w:val="23"/>
              </w:rPr>
              <w:t xml:space="preserve"> (公告期限届满后获取采购文件的， 以公告期限届满之日为准) 起7个</w:t>
            </w:r>
            <w:r>
              <w:rPr>
                <w:rFonts w:ascii="宋体" w:hAnsi="宋体" w:eastAsia="宋体" w:cs="宋体"/>
                <w:sz w:val="23"/>
                <w:szCs w:val="23"/>
              </w:rPr>
              <w:t xml:space="preserve"> </w:t>
            </w:r>
            <w:r>
              <w:rPr>
                <w:rFonts w:ascii="宋体" w:hAnsi="宋体" w:eastAsia="宋体" w:cs="宋体"/>
                <w:spacing w:val="36"/>
                <w:sz w:val="23"/>
                <w:szCs w:val="23"/>
              </w:rPr>
              <w:t>工</w:t>
            </w:r>
            <w:r>
              <w:rPr>
                <w:rFonts w:ascii="宋体" w:hAnsi="宋体" w:eastAsia="宋体" w:cs="宋体"/>
                <w:spacing w:val="23"/>
                <w:sz w:val="23"/>
                <w:szCs w:val="23"/>
              </w:rPr>
              <w:t>作日内将要求答疑的内容署名并盖章后以扫描件形式发送至电子邮箱</w:t>
            </w:r>
            <w:r>
              <w:rPr>
                <w:rFonts w:ascii="宋体" w:hAnsi="宋体" w:eastAsia="宋体" w:cs="宋体"/>
                <w:sz w:val="23"/>
                <w:szCs w:val="23"/>
              </w:rPr>
              <w:t xml:space="preserve"> </w:t>
            </w:r>
            <w:r>
              <w:rPr>
                <w:rFonts w:ascii="宋体" w:hAnsi="宋体" w:eastAsia="宋体" w:cs="宋体"/>
                <w:spacing w:val="7"/>
                <w:sz w:val="23"/>
                <w:szCs w:val="23"/>
              </w:rPr>
              <w:t>，同时将要求答疑内容的纸质版邮寄 (电子邮件与纸质文</w:t>
            </w:r>
            <w:r>
              <w:rPr>
                <w:rFonts w:ascii="宋体" w:hAnsi="宋体" w:eastAsia="宋体" w:cs="宋体"/>
                <w:sz w:val="23"/>
                <w:szCs w:val="23"/>
              </w:rPr>
              <w:t xml:space="preserve"> </w:t>
            </w:r>
            <w:r>
              <w:rPr>
                <w:rFonts w:ascii="宋体" w:hAnsi="宋体" w:eastAsia="宋体" w:cs="宋体"/>
                <w:spacing w:val="14"/>
                <w:sz w:val="23"/>
                <w:szCs w:val="23"/>
              </w:rPr>
              <w:t>件有不</w:t>
            </w:r>
            <w:r>
              <w:rPr>
                <w:rFonts w:ascii="宋体" w:hAnsi="宋体" w:eastAsia="宋体" w:cs="宋体"/>
                <w:spacing w:val="11"/>
                <w:sz w:val="23"/>
                <w:szCs w:val="23"/>
              </w:rPr>
              <w:t>一</w:t>
            </w:r>
            <w:r>
              <w:rPr>
                <w:rFonts w:ascii="宋体" w:hAnsi="宋体" w:eastAsia="宋体" w:cs="宋体"/>
                <w:spacing w:val="7"/>
                <w:sz w:val="23"/>
                <w:szCs w:val="23"/>
              </w:rPr>
              <w:t>致的，一律以纸质版文件为准) 。逾期提出的答疑要求将不予受理</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5"/>
                <w:sz w:val="23"/>
                <w:szCs w:val="23"/>
              </w:rPr>
              <w:t>答复。</w:t>
            </w:r>
          </w:p>
          <w:p w14:paraId="141348E3">
            <w:pPr>
              <w:spacing w:before="75" w:line="337" w:lineRule="auto"/>
              <w:ind w:left="120" w:right="3" w:firstLine="11"/>
              <w:rPr>
                <w:rFonts w:ascii="宋体" w:hAnsi="宋体" w:eastAsia="宋体" w:cs="宋体"/>
                <w:sz w:val="23"/>
                <w:szCs w:val="23"/>
              </w:rPr>
            </w:pPr>
            <w:r>
              <w:rPr>
                <w:rFonts w:ascii="宋体" w:hAnsi="宋体" w:eastAsia="宋体" w:cs="宋体"/>
                <w:spacing w:val="10"/>
                <w:sz w:val="23"/>
                <w:szCs w:val="23"/>
              </w:rPr>
              <w:t>(6) 质疑的提出与答复均按《政府采购质疑和投诉办法》  (财政部令第9</w:t>
            </w:r>
            <w:r>
              <w:rPr>
                <w:rFonts w:ascii="宋体" w:hAnsi="宋体" w:eastAsia="宋体" w:cs="宋体"/>
                <w:spacing w:val="8"/>
                <w:sz w:val="23"/>
                <w:szCs w:val="23"/>
              </w:rPr>
              <w:t>4</w:t>
            </w:r>
            <w:r>
              <w:rPr>
                <w:rFonts w:ascii="宋体" w:hAnsi="宋体" w:eastAsia="宋体" w:cs="宋体"/>
                <w:sz w:val="23"/>
                <w:szCs w:val="23"/>
              </w:rPr>
              <w:t xml:space="preserve"> </w:t>
            </w:r>
            <w:r>
              <w:rPr>
                <w:rFonts w:ascii="宋体" w:hAnsi="宋体" w:eastAsia="宋体" w:cs="宋体"/>
                <w:spacing w:val="8"/>
                <w:sz w:val="23"/>
                <w:szCs w:val="23"/>
              </w:rPr>
              <w:t>号) 规定执行。针对同一采购程序环节的质疑，供应商应在法定期限内一</w:t>
            </w:r>
            <w:r>
              <w:rPr>
                <w:rFonts w:ascii="宋体" w:hAnsi="宋体" w:eastAsia="宋体" w:cs="宋体"/>
                <w:spacing w:val="1"/>
                <w:sz w:val="23"/>
                <w:szCs w:val="23"/>
              </w:rPr>
              <w:t>次</w:t>
            </w:r>
            <w:r>
              <w:rPr>
                <w:rFonts w:ascii="宋体" w:hAnsi="宋体" w:eastAsia="宋体" w:cs="宋体"/>
                <w:sz w:val="23"/>
                <w:szCs w:val="23"/>
              </w:rPr>
              <w:t xml:space="preserve"> </w:t>
            </w:r>
            <w:r>
              <w:rPr>
                <w:rFonts w:ascii="宋体" w:hAnsi="宋体" w:eastAsia="宋体" w:cs="宋体"/>
                <w:spacing w:val="14"/>
                <w:sz w:val="23"/>
                <w:szCs w:val="23"/>
              </w:rPr>
              <w:t>性提</w:t>
            </w:r>
            <w:r>
              <w:rPr>
                <w:rFonts w:ascii="宋体" w:hAnsi="宋体" w:eastAsia="宋体" w:cs="宋体"/>
                <w:spacing w:val="13"/>
                <w:sz w:val="23"/>
                <w:szCs w:val="23"/>
              </w:rPr>
              <w:t>出</w:t>
            </w:r>
            <w:r>
              <w:rPr>
                <w:rFonts w:ascii="宋体" w:hAnsi="宋体" w:eastAsia="宋体" w:cs="宋体"/>
                <w:spacing w:val="7"/>
                <w:sz w:val="23"/>
                <w:szCs w:val="23"/>
              </w:rPr>
              <w:t xml:space="preserve"> (即针对同一采购程序环节的质疑征集人仅受理一次) ，逾期提出或</w:t>
            </w:r>
            <w:r>
              <w:rPr>
                <w:rFonts w:ascii="宋体" w:hAnsi="宋体" w:eastAsia="宋体" w:cs="宋体"/>
                <w:sz w:val="23"/>
                <w:szCs w:val="23"/>
              </w:rPr>
              <w:t xml:space="preserve"> </w:t>
            </w:r>
            <w:r>
              <w:rPr>
                <w:rFonts w:ascii="宋体" w:hAnsi="宋体" w:eastAsia="宋体" w:cs="宋体"/>
                <w:spacing w:val="15"/>
                <w:sz w:val="23"/>
                <w:szCs w:val="23"/>
              </w:rPr>
              <w:t>针</w:t>
            </w:r>
            <w:r>
              <w:rPr>
                <w:rFonts w:ascii="宋体" w:hAnsi="宋体" w:eastAsia="宋体" w:cs="宋体"/>
                <w:spacing w:val="9"/>
                <w:sz w:val="23"/>
                <w:szCs w:val="23"/>
              </w:rPr>
              <w:t>对同一采购程序环节多次提出的质疑将不予受理、答复。</w:t>
            </w:r>
          </w:p>
        </w:tc>
      </w:tr>
    </w:tbl>
    <w:p w14:paraId="09704F45">
      <w:pPr>
        <w:rPr>
          <w:rFonts w:ascii="Arial"/>
          <w:sz w:val="21"/>
        </w:rPr>
      </w:pPr>
    </w:p>
    <w:p w14:paraId="6F471C1A">
      <w:pPr>
        <w:sectPr>
          <w:footerReference r:id="rId12" w:type="default"/>
          <w:pgSz w:w="11906" w:h="16840"/>
          <w:pgMar w:top="1102" w:right="756" w:bottom="1348" w:left="707" w:header="0" w:footer="1181" w:gutter="0"/>
          <w:cols w:space="720" w:num="1"/>
        </w:sectPr>
      </w:pPr>
    </w:p>
    <w:p w14:paraId="342FEAA6">
      <w:pPr>
        <w:spacing w:before="2" w:line="189" w:lineRule="auto"/>
        <w:ind w:left="497"/>
        <w:rPr>
          <w:rFonts w:ascii="Arial" w:hAnsi="Arial" w:eastAsia="Arial" w:cs="Arial"/>
          <w:sz w:val="2"/>
          <w:szCs w:val="2"/>
        </w:rPr>
      </w:pPr>
      <w:r>
        <w:rPr>
          <w:rFonts w:ascii="Arial" w:hAnsi="Arial" w:eastAsia="Arial" w:cs="Arial"/>
          <w:sz w:val="2"/>
          <w:szCs w:val="2"/>
        </w:rPr>
        <w:t>1</w:t>
      </w:r>
    </w:p>
    <w:p w14:paraId="5041E33E">
      <w:pPr>
        <w:spacing w:line="118" w:lineRule="exact"/>
      </w:pPr>
    </w:p>
    <w:tbl>
      <w:tblPr>
        <w:tblStyle w:val="8"/>
        <w:tblW w:w="10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99"/>
        <w:gridCol w:w="7984"/>
      </w:tblGrid>
      <w:tr w14:paraId="039F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trPr>
        <w:tc>
          <w:tcPr>
            <w:tcW w:w="654" w:type="dxa"/>
            <w:vAlign w:val="top"/>
          </w:tcPr>
          <w:p w14:paraId="358CF71C">
            <w:pPr>
              <w:spacing w:line="259" w:lineRule="auto"/>
              <w:rPr>
                <w:rFonts w:ascii="Arial"/>
                <w:sz w:val="21"/>
              </w:rPr>
            </w:pPr>
          </w:p>
          <w:p w14:paraId="726596AE">
            <w:pPr>
              <w:spacing w:line="260" w:lineRule="auto"/>
              <w:rPr>
                <w:rFonts w:ascii="Arial"/>
                <w:sz w:val="21"/>
              </w:rPr>
            </w:pPr>
          </w:p>
          <w:p w14:paraId="425C7605">
            <w:pPr>
              <w:spacing w:line="260" w:lineRule="auto"/>
              <w:rPr>
                <w:rFonts w:ascii="Arial"/>
                <w:sz w:val="21"/>
              </w:rPr>
            </w:pPr>
          </w:p>
          <w:p w14:paraId="34317759">
            <w:pPr>
              <w:spacing w:line="260" w:lineRule="auto"/>
              <w:rPr>
                <w:rFonts w:ascii="Arial"/>
                <w:sz w:val="21"/>
              </w:rPr>
            </w:pPr>
          </w:p>
          <w:p w14:paraId="59B679C7">
            <w:pPr>
              <w:spacing w:line="260" w:lineRule="auto"/>
              <w:rPr>
                <w:rFonts w:ascii="Arial"/>
                <w:sz w:val="21"/>
              </w:rPr>
            </w:pPr>
          </w:p>
          <w:p w14:paraId="3523FB5A">
            <w:pPr>
              <w:spacing w:line="260" w:lineRule="auto"/>
              <w:rPr>
                <w:rFonts w:ascii="Arial"/>
                <w:sz w:val="21"/>
              </w:rPr>
            </w:pPr>
          </w:p>
          <w:p w14:paraId="6F6AE40B">
            <w:pPr>
              <w:spacing w:line="260" w:lineRule="auto"/>
              <w:rPr>
                <w:rFonts w:ascii="Arial"/>
                <w:sz w:val="21"/>
              </w:rPr>
            </w:pPr>
          </w:p>
          <w:p w14:paraId="32082742">
            <w:pPr>
              <w:spacing w:before="74"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36</w:t>
            </w:r>
          </w:p>
        </w:tc>
        <w:tc>
          <w:tcPr>
            <w:tcW w:w="1799" w:type="dxa"/>
            <w:vAlign w:val="top"/>
          </w:tcPr>
          <w:p w14:paraId="5981B367">
            <w:pPr>
              <w:spacing w:line="255" w:lineRule="auto"/>
              <w:rPr>
                <w:rFonts w:ascii="Arial"/>
                <w:sz w:val="21"/>
              </w:rPr>
            </w:pPr>
          </w:p>
          <w:p w14:paraId="3CC0829D">
            <w:pPr>
              <w:spacing w:line="255" w:lineRule="auto"/>
              <w:rPr>
                <w:rFonts w:ascii="Arial"/>
                <w:sz w:val="21"/>
              </w:rPr>
            </w:pPr>
          </w:p>
          <w:p w14:paraId="5E69AFCB">
            <w:pPr>
              <w:spacing w:line="255" w:lineRule="auto"/>
              <w:rPr>
                <w:rFonts w:ascii="Arial"/>
                <w:sz w:val="21"/>
              </w:rPr>
            </w:pPr>
          </w:p>
          <w:p w14:paraId="24D041FE">
            <w:pPr>
              <w:spacing w:line="256" w:lineRule="auto"/>
              <w:rPr>
                <w:rFonts w:ascii="Arial"/>
                <w:sz w:val="21"/>
              </w:rPr>
            </w:pPr>
          </w:p>
          <w:p w14:paraId="165F7207">
            <w:pPr>
              <w:spacing w:line="256" w:lineRule="auto"/>
              <w:rPr>
                <w:rFonts w:ascii="Arial"/>
                <w:sz w:val="21"/>
              </w:rPr>
            </w:pPr>
          </w:p>
          <w:p w14:paraId="12818C14">
            <w:pPr>
              <w:spacing w:line="256" w:lineRule="auto"/>
              <w:rPr>
                <w:rFonts w:ascii="Arial"/>
                <w:sz w:val="21"/>
              </w:rPr>
            </w:pPr>
          </w:p>
          <w:p w14:paraId="35E7B858">
            <w:pPr>
              <w:spacing w:before="75" w:line="227" w:lineRule="auto"/>
              <w:ind w:left="47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清</w:t>
            </w:r>
            <w:r>
              <w:rPr>
                <w:rFonts w:ascii="宋体" w:hAnsi="宋体" w:eastAsia="宋体" w:cs="宋体"/>
                <w:spacing w:val="8"/>
                <w:sz w:val="23"/>
                <w:szCs w:val="23"/>
                <w14:textOutline w14:w="4358" w14:cap="sq" w14:cmpd="sng">
                  <w14:solidFill>
                    <w14:srgbClr w14:val="000000"/>
                  </w14:solidFill>
                  <w14:prstDash w14:val="solid"/>
                  <w14:bevel/>
                </w14:textOutline>
              </w:rPr>
              <w:t>退机制</w:t>
            </w:r>
          </w:p>
        </w:tc>
        <w:tc>
          <w:tcPr>
            <w:tcW w:w="7984" w:type="dxa"/>
            <w:vAlign w:val="top"/>
          </w:tcPr>
          <w:p w14:paraId="10516F8B">
            <w:pPr>
              <w:spacing w:before="201" w:line="310" w:lineRule="exact"/>
              <w:ind w:left="137"/>
              <w:rPr>
                <w:rFonts w:ascii="Arial"/>
                <w:sz w:val="21"/>
              </w:rPr>
            </w:pPr>
            <w:r>
              <w:rPr>
                <w:rFonts w:ascii="宋体" w:hAnsi="宋体" w:eastAsia="宋体" w:cs="宋体"/>
                <w:spacing w:val="16"/>
                <w:position w:val="1"/>
                <w:sz w:val="23"/>
                <w:szCs w:val="23"/>
              </w:rPr>
              <w:t>1</w:t>
            </w:r>
            <w:r>
              <w:rPr>
                <w:rFonts w:ascii="宋体" w:hAnsi="宋体" w:eastAsia="宋体" w:cs="宋体"/>
                <w:spacing w:val="15"/>
                <w:position w:val="1"/>
                <w:sz w:val="23"/>
                <w:szCs w:val="23"/>
              </w:rPr>
              <w:t>、</w:t>
            </w:r>
            <w:r>
              <w:rPr>
                <w:rFonts w:ascii="宋体" w:hAnsi="宋体" w:eastAsia="宋体" w:cs="宋体"/>
                <w:spacing w:val="8"/>
                <w:position w:val="1"/>
                <w:sz w:val="23"/>
                <w:szCs w:val="23"/>
              </w:rPr>
              <w:t>清退规则：供应商不得出现以下情况，如有发生，予以清退。</w:t>
            </w:r>
          </w:p>
          <w:p w14:paraId="52C0D65D">
            <w:pPr>
              <w:spacing w:before="75" w:line="227" w:lineRule="auto"/>
              <w:ind w:left="131"/>
              <w:rPr>
                <w:rFonts w:ascii="Arial"/>
                <w:sz w:val="21"/>
              </w:rPr>
            </w:pPr>
            <w:r>
              <w:rPr>
                <w:rFonts w:ascii="宋体" w:hAnsi="宋体" w:eastAsia="宋体" w:cs="宋体"/>
                <w:spacing w:val="19"/>
                <w:sz w:val="23"/>
                <w:szCs w:val="23"/>
              </w:rPr>
              <w:t>(</w:t>
            </w:r>
            <w:r>
              <w:rPr>
                <w:rFonts w:ascii="宋体" w:hAnsi="宋体" w:eastAsia="宋体" w:cs="宋体"/>
                <w:spacing w:val="15"/>
                <w:sz w:val="23"/>
                <w:szCs w:val="23"/>
              </w:rPr>
              <w:t>1) 违反工作纪律要求；</w:t>
            </w:r>
          </w:p>
          <w:p w14:paraId="5A138C03">
            <w:pPr>
              <w:spacing w:before="75" w:line="227" w:lineRule="auto"/>
              <w:ind w:left="131"/>
              <w:rPr>
                <w:rFonts w:ascii="Arial"/>
                <w:sz w:val="21"/>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将征集人委托的工作转包或分包给其他单位或个人；</w:t>
            </w:r>
          </w:p>
          <w:p w14:paraId="5D4A38F4">
            <w:pPr>
              <w:spacing w:before="75" w:line="300" w:lineRule="auto"/>
              <w:ind w:left="121" w:right="3" w:firstLine="10"/>
              <w:rPr>
                <w:rFonts w:ascii="Arial"/>
                <w:sz w:val="21"/>
              </w:rPr>
            </w:pPr>
            <w:r>
              <w:rPr>
                <w:rFonts w:ascii="宋体" w:hAnsi="宋体" w:eastAsia="宋体" w:cs="宋体"/>
                <w:spacing w:val="21"/>
                <w:sz w:val="23"/>
                <w:szCs w:val="23"/>
              </w:rPr>
              <w:t>(</w:t>
            </w:r>
            <w:r>
              <w:rPr>
                <w:rFonts w:ascii="宋体" w:hAnsi="宋体" w:eastAsia="宋体" w:cs="宋体"/>
                <w:spacing w:val="14"/>
                <w:sz w:val="23"/>
                <w:szCs w:val="23"/>
              </w:rPr>
              <w:t>3) 供应商及其人员工作出现重大过失，或有恶意串通修改相关资料的弄</w:t>
            </w:r>
            <w:r>
              <w:rPr>
                <w:rFonts w:ascii="宋体" w:hAnsi="宋体" w:eastAsia="宋体" w:cs="宋体"/>
                <w:sz w:val="23"/>
                <w:szCs w:val="23"/>
              </w:rPr>
              <w:t xml:space="preserve"> </w:t>
            </w:r>
            <w:r>
              <w:rPr>
                <w:rFonts w:ascii="宋体" w:hAnsi="宋体" w:eastAsia="宋体" w:cs="宋体"/>
                <w:spacing w:val="18"/>
                <w:sz w:val="23"/>
                <w:szCs w:val="23"/>
              </w:rPr>
              <w:t>虚</w:t>
            </w:r>
            <w:r>
              <w:rPr>
                <w:rFonts w:ascii="宋体" w:hAnsi="宋体" w:eastAsia="宋体" w:cs="宋体"/>
                <w:spacing w:val="9"/>
                <w:sz w:val="23"/>
                <w:szCs w:val="23"/>
              </w:rPr>
              <w:t>作假行为，牟取非法利益，给采购人造成损失或造成恶劣影响的；</w:t>
            </w:r>
          </w:p>
          <w:p w14:paraId="535EA054">
            <w:pPr>
              <w:spacing w:before="75" w:line="301" w:lineRule="auto"/>
              <w:ind w:left="124" w:right="6" w:firstLine="6"/>
              <w:rPr>
                <w:rFonts w:ascii="Arial"/>
                <w:sz w:val="21"/>
              </w:rPr>
            </w:pPr>
            <w:r>
              <w:rPr>
                <w:rFonts w:ascii="宋体" w:hAnsi="宋体" w:eastAsia="宋体" w:cs="宋体"/>
                <w:spacing w:val="19"/>
                <w:sz w:val="23"/>
                <w:szCs w:val="23"/>
              </w:rPr>
              <w:t>(</w:t>
            </w:r>
            <w:r>
              <w:rPr>
                <w:rFonts w:ascii="宋体" w:hAnsi="宋体" w:eastAsia="宋体" w:cs="宋体"/>
                <w:spacing w:val="14"/>
                <w:sz w:val="23"/>
                <w:szCs w:val="23"/>
              </w:rPr>
              <w:t>4) 供应商响应文件中所报材料与实际情况不符，征集人有权单方面解除</w:t>
            </w:r>
            <w:r>
              <w:rPr>
                <w:rFonts w:ascii="宋体" w:hAnsi="宋体" w:eastAsia="宋体" w:cs="宋体"/>
                <w:sz w:val="23"/>
                <w:szCs w:val="23"/>
              </w:rPr>
              <w:t xml:space="preserve"> </w:t>
            </w:r>
            <w:r>
              <w:rPr>
                <w:rFonts w:ascii="宋体" w:hAnsi="宋体" w:eastAsia="宋体" w:cs="宋体"/>
                <w:spacing w:val="11"/>
                <w:sz w:val="23"/>
                <w:szCs w:val="23"/>
              </w:rPr>
              <w:t>与</w:t>
            </w:r>
            <w:r>
              <w:rPr>
                <w:rFonts w:ascii="宋体" w:hAnsi="宋体" w:eastAsia="宋体" w:cs="宋体"/>
                <w:spacing w:val="9"/>
                <w:sz w:val="23"/>
                <w:szCs w:val="23"/>
              </w:rPr>
              <w:t>供应商的所有委托业务；触犯法律的，承担全部法律责任；</w:t>
            </w:r>
          </w:p>
          <w:p w14:paraId="2D122411">
            <w:pPr>
              <w:spacing w:before="75" w:line="305" w:lineRule="auto"/>
              <w:ind w:left="121" w:right="3" w:firstLine="10"/>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5) 征集人依据相关考核办法等对供应商进行考核，考核不合格者予以清</w:t>
            </w:r>
            <w:r>
              <w:rPr>
                <w:rFonts w:ascii="宋体" w:hAnsi="宋体" w:eastAsia="宋体" w:cs="宋体"/>
                <w:sz w:val="23"/>
                <w:szCs w:val="23"/>
              </w:rPr>
              <w:t xml:space="preserve"> </w:t>
            </w:r>
            <w:r>
              <w:rPr>
                <w:rFonts w:ascii="宋体" w:hAnsi="宋体" w:eastAsia="宋体" w:cs="宋体"/>
                <w:spacing w:val="-1"/>
                <w:sz w:val="23"/>
                <w:szCs w:val="23"/>
              </w:rPr>
              <w:t>退</w:t>
            </w:r>
            <w:r>
              <w:rPr>
                <w:rFonts w:ascii="宋体" w:hAnsi="宋体" w:eastAsia="宋体" w:cs="宋体"/>
                <w:sz w:val="23"/>
                <w:szCs w:val="23"/>
              </w:rPr>
              <w:t>。</w:t>
            </w:r>
          </w:p>
        </w:tc>
      </w:tr>
      <w:tr w14:paraId="5EF8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6" w:hRule="atLeast"/>
        </w:trPr>
        <w:tc>
          <w:tcPr>
            <w:tcW w:w="654" w:type="dxa"/>
            <w:vAlign w:val="top"/>
          </w:tcPr>
          <w:p w14:paraId="5149570F">
            <w:pPr>
              <w:spacing w:line="246" w:lineRule="auto"/>
              <w:rPr>
                <w:rFonts w:ascii="Arial"/>
                <w:sz w:val="21"/>
              </w:rPr>
            </w:pPr>
          </w:p>
          <w:p w14:paraId="2D126332">
            <w:pPr>
              <w:spacing w:line="246" w:lineRule="auto"/>
              <w:rPr>
                <w:rFonts w:ascii="Arial"/>
                <w:sz w:val="21"/>
              </w:rPr>
            </w:pPr>
          </w:p>
          <w:p w14:paraId="33ACB190">
            <w:pPr>
              <w:spacing w:line="246" w:lineRule="auto"/>
              <w:rPr>
                <w:rFonts w:ascii="Arial"/>
                <w:sz w:val="21"/>
              </w:rPr>
            </w:pPr>
          </w:p>
          <w:p w14:paraId="48F88957">
            <w:pPr>
              <w:spacing w:line="246" w:lineRule="auto"/>
              <w:rPr>
                <w:rFonts w:ascii="Arial"/>
                <w:sz w:val="21"/>
              </w:rPr>
            </w:pPr>
          </w:p>
          <w:p w14:paraId="38B06957">
            <w:pPr>
              <w:spacing w:line="246" w:lineRule="auto"/>
              <w:rPr>
                <w:rFonts w:ascii="Arial"/>
                <w:sz w:val="21"/>
              </w:rPr>
            </w:pPr>
          </w:p>
          <w:p w14:paraId="512317E7">
            <w:pPr>
              <w:spacing w:line="246" w:lineRule="auto"/>
              <w:rPr>
                <w:rFonts w:ascii="Arial"/>
                <w:sz w:val="21"/>
              </w:rPr>
            </w:pPr>
          </w:p>
          <w:p w14:paraId="40DADA40">
            <w:pPr>
              <w:spacing w:line="246" w:lineRule="auto"/>
              <w:rPr>
                <w:rFonts w:ascii="Arial"/>
                <w:sz w:val="21"/>
              </w:rPr>
            </w:pPr>
          </w:p>
          <w:p w14:paraId="06C2426B">
            <w:pPr>
              <w:spacing w:line="246" w:lineRule="auto"/>
              <w:rPr>
                <w:rFonts w:ascii="Arial"/>
                <w:sz w:val="21"/>
              </w:rPr>
            </w:pPr>
          </w:p>
          <w:p w14:paraId="1062C55D">
            <w:pPr>
              <w:spacing w:line="246" w:lineRule="auto"/>
              <w:rPr>
                <w:rFonts w:ascii="Arial"/>
                <w:sz w:val="21"/>
              </w:rPr>
            </w:pPr>
          </w:p>
          <w:p w14:paraId="157E6AD1">
            <w:pPr>
              <w:spacing w:line="247" w:lineRule="auto"/>
              <w:rPr>
                <w:rFonts w:ascii="Arial"/>
                <w:sz w:val="21"/>
              </w:rPr>
            </w:pPr>
          </w:p>
          <w:p w14:paraId="489E7B02">
            <w:pPr>
              <w:spacing w:line="247" w:lineRule="auto"/>
              <w:rPr>
                <w:rFonts w:ascii="Arial"/>
                <w:sz w:val="21"/>
              </w:rPr>
            </w:pPr>
          </w:p>
          <w:p w14:paraId="2B7D8362">
            <w:pPr>
              <w:spacing w:line="247" w:lineRule="auto"/>
              <w:rPr>
                <w:rFonts w:ascii="Arial"/>
                <w:sz w:val="21"/>
              </w:rPr>
            </w:pPr>
          </w:p>
          <w:p w14:paraId="7C4B3EFA">
            <w:pPr>
              <w:spacing w:line="247" w:lineRule="auto"/>
              <w:rPr>
                <w:rFonts w:ascii="Arial"/>
                <w:sz w:val="21"/>
              </w:rPr>
            </w:pPr>
          </w:p>
          <w:p w14:paraId="368CA068">
            <w:pPr>
              <w:spacing w:line="247" w:lineRule="auto"/>
              <w:rPr>
                <w:rFonts w:ascii="Arial"/>
                <w:sz w:val="21"/>
              </w:rPr>
            </w:pPr>
          </w:p>
          <w:p w14:paraId="3CEDEE0A">
            <w:pPr>
              <w:spacing w:line="247" w:lineRule="auto"/>
              <w:rPr>
                <w:rFonts w:ascii="Arial"/>
                <w:sz w:val="21"/>
              </w:rPr>
            </w:pPr>
          </w:p>
          <w:p w14:paraId="62D56961">
            <w:pPr>
              <w:spacing w:line="247" w:lineRule="auto"/>
              <w:rPr>
                <w:rFonts w:ascii="Arial"/>
                <w:sz w:val="21"/>
              </w:rPr>
            </w:pPr>
          </w:p>
          <w:p w14:paraId="05BB02BF">
            <w:pPr>
              <w:spacing w:line="247" w:lineRule="auto"/>
              <w:rPr>
                <w:rFonts w:ascii="Arial"/>
                <w:sz w:val="21"/>
              </w:rPr>
            </w:pPr>
          </w:p>
          <w:p w14:paraId="34B41E0C">
            <w:pPr>
              <w:spacing w:before="75" w:line="190" w:lineRule="auto"/>
              <w:ind w:left="218"/>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37</w:t>
            </w:r>
          </w:p>
        </w:tc>
        <w:tc>
          <w:tcPr>
            <w:tcW w:w="1799" w:type="dxa"/>
            <w:vAlign w:val="top"/>
          </w:tcPr>
          <w:p w14:paraId="68EE570D">
            <w:pPr>
              <w:spacing w:line="244" w:lineRule="auto"/>
              <w:rPr>
                <w:rFonts w:ascii="Arial"/>
                <w:sz w:val="21"/>
              </w:rPr>
            </w:pPr>
          </w:p>
          <w:p w14:paraId="74FA001D">
            <w:pPr>
              <w:spacing w:line="244" w:lineRule="auto"/>
              <w:rPr>
                <w:rFonts w:ascii="Arial"/>
                <w:sz w:val="21"/>
              </w:rPr>
            </w:pPr>
          </w:p>
          <w:p w14:paraId="269CFDEA">
            <w:pPr>
              <w:spacing w:line="244" w:lineRule="auto"/>
              <w:rPr>
                <w:rFonts w:ascii="Arial"/>
                <w:sz w:val="21"/>
              </w:rPr>
            </w:pPr>
          </w:p>
          <w:p w14:paraId="5C0428DE">
            <w:pPr>
              <w:spacing w:line="244" w:lineRule="auto"/>
              <w:rPr>
                <w:rFonts w:ascii="Arial"/>
                <w:sz w:val="21"/>
              </w:rPr>
            </w:pPr>
          </w:p>
          <w:p w14:paraId="22437098">
            <w:pPr>
              <w:spacing w:line="244" w:lineRule="auto"/>
              <w:rPr>
                <w:rFonts w:ascii="Arial"/>
                <w:sz w:val="21"/>
              </w:rPr>
            </w:pPr>
          </w:p>
          <w:p w14:paraId="5633471A">
            <w:pPr>
              <w:spacing w:line="244" w:lineRule="auto"/>
              <w:rPr>
                <w:rFonts w:ascii="Arial"/>
                <w:sz w:val="21"/>
              </w:rPr>
            </w:pPr>
          </w:p>
          <w:p w14:paraId="63DA25B2">
            <w:pPr>
              <w:spacing w:line="244" w:lineRule="auto"/>
              <w:rPr>
                <w:rFonts w:ascii="Arial"/>
                <w:sz w:val="21"/>
              </w:rPr>
            </w:pPr>
          </w:p>
          <w:p w14:paraId="08695981">
            <w:pPr>
              <w:spacing w:line="244" w:lineRule="auto"/>
              <w:rPr>
                <w:rFonts w:ascii="Arial"/>
                <w:sz w:val="21"/>
              </w:rPr>
            </w:pPr>
          </w:p>
          <w:p w14:paraId="28531AF5">
            <w:pPr>
              <w:spacing w:line="244" w:lineRule="auto"/>
              <w:rPr>
                <w:rFonts w:ascii="Arial"/>
                <w:sz w:val="21"/>
              </w:rPr>
            </w:pPr>
          </w:p>
          <w:p w14:paraId="58AFE117">
            <w:pPr>
              <w:spacing w:line="244" w:lineRule="auto"/>
              <w:rPr>
                <w:rFonts w:ascii="Arial"/>
                <w:sz w:val="21"/>
              </w:rPr>
            </w:pPr>
          </w:p>
          <w:p w14:paraId="223392AD">
            <w:pPr>
              <w:spacing w:line="244" w:lineRule="auto"/>
              <w:rPr>
                <w:rFonts w:ascii="Arial"/>
                <w:sz w:val="21"/>
              </w:rPr>
            </w:pPr>
          </w:p>
          <w:p w14:paraId="69E9F8C4">
            <w:pPr>
              <w:spacing w:line="244" w:lineRule="auto"/>
              <w:rPr>
                <w:rFonts w:ascii="Arial"/>
                <w:sz w:val="21"/>
              </w:rPr>
            </w:pPr>
          </w:p>
          <w:p w14:paraId="7C9910C3">
            <w:pPr>
              <w:spacing w:line="244" w:lineRule="auto"/>
              <w:rPr>
                <w:rFonts w:ascii="Arial"/>
                <w:sz w:val="21"/>
              </w:rPr>
            </w:pPr>
          </w:p>
          <w:p w14:paraId="469EF853">
            <w:pPr>
              <w:spacing w:line="245" w:lineRule="auto"/>
              <w:rPr>
                <w:rFonts w:ascii="Arial"/>
                <w:sz w:val="21"/>
              </w:rPr>
            </w:pPr>
          </w:p>
          <w:p w14:paraId="34D06518">
            <w:pPr>
              <w:spacing w:line="245" w:lineRule="auto"/>
              <w:rPr>
                <w:rFonts w:ascii="Arial"/>
                <w:sz w:val="21"/>
              </w:rPr>
            </w:pPr>
          </w:p>
          <w:p w14:paraId="682670E2">
            <w:pPr>
              <w:spacing w:line="245" w:lineRule="auto"/>
              <w:rPr>
                <w:rFonts w:ascii="Arial"/>
                <w:sz w:val="21"/>
              </w:rPr>
            </w:pPr>
          </w:p>
          <w:p w14:paraId="2889000F">
            <w:pPr>
              <w:spacing w:line="245" w:lineRule="auto"/>
              <w:rPr>
                <w:rFonts w:ascii="Arial"/>
                <w:sz w:val="21"/>
              </w:rPr>
            </w:pPr>
          </w:p>
          <w:p w14:paraId="5111061C">
            <w:pPr>
              <w:spacing w:before="75" w:line="228" w:lineRule="auto"/>
              <w:ind w:left="66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其</w:t>
            </w:r>
            <w:r>
              <w:rPr>
                <w:rFonts w:ascii="宋体" w:hAnsi="宋体" w:eastAsia="宋体" w:cs="宋体"/>
                <w:spacing w:val="4"/>
                <w:sz w:val="23"/>
                <w:szCs w:val="23"/>
                <w14:textOutline w14:w="4358" w14:cap="sq" w14:cmpd="sng">
                  <w14:solidFill>
                    <w14:srgbClr w14:val="000000"/>
                  </w14:solidFill>
                  <w14:prstDash w14:val="solid"/>
                  <w14:bevel/>
                </w14:textOutline>
              </w:rPr>
              <w:t>他</w:t>
            </w:r>
          </w:p>
        </w:tc>
        <w:tc>
          <w:tcPr>
            <w:tcW w:w="7984" w:type="dxa"/>
            <w:vAlign w:val="top"/>
          </w:tcPr>
          <w:p w14:paraId="4E9CECEF">
            <w:pPr>
              <w:spacing w:before="196" w:line="301" w:lineRule="auto"/>
              <w:ind w:left="137" w:right="64"/>
              <w:rPr>
                <w:rFonts w:ascii="Arial"/>
                <w:sz w:val="21"/>
              </w:rPr>
            </w:pPr>
            <w:r>
              <w:rPr>
                <w:rFonts w:ascii="宋体" w:hAnsi="宋体" w:eastAsia="宋体" w:cs="宋体"/>
                <w:spacing w:val="13"/>
                <w:sz w:val="23"/>
                <w:szCs w:val="23"/>
              </w:rPr>
              <w:t>1</w:t>
            </w:r>
            <w:r>
              <w:rPr>
                <w:rFonts w:ascii="宋体" w:hAnsi="宋体" w:eastAsia="宋体" w:cs="宋体"/>
                <w:spacing w:val="9"/>
                <w:sz w:val="23"/>
                <w:szCs w:val="23"/>
              </w:rPr>
              <w:t>、着重提醒各投标人注意，并认真查看征集文件中的每一个条款及要求，</w:t>
            </w:r>
            <w:r>
              <w:rPr>
                <w:rFonts w:ascii="宋体" w:hAnsi="宋体" w:eastAsia="宋体" w:cs="宋体"/>
                <w:sz w:val="23"/>
                <w:szCs w:val="23"/>
              </w:rPr>
              <w:t xml:space="preserve"> </w:t>
            </w:r>
            <w:r>
              <w:rPr>
                <w:rFonts w:ascii="宋体" w:hAnsi="宋体" w:eastAsia="宋体" w:cs="宋体"/>
                <w:spacing w:val="13"/>
                <w:sz w:val="23"/>
                <w:szCs w:val="23"/>
              </w:rPr>
              <w:t>因</w:t>
            </w:r>
            <w:r>
              <w:rPr>
                <w:rFonts w:ascii="宋体" w:hAnsi="宋体" w:eastAsia="宋体" w:cs="宋体"/>
                <w:spacing w:val="8"/>
                <w:sz w:val="23"/>
                <w:szCs w:val="23"/>
              </w:rPr>
              <w:t>误读征集文件而造成的后果，征集人概不负责。</w:t>
            </w:r>
          </w:p>
          <w:p w14:paraId="4B919123">
            <w:pPr>
              <w:spacing w:before="75" w:line="410" w:lineRule="auto"/>
              <w:ind w:left="122" w:right="6"/>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、不同投标人委托同一单位或者个人办理投标事宜、制作电子投标文件使</w:t>
            </w:r>
            <w:r>
              <w:rPr>
                <w:rFonts w:ascii="宋体" w:hAnsi="宋体" w:eastAsia="宋体" w:cs="宋体"/>
                <w:sz w:val="23"/>
                <w:szCs w:val="23"/>
              </w:rPr>
              <w:t xml:space="preserve"> </w:t>
            </w:r>
            <w:r>
              <w:rPr>
                <w:rFonts w:ascii="宋体" w:hAnsi="宋体" w:eastAsia="宋体" w:cs="宋体"/>
                <w:spacing w:val="16"/>
                <w:sz w:val="23"/>
                <w:szCs w:val="23"/>
              </w:rPr>
              <w:t>用</w:t>
            </w:r>
            <w:r>
              <w:rPr>
                <w:rFonts w:ascii="宋体" w:hAnsi="宋体" w:eastAsia="宋体" w:cs="宋体"/>
                <w:spacing w:val="12"/>
                <w:sz w:val="23"/>
                <w:szCs w:val="23"/>
              </w:rPr>
              <w:t>相</w:t>
            </w:r>
            <w:r>
              <w:rPr>
                <w:rFonts w:ascii="宋体" w:hAnsi="宋体" w:eastAsia="宋体" w:cs="宋体"/>
                <w:spacing w:val="8"/>
                <w:sz w:val="23"/>
                <w:szCs w:val="23"/>
              </w:rPr>
              <w:t>同</w:t>
            </w:r>
            <w:r>
              <w:rPr>
                <w:rFonts w:ascii="宋体" w:hAnsi="宋体" w:eastAsia="宋体" w:cs="宋体"/>
                <w:sz w:val="23"/>
                <w:szCs w:val="23"/>
              </w:rPr>
              <w:t>IP</w:t>
            </w:r>
            <w:r>
              <w:rPr>
                <w:rFonts w:ascii="宋体" w:hAnsi="宋体" w:eastAsia="宋体" w:cs="宋体"/>
                <w:spacing w:val="8"/>
                <w:sz w:val="23"/>
                <w:szCs w:val="23"/>
              </w:rPr>
              <w:t xml:space="preserve">地址或 </w:t>
            </w:r>
            <w:r>
              <w:rPr>
                <w:rFonts w:ascii="宋体" w:hAnsi="宋体" w:eastAsia="宋体" w:cs="宋体"/>
                <w:sz w:val="23"/>
                <w:szCs w:val="23"/>
              </w:rPr>
              <w:t>Mac</w:t>
            </w:r>
            <w:r>
              <w:rPr>
                <w:rFonts w:ascii="宋体" w:hAnsi="宋体" w:eastAsia="宋体" w:cs="宋体"/>
                <w:spacing w:val="8"/>
                <w:sz w:val="23"/>
                <w:szCs w:val="23"/>
              </w:rPr>
              <w:t>地址的，或制作电子投标文件的文件创建标识码一致，</w:t>
            </w:r>
            <w:r>
              <w:rPr>
                <w:rFonts w:ascii="宋体" w:hAnsi="宋体" w:eastAsia="宋体" w:cs="宋体"/>
                <w:sz w:val="23"/>
                <w:szCs w:val="23"/>
              </w:rPr>
              <w:t xml:space="preserve"> </w:t>
            </w:r>
            <w:r>
              <w:rPr>
                <w:rFonts w:ascii="宋体" w:hAnsi="宋体" w:eastAsia="宋体" w:cs="宋体"/>
                <w:spacing w:val="13"/>
                <w:sz w:val="23"/>
                <w:szCs w:val="23"/>
              </w:rPr>
              <w:t>一</w:t>
            </w:r>
            <w:r>
              <w:rPr>
                <w:rFonts w:ascii="宋体" w:hAnsi="宋体" w:eastAsia="宋体" w:cs="宋体"/>
                <w:spacing w:val="9"/>
                <w:sz w:val="23"/>
                <w:szCs w:val="23"/>
              </w:rPr>
              <w:t>经发现相关部门将进一步核实，查实后按串通投标处理。</w:t>
            </w:r>
          </w:p>
          <w:p w14:paraId="5FDBC24E">
            <w:pPr>
              <w:spacing w:before="33" w:line="377" w:lineRule="auto"/>
              <w:ind w:left="119" w:right="3" w:firstLine="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3"/>
                <w:sz w:val="23"/>
                <w:szCs w:val="23"/>
              </w:rPr>
              <w:t>为</w:t>
            </w:r>
            <w:r>
              <w:rPr>
                <w:rFonts w:ascii="宋体" w:hAnsi="宋体" w:eastAsia="宋体" w:cs="宋体"/>
                <w:spacing w:val="7"/>
                <w:sz w:val="23"/>
                <w:szCs w:val="23"/>
              </w:rPr>
              <w:t>保证本项目质量， 良好的售后服务，最低报价不作为中标的唯一依据</w:t>
            </w:r>
            <w:r>
              <w:rPr>
                <w:rFonts w:ascii="宋体" w:hAnsi="宋体" w:eastAsia="宋体" w:cs="宋体"/>
                <w:sz w:val="23"/>
                <w:szCs w:val="23"/>
              </w:rPr>
              <w:t xml:space="preserve"> </w:t>
            </w:r>
            <w:r>
              <w:rPr>
                <w:rFonts w:ascii="宋体" w:hAnsi="宋体" w:eastAsia="宋体" w:cs="宋体"/>
                <w:spacing w:val="8"/>
                <w:sz w:val="23"/>
                <w:szCs w:val="23"/>
              </w:rPr>
              <w:t xml:space="preserve">。 </w:t>
            </w:r>
            <w:r>
              <w:rPr>
                <w:rFonts w:ascii="宋体" w:hAnsi="宋体" w:eastAsia="宋体" w:cs="宋体"/>
                <w:spacing w:val="4"/>
                <w:sz w:val="23"/>
                <w:szCs w:val="23"/>
              </w:rPr>
              <w:t>(为防止恶意竞争，投标人的报价如果明显低于其他通过符合性审查投标</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1"/>
                <w:sz w:val="23"/>
                <w:szCs w:val="23"/>
              </w:rPr>
              <w:t>的所有报价平均值的70%的，有可能影响服务质量或者不能诚信履约的，</w:t>
            </w:r>
            <w:r>
              <w:rPr>
                <w:rFonts w:ascii="宋体" w:hAnsi="宋体" w:eastAsia="宋体" w:cs="宋体"/>
                <w:sz w:val="23"/>
                <w:szCs w:val="23"/>
              </w:rPr>
              <w:t xml:space="preserve"> </w:t>
            </w:r>
            <w:r>
              <w:rPr>
                <w:rFonts w:ascii="宋体" w:hAnsi="宋体" w:eastAsia="宋体" w:cs="宋体"/>
                <w:spacing w:val="10"/>
                <w:sz w:val="23"/>
                <w:szCs w:val="23"/>
              </w:rPr>
              <w:t>评</w:t>
            </w:r>
            <w:r>
              <w:rPr>
                <w:rFonts w:ascii="宋体" w:hAnsi="宋体" w:eastAsia="宋体" w:cs="宋体"/>
                <w:spacing w:val="8"/>
                <w:sz w:val="23"/>
                <w:szCs w:val="23"/>
              </w:rPr>
              <w:t>标委员会有权要求投标人在评标现场合理的时间内提供书面说明，必要时</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8"/>
                <w:sz w:val="23"/>
                <w:szCs w:val="23"/>
              </w:rPr>
              <w:t>交相关证明材料，投标人不能证明其报价合理性的，评标委员会应当将其</w:t>
            </w:r>
            <w:r>
              <w:rPr>
                <w:rFonts w:ascii="宋体" w:hAnsi="宋体" w:eastAsia="宋体" w:cs="宋体"/>
                <w:sz w:val="23"/>
                <w:szCs w:val="23"/>
              </w:rPr>
              <w:t xml:space="preserve"> </w:t>
            </w:r>
            <w:r>
              <w:rPr>
                <w:rFonts w:ascii="宋体" w:hAnsi="宋体" w:eastAsia="宋体" w:cs="宋体"/>
                <w:spacing w:val="13"/>
                <w:sz w:val="23"/>
                <w:szCs w:val="23"/>
              </w:rPr>
              <w:t>作</w:t>
            </w:r>
            <w:r>
              <w:rPr>
                <w:rFonts w:ascii="宋体" w:hAnsi="宋体" w:eastAsia="宋体" w:cs="宋体"/>
                <w:spacing w:val="7"/>
                <w:sz w:val="23"/>
                <w:szCs w:val="23"/>
              </w:rPr>
              <w:t>为无效投标处理) 。</w:t>
            </w:r>
          </w:p>
          <w:p w14:paraId="79692B79">
            <w:pPr>
              <w:spacing w:before="138" w:line="326" w:lineRule="auto"/>
              <w:ind w:left="121" w:right="3" w:hanging="2"/>
              <w:rPr>
                <w:rFonts w:ascii="Arial"/>
                <w:sz w:val="21"/>
              </w:rPr>
            </w:pPr>
            <w:r>
              <w:rPr>
                <w:rFonts w:ascii="宋体" w:hAnsi="宋体" w:eastAsia="宋体" w:cs="宋体"/>
                <w:spacing w:val="22"/>
                <w:sz w:val="23"/>
                <w:szCs w:val="23"/>
              </w:rPr>
              <w:t>4</w:t>
            </w:r>
            <w:r>
              <w:rPr>
                <w:rFonts w:ascii="宋体" w:hAnsi="宋体" w:eastAsia="宋体" w:cs="宋体"/>
                <w:spacing w:val="15"/>
                <w:sz w:val="23"/>
                <w:szCs w:val="23"/>
              </w:rPr>
              <w:t>、</w:t>
            </w:r>
            <w:r>
              <w:rPr>
                <w:rFonts w:ascii="宋体" w:hAnsi="宋体" w:eastAsia="宋体" w:cs="宋体"/>
                <w:spacing w:val="11"/>
                <w:sz w:val="23"/>
                <w:szCs w:val="23"/>
              </w:rPr>
              <w:t>征集人若发现成交候选供应商在投标过程中提供虚假证明文件，故意隐</w:t>
            </w:r>
            <w:r>
              <w:rPr>
                <w:rFonts w:ascii="宋体" w:hAnsi="宋体" w:eastAsia="宋体" w:cs="宋体"/>
                <w:sz w:val="23"/>
                <w:szCs w:val="23"/>
              </w:rPr>
              <w:t xml:space="preserve"> </w:t>
            </w:r>
            <w:r>
              <w:rPr>
                <w:rFonts w:ascii="宋体" w:hAnsi="宋体" w:eastAsia="宋体" w:cs="宋体"/>
                <w:spacing w:val="8"/>
                <w:sz w:val="23"/>
                <w:szCs w:val="23"/>
              </w:rPr>
              <w:t>瞒公司不良信誉和财务状况，以及其他可能对合同圆满履行造成风险的因</w:t>
            </w:r>
            <w:r>
              <w:rPr>
                <w:rFonts w:ascii="宋体" w:hAnsi="宋体" w:eastAsia="宋体" w:cs="宋体"/>
                <w:spacing w:val="7"/>
                <w:sz w:val="23"/>
                <w:szCs w:val="23"/>
              </w:rPr>
              <w:t>素</w:t>
            </w:r>
            <w:r>
              <w:rPr>
                <w:rFonts w:ascii="宋体" w:hAnsi="宋体" w:eastAsia="宋体" w:cs="宋体"/>
                <w:sz w:val="23"/>
                <w:szCs w:val="23"/>
              </w:rPr>
              <w:t xml:space="preserve"> </w:t>
            </w:r>
            <w:r>
              <w:rPr>
                <w:rFonts w:ascii="宋体" w:hAnsi="宋体" w:eastAsia="宋体" w:cs="宋体"/>
                <w:spacing w:val="12"/>
                <w:sz w:val="23"/>
                <w:szCs w:val="23"/>
              </w:rPr>
              <w:t>等</w:t>
            </w:r>
            <w:r>
              <w:rPr>
                <w:rFonts w:ascii="宋体" w:hAnsi="宋体" w:eastAsia="宋体" w:cs="宋体"/>
                <w:spacing w:val="9"/>
                <w:sz w:val="23"/>
                <w:szCs w:val="23"/>
              </w:rPr>
              <w:t>，则按规定取消其成交资格，监管部门依法进行处理。</w:t>
            </w:r>
          </w:p>
          <w:p w14:paraId="4703C7E5">
            <w:pPr>
              <w:spacing w:before="75" w:line="301" w:lineRule="auto"/>
              <w:ind w:left="124" w:right="6"/>
              <w:rPr>
                <w:rFonts w:ascii="Arial"/>
                <w:sz w:val="21"/>
              </w:rPr>
            </w:pPr>
            <w:r>
              <w:rPr>
                <w:rFonts w:ascii="宋体" w:hAnsi="宋体" w:eastAsia="宋体" w:cs="宋体"/>
                <w:spacing w:val="21"/>
                <w:sz w:val="23"/>
                <w:szCs w:val="23"/>
              </w:rPr>
              <w:t>5</w:t>
            </w:r>
            <w:r>
              <w:rPr>
                <w:rFonts w:ascii="宋体" w:hAnsi="宋体" w:eastAsia="宋体" w:cs="宋体"/>
                <w:spacing w:val="11"/>
                <w:sz w:val="23"/>
                <w:szCs w:val="23"/>
              </w:rPr>
              <w:t>、投标企业严格遵守国家的法律法规及招标纪律，无违法违纪及商业贿赂</w:t>
            </w:r>
            <w:r>
              <w:rPr>
                <w:rFonts w:ascii="宋体" w:hAnsi="宋体" w:eastAsia="宋体" w:cs="宋体"/>
                <w:sz w:val="23"/>
                <w:szCs w:val="23"/>
              </w:rPr>
              <w:t xml:space="preserve"> </w:t>
            </w:r>
            <w:r>
              <w:rPr>
                <w:rFonts w:ascii="宋体" w:hAnsi="宋体" w:eastAsia="宋体" w:cs="宋体"/>
                <w:spacing w:val="2"/>
                <w:sz w:val="23"/>
                <w:szCs w:val="23"/>
              </w:rPr>
              <w:t>行为。</w:t>
            </w:r>
          </w:p>
          <w:p w14:paraId="65F24A22">
            <w:pPr>
              <w:spacing w:before="75" w:line="309" w:lineRule="exact"/>
              <w:ind w:left="122"/>
              <w:rPr>
                <w:rFonts w:ascii="宋体" w:hAnsi="宋体" w:eastAsia="宋体" w:cs="宋体"/>
                <w:spacing w:val="9"/>
                <w:position w:val="1"/>
                <w:sz w:val="23"/>
                <w:szCs w:val="23"/>
              </w:rPr>
            </w:pPr>
            <w:r>
              <w:rPr>
                <w:rFonts w:ascii="宋体" w:hAnsi="宋体" w:eastAsia="宋体" w:cs="宋体"/>
                <w:spacing w:val="11"/>
                <w:position w:val="1"/>
                <w:sz w:val="23"/>
                <w:szCs w:val="23"/>
              </w:rPr>
              <w:t>6</w:t>
            </w:r>
            <w:r>
              <w:rPr>
                <w:rFonts w:ascii="宋体" w:hAnsi="宋体" w:eastAsia="宋体" w:cs="宋体"/>
                <w:spacing w:val="9"/>
                <w:position w:val="1"/>
                <w:sz w:val="23"/>
                <w:szCs w:val="23"/>
              </w:rPr>
              <w:t>、不管投标结果如何，供应商均应自行承担投标所需一切费用。</w:t>
            </w:r>
          </w:p>
          <w:p w14:paraId="085CB711">
            <w:pPr>
              <w:spacing w:before="201" w:line="308" w:lineRule="exact"/>
              <w:ind w:left="125"/>
              <w:rPr>
                <w:rFonts w:ascii="宋体" w:hAnsi="宋体" w:eastAsia="宋体" w:cs="宋体"/>
                <w:sz w:val="23"/>
                <w:szCs w:val="23"/>
              </w:rPr>
            </w:pPr>
            <w:r>
              <w:rPr>
                <w:rFonts w:ascii="宋体" w:hAnsi="宋体" w:eastAsia="宋体" w:cs="宋体"/>
                <w:spacing w:val="20"/>
                <w:position w:val="1"/>
                <w:sz w:val="23"/>
                <w:szCs w:val="23"/>
              </w:rPr>
              <w:t>7</w:t>
            </w:r>
            <w:r>
              <w:rPr>
                <w:rFonts w:ascii="宋体" w:hAnsi="宋体" w:eastAsia="宋体" w:cs="宋体"/>
                <w:spacing w:val="11"/>
                <w:position w:val="1"/>
                <w:sz w:val="23"/>
                <w:szCs w:val="23"/>
              </w:rPr>
              <w:t>、供应商应以书面形式保证中标后由本公司组织实施，不得以任何理由将</w:t>
            </w:r>
          </w:p>
          <w:p w14:paraId="7FB316E9">
            <w:pPr>
              <w:spacing w:before="156" w:line="227" w:lineRule="auto"/>
              <w:ind w:left="124"/>
              <w:rPr>
                <w:rFonts w:ascii="宋体" w:hAnsi="宋体" w:eastAsia="宋体" w:cs="宋体"/>
                <w:sz w:val="23"/>
                <w:szCs w:val="23"/>
              </w:rPr>
            </w:pPr>
            <w:r>
              <w:rPr>
                <w:rFonts w:ascii="宋体" w:hAnsi="宋体" w:eastAsia="宋体" w:cs="宋体"/>
                <w:spacing w:val="13"/>
                <w:sz w:val="23"/>
                <w:szCs w:val="23"/>
              </w:rPr>
              <w:t>项</w:t>
            </w:r>
            <w:r>
              <w:rPr>
                <w:rFonts w:ascii="宋体" w:hAnsi="宋体" w:eastAsia="宋体" w:cs="宋体"/>
                <w:spacing w:val="7"/>
                <w:sz w:val="23"/>
                <w:szCs w:val="23"/>
              </w:rPr>
              <w:t>目转包给其他机构。</w:t>
            </w:r>
          </w:p>
          <w:p w14:paraId="3F2C9128">
            <w:pPr>
              <w:spacing w:line="270" w:lineRule="auto"/>
              <w:rPr>
                <w:rFonts w:ascii="Arial"/>
                <w:sz w:val="21"/>
              </w:rPr>
            </w:pPr>
          </w:p>
          <w:p w14:paraId="73E7141D">
            <w:pPr>
              <w:pStyle w:val="2"/>
              <w:ind w:left="0" w:leftChars="0" w:firstLine="0" w:firstLineChars="0"/>
            </w:pPr>
            <w:r>
              <w:rPr>
                <w:rFonts w:ascii="宋体" w:hAnsi="宋体" w:eastAsia="宋体" w:cs="宋体"/>
                <w:spacing w:val="11"/>
                <w:position w:val="1"/>
                <w:sz w:val="23"/>
                <w:szCs w:val="23"/>
              </w:rPr>
              <w:t>8</w:t>
            </w:r>
            <w:r>
              <w:rPr>
                <w:rFonts w:ascii="宋体" w:hAnsi="宋体" w:eastAsia="宋体" w:cs="宋体"/>
                <w:spacing w:val="9"/>
                <w:position w:val="1"/>
                <w:sz w:val="23"/>
                <w:szCs w:val="23"/>
              </w:rPr>
              <w:t>、征集文件中如出现前后不一致情况，均以前附表内容为准。</w:t>
            </w:r>
          </w:p>
        </w:tc>
      </w:tr>
    </w:tbl>
    <w:p w14:paraId="1731FFDD">
      <w:pPr>
        <w:spacing w:line="140" w:lineRule="exact"/>
        <w:rPr>
          <w:rFonts w:ascii="Arial"/>
          <w:sz w:val="12"/>
        </w:rPr>
      </w:pPr>
    </w:p>
    <w:p w14:paraId="5A600974">
      <w:pPr>
        <w:sectPr>
          <w:footerReference r:id="rId13" w:type="default"/>
          <w:pgSz w:w="11906" w:h="16840"/>
          <w:pgMar w:top="1102" w:right="756" w:bottom="1348" w:left="707" w:header="0" w:footer="1181" w:gutter="0"/>
          <w:cols w:space="720" w:num="1"/>
        </w:sectPr>
      </w:pPr>
    </w:p>
    <w:p w14:paraId="42F3AE26">
      <w:pPr>
        <w:spacing w:before="2" w:line="189" w:lineRule="auto"/>
        <w:ind w:left="497"/>
        <w:rPr>
          <w:rFonts w:ascii="Arial" w:hAnsi="Arial" w:eastAsia="Arial" w:cs="Arial"/>
          <w:sz w:val="2"/>
          <w:szCs w:val="2"/>
        </w:rPr>
      </w:pPr>
      <w:r>
        <w:rPr>
          <w:rFonts w:ascii="Arial" w:hAnsi="Arial" w:eastAsia="Arial" w:cs="Arial"/>
          <w:sz w:val="2"/>
          <w:szCs w:val="2"/>
        </w:rPr>
        <w:t>1</w:t>
      </w:r>
    </w:p>
    <w:p w14:paraId="0FF823EA">
      <w:pPr>
        <w:spacing w:before="100" w:line="616" w:lineRule="exact"/>
        <w:ind w:left="3731"/>
        <w:rPr>
          <w:rFonts w:ascii="宋体" w:hAnsi="宋体" w:eastAsia="宋体" w:cs="宋体"/>
          <w:sz w:val="31"/>
          <w:szCs w:val="31"/>
        </w:rPr>
      </w:pPr>
      <w:r>
        <w:rPr>
          <w:rFonts w:ascii="宋体" w:hAnsi="宋体" w:eastAsia="宋体" w:cs="宋体"/>
          <w:spacing w:val="9"/>
          <w:position w:val="23"/>
          <w:sz w:val="31"/>
          <w:szCs w:val="31"/>
          <w14:textOutline w14:w="5793" w14:cap="sq" w14:cmpd="sng">
            <w14:solidFill>
              <w14:srgbClr w14:val="000000"/>
            </w14:solidFill>
            <w14:prstDash w14:val="solid"/>
            <w14:bevel/>
          </w14:textOutline>
        </w:rPr>
        <w:t>二、供应商须知正文</w:t>
      </w:r>
    </w:p>
    <w:p w14:paraId="6AEDCD77">
      <w:pPr>
        <w:spacing w:before="1" w:line="220" w:lineRule="auto"/>
        <w:ind w:left="44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、总</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则</w:t>
      </w:r>
    </w:p>
    <w:p w14:paraId="15264A63">
      <w:pPr>
        <w:spacing w:before="204" w:line="310" w:lineRule="exact"/>
        <w:ind w:left="522"/>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.适用范围</w:t>
      </w:r>
    </w:p>
    <w:p w14:paraId="2FC8D7A2">
      <w:pPr>
        <w:spacing w:before="155" w:line="227" w:lineRule="auto"/>
        <w:ind w:left="1002"/>
        <w:rPr>
          <w:rFonts w:ascii="宋体" w:hAnsi="宋体" w:eastAsia="宋体" w:cs="宋体"/>
          <w:sz w:val="23"/>
          <w:szCs w:val="23"/>
        </w:rPr>
      </w:pPr>
      <w:r>
        <w:rPr>
          <w:rFonts w:ascii="宋体" w:hAnsi="宋体" w:eastAsia="宋体" w:cs="宋体"/>
          <w:spacing w:val="8"/>
          <w:sz w:val="23"/>
          <w:szCs w:val="23"/>
        </w:rPr>
        <w:t>1.1 本征集文件仅适用于本次框架协议采购所述的项目采购。</w:t>
      </w:r>
    </w:p>
    <w:p w14:paraId="5D819D6E">
      <w:pPr>
        <w:spacing w:before="186" w:line="310" w:lineRule="exact"/>
        <w:ind w:left="507"/>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w:t>
      </w:r>
      <w:r>
        <w:rPr>
          <w:rFonts w:ascii="宋体" w:hAnsi="宋体" w:eastAsia="宋体" w:cs="宋体"/>
          <w:spacing w:val="4"/>
          <w:position w:val="1"/>
          <w:sz w:val="23"/>
          <w:szCs w:val="23"/>
          <w14:textOutline w14:w="4358" w14:cap="sq" w14:cmpd="sng">
            <w14:solidFill>
              <w14:srgbClr w14:val="000000"/>
            </w14:solidFill>
            <w14:prstDash w14:val="solid"/>
            <w14:bevel/>
          </w14:textOutline>
        </w:rPr>
        <w:t>.定义</w:t>
      </w:r>
    </w:p>
    <w:p w14:paraId="673B8AD6">
      <w:pPr>
        <w:spacing w:before="157" w:line="375" w:lineRule="auto"/>
        <w:ind w:left="527" w:right="616" w:firstLine="460"/>
        <w:rPr>
          <w:rFonts w:ascii="宋体" w:hAnsi="宋体" w:eastAsia="宋体" w:cs="宋体"/>
          <w:sz w:val="23"/>
          <w:szCs w:val="23"/>
        </w:rPr>
      </w:pPr>
      <w:r>
        <w:rPr>
          <w:rFonts w:ascii="宋体" w:hAnsi="宋体" w:eastAsia="宋体" w:cs="宋体"/>
          <w:spacing w:val="5"/>
          <w:sz w:val="23"/>
          <w:szCs w:val="23"/>
        </w:rPr>
        <w:t xml:space="preserve">2.1 时限 (年份、月份等) 计算：系指从开标之日向前追溯 </w:t>
      </w:r>
      <w:r>
        <w:rPr>
          <w:rFonts w:ascii="宋体" w:hAnsi="宋体" w:eastAsia="宋体" w:cs="宋体"/>
          <w:sz w:val="23"/>
          <w:szCs w:val="23"/>
        </w:rPr>
        <w:t>X</w:t>
      </w:r>
      <w:r>
        <w:rPr>
          <w:rFonts w:ascii="宋体" w:hAnsi="宋体" w:eastAsia="宋体" w:cs="宋体"/>
          <w:spacing w:val="5"/>
          <w:sz w:val="23"/>
          <w:szCs w:val="23"/>
        </w:rPr>
        <w:t xml:space="preserve"> 年/月 ( “</w:t>
      </w:r>
      <w:r>
        <w:rPr>
          <w:rFonts w:ascii="宋体" w:hAnsi="宋体" w:eastAsia="宋体" w:cs="宋体"/>
          <w:sz w:val="23"/>
          <w:szCs w:val="23"/>
        </w:rPr>
        <w:t>X</w:t>
      </w:r>
      <w:r>
        <w:rPr>
          <w:rFonts w:ascii="宋体" w:hAnsi="宋体" w:eastAsia="宋体" w:cs="宋体"/>
          <w:spacing w:val="5"/>
          <w:sz w:val="23"/>
          <w:szCs w:val="23"/>
        </w:rPr>
        <w:t xml:space="preserve"> ”为</w:t>
      </w:r>
      <w:r>
        <w:rPr>
          <w:rFonts w:ascii="宋体" w:hAnsi="宋体" w:eastAsia="宋体" w:cs="宋体"/>
          <w:spacing w:val="3"/>
          <w:sz w:val="23"/>
          <w:szCs w:val="23"/>
        </w:rPr>
        <w:t>“</w:t>
      </w:r>
      <w:r>
        <w:rPr>
          <w:rFonts w:ascii="宋体" w:hAnsi="宋体" w:eastAsia="宋体" w:cs="宋体"/>
          <w:sz w:val="23"/>
          <w:szCs w:val="23"/>
        </w:rPr>
        <w:t xml:space="preserve">一 </w:t>
      </w:r>
      <w:r>
        <w:rPr>
          <w:rFonts w:ascii="宋体" w:hAnsi="宋体" w:eastAsia="宋体" w:cs="宋体"/>
          <w:spacing w:val="8"/>
          <w:sz w:val="23"/>
          <w:szCs w:val="23"/>
        </w:rPr>
        <w:t>”</w:t>
      </w:r>
      <w:r>
        <w:rPr>
          <w:rFonts w:ascii="宋体" w:hAnsi="宋体" w:eastAsia="宋体" w:cs="宋体"/>
          <w:spacing w:val="5"/>
          <w:sz w:val="23"/>
          <w:szCs w:val="23"/>
        </w:rPr>
        <w:t>及以后整数) 起算。</w:t>
      </w:r>
    </w:p>
    <w:p w14:paraId="590C62FC">
      <w:pPr>
        <w:spacing w:before="1" w:line="374" w:lineRule="auto"/>
        <w:ind w:left="504" w:right="616" w:firstLine="48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2 业绩：业绩系指符合本征集文件规定的与最终用户签订的合同或征集文件要求的</w:t>
      </w:r>
      <w:r>
        <w:rPr>
          <w:rFonts w:ascii="宋体" w:hAnsi="宋体" w:eastAsia="宋体" w:cs="宋体"/>
          <w:sz w:val="23"/>
          <w:szCs w:val="23"/>
        </w:rPr>
        <w:t xml:space="preserve"> </w:t>
      </w:r>
      <w:r>
        <w:rPr>
          <w:rFonts w:ascii="宋体" w:hAnsi="宋体" w:eastAsia="宋体" w:cs="宋体"/>
          <w:spacing w:val="16"/>
          <w:sz w:val="23"/>
          <w:szCs w:val="23"/>
        </w:rPr>
        <w:t>相关证</w:t>
      </w:r>
      <w:r>
        <w:rPr>
          <w:rFonts w:ascii="宋体" w:hAnsi="宋体" w:eastAsia="宋体" w:cs="宋体"/>
          <w:spacing w:val="15"/>
          <w:sz w:val="23"/>
          <w:szCs w:val="23"/>
        </w:rPr>
        <w:t>明</w:t>
      </w:r>
      <w:r>
        <w:rPr>
          <w:rFonts w:ascii="宋体" w:hAnsi="宋体" w:eastAsia="宋体" w:cs="宋体"/>
          <w:spacing w:val="8"/>
          <w:sz w:val="23"/>
          <w:szCs w:val="23"/>
        </w:rPr>
        <w:t>。供应商与其关联公司 (如母公司、控股公司、分公司、子公司、同一法定代表</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0"/>
          <w:sz w:val="23"/>
          <w:szCs w:val="23"/>
        </w:rPr>
        <w:t>的</w:t>
      </w:r>
      <w:r>
        <w:rPr>
          <w:rFonts w:ascii="宋体" w:hAnsi="宋体" w:eastAsia="宋体" w:cs="宋体"/>
          <w:spacing w:val="8"/>
          <w:sz w:val="23"/>
          <w:szCs w:val="23"/>
        </w:rPr>
        <w:t>公司) 之间签订的合同，均不予认可。</w:t>
      </w:r>
    </w:p>
    <w:p w14:paraId="6E29E8C9">
      <w:pPr>
        <w:spacing w:before="2" w:line="374" w:lineRule="auto"/>
        <w:ind w:left="545" w:right="616" w:hanging="27"/>
        <w:rPr>
          <w:rFonts w:ascii="宋体" w:hAnsi="宋体" w:eastAsia="宋体" w:cs="宋体"/>
          <w:sz w:val="23"/>
          <w:szCs w:val="23"/>
        </w:rPr>
      </w:pPr>
      <w:r>
        <w:rPr>
          <w:rFonts w:ascii="宋体" w:hAnsi="宋体" w:eastAsia="宋体" w:cs="宋体"/>
          <w:spacing w:val="16"/>
          <w:sz w:val="23"/>
          <w:szCs w:val="23"/>
        </w:rPr>
        <w:t>除非本</w:t>
      </w:r>
      <w:r>
        <w:rPr>
          <w:rFonts w:ascii="宋体" w:hAnsi="宋体" w:eastAsia="宋体" w:cs="宋体"/>
          <w:spacing w:val="9"/>
          <w:sz w:val="23"/>
          <w:szCs w:val="23"/>
        </w:rPr>
        <w:t>征</w:t>
      </w:r>
      <w:r>
        <w:rPr>
          <w:rFonts w:ascii="宋体" w:hAnsi="宋体" w:eastAsia="宋体" w:cs="宋体"/>
          <w:spacing w:val="8"/>
          <w:sz w:val="23"/>
          <w:szCs w:val="23"/>
        </w:rPr>
        <w:t>集文件中另有规定，否则业绩均为已服务完毕的业绩，业绩时间均以合同签订之</w:t>
      </w:r>
      <w:r>
        <w:rPr>
          <w:rFonts w:ascii="宋体" w:hAnsi="宋体" w:eastAsia="宋体" w:cs="宋体"/>
          <w:sz w:val="23"/>
          <w:szCs w:val="23"/>
        </w:rPr>
        <w:t xml:space="preserve"> </w:t>
      </w:r>
      <w:r>
        <w:rPr>
          <w:rFonts w:ascii="宋体" w:hAnsi="宋体" w:eastAsia="宋体" w:cs="宋体"/>
          <w:spacing w:val="2"/>
          <w:sz w:val="23"/>
          <w:szCs w:val="23"/>
        </w:rPr>
        <w:t>日为</w:t>
      </w:r>
      <w:r>
        <w:rPr>
          <w:rFonts w:ascii="宋体" w:hAnsi="宋体" w:eastAsia="宋体" w:cs="宋体"/>
          <w:spacing w:val="1"/>
          <w:sz w:val="23"/>
          <w:szCs w:val="23"/>
        </w:rPr>
        <w:t>追溯节点。</w:t>
      </w:r>
    </w:p>
    <w:p w14:paraId="0C5B796B">
      <w:pPr>
        <w:spacing w:line="308" w:lineRule="exact"/>
        <w:ind w:left="50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spacing w:val="9"/>
          <w:position w:val="1"/>
          <w:sz w:val="23"/>
          <w:szCs w:val="23"/>
          <w14:textOutline w14:w="4358" w14:cap="sq" w14:cmpd="sng">
            <w14:solidFill>
              <w14:srgbClr w14:val="000000"/>
            </w14:solidFill>
            <w14:prstDash w14:val="solid"/>
            <w14:bevel/>
          </w14:textOutline>
        </w:rPr>
        <w:t>.征集人、采购代理机构及供应商</w:t>
      </w:r>
    </w:p>
    <w:p w14:paraId="0832F5DA">
      <w:pPr>
        <w:spacing w:before="160" w:line="375" w:lineRule="auto"/>
        <w:ind w:left="506" w:right="616" w:firstLine="482"/>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.1 征集人：是指依法开展政府采购活动的集中采购机构、主管预算单位 (或者经其</w:t>
      </w:r>
      <w:r>
        <w:rPr>
          <w:rFonts w:ascii="宋体" w:hAnsi="宋体" w:eastAsia="宋体" w:cs="宋体"/>
          <w:sz w:val="23"/>
          <w:szCs w:val="23"/>
        </w:rPr>
        <w:t xml:space="preserve"> </w:t>
      </w:r>
      <w:r>
        <w:rPr>
          <w:rFonts w:ascii="宋体" w:hAnsi="宋体" w:eastAsia="宋体" w:cs="宋体"/>
          <w:spacing w:val="16"/>
          <w:sz w:val="23"/>
          <w:szCs w:val="23"/>
        </w:rPr>
        <w:t>主管预</w:t>
      </w:r>
      <w:r>
        <w:rPr>
          <w:rFonts w:ascii="宋体" w:hAnsi="宋体" w:eastAsia="宋体" w:cs="宋体"/>
          <w:spacing w:val="13"/>
          <w:sz w:val="23"/>
          <w:szCs w:val="23"/>
        </w:rPr>
        <w:t>算</w:t>
      </w:r>
      <w:r>
        <w:rPr>
          <w:rFonts w:ascii="宋体" w:hAnsi="宋体" w:eastAsia="宋体" w:cs="宋体"/>
          <w:spacing w:val="8"/>
          <w:sz w:val="23"/>
          <w:szCs w:val="23"/>
        </w:rPr>
        <w:t>单位批准的其他预算单位) 及其委托的采购代理机构。本项目的征集人见供应商</w:t>
      </w:r>
      <w:r>
        <w:rPr>
          <w:rFonts w:ascii="宋体" w:hAnsi="宋体" w:eastAsia="宋体" w:cs="宋体"/>
          <w:sz w:val="23"/>
          <w:szCs w:val="23"/>
        </w:rPr>
        <w:t xml:space="preserve"> </w:t>
      </w:r>
      <w:r>
        <w:rPr>
          <w:rFonts w:ascii="宋体" w:hAnsi="宋体" w:eastAsia="宋体" w:cs="宋体"/>
          <w:spacing w:val="8"/>
          <w:sz w:val="23"/>
          <w:szCs w:val="23"/>
        </w:rPr>
        <w:t>须</w:t>
      </w:r>
      <w:r>
        <w:rPr>
          <w:rFonts w:ascii="宋体" w:hAnsi="宋体" w:eastAsia="宋体" w:cs="宋体"/>
          <w:spacing w:val="6"/>
          <w:sz w:val="23"/>
          <w:szCs w:val="23"/>
        </w:rPr>
        <w:t>知前附表。</w:t>
      </w:r>
    </w:p>
    <w:p w14:paraId="763D17EB">
      <w:pPr>
        <w:spacing w:before="2" w:line="373" w:lineRule="auto"/>
        <w:ind w:left="524" w:right="616" w:firstLine="46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2 采购代理机构：是指集中采购机构或从事采购代理业务的社会中介机构。本项目</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7"/>
          <w:sz w:val="23"/>
          <w:szCs w:val="23"/>
        </w:rPr>
        <w:t>集采机构见供应商须知前附表。</w:t>
      </w:r>
    </w:p>
    <w:p w14:paraId="3071CC24">
      <w:pPr>
        <w:spacing w:before="2" w:line="374" w:lineRule="auto"/>
        <w:ind w:left="505" w:right="616" w:firstLine="48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3 政府采购监督管理部门：各级人民政府指定的有关部门依法履行与政府采购活动</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3"/>
          <w:sz w:val="23"/>
          <w:szCs w:val="23"/>
        </w:rPr>
        <w:t>关</w:t>
      </w:r>
      <w:r>
        <w:rPr>
          <w:rFonts w:ascii="宋体" w:hAnsi="宋体" w:eastAsia="宋体" w:cs="宋体"/>
          <w:spacing w:val="9"/>
          <w:sz w:val="23"/>
          <w:szCs w:val="23"/>
        </w:rPr>
        <w:t>的监督管理职责。本项目的政府采购监督管理部门见供应商须知前附表。</w:t>
      </w:r>
    </w:p>
    <w:p w14:paraId="5643A54B">
      <w:pPr>
        <w:spacing w:before="3" w:line="380" w:lineRule="auto"/>
        <w:ind w:left="503" w:right="61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4 供应商：是指向征集人提供货物或者服务的法人、非法人组织或者自然人。分支</w:t>
      </w:r>
      <w:r>
        <w:rPr>
          <w:rFonts w:ascii="宋体" w:hAnsi="宋体" w:eastAsia="宋体" w:cs="宋体"/>
          <w:sz w:val="23"/>
          <w:szCs w:val="23"/>
        </w:rPr>
        <w:t xml:space="preserve"> </w:t>
      </w:r>
      <w:r>
        <w:rPr>
          <w:rFonts w:ascii="宋体" w:hAnsi="宋体" w:eastAsia="宋体" w:cs="宋体"/>
          <w:spacing w:val="10"/>
          <w:sz w:val="23"/>
          <w:szCs w:val="23"/>
        </w:rPr>
        <w:t>机</w:t>
      </w:r>
      <w:r>
        <w:rPr>
          <w:rFonts w:ascii="宋体" w:hAnsi="宋体" w:eastAsia="宋体" w:cs="宋体"/>
          <w:spacing w:val="9"/>
          <w:sz w:val="23"/>
          <w:szCs w:val="23"/>
        </w:rPr>
        <w:t>构不得参加政府采购活动，但银行、保险、石油石化、电力、电信等特殊行业除外。本</w:t>
      </w:r>
      <w:r>
        <w:rPr>
          <w:rFonts w:ascii="宋体" w:hAnsi="宋体" w:eastAsia="宋体" w:cs="宋体"/>
          <w:sz w:val="23"/>
          <w:szCs w:val="23"/>
        </w:rPr>
        <w:t xml:space="preserve"> </w:t>
      </w:r>
      <w:r>
        <w:rPr>
          <w:rFonts w:ascii="宋体" w:hAnsi="宋体" w:eastAsia="宋体" w:cs="宋体"/>
          <w:spacing w:val="16"/>
          <w:sz w:val="23"/>
          <w:szCs w:val="23"/>
        </w:rPr>
        <w:t>项</w:t>
      </w:r>
      <w:r>
        <w:rPr>
          <w:rFonts w:ascii="宋体" w:hAnsi="宋体" w:eastAsia="宋体" w:cs="宋体"/>
          <w:spacing w:val="9"/>
          <w:sz w:val="23"/>
          <w:szCs w:val="23"/>
        </w:rPr>
        <w:t>目</w:t>
      </w:r>
      <w:r>
        <w:rPr>
          <w:rFonts w:ascii="宋体" w:hAnsi="宋体" w:eastAsia="宋体" w:cs="宋体"/>
          <w:spacing w:val="8"/>
          <w:sz w:val="23"/>
          <w:szCs w:val="23"/>
        </w:rPr>
        <w:t>的供应商须满足以下条件：</w:t>
      </w:r>
    </w:p>
    <w:p w14:paraId="33C5DD86"/>
    <w:p w14:paraId="6CF489C3">
      <w:pPr>
        <w:spacing w:before="2" w:line="189" w:lineRule="auto"/>
        <w:rPr>
          <w:rFonts w:ascii="Arial" w:hAnsi="Arial" w:eastAsia="Arial" w:cs="Arial"/>
          <w:sz w:val="2"/>
          <w:szCs w:val="2"/>
        </w:rPr>
      </w:pPr>
      <w:r>
        <w:rPr>
          <w:rFonts w:ascii="Arial" w:hAnsi="Arial" w:eastAsia="Arial" w:cs="Arial"/>
          <w:sz w:val="2"/>
          <w:szCs w:val="2"/>
        </w:rPr>
        <w:t>1</w:t>
      </w:r>
    </w:p>
    <w:p w14:paraId="69F128D3">
      <w:pPr>
        <w:spacing w:before="153" w:line="375" w:lineRule="auto"/>
        <w:ind w:left="30" w:firstLine="461"/>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.4.1 在中华人民共和国境内注册，能够独立承担民事责任，有生产或供应能力的本</w:t>
      </w:r>
      <w:r>
        <w:rPr>
          <w:rFonts w:ascii="宋体" w:hAnsi="宋体" w:eastAsia="宋体" w:cs="宋体"/>
          <w:sz w:val="23"/>
          <w:szCs w:val="23"/>
        </w:rPr>
        <w:t xml:space="preserve"> </w:t>
      </w:r>
      <w:r>
        <w:rPr>
          <w:rFonts w:ascii="宋体" w:hAnsi="宋体" w:eastAsia="宋体" w:cs="宋体"/>
          <w:spacing w:val="2"/>
          <w:sz w:val="23"/>
          <w:szCs w:val="23"/>
        </w:rPr>
        <w:t>国供</w:t>
      </w:r>
      <w:r>
        <w:rPr>
          <w:rFonts w:ascii="宋体" w:hAnsi="宋体" w:eastAsia="宋体" w:cs="宋体"/>
          <w:spacing w:val="1"/>
          <w:sz w:val="23"/>
          <w:szCs w:val="23"/>
        </w:rPr>
        <w:t>应商。</w:t>
      </w:r>
    </w:p>
    <w:p w14:paraId="2E05F5F2">
      <w:pPr>
        <w:spacing w:before="1" w:line="374" w:lineRule="auto"/>
        <w:ind w:left="8" w:firstLine="483"/>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.4.2 具备《中华人民共和国政府采购法》第二十二条关于供应商条件的规定，遵守</w:t>
      </w:r>
      <w:r>
        <w:rPr>
          <w:rFonts w:ascii="宋体" w:hAnsi="宋体" w:eastAsia="宋体" w:cs="宋体"/>
          <w:sz w:val="23"/>
          <w:szCs w:val="23"/>
        </w:rPr>
        <w:t xml:space="preserve"> </w:t>
      </w:r>
      <w:r>
        <w:rPr>
          <w:rFonts w:ascii="宋体" w:hAnsi="宋体" w:eastAsia="宋体" w:cs="宋体"/>
          <w:spacing w:val="13"/>
          <w:sz w:val="23"/>
          <w:szCs w:val="23"/>
        </w:rPr>
        <w:t>本</w:t>
      </w:r>
      <w:r>
        <w:rPr>
          <w:rFonts w:ascii="宋体" w:hAnsi="宋体" w:eastAsia="宋体" w:cs="宋体"/>
          <w:spacing w:val="9"/>
          <w:sz w:val="23"/>
          <w:szCs w:val="23"/>
        </w:rPr>
        <w:t>项目征集人本级和上级财政部门政府采购的有关规定。</w:t>
      </w:r>
    </w:p>
    <w:p w14:paraId="54E34583">
      <w:pPr>
        <w:spacing w:line="226" w:lineRule="auto"/>
        <w:ind w:left="492"/>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8"/>
          <w:sz w:val="23"/>
          <w:szCs w:val="23"/>
        </w:rPr>
        <w:t>.4.3 以集采机构认可的方式获得了本项目的征集文件。</w:t>
      </w:r>
    </w:p>
    <w:p w14:paraId="2D7DD564">
      <w:pPr>
        <w:spacing w:before="183" w:line="376" w:lineRule="auto"/>
        <w:ind w:left="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5 单位负责人为同一人或者存在直接控股、管理关系的不同供应商，不得参加同一</w:t>
      </w:r>
      <w:r>
        <w:rPr>
          <w:rFonts w:ascii="宋体" w:hAnsi="宋体" w:eastAsia="宋体" w:cs="宋体"/>
          <w:sz w:val="23"/>
          <w:szCs w:val="23"/>
        </w:rPr>
        <w:t xml:space="preserve"> </w:t>
      </w:r>
      <w:r>
        <w:rPr>
          <w:rFonts w:ascii="宋体" w:hAnsi="宋体" w:eastAsia="宋体" w:cs="宋体"/>
          <w:spacing w:val="18"/>
          <w:sz w:val="23"/>
          <w:szCs w:val="23"/>
        </w:rPr>
        <w:t>框</w:t>
      </w:r>
      <w:r>
        <w:rPr>
          <w:rFonts w:ascii="宋体" w:hAnsi="宋体" w:eastAsia="宋体" w:cs="宋体"/>
          <w:spacing w:val="12"/>
          <w:sz w:val="23"/>
          <w:szCs w:val="23"/>
        </w:rPr>
        <w:t>架</w:t>
      </w:r>
      <w:r>
        <w:rPr>
          <w:rFonts w:ascii="宋体" w:hAnsi="宋体" w:eastAsia="宋体" w:cs="宋体"/>
          <w:spacing w:val="9"/>
          <w:sz w:val="23"/>
          <w:szCs w:val="23"/>
        </w:rPr>
        <w:t>协议项下的政府采购活动。否则其响应文件将被认定为响应无效。</w:t>
      </w:r>
    </w:p>
    <w:p w14:paraId="58C5C4F2">
      <w:pPr>
        <w:spacing w:line="310" w:lineRule="exact"/>
        <w:ind w:left="6"/>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4</w:t>
      </w:r>
      <w:r>
        <w:rPr>
          <w:rFonts w:ascii="宋体" w:hAnsi="宋体" w:eastAsia="宋体" w:cs="宋体"/>
          <w:spacing w:val="5"/>
          <w:position w:val="1"/>
          <w:sz w:val="23"/>
          <w:szCs w:val="23"/>
          <w14:textOutline w14:w="4358" w14:cap="sq" w14:cmpd="sng">
            <w14:solidFill>
              <w14:srgbClr w14:val="000000"/>
            </w14:solidFill>
            <w14:prstDash w14:val="solid"/>
            <w14:bevel/>
          </w14:textOutline>
        </w:rPr>
        <w:t>.费用</w:t>
      </w:r>
    </w:p>
    <w:p w14:paraId="48207B99">
      <w:pPr>
        <w:spacing w:before="155" w:line="228" w:lineRule="auto"/>
        <w:ind w:left="491"/>
        <w:rPr>
          <w:rFonts w:ascii="宋体" w:hAnsi="宋体" w:eastAsia="宋体" w:cs="宋体"/>
          <w:sz w:val="23"/>
          <w:szCs w:val="23"/>
        </w:rPr>
      </w:pPr>
      <w:r>
        <w:rPr>
          <w:rFonts w:ascii="宋体" w:hAnsi="宋体" w:eastAsia="宋体" w:cs="宋体"/>
          <w:spacing w:val="17"/>
          <w:sz w:val="23"/>
          <w:szCs w:val="23"/>
        </w:rPr>
        <w:t>不</w:t>
      </w:r>
      <w:r>
        <w:rPr>
          <w:rFonts w:ascii="宋体" w:hAnsi="宋体" w:eastAsia="宋体" w:cs="宋体"/>
          <w:spacing w:val="9"/>
          <w:sz w:val="23"/>
          <w:szCs w:val="23"/>
        </w:rPr>
        <w:t>论响应的结果如何，供应商应承担所有与准备和参加响应有关的费用。</w:t>
      </w:r>
    </w:p>
    <w:p w14:paraId="6BDD1DD0">
      <w:pPr>
        <w:spacing w:before="182" w:line="308" w:lineRule="exact"/>
        <w:ind w:left="1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.适用法律</w:t>
      </w:r>
    </w:p>
    <w:p w14:paraId="1ACA2F23">
      <w:pPr>
        <w:spacing w:before="161" w:line="379" w:lineRule="auto"/>
        <w:ind w:left="6" w:firstLine="481"/>
        <w:rPr>
          <w:rFonts w:ascii="宋体" w:hAnsi="宋体" w:eastAsia="宋体" w:cs="宋体"/>
          <w:sz w:val="23"/>
          <w:szCs w:val="23"/>
        </w:rPr>
      </w:pPr>
      <w:r>
        <w:rPr>
          <w:rFonts w:ascii="宋体" w:hAnsi="宋体" w:eastAsia="宋体" w:cs="宋体"/>
          <w:spacing w:val="9"/>
          <w:sz w:val="23"/>
          <w:szCs w:val="23"/>
        </w:rPr>
        <w:t>本项目征集人、采购代理机构、供应商、评审小组的相关行为均受《中华人民共和</w:t>
      </w:r>
      <w:r>
        <w:rPr>
          <w:rFonts w:ascii="宋体" w:hAnsi="宋体" w:eastAsia="宋体" w:cs="宋体"/>
          <w:spacing w:val="6"/>
          <w:sz w:val="23"/>
          <w:szCs w:val="23"/>
        </w:rPr>
        <w:t>国</w:t>
      </w:r>
      <w:r>
        <w:rPr>
          <w:rFonts w:ascii="宋体" w:hAnsi="宋体" w:eastAsia="宋体" w:cs="宋体"/>
          <w:sz w:val="23"/>
          <w:szCs w:val="23"/>
        </w:rPr>
        <w:t xml:space="preserve"> </w:t>
      </w:r>
      <w:r>
        <w:rPr>
          <w:rFonts w:ascii="宋体" w:hAnsi="宋体" w:eastAsia="宋体" w:cs="宋体"/>
          <w:spacing w:val="10"/>
          <w:sz w:val="23"/>
          <w:szCs w:val="23"/>
        </w:rPr>
        <w:t>政</w:t>
      </w:r>
      <w:r>
        <w:rPr>
          <w:rFonts w:ascii="宋体" w:hAnsi="宋体" w:eastAsia="宋体" w:cs="宋体"/>
          <w:spacing w:val="9"/>
          <w:sz w:val="23"/>
          <w:szCs w:val="23"/>
        </w:rPr>
        <w:t>府采购法》、《中华人民共和国政府采购法实施条例》、《政府采购框架协议采购方式</w:t>
      </w:r>
      <w:r>
        <w:rPr>
          <w:rFonts w:ascii="宋体" w:hAnsi="宋体" w:eastAsia="宋体" w:cs="宋体"/>
          <w:sz w:val="23"/>
          <w:szCs w:val="23"/>
        </w:rPr>
        <w:t xml:space="preserve"> </w:t>
      </w:r>
      <w:r>
        <w:rPr>
          <w:rFonts w:ascii="宋体" w:hAnsi="宋体" w:eastAsia="宋体" w:cs="宋体"/>
          <w:spacing w:val="10"/>
          <w:sz w:val="23"/>
          <w:szCs w:val="23"/>
        </w:rPr>
        <w:t>管</w:t>
      </w:r>
      <w:r>
        <w:rPr>
          <w:rFonts w:ascii="宋体" w:hAnsi="宋体" w:eastAsia="宋体" w:cs="宋体"/>
          <w:spacing w:val="9"/>
          <w:sz w:val="23"/>
          <w:szCs w:val="23"/>
        </w:rPr>
        <w:t>理暂行办法》及本项目本级和上级财政部门、政府采购监督管理部门的政府采购有关规</w:t>
      </w:r>
      <w:r>
        <w:rPr>
          <w:rFonts w:ascii="宋体" w:hAnsi="宋体" w:eastAsia="宋体" w:cs="宋体"/>
          <w:sz w:val="23"/>
          <w:szCs w:val="23"/>
        </w:rPr>
        <w:t xml:space="preserve"> </w:t>
      </w:r>
      <w:r>
        <w:rPr>
          <w:rFonts w:ascii="宋体" w:hAnsi="宋体" w:eastAsia="宋体" w:cs="宋体"/>
          <w:spacing w:val="10"/>
          <w:sz w:val="23"/>
          <w:szCs w:val="23"/>
        </w:rPr>
        <w:t>定</w:t>
      </w:r>
      <w:r>
        <w:rPr>
          <w:rFonts w:ascii="宋体" w:hAnsi="宋体" w:eastAsia="宋体" w:cs="宋体"/>
          <w:spacing w:val="9"/>
          <w:sz w:val="23"/>
          <w:szCs w:val="23"/>
        </w:rPr>
        <w:t>的约束，其权利受到上述法律法规的保护。</w:t>
      </w:r>
    </w:p>
    <w:p w14:paraId="1D17D08F">
      <w:pPr>
        <w:spacing w:line="358" w:lineRule="auto"/>
        <w:rPr>
          <w:rFonts w:ascii="Arial"/>
          <w:sz w:val="21"/>
        </w:rPr>
      </w:pPr>
    </w:p>
    <w:p w14:paraId="73AB18C4">
      <w:pPr>
        <w:spacing w:before="91" w:line="371" w:lineRule="exact"/>
        <w:ind w:left="3414"/>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二、征集文件</w:t>
      </w:r>
      <w:r>
        <w:rPr>
          <w:rFonts w:ascii="宋体" w:hAnsi="宋体" w:eastAsia="宋体" w:cs="宋体"/>
          <w:position w:val="1"/>
          <w:sz w:val="28"/>
          <w:szCs w:val="28"/>
          <w14:textOutline w14:w="5103" w14:cap="sq" w14:cmpd="sng">
            <w14:solidFill>
              <w14:srgbClr w14:val="000000"/>
            </w14:solidFill>
            <w14:prstDash w14:val="solid"/>
            <w14:bevel/>
          </w14:textOutline>
        </w:rPr>
        <w:t>的说明</w:t>
      </w:r>
    </w:p>
    <w:p w14:paraId="664D8996">
      <w:pPr>
        <w:spacing w:before="166" w:line="310" w:lineRule="exact"/>
        <w:ind w:left="25"/>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、征集文件的构成</w:t>
      </w:r>
    </w:p>
    <w:p w14:paraId="5EF07CF3">
      <w:pPr>
        <w:spacing w:before="157" w:line="375" w:lineRule="auto"/>
        <w:ind w:left="10"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 征集文件用以阐明所需供货、服务、征集程序和协议条款。征集文件由下述部分</w:t>
      </w:r>
      <w:r>
        <w:rPr>
          <w:rFonts w:ascii="宋体" w:hAnsi="宋体" w:eastAsia="宋体" w:cs="宋体"/>
          <w:sz w:val="23"/>
          <w:szCs w:val="23"/>
        </w:rPr>
        <w:t xml:space="preserve"> </w:t>
      </w:r>
      <w:r>
        <w:rPr>
          <w:rFonts w:ascii="宋体" w:hAnsi="宋体" w:eastAsia="宋体" w:cs="宋体"/>
          <w:spacing w:val="3"/>
          <w:sz w:val="23"/>
          <w:szCs w:val="23"/>
        </w:rPr>
        <w:t>组</w:t>
      </w:r>
      <w:r>
        <w:rPr>
          <w:rFonts w:ascii="宋体" w:hAnsi="宋体" w:eastAsia="宋体" w:cs="宋体"/>
          <w:spacing w:val="2"/>
          <w:sz w:val="23"/>
          <w:szCs w:val="23"/>
        </w:rPr>
        <w:t>成：</w:t>
      </w:r>
    </w:p>
    <w:p w14:paraId="66E0BBD4">
      <w:pPr>
        <w:spacing w:before="1" w:line="225" w:lineRule="auto"/>
        <w:ind w:left="498"/>
        <w:rPr>
          <w:rFonts w:ascii="宋体" w:hAnsi="宋体" w:eastAsia="宋体" w:cs="宋体"/>
          <w:sz w:val="23"/>
          <w:szCs w:val="23"/>
        </w:rPr>
      </w:pPr>
      <w:r>
        <w:rPr>
          <w:rFonts w:ascii="宋体" w:hAnsi="宋体" w:eastAsia="宋体" w:cs="宋体"/>
          <w:spacing w:val="20"/>
          <w:sz w:val="23"/>
          <w:szCs w:val="23"/>
        </w:rPr>
        <w:t>(1) 征集公</w:t>
      </w:r>
      <w:r>
        <w:rPr>
          <w:rFonts w:ascii="宋体" w:hAnsi="宋体" w:eastAsia="宋体" w:cs="宋体"/>
          <w:spacing w:val="19"/>
          <w:sz w:val="23"/>
          <w:szCs w:val="23"/>
        </w:rPr>
        <w:t>告</w:t>
      </w:r>
    </w:p>
    <w:p w14:paraId="2D60E0E4">
      <w:pPr>
        <w:spacing w:before="186" w:line="227" w:lineRule="auto"/>
        <w:ind w:left="498"/>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供应商须知</w:t>
      </w:r>
    </w:p>
    <w:p w14:paraId="606013D0">
      <w:pPr>
        <w:spacing w:before="184" w:line="227" w:lineRule="auto"/>
        <w:ind w:left="49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3) 评审定标办法(质量优先法)</w:t>
      </w:r>
    </w:p>
    <w:p w14:paraId="01EB540B">
      <w:pPr>
        <w:spacing w:before="184" w:line="227" w:lineRule="auto"/>
        <w:ind w:left="498"/>
        <w:rPr>
          <w:rFonts w:ascii="宋体" w:hAnsi="宋体" w:eastAsia="宋体" w:cs="宋体"/>
          <w:sz w:val="23"/>
          <w:szCs w:val="23"/>
        </w:rPr>
      </w:pPr>
      <w:r>
        <w:rPr>
          <w:rFonts w:ascii="宋体" w:hAnsi="宋体" w:eastAsia="宋体" w:cs="宋体"/>
          <w:spacing w:val="20"/>
          <w:sz w:val="23"/>
          <w:szCs w:val="23"/>
        </w:rPr>
        <w:t>(4) 采购需</w:t>
      </w:r>
      <w:r>
        <w:rPr>
          <w:rFonts w:ascii="宋体" w:hAnsi="宋体" w:eastAsia="宋体" w:cs="宋体"/>
          <w:spacing w:val="19"/>
          <w:sz w:val="23"/>
          <w:szCs w:val="23"/>
        </w:rPr>
        <w:t>求</w:t>
      </w:r>
    </w:p>
    <w:p w14:paraId="763B7EB1">
      <w:pPr>
        <w:spacing w:before="183" w:line="227" w:lineRule="auto"/>
        <w:ind w:left="49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框架协议和采购合同文本</w:t>
      </w:r>
    </w:p>
    <w:p w14:paraId="452328F5">
      <w:pPr>
        <w:spacing w:before="186" w:line="227" w:lineRule="auto"/>
        <w:ind w:left="498"/>
        <w:rPr>
          <w:rFonts w:ascii="宋体" w:hAnsi="宋体" w:eastAsia="宋体" w:cs="宋体"/>
          <w:sz w:val="23"/>
          <w:szCs w:val="23"/>
        </w:rPr>
      </w:pPr>
      <w:r>
        <w:rPr>
          <w:rFonts w:ascii="宋体" w:hAnsi="宋体" w:eastAsia="宋体" w:cs="宋体"/>
          <w:spacing w:val="18"/>
          <w:sz w:val="23"/>
          <w:szCs w:val="23"/>
        </w:rPr>
        <w:t>(6) 响应文件格</w:t>
      </w:r>
      <w:r>
        <w:rPr>
          <w:rFonts w:ascii="宋体" w:hAnsi="宋体" w:eastAsia="宋体" w:cs="宋体"/>
          <w:spacing w:val="17"/>
          <w:sz w:val="23"/>
          <w:szCs w:val="23"/>
        </w:rPr>
        <w:t>式</w:t>
      </w:r>
    </w:p>
    <w:p w14:paraId="0C342F87">
      <w:pPr>
        <w:spacing w:before="182" w:line="227" w:lineRule="auto"/>
        <w:ind w:left="498"/>
        <w:rPr>
          <w:rFonts w:ascii="宋体" w:hAnsi="宋体" w:eastAsia="宋体" w:cs="宋体"/>
          <w:sz w:val="23"/>
          <w:szCs w:val="23"/>
        </w:rPr>
      </w:pPr>
      <w:r>
        <w:rPr>
          <w:rFonts w:ascii="宋体" w:hAnsi="宋体" w:eastAsia="宋体" w:cs="宋体"/>
          <w:spacing w:val="15"/>
          <w:sz w:val="23"/>
          <w:szCs w:val="23"/>
        </w:rPr>
        <w:t>(7) 政府采购供应商质疑函范</w:t>
      </w:r>
      <w:r>
        <w:rPr>
          <w:rFonts w:ascii="宋体" w:hAnsi="宋体" w:eastAsia="宋体" w:cs="宋体"/>
          <w:spacing w:val="14"/>
          <w:sz w:val="23"/>
          <w:szCs w:val="23"/>
        </w:rPr>
        <w:t>本</w:t>
      </w:r>
    </w:p>
    <w:p w14:paraId="45BA0105">
      <w:pPr>
        <w:spacing w:before="185" w:line="375" w:lineRule="auto"/>
        <w:ind w:left="8"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 除非有特殊要求，征集文件不单独提供采购地的自然环境气候条件、公用设施等</w:t>
      </w:r>
      <w:r>
        <w:rPr>
          <w:rFonts w:ascii="宋体" w:hAnsi="宋体" w:eastAsia="宋体" w:cs="宋体"/>
          <w:sz w:val="23"/>
          <w:szCs w:val="23"/>
        </w:rPr>
        <w:t xml:space="preserve"> </w:t>
      </w:r>
      <w:r>
        <w:rPr>
          <w:rFonts w:ascii="宋体" w:hAnsi="宋体" w:eastAsia="宋体" w:cs="宋体"/>
          <w:spacing w:val="16"/>
          <w:sz w:val="23"/>
          <w:szCs w:val="23"/>
        </w:rPr>
        <w:t>情</w:t>
      </w:r>
      <w:r>
        <w:rPr>
          <w:rFonts w:ascii="宋体" w:hAnsi="宋体" w:eastAsia="宋体" w:cs="宋体"/>
          <w:spacing w:val="9"/>
          <w:sz w:val="23"/>
          <w:szCs w:val="23"/>
        </w:rPr>
        <w:t>况，响应供应商被视为熟悉上述与履行合同有关的一切情况。</w:t>
      </w:r>
    </w:p>
    <w:p w14:paraId="5BB3D1F3">
      <w:pPr>
        <w:spacing w:line="310" w:lineRule="exact"/>
        <w:ind w:left="10"/>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、征集文件的澄清与修改</w:t>
      </w:r>
    </w:p>
    <w:p w14:paraId="06D2D851">
      <w:pPr>
        <w:spacing w:before="2" w:line="189" w:lineRule="auto"/>
        <w:rPr>
          <w:rFonts w:ascii="Arial" w:hAnsi="Arial" w:eastAsia="Arial" w:cs="Arial"/>
          <w:sz w:val="2"/>
          <w:szCs w:val="2"/>
        </w:rPr>
      </w:pPr>
      <w:r>
        <w:rPr>
          <w:rFonts w:ascii="Arial" w:hAnsi="Arial" w:eastAsia="Arial" w:cs="Arial"/>
          <w:sz w:val="2"/>
          <w:szCs w:val="2"/>
        </w:rPr>
        <w:t>1</w:t>
      </w:r>
    </w:p>
    <w:p w14:paraId="243601A9">
      <w:pPr>
        <w:spacing w:before="152" w:line="375" w:lineRule="auto"/>
        <w:ind w:left="7" w:right="109" w:firstLine="48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1、响应供应商应认真阅读本征集文件，发现其中有误或有不合理要求的，响应供</w:t>
      </w:r>
      <w:r>
        <w:rPr>
          <w:rFonts w:ascii="宋体" w:hAnsi="宋体" w:eastAsia="宋体" w:cs="宋体"/>
          <w:sz w:val="23"/>
          <w:szCs w:val="23"/>
        </w:rPr>
        <w:t xml:space="preserve"> </w:t>
      </w:r>
      <w:r>
        <w:rPr>
          <w:rFonts w:ascii="宋体" w:hAnsi="宋体" w:eastAsia="宋体" w:cs="宋体"/>
          <w:spacing w:val="18"/>
          <w:sz w:val="23"/>
          <w:szCs w:val="23"/>
        </w:rPr>
        <w:t>应商</w:t>
      </w:r>
      <w:r>
        <w:rPr>
          <w:rFonts w:ascii="宋体" w:hAnsi="宋体" w:eastAsia="宋体" w:cs="宋体"/>
          <w:spacing w:val="15"/>
          <w:sz w:val="23"/>
          <w:szCs w:val="23"/>
        </w:rPr>
        <w:t>应</w:t>
      </w:r>
      <w:r>
        <w:rPr>
          <w:rFonts w:ascii="宋体" w:hAnsi="宋体" w:eastAsia="宋体" w:cs="宋体"/>
          <w:spacing w:val="9"/>
          <w:sz w:val="23"/>
          <w:szCs w:val="23"/>
        </w:rPr>
        <w:t>当于公告发布之日起至公告期限满第7个工作日内以书面形式向征集方提出。如有</w:t>
      </w:r>
      <w:r>
        <w:rPr>
          <w:rFonts w:ascii="宋体" w:hAnsi="宋体" w:eastAsia="宋体" w:cs="宋体"/>
          <w:sz w:val="23"/>
          <w:szCs w:val="23"/>
        </w:rPr>
        <w:t xml:space="preserve"> </w:t>
      </w:r>
      <w:r>
        <w:rPr>
          <w:rFonts w:ascii="宋体" w:hAnsi="宋体" w:eastAsia="宋体" w:cs="宋体"/>
          <w:spacing w:val="9"/>
          <w:sz w:val="23"/>
          <w:szCs w:val="23"/>
        </w:rPr>
        <w:t>需要征集方将在规定的时间内，在新疆政府采购网上发布更正公告。逾期提出征集方将不</w:t>
      </w:r>
      <w:r>
        <w:rPr>
          <w:rFonts w:ascii="宋体" w:hAnsi="宋体" w:eastAsia="宋体" w:cs="宋体"/>
          <w:sz w:val="23"/>
          <w:szCs w:val="23"/>
        </w:rPr>
        <w:t xml:space="preserve"> </w:t>
      </w:r>
      <w:r>
        <w:rPr>
          <w:rFonts w:ascii="宋体" w:hAnsi="宋体" w:eastAsia="宋体" w:cs="宋体"/>
          <w:spacing w:val="18"/>
          <w:sz w:val="23"/>
          <w:szCs w:val="23"/>
        </w:rPr>
        <w:t>予受</w:t>
      </w:r>
      <w:r>
        <w:rPr>
          <w:rFonts w:ascii="宋体" w:hAnsi="宋体" w:eastAsia="宋体" w:cs="宋体"/>
          <w:spacing w:val="9"/>
          <w:sz w:val="23"/>
          <w:szCs w:val="23"/>
        </w:rPr>
        <w:t>理。编制的响应文件对征集文件中有关条款未提出异议的，均被视为接受和同意。</w:t>
      </w:r>
    </w:p>
    <w:p w14:paraId="0EEB1CC2">
      <w:pPr>
        <w:spacing w:before="1" w:line="374" w:lineRule="auto"/>
        <w:ind w:left="6" w:right="200" w:firstLine="48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2、征集方主动进行的澄清、修改：征集方无论出于何种原因，均可主动对征集文</w:t>
      </w:r>
      <w:r>
        <w:rPr>
          <w:rFonts w:ascii="宋体" w:hAnsi="宋体" w:eastAsia="宋体" w:cs="宋体"/>
          <w:sz w:val="23"/>
          <w:szCs w:val="23"/>
        </w:rPr>
        <w:t xml:space="preserve"> </w:t>
      </w:r>
      <w:r>
        <w:rPr>
          <w:rFonts w:ascii="宋体" w:hAnsi="宋体" w:eastAsia="宋体" w:cs="宋体"/>
          <w:spacing w:val="14"/>
          <w:sz w:val="23"/>
          <w:szCs w:val="23"/>
        </w:rPr>
        <w:t>件</w:t>
      </w:r>
      <w:r>
        <w:rPr>
          <w:rFonts w:ascii="宋体" w:hAnsi="宋体" w:eastAsia="宋体" w:cs="宋体"/>
          <w:spacing w:val="9"/>
          <w:sz w:val="23"/>
          <w:szCs w:val="23"/>
        </w:rPr>
        <w:t>中的相关事项，用补充文件等方式进行澄清和修改。</w:t>
      </w:r>
    </w:p>
    <w:p w14:paraId="5A95141F">
      <w:pPr>
        <w:spacing w:before="1" w:line="374" w:lineRule="auto"/>
        <w:ind w:left="8" w:right="109"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3、征集文件澄清、答复、修改、补充的内容为征集文件的组成部分。当征集文件</w:t>
      </w:r>
      <w:r>
        <w:rPr>
          <w:rFonts w:ascii="宋体" w:hAnsi="宋体" w:eastAsia="宋体" w:cs="宋体"/>
          <w:sz w:val="23"/>
          <w:szCs w:val="23"/>
        </w:rPr>
        <w:t xml:space="preserve"> </w:t>
      </w:r>
      <w:r>
        <w:rPr>
          <w:rFonts w:ascii="宋体" w:hAnsi="宋体" w:eastAsia="宋体" w:cs="宋体"/>
          <w:spacing w:val="9"/>
          <w:sz w:val="23"/>
          <w:szCs w:val="23"/>
        </w:rPr>
        <w:t>与征集文件的答复、澄清、修改、补充通知就同一内容的表述不一致时，以最后发出的</w:t>
      </w:r>
      <w:r>
        <w:rPr>
          <w:rFonts w:ascii="宋体" w:hAnsi="宋体" w:eastAsia="宋体" w:cs="宋体"/>
          <w:spacing w:val="8"/>
          <w:sz w:val="23"/>
          <w:szCs w:val="23"/>
        </w:rPr>
        <w:t>书</w:t>
      </w:r>
      <w:r>
        <w:rPr>
          <w:rFonts w:ascii="宋体" w:hAnsi="宋体" w:eastAsia="宋体" w:cs="宋体"/>
          <w:sz w:val="23"/>
          <w:szCs w:val="23"/>
        </w:rPr>
        <w:t xml:space="preserve"> </w:t>
      </w:r>
      <w:r>
        <w:rPr>
          <w:rFonts w:ascii="宋体" w:hAnsi="宋体" w:eastAsia="宋体" w:cs="宋体"/>
          <w:spacing w:val="9"/>
          <w:sz w:val="23"/>
          <w:szCs w:val="23"/>
        </w:rPr>
        <w:t>面</w:t>
      </w:r>
      <w:r>
        <w:rPr>
          <w:rFonts w:ascii="宋体" w:hAnsi="宋体" w:eastAsia="宋体" w:cs="宋体"/>
          <w:spacing w:val="6"/>
          <w:sz w:val="23"/>
          <w:szCs w:val="23"/>
        </w:rPr>
        <w:t>文件为准。</w:t>
      </w:r>
    </w:p>
    <w:p w14:paraId="0BA42749">
      <w:pPr>
        <w:spacing w:before="1" w:line="384" w:lineRule="auto"/>
        <w:ind w:left="9" w:right="109" w:firstLine="48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4 为使响应供应商准备响应时有充分时间对征集文件的修改部分进行研究，征集人</w:t>
      </w:r>
      <w:r>
        <w:rPr>
          <w:rFonts w:ascii="宋体" w:hAnsi="宋体" w:eastAsia="宋体" w:cs="宋体"/>
          <w:sz w:val="23"/>
          <w:szCs w:val="23"/>
        </w:rPr>
        <w:t xml:space="preserve"> </w:t>
      </w:r>
      <w:r>
        <w:rPr>
          <w:rFonts w:ascii="宋体" w:hAnsi="宋体" w:eastAsia="宋体" w:cs="宋体"/>
          <w:spacing w:val="8"/>
          <w:sz w:val="23"/>
          <w:szCs w:val="23"/>
        </w:rPr>
        <w:t>可适当延长响应截止期。</w:t>
      </w:r>
    </w:p>
    <w:p w14:paraId="22F61998">
      <w:pPr>
        <w:spacing w:line="356" w:lineRule="auto"/>
        <w:rPr>
          <w:rFonts w:ascii="Arial"/>
          <w:sz w:val="21"/>
        </w:rPr>
      </w:pPr>
    </w:p>
    <w:p w14:paraId="587314B4">
      <w:pPr>
        <w:spacing w:before="92" w:line="237" w:lineRule="auto"/>
        <w:ind w:left="270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三、响应文</w:t>
      </w:r>
      <w:r>
        <w:rPr>
          <w:rFonts w:ascii="宋体" w:hAnsi="宋体" w:eastAsia="宋体" w:cs="宋体"/>
          <w:sz w:val="28"/>
          <w:szCs w:val="28"/>
          <w14:textOutline w14:w="5103" w14:cap="sq" w14:cmpd="sng">
            <w14:solidFill>
              <w14:srgbClr w14:val="000000"/>
            </w14:solidFill>
            <w14:prstDash w14:val="solid"/>
            <w14:bevel/>
          </w14:textOutline>
        </w:rPr>
        <w:t>件的编制及参与征集</w:t>
      </w:r>
    </w:p>
    <w:p w14:paraId="591360C9">
      <w:pPr>
        <w:spacing w:before="179" w:line="310" w:lineRule="exact"/>
        <w:ind w:left="2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、编制要求</w:t>
      </w:r>
    </w:p>
    <w:p w14:paraId="51917228">
      <w:pPr>
        <w:spacing w:before="157" w:line="374" w:lineRule="auto"/>
        <w:ind w:left="8" w:right="109" w:firstLine="49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 响应供应商应仔细阅读征集文件，了解征集文件的要求。在完全了解征集项目的</w:t>
      </w:r>
      <w:r>
        <w:rPr>
          <w:rFonts w:ascii="宋体" w:hAnsi="宋体" w:eastAsia="宋体" w:cs="宋体"/>
          <w:sz w:val="23"/>
          <w:szCs w:val="23"/>
        </w:rPr>
        <w:t xml:space="preserve"> </w:t>
      </w:r>
      <w:r>
        <w:rPr>
          <w:rFonts w:ascii="宋体" w:hAnsi="宋体" w:eastAsia="宋体" w:cs="宋体"/>
          <w:spacing w:val="16"/>
          <w:sz w:val="23"/>
          <w:szCs w:val="23"/>
        </w:rPr>
        <w:t>技</w:t>
      </w:r>
      <w:r>
        <w:rPr>
          <w:rFonts w:ascii="宋体" w:hAnsi="宋体" w:eastAsia="宋体" w:cs="宋体"/>
          <w:spacing w:val="12"/>
          <w:sz w:val="23"/>
          <w:szCs w:val="23"/>
        </w:rPr>
        <w:t>术</w:t>
      </w:r>
      <w:r>
        <w:rPr>
          <w:rFonts w:ascii="宋体" w:hAnsi="宋体" w:eastAsia="宋体" w:cs="宋体"/>
          <w:spacing w:val="8"/>
          <w:sz w:val="23"/>
          <w:szCs w:val="23"/>
        </w:rPr>
        <w:t>要求和 商务要求后，编制响应文件。</w:t>
      </w:r>
    </w:p>
    <w:p w14:paraId="43A787C7">
      <w:pPr>
        <w:spacing w:before="2" w:line="375" w:lineRule="auto"/>
        <w:ind w:left="10" w:right="109"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 响应供应商必须按征集文件的要求提供相关资料，并对征集文件中提出的所有内</w:t>
      </w:r>
      <w:r>
        <w:rPr>
          <w:rFonts w:ascii="宋体" w:hAnsi="宋体" w:eastAsia="宋体" w:cs="宋体"/>
          <w:sz w:val="23"/>
          <w:szCs w:val="23"/>
        </w:rPr>
        <w:t xml:space="preserve"> </w:t>
      </w:r>
      <w:r>
        <w:rPr>
          <w:rFonts w:ascii="宋体" w:hAnsi="宋体" w:eastAsia="宋体" w:cs="宋体"/>
          <w:spacing w:val="10"/>
          <w:sz w:val="23"/>
          <w:szCs w:val="23"/>
        </w:rPr>
        <w:t>容</w:t>
      </w:r>
      <w:r>
        <w:rPr>
          <w:rFonts w:ascii="宋体" w:hAnsi="宋体" w:eastAsia="宋体" w:cs="宋体"/>
          <w:spacing w:val="9"/>
          <w:sz w:val="23"/>
          <w:szCs w:val="23"/>
        </w:rPr>
        <w:t>要求给予 实质性响应，须保证响应文件的准确、真实、明确。</w:t>
      </w:r>
    </w:p>
    <w:p w14:paraId="6D01D0BD">
      <w:pPr>
        <w:spacing w:line="310" w:lineRule="exact"/>
        <w:ind w:left="10"/>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、参与征集的语言及计量单位</w:t>
      </w:r>
    </w:p>
    <w:p w14:paraId="643798D4">
      <w:pPr>
        <w:spacing w:before="156" w:line="375" w:lineRule="auto"/>
        <w:ind w:left="8" w:right="109"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1.响应文件以及响应供应商与征集人就有关征集事宜的所有来往函电，均应以中文</w:t>
      </w:r>
      <w:r>
        <w:rPr>
          <w:rFonts w:ascii="宋体" w:hAnsi="宋体" w:eastAsia="宋体" w:cs="宋体"/>
          <w:sz w:val="23"/>
          <w:szCs w:val="23"/>
        </w:rPr>
        <w:t xml:space="preserve"> </w:t>
      </w:r>
      <w:r>
        <w:rPr>
          <w:rFonts w:ascii="宋体" w:hAnsi="宋体" w:eastAsia="宋体" w:cs="宋体"/>
          <w:spacing w:val="12"/>
          <w:sz w:val="23"/>
          <w:szCs w:val="23"/>
        </w:rPr>
        <w:t>简体字</w:t>
      </w:r>
      <w:r>
        <w:rPr>
          <w:rFonts w:ascii="宋体" w:hAnsi="宋体" w:eastAsia="宋体" w:cs="宋体"/>
          <w:spacing w:val="7"/>
          <w:sz w:val="23"/>
          <w:szCs w:val="23"/>
        </w:rPr>
        <w:t>书</w:t>
      </w:r>
      <w:r>
        <w:rPr>
          <w:rFonts w:ascii="宋体" w:hAnsi="宋体" w:eastAsia="宋体" w:cs="宋体"/>
          <w:spacing w:val="6"/>
          <w:sz w:val="23"/>
          <w:szCs w:val="23"/>
        </w:rPr>
        <w:t>写。  除签名、盖章、专用名称等特殊情形外，响应文件中以中文汉语以外的文</w:t>
      </w:r>
      <w:r>
        <w:rPr>
          <w:rFonts w:ascii="宋体" w:hAnsi="宋体" w:eastAsia="宋体" w:cs="宋体"/>
          <w:sz w:val="23"/>
          <w:szCs w:val="23"/>
        </w:rPr>
        <w:t xml:space="preserve"> </w:t>
      </w:r>
      <w:r>
        <w:rPr>
          <w:rFonts w:ascii="宋体" w:hAnsi="宋体" w:eastAsia="宋体" w:cs="宋体"/>
          <w:spacing w:val="9"/>
          <w:sz w:val="23"/>
          <w:szCs w:val="23"/>
        </w:rPr>
        <w:t>字</w:t>
      </w:r>
      <w:r>
        <w:rPr>
          <w:rFonts w:ascii="宋体" w:hAnsi="宋体" w:eastAsia="宋体" w:cs="宋体"/>
          <w:spacing w:val="8"/>
          <w:sz w:val="23"/>
          <w:szCs w:val="23"/>
        </w:rPr>
        <w:t>表述部分视同未提供。</w:t>
      </w:r>
    </w:p>
    <w:p w14:paraId="6D30C566">
      <w:pPr>
        <w:spacing w:before="1" w:line="374" w:lineRule="auto"/>
        <w:ind w:left="11" w:right="109" w:firstLine="479"/>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2 计量单位，征集文件已有明确规定的，使用征集文件规定的计量单位；征集文件</w:t>
      </w:r>
      <w:r>
        <w:rPr>
          <w:rFonts w:ascii="宋体" w:hAnsi="宋体" w:eastAsia="宋体" w:cs="宋体"/>
          <w:sz w:val="23"/>
          <w:szCs w:val="23"/>
        </w:rPr>
        <w:t xml:space="preserve"> </w:t>
      </w:r>
      <w:r>
        <w:rPr>
          <w:rFonts w:ascii="宋体" w:hAnsi="宋体" w:eastAsia="宋体" w:cs="宋体"/>
          <w:spacing w:val="16"/>
          <w:sz w:val="23"/>
          <w:szCs w:val="23"/>
        </w:rPr>
        <w:t>没有</w:t>
      </w:r>
      <w:r>
        <w:rPr>
          <w:rFonts w:ascii="宋体" w:hAnsi="宋体" w:eastAsia="宋体" w:cs="宋体"/>
          <w:spacing w:val="12"/>
          <w:sz w:val="23"/>
          <w:szCs w:val="23"/>
        </w:rPr>
        <w:t>规</w:t>
      </w:r>
      <w:r>
        <w:rPr>
          <w:rFonts w:ascii="宋体" w:hAnsi="宋体" w:eastAsia="宋体" w:cs="宋体"/>
          <w:spacing w:val="8"/>
          <w:sz w:val="23"/>
          <w:szCs w:val="23"/>
        </w:rPr>
        <w:t>定的，应采用中华人民共和国法定计量单位 (货币单位：人民币元) ，否则将作无</w:t>
      </w:r>
      <w:r>
        <w:rPr>
          <w:rFonts w:ascii="宋体" w:hAnsi="宋体" w:eastAsia="宋体" w:cs="宋体"/>
          <w:sz w:val="23"/>
          <w:szCs w:val="23"/>
        </w:rPr>
        <w:t xml:space="preserve"> </w:t>
      </w:r>
      <w:r>
        <w:rPr>
          <w:rFonts w:ascii="宋体" w:hAnsi="宋体" w:eastAsia="宋体" w:cs="宋体"/>
          <w:spacing w:val="6"/>
          <w:sz w:val="23"/>
          <w:szCs w:val="23"/>
        </w:rPr>
        <w:t>效</w:t>
      </w:r>
      <w:r>
        <w:rPr>
          <w:rFonts w:ascii="宋体" w:hAnsi="宋体" w:eastAsia="宋体" w:cs="宋体"/>
          <w:spacing w:val="5"/>
          <w:sz w:val="23"/>
          <w:szCs w:val="23"/>
        </w:rPr>
        <w:t>标处理。</w:t>
      </w:r>
    </w:p>
    <w:p w14:paraId="32119C0F">
      <w:pPr>
        <w:spacing w:line="309" w:lineRule="exact"/>
        <w:ind w:left="1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、响应文件构成</w:t>
      </w:r>
    </w:p>
    <w:p w14:paraId="31740912">
      <w:pPr>
        <w:spacing w:before="158" w:line="375" w:lineRule="auto"/>
        <w:ind w:left="9" w:right="109" w:firstLine="48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1 本项目所称响应文件系指电子响应文件或备份响应文件。响应文件需按照本征集</w:t>
      </w:r>
      <w:r>
        <w:rPr>
          <w:rFonts w:ascii="宋体" w:hAnsi="宋体" w:eastAsia="宋体" w:cs="宋体"/>
          <w:sz w:val="23"/>
          <w:szCs w:val="23"/>
        </w:rPr>
        <w:t xml:space="preserve"> </w:t>
      </w:r>
      <w:r>
        <w:rPr>
          <w:rFonts w:ascii="宋体" w:hAnsi="宋体" w:eastAsia="宋体" w:cs="宋体"/>
          <w:spacing w:val="9"/>
          <w:sz w:val="23"/>
          <w:szCs w:val="23"/>
        </w:rPr>
        <w:t>文件和电子交易平台的要求制作、加密并递交</w:t>
      </w:r>
      <w:r>
        <w:rPr>
          <w:rFonts w:ascii="宋体" w:hAnsi="宋体" w:eastAsia="宋体" w:cs="宋体"/>
          <w:spacing w:val="8"/>
          <w:sz w:val="23"/>
          <w:szCs w:val="23"/>
        </w:rPr>
        <w:t>。</w:t>
      </w:r>
    </w:p>
    <w:p w14:paraId="2939864D">
      <w:pPr>
        <w:spacing w:before="2" w:line="383" w:lineRule="auto"/>
        <w:ind w:left="12" w:firstLine="479"/>
        <w:rPr>
          <w:rFonts w:ascii="Arial" w:hAnsi="Arial" w:eastAsia="Arial" w:cs="Arial"/>
          <w:sz w:val="2"/>
          <w:szCs w:val="2"/>
        </w:rPr>
      </w:pPr>
      <w:r>
        <w:rPr>
          <w:rFonts w:ascii="宋体" w:hAnsi="宋体" w:eastAsia="宋体" w:cs="宋体"/>
          <w:spacing w:val="18"/>
          <w:sz w:val="23"/>
          <w:szCs w:val="23"/>
        </w:rPr>
        <w:t>3.</w:t>
      </w:r>
      <w:r>
        <w:rPr>
          <w:rFonts w:ascii="宋体" w:hAnsi="宋体" w:eastAsia="宋体" w:cs="宋体"/>
          <w:spacing w:val="14"/>
          <w:sz w:val="23"/>
          <w:szCs w:val="23"/>
        </w:rPr>
        <w:t>2</w:t>
      </w:r>
      <w:r>
        <w:rPr>
          <w:rFonts w:ascii="宋体" w:hAnsi="宋体" w:eastAsia="宋体" w:cs="宋体"/>
          <w:spacing w:val="9"/>
          <w:sz w:val="23"/>
          <w:szCs w:val="23"/>
        </w:rPr>
        <w:t xml:space="preserve"> 电子响应文件每个标项由资格文件、技术商务文件、响应报价文件三部分组成，</w:t>
      </w:r>
      <w:r>
        <w:rPr>
          <w:rFonts w:ascii="宋体" w:hAnsi="宋体" w:eastAsia="宋体" w:cs="宋体"/>
          <w:sz w:val="23"/>
          <w:szCs w:val="23"/>
        </w:rPr>
        <w:t xml:space="preserve"> </w:t>
      </w:r>
      <w:r>
        <w:rPr>
          <w:rFonts w:ascii="宋体" w:hAnsi="宋体" w:eastAsia="宋体" w:cs="宋体"/>
          <w:spacing w:val="10"/>
          <w:sz w:val="23"/>
          <w:szCs w:val="23"/>
        </w:rPr>
        <w:t>具体详见</w:t>
      </w:r>
      <w:r>
        <w:rPr>
          <w:rFonts w:ascii="宋体" w:hAnsi="宋体" w:eastAsia="宋体" w:cs="宋体"/>
          <w:spacing w:val="6"/>
          <w:sz w:val="23"/>
          <w:szCs w:val="23"/>
        </w:rPr>
        <w:t>“</w:t>
      </w:r>
      <w:r>
        <w:rPr>
          <w:rFonts w:ascii="宋体" w:hAnsi="宋体" w:eastAsia="宋体" w:cs="宋体"/>
          <w:spacing w:val="5"/>
          <w:sz w:val="23"/>
          <w:szCs w:val="23"/>
        </w:rPr>
        <w:t>第五章 响应文件格式附件” 。备份响应文件的组成和内容等同电子响应文件。</w:t>
      </w:r>
      <w:r>
        <w:rPr>
          <w:rFonts w:ascii="Arial" w:hAnsi="Arial" w:eastAsia="Arial" w:cs="Arial"/>
          <w:sz w:val="2"/>
          <w:szCs w:val="2"/>
        </w:rPr>
        <w:t>1</w:t>
      </w:r>
    </w:p>
    <w:p w14:paraId="7B643FBB">
      <w:pPr>
        <w:spacing w:before="155" w:line="374" w:lineRule="auto"/>
        <w:ind w:left="6"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3 法定代表人授权委托书、响应声明书、响应报价明细表必须按征集文件格式要求</w:t>
      </w:r>
      <w:r>
        <w:rPr>
          <w:rFonts w:ascii="宋体" w:hAnsi="宋体" w:eastAsia="宋体" w:cs="宋体"/>
          <w:sz w:val="23"/>
          <w:szCs w:val="23"/>
        </w:rPr>
        <w:t xml:space="preserve"> </w:t>
      </w:r>
      <w:r>
        <w:rPr>
          <w:rFonts w:ascii="宋体" w:hAnsi="宋体" w:eastAsia="宋体" w:cs="宋体"/>
          <w:spacing w:val="20"/>
          <w:sz w:val="23"/>
          <w:szCs w:val="23"/>
        </w:rPr>
        <w:t>正确</w:t>
      </w:r>
      <w:r>
        <w:rPr>
          <w:rFonts w:ascii="宋体" w:hAnsi="宋体" w:eastAsia="宋体" w:cs="宋体"/>
          <w:spacing w:val="14"/>
          <w:sz w:val="23"/>
          <w:szCs w:val="23"/>
        </w:rPr>
        <w:t>签</w:t>
      </w:r>
      <w:r>
        <w:rPr>
          <w:rFonts w:ascii="宋体" w:hAnsi="宋体" w:eastAsia="宋体" w:cs="宋体"/>
          <w:spacing w:val="10"/>
          <w:sz w:val="23"/>
          <w:szCs w:val="23"/>
        </w:rPr>
        <w:t>署并加盖响应供应商公章。响应文件中所须加盖公章部分均采用</w:t>
      </w:r>
      <w:r>
        <w:rPr>
          <w:rFonts w:ascii="宋体" w:hAnsi="宋体" w:eastAsia="宋体" w:cs="宋体"/>
          <w:sz w:val="23"/>
          <w:szCs w:val="23"/>
        </w:rPr>
        <w:t>CA</w:t>
      </w:r>
      <w:r>
        <w:rPr>
          <w:rFonts w:ascii="宋体" w:hAnsi="宋体" w:eastAsia="宋体" w:cs="宋体"/>
          <w:spacing w:val="10"/>
          <w:sz w:val="23"/>
          <w:szCs w:val="23"/>
        </w:rPr>
        <w:t>签章。</w:t>
      </w:r>
      <w:r>
        <w:rPr>
          <w:rFonts w:ascii="宋体" w:hAnsi="宋体" w:eastAsia="宋体" w:cs="宋体"/>
          <w:sz w:val="23"/>
          <w:szCs w:val="23"/>
        </w:rPr>
        <w:t xml:space="preserve">        </w:t>
      </w:r>
      <w:r>
        <w:rPr>
          <w:rFonts w:ascii="宋体" w:hAnsi="宋体" w:eastAsia="宋体" w:cs="宋体"/>
          <w:spacing w:val="15"/>
          <w:sz w:val="23"/>
          <w:szCs w:val="23"/>
        </w:rPr>
        <w:t>4</w:t>
      </w:r>
      <w:r>
        <w:rPr>
          <w:rFonts w:ascii="宋体" w:hAnsi="宋体" w:eastAsia="宋体" w:cs="宋体"/>
          <w:spacing w:val="10"/>
          <w:sz w:val="23"/>
          <w:szCs w:val="23"/>
          <w14:textOutline w14:w="4358" w14:cap="sq" w14:cmpd="sng">
            <w14:solidFill>
              <w14:srgbClr w14:val="000000"/>
            </w14:solidFill>
            <w14:prstDash w14:val="solid"/>
            <w14:bevel/>
          </w14:textOutline>
        </w:rPr>
        <w:t>、拟供货物及服务合格性符合征集文件的有关资料</w:t>
      </w:r>
    </w:p>
    <w:p w14:paraId="1BE13125">
      <w:pPr>
        <w:spacing w:before="1" w:line="374" w:lineRule="auto"/>
        <w:ind w:left="30" w:right="10" w:firstLine="45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w:t>
      </w:r>
      <w:r>
        <w:rPr>
          <w:rFonts w:ascii="宋体" w:hAnsi="宋体" w:eastAsia="宋体" w:cs="宋体"/>
          <w:spacing w:val="8"/>
          <w:sz w:val="23"/>
          <w:szCs w:val="23"/>
        </w:rPr>
        <w:t>1 证明响应内容和服务与征集文件的要求相一致的资料，可以是文字资料、表格、</w:t>
      </w:r>
      <w:r>
        <w:rPr>
          <w:rFonts w:ascii="宋体" w:hAnsi="宋体" w:eastAsia="宋体" w:cs="宋体"/>
          <w:sz w:val="23"/>
          <w:szCs w:val="23"/>
        </w:rPr>
        <w:t xml:space="preserve"> </w:t>
      </w:r>
      <w:r>
        <w:rPr>
          <w:rFonts w:ascii="宋体" w:hAnsi="宋体" w:eastAsia="宋体" w:cs="宋体"/>
          <w:spacing w:val="10"/>
          <w:sz w:val="23"/>
          <w:szCs w:val="23"/>
        </w:rPr>
        <w:t>图</w:t>
      </w:r>
      <w:r>
        <w:rPr>
          <w:rFonts w:ascii="宋体" w:hAnsi="宋体" w:eastAsia="宋体" w:cs="宋体"/>
          <w:spacing w:val="7"/>
          <w:sz w:val="23"/>
          <w:szCs w:val="23"/>
        </w:rPr>
        <w:t>纸</w:t>
      </w:r>
      <w:r>
        <w:rPr>
          <w:rFonts w:ascii="宋体" w:hAnsi="宋体" w:eastAsia="宋体" w:cs="宋体"/>
          <w:spacing w:val="5"/>
          <w:sz w:val="23"/>
          <w:szCs w:val="23"/>
        </w:rPr>
        <w:t>和数据，它包括：</w:t>
      </w:r>
    </w:p>
    <w:p w14:paraId="34637740">
      <w:pPr>
        <w:spacing w:line="227" w:lineRule="auto"/>
        <w:ind w:left="2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1) 响应内容主要服务性质的详细说明。</w:t>
      </w:r>
    </w:p>
    <w:p w14:paraId="1B6C4042">
      <w:pPr>
        <w:spacing w:before="184" w:line="375" w:lineRule="auto"/>
        <w:ind w:left="8" w:right="91" w:firstLine="250"/>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2) 对照征集文件服务与商务要求，逐条说明所提供服务已对征集人的要求做出了实</w:t>
      </w:r>
      <w:r>
        <w:rPr>
          <w:rFonts w:ascii="宋体" w:hAnsi="宋体" w:eastAsia="宋体" w:cs="宋体"/>
          <w:sz w:val="23"/>
          <w:szCs w:val="23"/>
        </w:rPr>
        <w:t xml:space="preserve"> </w:t>
      </w:r>
      <w:r>
        <w:rPr>
          <w:rFonts w:ascii="宋体" w:hAnsi="宋体" w:eastAsia="宋体" w:cs="宋体"/>
          <w:spacing w:val="10"/>
          <w:sz w:val="23"/>
          <w:szCs w:val="23"/>
        </w:rPr>
        <w:t>质</w:t>
      </w:r>
      <w:r>
        <w:rPr>
          <w:rFonts w:ascii="宋体" w:hAnsi="宋体" w:eastAsia="宋体" w:cs="宋体"/>
          <w:spacing w:val="9"/>
          <w:sz w:val="23"/>
          <w:szCs w:val="23"/>
        </w:rPr>
        <w:t>性响应，若有偏离的均应在规范偏离表中提出。</w:t>
      </w:r>
    </w:p>
    <w:p w14:paraId="37F35221">
      <w:pPr>
        <w:spacing w:before="1" w:line="227" w:lineRule="auto"/>
        <w:ind w:left="2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特别对于有具体要求的内容，响应供应商必须提供具体说明。</w:t>
      </w:r>
    </w:p>
    <w:p w14:paraId="15BA7976">
      <w:pPr>
        <w:spacing w:before="182" w:line="375" w:lineRule="auto"/>
        <w:ind w:left="7" w:firstLine="12"/>
        <w:rPr>
          <w:rFonts w:ascii="宋体" w:hAnsi="宋体" w:eastAsia="宋体" w:cs="宋体"/>
          <w:sz w:val="23"/>
          <w:szCs w:val="23"/>
        </w:rPr>
      </w:pPr>
      <w:r>
        <w:rPr>
          <w:rFonts w:ascii="宋体" w:hAnsi="宋体" w:eastAsia="宋体" w:cs="宋体"/>
          <w:spacing w:val="16"/>
          <w:sz w:val="23"/>
          <w:szCs w:val="23"/>
        </w:rPr>
        <w:t>响应供</w:t>
      </w:r>
      <w:r>
        <w:rPr>
          <w:rFonts w:ascii="宋体" w:hAnsi="宋体" w:eastAsia="宋体" w:cs="宋体"/>
          <w:spacing w:val="11"/>
          <w:sz w:val="23"/>
          <w:szCs w:val="23"/>
        </w:rPr>
        <w:t>应</w:t>
      </w:r>
      <w:r>
        <w:rPr>
          <w:rFonts w:ascii="宋体" w:hAnsi="宋体" w:eastAsia="宋体" w:cs="宋体"/>
          <w:spacing w:val="8"/>
          <w:sz w:val="23"/>
          <w:szCs w:val="23"/>
        </w:rPr>
        <w:t>商在阐述上述内容时应注意征集人在服务与商务要求中指出的要求、规范仅起明</w:t>
      </w:r>
      <w:r>
        <w:rPr>
          <w:rFonts w:ascii="宋体" w:hAnsi="宋体" w:eastAsia="宋体" w:cs="宋体"/>
          <w:sz w:val="23"/>
          <w:szCs w:val="23"/>
        </w:rPr>
        <w:t xml:space="preserve"> </w:t>
      </w:r>
      <w:r>
        <w:rPr>
          <w:rFonts w:ascii="宋体" w:hAnsi="宋体" w:eastAsia="宋体" w:cs="宋体"/>
          <w:spacing w:val="9"/>
          <w:sz w:val="23"/>
          <w:szCs w:val="23"/>
        </w:rPr>
        <w:t>作用，并没有任何限制响应供应商在参与征集中可以选用替代规范，但这些替代要实质上</w:t>
      </w:r>
      <w:r>
        <w:rPr>
          <w:rFonts w:ascii="宋体" w:hAnsi="宋体" w:eastAsia="宋体" w:cs="宋体"/>
          <w:sz w:val="23"/>
          <w:szCs w:val="23"/>
        </w:rPr>
        <w:t xml:space="preserve"> </w:t>
      </w:r>
      <w:r>
        <w:rPr>
          <w:rFonts w:ascii="宋体" w:hAnsi="宋体" w:eastAsia="宋体" w:cs="宋体"/>
          <w:spacing w:val="9"/>
          <w:sz w:val="23"/>
          <w:szCs w:val="23"/>
        </w:rPr>
        <w:t>相当于征集文件的要求，并使征集人满意</w:t>
      </w:r>
      <w:r>
        <w:rPr>
          <w:rFonts w:ascii="宋体" w:hAnsi="宋体" w:eastAsia="宋体" w:cs="宋体"/>
          <w:spacing w:val="8"/>
          <w:sz w:val="23"/>
          <w:szCs w:val="23"/>
        </w:rPr>
        <w:t>。</w:t>
      </w:r>
    </w:p>
    <w:p w14:paraId="0957DD8B">
      <w:pPr>
        <w:spacing w:line="227" w:lineRule="auto"/>
        <w:ind w:left="486"/>
        <w:rPr>
          <w:rFonts w:ascii="宋体" w:hAnsi="宋体" w:eastAsia="宋体" w:cs="宋体"/>
          <w:sz w:val="23"/>
          <w:szCs w:val="23"/>
        </w:rPr>
      </w:pPr>
      <w:r>
        <w:rPr>
          <w:rFonts w:ascii="宋体" w:hAnsi="宋体" w:eastAsia="宋体" w:cs="宋体"/>
          <w:spacing w:val="9"/>
          <w:sz w:val="23"/>
          <w:szCs w:val="23"/>
        </w:rPr>
        <w:t>4.2 编制的响应文件对征集文件中有关条款未提出异议的，均被视为接受和同意</w:t>
      </w:r>
      <w:r>
        <w:rPr>
          <w:rFonts w:ascii="宋体" w:hAnsi="宋体" w:eastAsia="宋体" w:cs="宋体"/>
          <w:spacing w:val="8"/>
          <w:sz w:val="23"/>
          <w:szCs w:val="23"/>
        </w:rPr>
        <w:t>。</w:t>
      </w:r>
    </w:p>
    <w:p w14:paraId="1CA1D7B6">
      <w:pPr>
        <w:spacing w:before="187" w:line="374" w:lineRule="auto"/>
        <w:ind w:left="6" w:firstLine="47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2"/>
          <w:sz w:val="23"/>
          <w:szCs w:val="23"/>
        </w:rPr>
        <w:t>.</w:t>
      </w:r>
      <w:r>
        <w:rPr>
          <w:rFonts w:ascii="宋体" w:hAnsi="宋体" w:eastAsia="宋体" w:cs="宋体"/>
          <w:spacing w:val="8"/>
          <w:sz w:val="23"/>
          <w:szCs w:val="23"/>
        </w:rPr>
        <w:t>3 响应供应商应根据“政采云供应商项目采购-电子招投标操作指南 ”及本征集文</w:t>
      </w:r>
      <w:r>
        <w:rPr>
          <w:rFonts w:ascii="宋体" w:hAnsi="宋体" w:eastAsia="宋体" w:cs="宋体"/>
          <w:sz w:val="23"/>
          <w:szCs w:val="23"/>
        </w:rPr>
        <w:t xml:space="preserve"> </w:t>
      </w:r>
      <w:r>
        <w:rPr>
          <w:rFonts w:ascii="宋体" w:hAnsi="宋体" w:eastAsia="宋体" w:cs="宋体"/>
          <w:spacing w:val="15"/>
          <w:sz w:val="23"/>
          <w:szCs w:val="23"/>
        </w:rPr>
        <w:t>件</w:t>
      </w:r>
      <w:r>
        <w:rPr>
          <w:rFonts w:ascii="宋体" w:hAnsi="宋体" w:eastAsia="宋体" w:cs="宋体"/>
          <w:spacing w:val="10"/>
          <w:sz w:val="23"/>
          <w:szCs w:val="23"/>
        </w:rPr>
        <w:t>规定编制电 子响应文件并进行评分条款对应的关联定位，以便评审委员会在评审时，</w:t>
      </w:r>
      <w:r>
        <w:rPr>
          <w:rFonts w:ascii="宋体" w:hAnsi="宋体" w:eastAsia="宋体" w:cs="宋体"/>
          <w:sz w:val="23"/>
          <w:szCs w:val="23"/>
        </w:rPr>
        <w:t xml:space="preserve"> </w:t>
      </w:r>
      <w:r>
        <w:rPr>
          <w:rFonts w:ascii="宋体" w:hAnsi="宋体" w:eastAsia="宋体" w:cs="宋体"/>
          <w:spacing w:val="9"/>
          <w:sz w:val="23"/>
          <w:szCs w:val="23"/>
        </w:rPr>
        <w:t>点击评分项，可直接定 位到该评分项内容</w:t>
      </w:r>
      <w:r>
        <w:rPr>
          <w:rFonts w:ascii="宋体" w:hAnsi="宋体" w:eastAsia="宋体" w:cs="宋体"/>
          <w:spacing w:val="5"/>
          <w:sz w:val="23"/>
          <w:szCs w:val="23"/>
        </w:rPr>
        <w:t>。</w:t>
      </w:r>
    </w:p>
    <w:p w14:paraId="61E5BD7E">
      <w:pPr>
        <w:spacing w:line="308" w:lineRule="exact"/>
        <w:ind w:left="1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5、响应书及响应报</w:t>
      </w:r>
      <w:r>
        <w:rPr>
          <w:rFonts w:ascii="宋体" w:hAnsi="宋体" w:eastAsia="宋体" w:cs="宋体"/>
          <w:spacing w:val="7"/>
          <w:position w:val="1"/>
          <w:sz w:val="23"/>
          <w:szCs w:val="23"/>
          <w14:textOutline w14:w="4358" w14:cap="sq" w14:cmpd="sng">
            <w14:solidFill>
              <w14:srgbClr w14:val="000000"/>
            </w14:solidFill>
            <w14:prstDash w14:val="solid"/>
            <w14:bevel/>
          </w14:textOutline>
        </w:rPr>
        <w:t>价</w:t>
      </w:r>
    </w:p>
    <w:p w14:paraId="35FB3ED1">
      <w:pPr>
        <w:spacing w:before="159" w:line="375" w:lineRule="auto"/>
        <w:ind w:left="13" w:right="211" w:firstLine="478"/>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9"/>
          <w:sz w:val="23"/>
          <w:szCs w:val="23"/>
        </w:rPr>
        <w:t>.1 响应供应商应在征集文件所附的响应响应报价一览表上写明提供货物的单价和</w:t>
      </w:r>
      <w:r>
        <w:rPr>
          <w:rFonts w:ascii="宋体" w:hAnsi="宋体" w:eastAsia="宋体" w:cs="宋体"/>
          <w:sz w:val="23"/>
          <w:szCs w:val="23"/>
        </w:rPr>
        <w:t xml:space="preserve"> </w:t>
      </w:r>
      <w:r>
        <w:rPr>
          <w:rFonts w:ascii="宋体" w:hAnsi="宋体" w:eastAsia="宋体" w:cs="宋体"/>
          <w:spacing w:val="18"/>
          <w:sz w:val="23"/>
          <w:szCs w:val="23"/>
        </w:rPr>
        <w:t>总</w:t>
      </w:r>
      <w:r>
        <w:rPr>
          <w:rFonts w:ascii="宋体" w:hAnsi="宋体" w:eastAsia="宋体" w:cs="宋体"/>
          <w:spacing w:val="12"/>
          <w:sz w:val="23"/>
          <w:szCs w:val="23"/>
        </w:rPr>
        <w:t>价</w:t>
      </w:r>
      <w:r>
        <w:rPr>
          <w:rFonts w:ascii="宋体" w:hAnsi="宋体" w:eastAsia="宋体" w:cs="宋体"/>
          <w:spacing w:val="9"/>
          <w:sz w:val="23"/>
          <w:szCs w:val="23"/>
        </w:rPr>
        <w:t>。响应供应商对每种项目只允许有一个报价，征集人不接受任何有选择性的报价。</w:t>
      </w:r>
    </w:p>
    <w:p w14:paraId="44AEE0B0">
      <w:pPr>
        <w:spacing w:before="1" w:line="374" w:lineRule="auto"/>
        <w:ind w:left="8" w:firstLine="483"/>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w:t>
      </w:r>
      <w:r>
        <w:rPr>
          <w:rFonts w:ascii="宋体" w:hAnsi="宋体" w:eastAsia="宋体" w:cs="宋体"/>
          <w:spacing w:val="8"/>
          <w:sz w:val="23"/>
          <w:szCs w:val="23"/>
        </w:rPr>
        <w:t>2 响应报价以人民币为结算货币，须包括完成本次征集项目中的所有服务内容、连</w:t>
      </w:r>
      <w:r>
        <w:rPr>
          <w:rFonts w:ascii="宋体" w:hAnsi="宋体" w:eastAsia="宋体" w:cs="宋体"/>
          <w:sz w:val="23"/>
          <w:szCs w:val="23"/>
        </w:rPr>
        <w:t xml:space="preserve"> </w:t>
      </w:r>
      <w:r>
        <w:rPr>
          <w:rFonts w:ascii="宋体" w:hAnsi="宋体" w:eastAsia="宋体" w:cs="宋体"/>
          <w:spacing w:val="18"/>
          <w:sz w:val="23"/>
          <w:szCs w:val="23"/>
        </w:rPr>
        <w:t>带内</w:t>
      </w:r>
      <w:r>
        <w:rPr>
          <w:rFonts w:ascii="宋体" w:hAnsi="宋体" w:eastAsia="宋体" w:cs="宋体"/>
          <w:spacing w:val="14"/>
          <w:sz w:val="23"/>
          <w:szCs w:val="23"/>
        </w:rPr>
        <w:t>容</w:t>
      </w:r>
      <w:r>
        <w:rPr>
          <w:rFonts w:ascii="宋体" w:hAnsi="宋体" w:eastAsia="宋体" w:cs="宋体"/>
          <w:spacing w:val="9"/>
          <w:sz w:val="23"/>
          <w:szCs w:val="23"/>
        </w:rPr>
        <w:t>、关 联内容及合同中明示或暗示的所有一般风险、责任和义务等一切应由征集人</w:t>
      </w:r>
      <w:r>
        <w:rPr>
          <w:rFonts w:ascii="宋体" w:hAnsi="宋体" w:eastAsia="宋体" w:cs="宋体"/>
          <w:sz w:val="23"/>
          <w:szCs w:val="23"/>
        </w:rPr>
        <w:t xml:space="preserve"> </w:t>
      </w:r>
      <w:r>
        <w:rPr>
          <w:rFonts w:ascii="宋体" w:hAnsi="宋体" w:eastAsia="宋体" w:cs="宋体"/>
          <w:spacing w:val="9"/>
          <w:sz w:val="23"/>
          <w:szCs w:val="23"/>
        </w:rPr>
        <w:t>支</w:t>
      </w:r>
      <w:r>
        <w:rPr>
          <w:rFonts w:ascii="宋体" w:hAnsi="宋体" w:eastAsia="宋体" w:cs="宋体"/>
          <w:spacing w:val="6"/>
          <w:sz w:val="23"/>
          <w:szCs w:val="23"/>
        </w:rPr>
        <w:t>付的费用。</w:t>
      </w:r>
    </w:p>
    <w:p w14:paraId="158EF5EA">
      <w:pPr>
        <w:spacing w:before="1" w:line="225" w:lineRule="auto"/>
        <w:ind w:left="492"/>
        <w:rPr>
          <w:rFonts w:ascii="宋体" w:hAnsi="宋体" w:eastAsia="宋体" w:cs="宋体"/>
          <w:sz w:val="23"/>
          <w:szCs w:val="23"/>
        </w:rPr>
      </w:pPr>
      <w:r>
        <w:rPr>
          <w:rFonts w:ascii="宋体" w:hAnsi="宋体" w:eastAsia="宋体" w:cs="宋体"/>
          <w:spacing w:val="8"/>
          <w:sz w:val="23"/>
          <w:szCs w:val="23"/>
        </w:rPr>
        <w:t>5.3 填写响应报价一览表时应注意下列几点</w:t>
      </w:r>
      <w:r>
        <w:rPr>
          <w:rFonts w:ascii="宋体" w:hAnsi="宋体" w:eastAsia="宋体" w:cs="宋体"/>
          <w:spacing w:val="7"/>
          <w:sz w:val="23"/>
          <w:szCs w:val="23"/>
        </w:rPr>
        <w:t>：</w:t>
      </w:r>
    </w:p>
    <w:p w14:paraId="502B85B7">
      <w:pPr>
        <w:spacing w:before="188" w:line="374" w:lineRule="auto"/>
        <w:ind w:left="19" w:firstLine="47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响应文件只允许有一个报价，响应报价应按征集文件中相关附表格式填报，该</w:t>
      </w:r>
      <w:r>
        <w:rPr>
          <w:rFonts w:ascii="宋体" w:hAnsi="宋体" w:eastAsia="宋体" w:cs="宋体"/>
          <w:sz w:val="23"/>
          <w:szCs w:val="23"/>
        </w:rPr>
        <w:t xml:space="preserve"> </w:t>
      </w:r>
      <w:r>
        <w:rPr>
          <w:rFonts w:ascii="宋体" w:hAnsi="宋体" w:eastAsia="宋体" w:cs="宋体"/>
          <w:spacing w:val="16"/>
          <w:sz w:val="23"/>
          <w:szCs w:val="23"/>
        </w:rPr>
        <w:t>响</w:t>
      </w:r>
      <w:r>
        <w:rPr>
          <w:rFonts w:ascii="宋体" w:hAnsi="宋体" w:eastAsia="宋体" w:cs="宋体"/>
          <w:spacing w:val="11"/>
          <w:sz w:val="23"/>
          <w:szCs w:val="23"/>
        </w:rPr>
        <w:t>应</w:t>
      </w:r>
      <w:r>
        <w:rPr>
          <w:rFonts w:ascii="宋体" w:hAnsi="宋体" w:eastAsia="宋体" w:cs="宋体"/>
          <w:spacing w:val="8"/>
          <w:sz w:val="23"/>
          <w:szCs w:val="23"/>
        </w:rPr>
        <w:t>报价应与明细报价汇总相等，且不允许出现报价优惠等字样 (明细出现“0 ”元，视</w:t>
      </w:r>
      <w:r>
        <w:rPr>
          <w:rFonts w:ascii="宋体" w:hAnsi="宋体" w:eastAsia="宋体" w:cs="宋体"/>
          <w:sz w:val="23"/>
          <w:szCs w:val="23"/>
        </w:rPr>
        <w:t xml:space="preserve"> </w:t>
      </w:r>
      <w:r>
        <w:rPr>
          <w:rFonts w:ascii="宋体" w:hAnsi="宋体" w:eastAsia="宋体" w:cs="宋体"/>
          <w:spacing w:val="8"/>
          <w:sz w:val="23"/>
          <w:szCs w:val="23"/>
        </w:rPr>
        <w:t>同</w:t>
      </w:r>
      <w:r>
        <w:rPr>
          <w:rFonts w:ascii="宋体" w:hAnsi="宋体" w:eastAsia="宋体" w:cs="宋体"/>
          <w:spacing w:val="7"/>
          <w:sz w:val="23"/>
          <w:szCs w:val="23"/>
        </w:rPr>
        <w:t>赠送，按无效响应处理) 。</w:t>
      </w:r>
    </w:p>
    <w:p w14:paraId="568C7A9A">
      <w:pPr>
        <w:tabs>
          <w:tab w:val="left" w:pos="133"/>
        </w:tabs>
        <w:spacing w:line="375"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响应报价应包含项目所需全部产品、服务，不得缺漏，是履行合同的最终价格</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(含货</w:t>
      </w:r>
      <w:r>
        <w:rPr>
          <w:rFonts w:ascii="宋体" w:hAnsi="宋体" w:eastAsia="宋体" w:cs="宋体"/>
          <w:spacing w:val="13"/>
          <w:sz w:val="23"/>
          <w:szCs w:val="23"/>
        </w:rPr>
        <w:t>款</w:t>
      </w:r>
      <w:r>
        <w:rPr>
          <w:rFonts w:ascii="宋体" w:hAnsi="宋体" w:eastAsia="宋体" w:cs="宋体"/>
          <w:spacing w:val="8"/>
          <w:sz w:val="23"/>
          <w:szCs w:val="23"/>
        </w:rPr>
        <w:t>、标准附件、备品备件、专用工具、包装、运输、装卸、保险、货到就位以及安</w:t>
      </w:r>
      <w:r>
        <w:rPr>
          <w:rFonts w:ascii="宋体" w:hAnsi="宋体" w:eastAsia="宋体" w:cs="宋体"/>
          <w:sz w:val="23"/>
          <w:szCs w:val="23"/>
        </w:rPr>
        <w:t xml:space="preserve"> </w:t>
      </w:r>
      <w:r>
        <w:rPr>
          <w:rFonts w:ascii="宋体" w:hAnsi="宋体" w:eastAsia="宋体" w:cs="宋体"/>
          <w:spacing w:val="12"/>
          <w:sz w:val="23"/>
          <w:szCs w:val="23"/>
        </w:rPr>
        <w:t>装</w:t>
      </w:r>
      <w:r>
        <w:rPr>
          <w:rFonts w:ascii="宋体" w:hAnsi="宋体" w:eastAsia="宋体" w:cs="宋体"/>
          <w:spacing w:val="8"/>
          <w:sz w:val="23"/>
          <w:szCs w:val="23"/>
        </w:rPr>
        <w:t>、调试、培训、保修等费用) 。</w:t>
      </w:r>
    </w:p>
    <w:p w14:paraId="69167F59">
      <w:pPr>
        <w:spacing w:before="1" w:line="227" w:lineRule="auto"/>
        <w:ind w:left="498"/>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3) 响应折扣率保留到小数点后两位。</w:t>
      </w:r>
    </w:p>
    <w:p w14:paraId="767CB42F"/>
    <w:p w14:paraId="166467A9">
      <w:pPr>
        <w:spacing w:before="2" w:line="189" w:lineRule="auto"/>
        <w:rPr>
          <w:rFonts w:ascii="Arial" w:hAnsi="Arial" w:eastAsia="Arial" w:cs="Arial"/>
          <w:sz w:val="2"/>
          <w:szCs w:val="2"/>
        </w:rPr>
      </w:pPr>
      <w:r>
        <w:rPr>
          <w:rFonts w:ascii="Arial" w:hAnsi="Arial" w:eastAsia="Arial" w:cs="Arial"/>
          <w:sz w:val="2"/>
          <w:szCs w:val="2"/>
        </w:rPr>
        <w:t>1</w:t>
      </w:r>
    </w:p>
    <w:p w14:paraId="009919A3">
      <w:pPr>
        <w:spacing w:before="153" w:line="375" w:lineRule="auto"/>
        <w:ind w:left="11" w:right="18" w:firstLine="480"/>
        <w:rPr>
          <w:rFonts w:ascii="宋体" w:hAnsi="宋体" w:eastAsia="宋体" w:cs="宋体"/>
          <w:sz w:val="23"/>
          <w:szCs w:val="23"/>
        </w:rPr>
      </w:pPr>
      <w:r>
        <w:rPr>
          <w:rFonts w:ascii="宋体" w:hAnsi="宋体" w:eastAsia="宋体" w:cs="宋体"/>
          <w:spacing w:val="7"/>
          <w:sz w:val="23"/>
          <w:szCs w:val="23"/>
        </w:rPr>
        <w:t>5.4 响应供应商应在“政府采购云平台”中填写报价，报价应与上传的报价文件一致</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9"/>
          <w:sz w:val="23"/>
          <w:szCs w:val="23"/>
        </w:rPr>
        <w:t>如有不一致，以上传的报价文件中报价为准</w:t>
      </w:r>
      <w:r>
        <w:rPr>
          <w:rFonts w:ascii="宋体" w:hAnsi="宋体" w:eastAsia="宋体" w:cs="宋体"/>
          <w:spacing w:val="5"/>
          <w:sz w:val="23"/>
          <w:szCs w:val="23"/>
        </w:rPr>
        <w:t>。</w:t>
      </w:r>
    </w:p>
    <w:p w14:paraId="615A3C28">
      <w:pPr>
        <w:spacing w:before="1" w:line="374" w:lineRule="auto"/>
        <w:ind w:left="7" w:right="200" w:firstLine="48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w:t>
      </w:r>
      <w:r>
        <w:rPr>
          <w:rFonts w:ascii="宋体" w:hAnsi="宋体" w:eastAsia="宋体" w:cs="宋体"/>
          <w:spacing w:val="8"/>
          <w:sz w:val="23"/>
          <w:szCs w:val="23"/>
        </w:rPr>
        <w:t>5 响应供应商特别要求的其它附带服务的费用，响应供应商如不填写，将被视为已</w:t>
      </w:r>
      <w:r>
        <w:rPr>
          <w:rFonts w:ascii="宋体" w:hAnsi="宋体" w:eastAsia="宋体" w:cs="宋体"/>
          <w:sz w:val="23"/>
          <w:szCs w:val="23"/>
        </w:rPr>
        <w:t xml:space="preserve"> </w:t>
      </w:r>
      <w:r>
        <w:rPr>
          <w:rFonts w:ascii="宋体" w:hAnsi="宋体" w:eastAsia="宋体" w:cs="宋体"/>
          <w:spacing w:val="8"/>
          <w:sz w:val="23"/>
          <w:szCs w:val="23"/>
        </w:rPr>
        <w:t>汇总到响应总价之中。</w:t>
      </w:r>
    </w:p>
    <w:p w14:paraId="3F4DEAE3">
      <w:pPr>
        <w:spacing w:line="227" w:lineRule="auto"/>
        <w:ind w:left="492"/>
        <w:rPr>
          <w:rFonts w:ascii="宋体" w:hAnsi="宋体" w:eastAsia="宋体" w:cs="宋体"/>
          <w:sz w:val="23"/>
          <w:szCs w:val="23"/>
        </w:rPr>
      </w:pPr>
      <w:r>
        <w:rPr>
          <w:rFonts w:ascii="宋体" w:hAnsi="宋体" w:eastAsia="宋体" w:cs="宋体"/>
          <w:spacing w:val="8"/>
          <w:sz w:val="23"/>
          <w:szCs w:val="23"/>
        </w:rPr>
        <w:t>5.6 征集人不接受征集项目范围内的捐赠</w:t>
      </w:r>
      <w:r>
        <w:rPr>
          <w:rFonts w:ascii="宋体" w:hAnsi="宋体" w:eastAsia="宋体" w:cs="宋体"/>
          <w:spacing w:val="5"/>
          <w:sz w:val="23"/>
          <w:szCs w:val="23"/>
        </w:rPr>
        <w:t>。</w:t>
      </w:r>
    </w:p>
    <w:p w14:paraId="3B2EE4D2">
      <w:pPr>
        <w:spacing w:before="182" w:line="309" w:lineRule="exact"/>
        <w:ind w:left="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6</w:t>
      </w:r>
      <w:r>
        <w:rPr>
          <w:rFonts w:ascii="宋体" w:hAnsi="宋体" w:eastAsia="宋体" w:cs="宋体"/>
          <w:spacing w:val="8"/>
          <w:position w:val="1"/>
          <w:sz w:val="23"/>
          <w:szCs w:val="23"/>
          <w14:textOutline w14:w="4358" w14:cap="sq" w14:cmpd="sng">
            <w14:solidFill>
              <w14:srgbClr w14:val="000000"/>
            </w14:solidFill>
            <w14:prstDash w14:val="solid"/>
            <w14:bevel/>
          </w14:textOutline>
        </w:rPr>
        <w:t>、响应有效期</w:t>
      </w:r>
    </w:p>
    <w:p w14:paraId="629A9833">
      <w:pPr>
        <w:spacing w:before="159" w:line="375" w:lineRule="auto"/>
        <w:ind w:left="13" w:right="291" w:firstLine="476"/>
        <w:rPr>
          <w:rFonts w:ascii="宋体" w:hAnsi="宋体" w:eastAsia="宋体" w:cs="宋体"/>
          <w:sz w:val="23"/>
          <w:szCs w:val="23"/>
        </w:rPr>
      </w:pPr>
      <w:r>
        <w:rPr>
          <w:rFonts w:ascii="宋体" w:hAnsi="宋体" w:eastAsia="宋体" w:cs="宋体"/>
          <w:spacing w:val="16"/>
          <w:sz w:val="23"/>
          <w:szCs w:val="23"/>
        </w:rPr>
        <w:t>6.1</w:t>
      </w:r>
      <w:r>
        <w:rPr>
          <w:rFonts w:ascii="宋体" w:hAnsi="宋体" w:eastAsia="宋体" w:cs="宋体"/>
          <w:spacing w:val="9"/>
          <w:sz w:val="23"/>
          <w:szCs w:val="23"/>
        </w:rPr>
        <w:t>.</w:t>
      </w:r>
      <w:r>
        <w:rPr>
          <w:rFonts w:ascii="宋体" w:hAnsi="宋体" w:eastAsia="宋体" w:cs="宋体"/>
          <w:spacing w:val="8"/>
          <w:sz w:val="23"/>
          <w:szCs w:val="23"/>
        </w:rPr>
        <w:t xml:space="preserve"> 自响应截止日起 90 天内响应文件应保持有效。有效期不足的响应文件将作无</w:t>
      </w:r>
      <w:r>
        <w:rPr>
          <w:rFonts w:ascii="宋体" w:hAnsi="宋体" w:eastAsia="宋体" w:cs="宋体"/>
          <w:sz w:val="23"/>
          <w:szCs w:val="23"/>
        </w:rPr>
        <w:t xml:space="preserve"> </w:t>
      </w:r>
      <w:r>
        <w:rPr>
          <w:rFonts w:ascii="宋体" w:hAnsi="宋体" w:eastAsia="宋体" w:cs="宋体"/>
          <w:spacing w:val="6"/>
          <w:sz w:val="23"/>
          <w:szCs w:val="23"/>
        </w:rPr>
        <w:t>效响应处理</w:t>
      </w:r>
      <w:r>
        <w:rPr>
          <w:rFonts w:ascii="宋体" w:hAnsi="宋体" w:eastAsia="宋体" w:cs="宋体"/>
          <w:spacing w:val="4"/>
          <w:sz w:val="23"/>
          <w:szCs w:val="23"/>
        </w:rPr>
        <w:t>。</w:t>
      </w:r>
    </w:p>
    <w:p w14:paraId="4EADE382">
      <w:pPr>
        <w:spacing w:line="308" w:lineRule="exact"/>
        <w:ind w:left="489"/>
        <w:rPr>
          <w:rFonts w:ascii="宋体" w:hAnsi="宋体" w:eastAsia="宋体" w:cs="宋体"/>
          <w:sz w:val="23"/>
          <w:szCs w:val="23"/>
        </w:rPr>
      </w:pPr>
      <w:r>
        <w:rPr>
          <w:rFonts w:ascii="宋体" w:hAnsi="宋体" w:eastAsia="宋体" w:cs="宋体"/>
          <w:spacing w:val="9"/>
          <w:position w:val="1"/>
          <w:sz w:val="23"/>
          <w:szCs w:val="23"/>
        </w:rPr>
        <w:t>6.2.入围供应商的响应文件自征集之日起至合同履行完毕止均应保持有效</w:t>
      </w:r>
      <w:r>
        <w:rPr>
          <w:rFonts w:ascii="宋体" w:hAnsi="宋体" w:eastAsia="宋体" w:cs="宋体"/>
          <w:spacing w:val="2"/>
          <w:position w:val="1"/>
          <w:sz w:val="23"/>
          <w:szCs w:val="23"/>
        </w:rPr>
        <w:t>。</w:t>
      </w:r>
    </w:p>
    <w:p w14:paraId="4405B3AE">
      <w:pPr>
        <w:spacing w:before="157" w:line="309" w:lineRule="exact"/>
        <w:ind w:left="13"/>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.响应文件的形式</w:t>
      </w:r>
    </w:p>
    <w:p w14:paraId="2D104492">
      <w:pPr>
        <w:spacing w:before="158" w:line="375" w:lineRule="auto"/>
        <w:ind w:left="6" w:firstLine="493"/>
        <w:rPr>
          <w:rFonts w:ascii="宋体" w:hAnsi="宋体" w:eastAsia="宋体" w:cs="宋体"/>
          <w:sz w:val="23"/>
          <w:szCs w:val="23"/>
        </w:rPr>
      </w:pPr>
      <w:r>
        <w:rPr>
          <w:rFonts w:ascii="宋体" w:hAnsi="宋体" w:eastAsia="宋体" w:cs="宋体"/>
          <w:spacing w:val="18"/>
          <w:sz w:val="23"/>
          <w:szCs w:val="23"/>
        </w:rPr>
        <w:t>响</w:t>
      </w:r>
      <w:r>
        <w:rPr>
          <w:rFonts w:ascii="宋体" w:hAnsi="宋体" w:eastAsia="宋体" w:cs="宋体"/>
          <w:spacing w:val="10"/>
          <w:sz w:val="23"/>
          <w:szCs w:val="23"/>
        </w:rPr>
        <w:t>应</w:t>
      </w:r>
      <w:r>
        <w:rPr>
          <w:rFonts w:ascii="宋体" w:hAnsi="宋体" w:eastAsia="宋体" w:cs="宋体"/>
          <w:spacing w:val="9"/>
          <w:sz w:val="23"/>
          <w:szCs w:val="23"/>
        </w:rPr>
        <w:t>文件为电子响应文件。电子响应文件按政采云平台供应商项目采购-电子招投标</w:t>
      </w:r>
      <w:r>
        <w:rPr>
          <w:rFonts w:ascii="宋体" w:hAnsi="宋体" w:eastAsia="宋体" w:cs="宋体"/>
          <w:sz w:val="23"/>
          <w:szCs w:val="23"/>
        </w:rPr>
        <w:t xml:space="preserve">  </w:t>
      </w:r>
      <w:r>
        <w:rPr>
          <w:rFonts w:ascii="宋体" w:hAnsi="宋体" w:eastAsia="宋体" w:cs="宋体"/>
          <w:spacing w:val="16"/>
          <w:sz w:val="23"/>
          <w:szCs w:val="23"/>
        </w:rPr>
        <w:t>操</w:t>
      </w:r>
      <w:r>
        <w:rPr>
          <w:rFonts w:ascii="宋体" w:hAnsi="宋体" w:eastAsia="宋体" w:cs="宋体"/>
          <w:spacing w:val="9"/>
          <w:sz w:val="23"/>
          <w:szCs w:val="23"/>
        </w:rPr>
        <w:t>作指南 (网址：</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bingtuan</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及本征集文件要求制作、加密并递交。</w:t>
      </w:r>
    </w:p>
    <w:p w14:paraId="4E523ECA">
      <w:pPr>
        <w:spacing w:before="1" w:line="227" w:lineRule="auto"/>
        <w:ind w:left="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8.</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提交响应文</w:t>
      </w:r>
      <w:r>
        <w:rPr>
          <w:rFonts w:ascii="宋体" w:hAnsi="宋体" w:eastAsia="宋体" w:cs="宋体"/>
          <w:spacing w:val="7"/>
          <w:sz w:val="23"/>
          <w:szCs w:val="23"/>
          <w14:textOutline w14:w="4358" w14:cap="sq" w14:cmpd="sng">
            <w14:solidFill>
              <w14:srgbClr w14:val="000000"/>
            </w14:solidFill>
            <w14:prstDash w14:val="solid"/>
            <w14:bevel/>
          </w14:textOutline>
        </w:rPr>
        <w:t>件</w:t>
      </w:r>
    </w:p>
    <w:p w14:paraId="3E2A8E7B">
      <w:pPr>
        <w:spacing w:before="184" w:line="227" w:lineRule="auto"/>
        <w:ind w:left="488"/>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9"/>
          <w:sz w:val="23"/>
          <w:szCs w:val="23"/>
        </w:rPr>
        <w:t>.1 电子响应文件传输提交响应供应商应当在响应截止时间前完成电子响应文件的</w:t>
      </w:r>
    </w:p>
    <w:p w14:paraId="54DC48CD">
      <w:pPr>
        <w:spacing w:before="148" w:line="466" w:lineRule="exact"/>
        <w:ind w:left="5"/>
        <w:rPr>
          <w:rFonts w:ascii="宋体" w:hAnsi="宋体" w:eastAsia="宋体" w:cs="宋体"/>
          <w:sz w:val="23"/>
          <w:szCs w:val="23"/>
        </w:rPr>
      </w:pPr>
      <w:r>
        <w:rPr>
          <w:rFonts w:ascii="宋体" w:hAnsi="宋体" w:eastAsia="宋体" w:cs="宋体"/>
          <w:spacing w:val="14"/>
          <w:position w:val="6"/>
          <w:sz w:val="23"/>
          <w:szCs w:val="23"/>
        </w:rPr>
        <w:t>传</w:t>
      </w:r>
      <w:r>
        <w:rPr>
          <w:rFonts w:ascii="宋体" w:hAnsi="宋体" w:eastAsia="宋体" w:cs="宋体"/>
          <w:spacing w:val="11"/>
          <w:position w:val="6"/>
          <w:sz w:val="23"/>
          <w:szCs w:val="23"/>
        </w:rPr>
        <w:t>输提交至政府采购云平台 (</w:t>
      </w:r>
      <w:r>
        <w:fldChar w:fldCharType="begin"/>
      </w:r>
      <w:r>
        <w:instrText xml:space="preserve"> HYPERLINK "http://ccgp-bingtuan.gov.cn//" </w:instrText>
      </w:r>
      <w:r>
        <w:fldChar w:fldCharType="separate"/>
      </w:r>
      <w:r>
        <w:rPr>
          <w:rFonts w:ascii="宋体" w:hAnsi="宋体" w:eastAsia="宋体" w:cs="宋体"/>
          <w:position w:val="6"/>
          <w:sz w:val="23"/>
          <w:szCs w:val="23"/>
        </w:rPr>
        <w:t>http</w:t>
      </w:r>
      <w:r>
        <w:rPr>
          <w:rFonts w:ascii="宋体" w:hAnsi="宋体" w:eastAsia="宋体" w:cs="宋体"/>
          <w:spacing w:val="11"/>
          <w:position w:val="6"/>
          <w:sz w:val="23"/>
          <w:szCs w:val="23"/>
        </w:rPr>
        <w:t>://</w:t>
      </w:r>
      <w:r>
        <w:rPr>
          <w:rFonts w:ascii="宋体" w:hAnsi="宋体" w:eastAsia="宋体" w:cs="宋体"/>
          <w:position w:val="6"/>
          <w:sz w:val="23"/>
          <w:szCs w:val="23"/>
        </w:rPr>
        <w:t>ccgp</w:t>
      </w:r>
      <w:r>
        <w:rPr>
          <w:rFonts w:ascii="宋体" w:hAnsi="宋体" w:eastAsia="宋体" w:cs="宋体"/>
          <w:spacing w:val="11"/>
          <w:position w:val="6"/>
          <w:sz w:val="23"/>
          <w:szCs w:val="23"/>
        </w:rPr>
        <w:t>-</w:t>
      </w:r>
      <w:r>
        <w:rPr>
          <w:rFonts w:ascii="宋体" w:hAnsi="宋体" w:eastAsia="宋体" w:cs="宋体"/>
          <w:position w:val="6"/>
          <w:sz w:val="23"/>
          <w:szCs w:val="23"/>
        </w:rPr>
        <w:t>bingtuan</w:t>
      </w:r>
      <w:r>
        <w:rPr>
          <w:rFonts w:ascii="宋体" w:hAnsi="宋体" w:eastAsia="宋体" w:cs="宋体"/>
          <w:spacing w:val="11"/>
          <w:position w:val="6"/>
          <w:sz w:val="23"/>
          <w:szCs w:val="23"/>
        </w:rPr>
        <w:t>.</w:t>
      </w:r>
      <w:r>
        <w:rPr>
          <w:rFonts w:ascii="宋体" w:hAnsi="宋体" w:eastAsia="宋体" w:cs="宋体"/>
          <w:position w:val="6"/>
          <w:sz w:val="23"/>
          <w:szCs w:val="23"/>
        </w:rPr>
        <w:t>gov</w:t>
      </w:r>
      <w:r>
        <w:rPr>
          <w:rFonts w:ascii="宋体" w:hAnsi="宋体" w:eastAsia="宋体" w:cs="宋体"/>
          <w:spacing w:val="11"/>
          <w:position w:val="6"/>
          <w:sz w:val="23"/>
          <w:szCs w:val="23"/>
        </w:rPr>
        <w:t>.</w:t>
      </w:r>
      <w:r>
        <w:rPr>
          <w:rFonts w:ascii="宋体" w:hAnsi="宋体" w:eastAsia="宋体" w:cs="宋体"/>
          <w:position w:val="6"/>
          <w:sz w:val="23"/>
          <w:szCs w:val="23"/>
        </w:rPr>
        <w:t>cn</w:t>
      </w:r>
      <w:r>
        <w:rPr>
          <w:rFonts w:ascii="宋体" w:hAnsi="宋体" w:eastAsia="宋体" w:cs="宋体"/>
          <w:spacing w:val="11"/>
          <w:position w:val="6"/>
          <w:sz w:val="23"/>
          <w:szCs w:val="23"/>
        </w:rPr>
        <w:t>//</w:t>
      </w:r>
      <w:r>
        <w:rPr>
          <w:rFonts w:ascii="宋体" w:hAnsi="宋体" w:eastAsia="宋体" w:cs="宋体"/>
          <w:spacing w:val="11"/>
          <w:position w:val="6"/>
          <w:sz w:val="23"/>
          <w:szCs w:val="23"/>
        </w:rPr>
        <w:fldChar w:fldCharType="end"/>
      </w:r>
      <w:r>
        <w:rPr>
          <w:rFonts w:ascii="宋体" w:hAnsi="宋体" w:eastAsia="宋体" w:cs="宋体"/>
          <w:spacing w:val="11"/>
          <w:position w:val="6"/>
          <w:sz w:val="23"/>
          <w:szCs w:val="23"/>
        </w:rPr>
        <w:t>) ，响应截止时间前未完</w:t>
      </w:r>
    </w:p>
    <w:p w14:paraId="6D2F3A89">
      <w:pPr>
        <w:spacing w:before="36" w:line="375" w:lineRule="auto"/>
        <w:ind w:left="6" w:firstLine="2"/>
        <w:rPr>
          <w:rFonts w:ascii="宋体" w:hAnsi="宋体" w:eastAsia="宋体" w:cs="宋体"/>
          <w:sz w:val="23"/>
          <w:szCs w:val="23"/>
        </w:rPr>
      </w:pPr>
      <w:r>
        <w:rPr>
          <w:rFonts w:ascii="宋体" w:hAnsi="宋体" w:eastAsia="宋体" w:cs="宋体"/>
          <w:spacing w:val="8"/>
          <w:sz w:val="23"/>
          <w:szCs w:val="23"/>
        </w:rPr>
        <w:t>成传输提交的，视为未提交响应文件。响应截止时间以后传输提交的响应文件，将被拒收。</w:t>
      </w:r>
      <w:r>
        <w:rPr>
          <w:rFonts w:ascii="宋体" w:hAnsi="宋体" w:eastAsia="宋体" w:cs="宋体"/>
          <w:sz w:val="23"/>
          <w:szCs w:val="23"/>
        </w:rPr>
        <w:t xml:space="preserve"> </w:t>
      </w:r>
      <w:r>
        <w:rPr>
          <w:rFonts w:ascii="宋体" w:hAnsi="宋体" w:eastAsia="宋体" w:cs="宋体"/>
          <w:spacing w:val="15"/>
          <w:sz w:val="23"/>
          <w:szCs w:val="23"/>
        </w:rPr>
        <w:t>响</w:t>
      </w:r>
      <w:r>
        <w:rPr>
          <w:rFonts w:ascii="宋体" w:hAnsi="宋体" w:eastAsia="宋体" w:cs="宋体"/>
          <w:spacing w:val="10"/>
          <w:sz w:val="23"/>
          <w:szCs w:val="23"/>
        </w:rPr>
        <w:t>应截止时间前可以补充、修改或者撤 回电子响应文件。补充或者修改电子响应文件的，</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9"/>
          <w:sz w:val="23"/>
          <w:szCs w:val="23"/>
        </w:rPr>
        <w:t>当先行撤回原文件，补充、修改后重新传输递交。响应截止时间前未完成传输的，视为</w:t>
      </w:r>
      <w:r>
        <w:rPr>
          <w:rFonts w:ascii="宋体" w:hAnsi="宋体" w:eastAsia="宋体" w:cs="宋体"/>
          <w:sz w:val="23"/>
          <w:szCs w:val="23"/>
        </w:rPr>
        <w:t xml:space="preserve"> </w:t>
      </w:r>
      <w:r>
        <w:rPr>
          <w:rFonts w:ascii="宋体" w:hAnsi="宋体" w:eastAsia="宋体" w:cs="宋体"/>
          <w:spacing w:val="9"/>
          <w:sz w:val="23"/>
          <w:szCs w:val="23"/>
        </w:rPr>
        <w:t>撤</w:t>
      </w:r>
      <w:r>
        <w:rPr>
          <w:rFonts w:ascii="宋体" w:hAnsi="宋体" w:eastAsia="宋体" w:cs="宋体"/>
          <w:spacing w:val="7"/>
          <w:sz w:val="23"/>
          <w:szCs w:val="23"/>
        </w:rPr>
        <w:t>回响应文件。</w:t>
      </w:r>
    </w:p>
    <w:p w14:paraId="38527583">
      <w:pPr>
        <w:spacing w:before="1" w:line="226" w:lineRule="auto"/>
        <w:ind w:left="488"/>
        <w:rPr>
          <w:rFonts w:ascii="宋体" w:hAnsi="宋体" w:eastAsia="宋体" w:cs="宋体"/>
          <w:sz w:val="23"/>
          <w:szCs w:val="23"/>
        </w:rPr>
      </w:pPr>
      <w:r>
        <w:rPr>
          <w:rFonts w:ascii="宋体" w:hAnsi="宋体" w:eastAsia="宋体" w:cs="宋体"/>
          <w:spacing w:val="9"/>
          <w:sz w:val="23"/>
          <w:szCs w:val="23"/>
        </w:rPr>
        <w:t>8.2 逾期传输的或逾期送达的或者未送达指定地点的响应文件，征集人将不予受理</w:t>
      </w:r>
      <w:r>
        <w:rPr>
          <w:rFonts w:ascii="宋体" w:hAnsi="宋体" w:eastAsia="宋体" w:cs="宋体"/>
          <w:spacing w:val="7"/>
          <w:sz w:val="23"/>
          <w:szCs w:val="23"/>
        </w:rPr>
        <w:t>。</w:t>
      </w:r>
    </w:p>
    <w:p w14:paraId="2F9A1B87">
      <w:pPr>
        <w:spacing w:before="183" w:line="308" w:lineRule="exact"/>
        <w:ind w:left="8"/>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9</w:t>
      </w:r>
      <w:r>
        <w:rPr>
          <w:rFonts w:ascii="宋体" w:hAnsi="宋体" w:eastAsia="宋体" w:cs="宋体"/>
          <w:spacing w:val="9"/>
          <w:position w:val="1"/>
          <w:sz w:val="23"/>
          <w:szCs w:val="23"/>
          <w14:textOutline w14:w="4358" w14:cap="sq" w14:cmpd="sng">
            <w14:solidFill>
              <w14:srgbClr w14:val="000000"/>
            </w14:solidFill>
            <w14:prstDash w14:val="solid"/>
            <w14:bevel/>
          </w14:textOutline>
        </w:rPr>
        <w:t>.采购过程中的异常情况及处理措施</w:t>
      </w:r>
    </w:p>
    <w:p w14:paraId="10AC58B6">
      <w:pPr>
        <w:spacing w:before="159" w:line="375" w:lineRule="auto"/>
        <w:ind w:left="26" w:right="200" w:firstLine="459"/>
        <w:rPr>
          <w:rFonts w:ascii="宋体" w:hAnsi="宋体" w:eastAsia="宋体" w:cs="宋体"/>
          <w:sz w:val="23"/>
          <w:szCs w:val="23"/>
        </w:rPr>
      </w:pPr>
      <w:r>
        <w:rPr>
          <w:rFonts w:ascii="宋体" w:hAnsi="宋体" w:eastAsia="宋体" w:cs="宋体"/>
          <w:spacing w:val="9"/>
          <w:sz w:val="23"/>
          <w:szCs w:val="23"/>
        </w:rPr>
        <w:t>采购过程中出现以下情形，导致电子交易平台无法正常运行，或者无法保证电子交</w:t>
      </w:r>
      <w:r>
        <w:rPr>
          <w:rFonts w:ascii="宋体" w:hAnsi="宋体" w:eastAsia="宋体" w:cs="宋体"/>
          <w:spacing w:val="8"/>
          <w:sz w:val="23"/>
          <w:szCs w:val="23"/>
        </w:rPr>
        <w:t>易</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8"/>
          <w:sz w:val="23"/>
          <w:szCs w:val="23"/>
        </w:rPr>
        <w:t>公平、公正和安全时，招标方可中止电子交易活动：</w:t>
      </w:r>
    </w:p>
    <w:p w14:paraId="62321925">
      <w:pPr>
        <w:spacing w:before="1" w:line="227" w:lineRule="auto"/>
        <w:ind w:left="498"/>
        <w:rPr>
          <w:rFonts w:ascii="宋体" w:hAnsi="宋体" w:eastAsia="宋体" w:cs="宋体"/>
          <w:sz w:val="23"/>
          <w:szCs w:val="23"/>
        </w:rPr>
      </w:pPr>
      <w:r>
        <w:rPr>
          <w:rFonts w:ascii="宋体" w:hAnsi="宋体" w:eastAsia="宋体" w:cs="宋体"/>
          <w:spacing w:val="13"/>
          <w:sz w:val="23"/>
          <w:szCs w:val="23"/>
        </w:rPr>
        <w:t>(1) 电子交易平台发生故障而无法登录访问的；</w:t>
      </w:r>
    </w:p>
    <w:p w14:paraId="74C104DA">
      <w:pPr>
        <w:spacing w:before="185" w:line="227" w:lineRule="auto"/>
        <w:ind w:left="49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电子交易平台应用或数据库出现错误，不能进行正常操作的；</w:t>
      </w:r>
    </w:p>
    <w:p w14:paraId="05E02C29">
      <w:pPr>
        <w:spacing w:before="182" w:line="228"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电子交易平台发现严重安全漏洞，有潜在泄密危险的；</w:t>
      </w:r>
    </w:p>
    <w:p w14:paraId="7C760BAC">
      <w:pPr>
        <w:spacing w:before="182"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病毒发作导致不能进行正常操作的；</w:t>
      </w:r>
    </w:p>
    <w:p w14:paraId="2B1C4B6A">
      <w:pPr>
        <w:spacing w:before="185" w:line="228"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 其他无法保证电子交易的公平、公正和安全的情况。</w:t>
      </w:r>
    </w:p>
    <w:p w14:paraId="1230B86D"/>
    <w:p w14:paraId="5961B8F5">
      <w:pPr>
        <w:spacing w:before="2" w:line="189" w:lineRule="auto"/>
        <w:rPr>
          <w:rFonts w:ascii="Arial" w:hAnsi="Arial" w:eastAsia="Arial" w:cs="Arial"/>
          <w:sz w:val="2"/>
          <w:szCs w:val="2"/>
        </w:rPr>
      </w:pPr>
      <w:r>
        <w:rPr>
          <w:rFonts w:ascii="Arial" w:hAnsi="Arial" w:eastAsia="Arial" w:cs="Arial"/>
          <w:sz w:val="2"/>
          <w:szCs w:val="2"/>
        </w:rPr>
        <w:t>1</w:t>
      </w:r>
    </w:p>
    <w:p w14:paraId="7DEAEC44">
      <w:pPr>
        <w:spacing w:before="155" w:line="381" w:lineRule="auto"/>
        <w:ind w:left="26" w:right="23"/>
        <w:rPr>
          <w:rFonts w:ascii="宋体" w:hAnsi="宋体" w:eastAsia="宋体" w:cs="宋体"/>
          <w:sz w:val="23"/>
          <w:szCs w:val="23"/>
        </w:rPr>
      </w:pPr>
      <w:r>
        <w:rPr>
          <w:rFonts w:ascii="宋体" w:hAnsi="宋体" w:eastAsia="宋体" w:cs="宋体"/>
          <w:spacing w:val="16"/>
          <w:sz w:val="23"/>
          <w:szCs w:val="23"/>
        </w:rPr>
        <w:t>出现</w:t>
      </w:r>
      <w:r>
        <w:rPr>
          <w:rFonts w:ascii="宋体" w:hAnsi="宋体" w:eastAsia="宋体" w:cs="宋体"/>
          <w:spacing w:val="11"/>
          <w:sz w:val="23"/>
          <w:szCs w:val="23"/>
        </w:rPr>
        <w:t>前</w:t>
      </w:r>
      <w:r>
        <w:rPr>
          <w:rFonts w:ascii="宋体" w:hAnsi="宋体" w:eastAsia="宋体" w:cs="宋体"/>
          <w:spacing w:val="8"/>
          <w:sz w:val="23"/>
          <w:szCs w:val="23"/>
        </w:rPr>
        <w:t>款规定情形，不影响采购公平、公正性的，征集方可以待上述情形消除后继续组织</w:t>
      </w:r>
      <w:r>
        <w:rPr>
          <w:rFonts w:ascii="宋体" w:hAnsi="宋体" w:eastAsia="宋体" w:cs="宋体"/>
          <w:sz w:val="23"/>
          <w:szCs w:val="23"/>
        </w:rPr>
        <w:t xml:space="preserve"> </w:t>
      </w:r>
      <w:r>
        <w:rPr>
          <w:rFonts w:ascii="宋体" w:hAnsi="宋体" w:eastAsia="宋体" w:cs="宋体"/>
          <w:spacing w:val="16"/>
          <w:sz w:val="23"/>
          <w:szCs w:val="23"/>
        </w:rPr>
        <w:t>电子</w:t>
      </w:r>
      <w:r>
        <w:rPr>
          <w:rFonts w:ascii="宋体" w:hAnsi="宋体" w:eastAsia="宋体" w:cs="宋体"/>
          <w:spacing w:val="12"/>
          <w:sz w:val="23"/>
          <w:szCs w:val="23"/>
        </w:rPr>
        <w:t>交</w:t>
      </w:r>
      <w:r>
        <w:rPr>
          <w:rFonts w:ascii="宋体" w:hAnsi="宋体" w:eastAsia="宋体" w:cs="宋体"/>
          <w:spacing w:val="8"/>
          <w:sz w:val="23"/>
          <w:szCs w:val="23"/>
        </w:rPr>
        <w:t>易活动，也可以决定某些环节以纸质形式进行；影响或可能影响采购公平、公正性</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，应当重新采购。</w:t>
      </w:r>
    </w:p>
    <w:p w14:paraId="660B6C49">
      <w:pPr>
        <w:spacing w:line="354" w:lineRule="auto"/>
        <w:rPr>
          <w:rFonts w:ascii="Arial"/>
          <w:sz w:val="21"/>
        </w:rPr>
      </w:pPr>
    </w:p>
    <w:p w14:paraId="332FE7BF">
      <w:pPr>
        <w:spacing w:before="91" w:line="223" w:lineRule="auto"/>
        <w:ind w:left="301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w:t>
      </w:r>
      <w:r>
        <w:rPr>
          <w:rFonts w:ascii="宋体" w:hAnsi="宋体" w:eastAsia="宋体" w:cs="宋体"/>
          <w:spacing w:val="-2"/>
          <w:sz w:val="28"/>
          <w:szCs w:val="28"/>
          <w14:textOutline w14:w="5103" w14:cap="sq" w14:cmpd="sng">
            <w14:solidFill>
              <w14:srgbClr w14:val="000000"/>
            </w14:solidFill>
            <w14:prstDash w14:val="solid"/>
            <w14:bevel/>
          </w14:textOutline>
        </w:rPr>
        <w:t>、征集、评审及合同签订</w:t>
      </w:r>
    </w:p>
    <w:p w14:paraId="4F2727E4">
      <w:pPr>
        <w:spacing w:before="201" w:line="310" w:lineRule="exact"/>
        <w:ind w:left="25"/>
        <w:rPr>
          <w:rFonts w:ascii="宋体" w:hAnsi="宋体" w:eastAsia="宋体" w:cs="宋体"/>
          <w:sz w:val="23"/>
          <w:szCs w:val="23"/>
        </w:rPr>
      </w:pPr>
      <w:r>
        <w:rPr>
          <w:rFonts w:ascii="宋体" w:hAnsi="宋体" w:eastAsia="宋体" w:cs="宋体"/>
          <w:spacing w:val="4"/>
          <w:position w:val="1"/>
          <w:sz w:val="23"/>
          <w:szCs w:val="23"/>
          <w14:textOutline w14:w="4358" w14:cap="sq" w14:cmpd="sng">
            <w14:solidFill>
              <w14:srgbClr w14:val="000000"/>
            </w14:solidFill>
            <w14:prstDash w14:val="solid"/>
            <w14:bevel/>
          </w14:textOutline>
        </w:rPr>
        <w:t>1</w:t>
      </w:r>
      <w:r>
        <w:rPr>
          <w:rFonts w:ascii="宋体" w:hAnsi="宋体" w:eastAsia="宋体" w:cs="宋体"/>
          <w:spacing w:val="2"/>
          <w:position w:val="1"/>
          <w:sz w:val="23"/>
          <w:szCs w:val="23"/>
          <w14:textOutline w14:w="4358" w14:cap="sq" w14:cmpd="sng">
            <w14:solidFill>
              <w14:srgbClr w14:val="000000"/>
            </w14:solidFill>
            <w14:prstDash w14:val="solid"/>
            <w14:bevel/>
          </w14:textOutline>
        </w:rPr>
        <w:t>、征集</w:t>
      </w:r>
    </w:p>
    <w:p w14:paraId="15AE8E06">
      <w:pPr>
        <w:spacing w:before="155" w:line="375" w:lineRule="auto"/>
        <w:ind w:left="7" w:right="23"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.1、征集人按征集文件规定的时间、地点通过“政府采购云平台 ”组织征集、开启</w:t>
      </w:r>
      <w:r>
        <w:rPr>
          <w:rFonts w:ascii="宋体" w:hAnsi="宋体" w:eastAsia="宋体" w:cs="宋体"/>
          <w:sz w:val="23"/>
          <w:szCs w:val="23"/>
        </w:rPr>
        <w:t xml:space="preserve"> </w:t>
      </w:r>
      <w:r>
        <w:rPr>
          <w:rFonts w:ascii="宋体" w:hAnsi="宋体" w:eastAsia="宋体" w:cs="宋体"/>
          <w:spacing w:val="9"/>
          <w:sz w:val="23"/>
          <w:szCs w:val="23"/>
        </w:rPr>
        <w:t>响应文件，所有响应供应商均应当准时在线参加。响应供应商因未在线参加征集而导致响</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9"/>
          <w:sz w:val="23"/>
          <w:szCs w:val="23"/>
        </w:rPr>
        <w:t>文件无法按时解密等一切后果由供应商自行承担。</w:t>
      </w:r>
    </w:p>
    <w:p w14:paraId="07B6D2FD">
      <w:pPr>
        <w:spacing w:line="310" w:lineRule="exact"/>
        <w:ind w:left="505"/>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5"/>
          <w:position w:val="1"/>
          <w:sz w:val="23"/>
          <w:szCs w:val="23"/>
        </w:rPr>
        <w:t>.</w:t>
      </w:r>
      <w:r>
        <w:rPr>
          <w:rFonts w:ascii="宋体" w:hAnsi="宋体" w:eastAsia="宋体" w:cs="宋体"/>
          <w:spacing w:val="4"/>
          <w:position w:val="1"/>
          <w:sz w:val="23"/>
          <w:szCs w:val="23"/>
        </w:rPr>
        <w:t>2、征集流程</w:t>
      </w:r>
    </w:p>
    <w:p w14:paraId="2D87D910">
      <w:pPr>
        <w:spacing w:before="155" w:line="375" w:lineRule="auto"/>
        <w:ind w:left="6" w:right="23" w:firstLine="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向各响应供应商发出电子加密响应文件【开始解密】通知，由供应商按征集文</w:t>
      </w:r>
      <w:r>
        <w:rPr>
          <w:rFonts w:ascii="宋体" w:hAnsi="宋体" w:eastAsia="宋体" w:cs="宋体"/>
          <w:sz w:val="23"/>
          <w:szCs w:val="23"/>
        </w:rPr>
        <w:t xml:space="preserve"> </w:t>
      </w:r>
      <w:r>
        <w:rPr>
          <w:rFonts w:ascii="宋体" w:hAnsi="宋体" w:eastAsia="宋体" w:cs="宋体"/>
          <w:spacing w:val="10"/>
          <w:sz w:val="23"/>
          <w:szCs w:val="23"/>
        </w:rPr>
        <w:t>件</w:t>
      </w:r>
      <w:r>
        <w:rPr>
          <w:rFonts w:ascii="宋体" w:hAnsi="宋体" w:eastAsia="宋体" w:cs="宋体"/>
          <w:spacing w:val="9"/>
          <w:sz w:val="23"/>
          <w:szCs w:val="23"/>
        </w:rPr>
        <w:t>规定的时间内自行进行响应文件解密。如在线解密失败，征集活动组织人员将启动异常</w:t>
      </w:r>
      <w:r>
        <w:rPr>
          <w:rFonts w:ascii="宋体" w:hAnsi="宋体" w:eastAsia="宋体" w:cs="宋体"/>
          <w:sz w:val="23"/>
          <w:szCs w:val="23"/>
        </w:rPr>
        <w:t xml:space="preserve"> </w:t>
      </w:r>
      <w:r>
        <w:rPr>
          <w:rFonts w:ascii="宋体" w:hAnsi="宋体" w:eastAsia="宋体" w:cs="宋体"/>
          <w:spacing w:val="9"/>
          <w:sz w:val="23"/>
          <w:szCs w:val="23"/>
        </w:rPr>
        <w:t>处理，上传响  应供应商在响应截止时间前提交的备份电子响应文件进行再次解密，如</w:t>
      </w:r>
      <w:r>
        <w:rPr>
          <w:rFonts w:ascii="宋体" w:hAnsi="宋体" w:eastAsia="宋体" w:cs="宋体"/>
          <w:spacing w:val="1"/>
          <w:sz w:val="23"/>
          <w:szCs w:val="23"/>
        </w:rPr>
        <w:t>未</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9"/>
          <w:sz w:val="23"/>
          <w:szCs w:val="23"/>
        </w:rPr>
        <w:t>供备份电子响应文件，将不进行再次解密程序。无法在线解密视为响应供应商放弃参与</w:t>
      </w:r>
      <w:r>
        <w:rPr>
          <w:rFonts w:ascii="宋体" w:hAnsi="宋体" w:eastAsia="宋体" w:cs="宋体"/>
          <w:sz w:val="23"/>
          <w:szCs w:val="23"/>
        </w:rPr>
        <w:t xml:space="preserve"> </w:t>
      </w:r>
      <w:r>
        <w:rPr>
          <w:rFonts w:ascii="宋体" w:hAnsi="宋体" w:eastAsia="宋体" w:cs="宋体"/>
          <w:spacing w:val="4"/>
          <w:sz w:val="23"/>
          <w:szCs w:val="23"/>
        </w:rPr>
        <w:t>征集</w:t>
      </w:r>
      <w:r>
        <w:rPr>
          <w:rFonts w:ascii="宋体" w:hAnsi="宋体" w:eastAsia="宋体" w:cs="宋体"/>
          <w:spacing w:val="3"/>
          <w:sz w:val="23"/>
          <w:szCs w:val="23"/>
        </w:rPr>
        <w:t>。</w:t>
      </w:r>
    </w:p>
    <w:p w14:paraId="2BC3C8E9">
      <w:pPr>
        <w:spacing w:line="375" w:lineRule="auto"/>
        <w:ind w:left="7" w:right="115"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响应文件解密结束，开启资格文件，进入资格审查环节，征集人代表或由征集</w:t>
      </w:r>
      <w:r>
        <w:rPr>
          <w:rFonts w:ascii="宋体" w:hAnsi="宋体" w:eastAsia="宋体" w:cs="宋体"/>
          <w:sz w:val="23"/>
          <w:szCs w:val="23"/>
        </w:rPr>
        <w:t xml:space="preserve"> </w:t>
      </w:r>
      <w:r>
        <w:rPr>
          <w:rFonts w:ascii="宋体" w:hAnsi="宋体" w:eastAsia="宋体" w:cs="宋体"/>
          <w:spacing w:val="18"/>
          <w:sz w:val="23"/>
          <w:szCs w:val="23"/>
        </w:rPr>
        <w:t>人委</w:t>
      </w:r>
      <w:r>
        <w:rPr>
          <w:rFonts w:ascii="宋体" w:hAnsi="宋体" w:eastAsia="宋体" w:cs="宋体"/>
          <w:spacing w:val="15"/>
          <w:sz w:val="23"/>
          <w:szCs w:val="23"/>
        </w:rPr>
        <w:t>托</w:t>
      </w:r>
      <w:r>
        <w:rPr>
          <w:rFonts w:ascii="宋体" w:hAnsi="宋体" w:eastAsia="宋体" w:cs="宋体"/>
          <w:spacing w:val="9"/>
          <w:sz w:val="23"/>
          <w:szCs w:val="23"/>
        </w:rPr>
        <w:t xml:space="preserve"> 的评审委员会依法对响应供应商的资格进行审查，具体见本章节“响应供应商资</w:t>
      </w:r>
      <w:r>
        <w:rPr>
          <w:rFonts w:ascii="宋体" w:hAnsi="宋体" w:eastAsia="宋体" w:cs="宋体"/>
          <w:sz w:val="23"/>
          <w:szCs w:val="23"/>
        </w:rPr>
        <w:t xml:space="preserve"> </w:t>
      </w:r>
      <w:r>
        <w:rPr>
          <w:rFonts w:ascii="宋体" w:hAnsi="宋体" w:eastAsia="宋体" w:cs="宋体"/>
          <w:spacing w:val="12"/>
          <w:sz w:val="23"/>
          <w:szCs w:val="23"/>
        </w:rPr>
        <w:t>格</w:t>
      </w:r>
      <w:r>
        <w:rPr>
          <w:rFonts w:ascii="宋体" w:hAnsi="宋体" w:eastAsia="宋体" w:cs="宋体"/>
          <w:spacing w:val="7"/>
          <w:sz w:val="23"/>
          <w:szCs w:val="23"/>
        </w:rPr>
        <w:t>审查 ”相关规定。</w:t>
      </w:r>
    </w:p>
    <w:p w14:paraId="6F285F2A">
      <w:pPr>
        <w:spacing w:before="2" w:line="374" w:lineRule="auto"/>
        <w:ind w:left="19" w:right="115" w:firstLine="47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3) 开启资格审查通过的响应供应商的商务技术文件进入符合性审查及商务技术评</w:t>
      </w:r>
      <w:r>
        <w:rPr>
          <w:rFonts w:ascii="宋体" w:hAnsi="宋体" w:eastAsia="宋体" w:cs="宋体"/>
          <w:sz w:val="23"/>
          <w:szCs w:val="23"/>
        </w:rPr>
        <w:t xml:space="preserve"> </w:t>
      </w:r>
      <w:r>
        <w:rPr>
          <w:rFonts w:ascii="宋体" w:hAnsi="宋体" w:eastAsia="宋体" w:cs="宋体"/>
          <w:spacing w:val="-6"/>
          <w:sz w:val="23"/>
          <w:szCs w:val="23"/>
        </w:rPr>
        <w:t>审；</w:t>
      </w:r>
    </w:p>
    <w:p w14:paraId="6793ED00">
      <w:pPr>
        <w:spacing w:before="3" w:line="374"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符合性审查、商务技术评审结束后，开启符合性审查、商务技术评审有效响应</w:t>
      </w:r>
      <w:r>
        <w:rPr>
          <w:rFonts w:ascii="宋体" w:hAnsi="宋体" w:eastAsia="宋体" w:cs="宋体"/>
          <w:sz w:val="23"/>
          <w:szCs w:val="23"/>
        </w:rPr>
        <w:t xml:space="preserve"> </w:t>
      </w:r>
      <w:r>
        <w:rPr>
          <w:rFonts w:ascii="宋体" w:hAnsi="宋体" w:eastAsia="宋体" w:cs="宋体"/>
          <w:spacing w:val="18"/>
          <w:sz w:val="23"/>
          <w:szCs w:val="23"/>
        </w:rPr>
        <w:t>供应</w:t>
      </w:r>
      <w:r>
        <w:rPr>
          <w:rFonts w:ascii="宋体" w:hAnsi="宋体" w:eastAsia="宋体" w:cs="宋体"/>
          <w:spacing w:val="15"/>
          <w:sz w:val="23"/>
          <w:szCs w:val="23"/>
        </w:rPr>
        <w:t>商</w:t>
      </w:r>
      <w:r>
        <w:rPr>
          <w:rFonts w:ascii="宋体" w:hAnsi="宋体" w:eastAsia="宋体" w:cs="宋体"/>
          <w:spacing w:val="9"/>
          <w:sz w:val="23"/>
          <w:szCs w:val="23"/>
        </w:rPr>
        <w:t xml:space="preserve"> 的报价文件。由评审委员会对报价文件的符合性等进行审查核实。响应供应商在</w:t>
      </w:r>
      <w:r>
        <w:rPr>
          <w:rFonts w:ascii="宋体" w:hAnsi="宋体" w:eastAsia="宋体" w:cs="宋体"/>
          <w:sz w:val="23"/>
          <w:szCs w:val="23"/>
        </w:rPr>
        <w:t xml:space="preserve"> </w:t>
      </w:r>
      <w:r>
        <w:rPr>
          <w:rFonts w:ascii="宋体" w:hAnsi="宋体" w:eastAsia="宋体" w:cs="宋体"/>
          <w:spacing w:val="22"/>
          <w:sz w:val="23"/>
          <w:szCs w:val="23"/>
        </w:rPr>
        <w:t>线</w:t>
      </w:r>
      <w:r>
        <w:rPr>
          <w:rFonts w:ascii="宋体" w:hAnsi="宋体" w:eastAsia="宋体" w:cs="宋体"/>
          <w:spacing w:val="12"/>
          <w:sz w:val="23"/>
          <w:szCs w:val="23"/>
        </w:rPr>
        <w:t>制作响应文件 时《响应报价一览表》中填写的金额与解密后“ 电子加密响应文件 ”</w:t>
      </w:r>
      <w:r>
        <w:rPr>
          <w:rFonts w:ascii="宋体" w:hAnsi="宋体" w:eastAsia="宋体" w:cs="宋体"/>
          <w:sz w:val="23"/>
          <w:szCs w:val="23"/>
        </w:rPr>
        <w:t xml:space="preserve"> </w:t>
      </w:r>
      <w:r>
        <w:rPr>
          <w:rFonts w:ascii="宋体" w:hAnsi="宋体" w:eastAsia="宋体" w:cs="宋体"/>
          <w:spacing w:val="18"/>
          <w:sz w:val="23"/>
          <w:szCs w:val="23"/>
        </w:rPr>
        <w:t>中</w:t>
      </w:r>
      <w:r>
        <w:rPr>
          <w:rFonts w:ascii="宋体" w:hAnsi="宋体" w:eastAsia="宋体" w:cs="宋体"/>
          <w:spacing w:val="15"/>
          <w:sz w:val="23"/>
          <w:szCs w:val="23"/>
        </w:rPr>
        <w:t>《</w:t>
      </w:r>
      <w:r>
        <w:rPr>
          <w:rFonts w:ascii="宋体" w:hAnsi="宋体" w:eastAsia="宋体" w:cs="宋体"/>
          <w:spacing w:val="9"/>
          <w:sz w:val="23"/>
          <w:szCs w:val="23"/>
        </w:rPr>
        <w:t>响应报价一览表》填写 的金额不一致的，以解密后“ 电子加密响应文件 ”中《响</w:t>
      </w:r>
    </w:p>
    <w:p w14:paraId="19209213">
      <w:pPr>
        <w:spacing w:before="2" w:line="374" w:lineRule="auto"/>
        <w:ind w:left="9" w:right="514" w:hanging="2"/>
        <w:rPr>
          <w:rFonts w:ascii="宋体" w:hAnsi="宋体" w:eastAsia="宋体" w:cs="宋体"/>
          <w:sz w:val="23"/>
          <w:szCs w:val="23"/>
        </w:rPr>
      </w:pPr>
      <w:r>
        <w:rPr>
          <w:rFonts w:ascii="宋体" w:hAnsi="宋体" w:eastAsia="宋体" w:cs="宋体"/>
          <w:spacing w:val="16"/>
          <w:sz w:val="23"/>
          <w:szCs w:val="23"/>
        </w:rPr>
        <w:t>应报价</w:t>
      </w:r>
      <w:r>
        <w:rPr>
          <w:rFonts w:ascii="宋体" w:hAnsi="宋体" w:eastAsia="宋体" w:cs="宋体"/>
          <w:spacing w:val="8"/>
          <w:sz w:val="23"/>
          <w:szCs w:val="23"/>
        </w:rPr>
        <w:t>一览表》填写的金额为准，响应供应商拒绝接受此调整的，按无效响应处理。</w:t>
      </w:r>
      <w:r>
        <w:rPr>
          <w:rFonts w:ascii="宋体" w:hAnsi="宋体" w:eastAsia="宋体" w:cs="宋体"/>
          <w:sz w:val="23"/>
          <w:szCs w:val="23"/>
        </w:rPr>
        <w:t xml:space="preserve"> </w:t>
      </w:r>
      <w:r>
        <w:rPr>
          <w:rFonts w:ascii="宋体" w:hAnsi="宋体" w:eastAsia="宋体" w:cs="宋体"/>
          <w:spacing w:val="17"/>
          <w:sz w:val="23"/>
          <w:szCs w:val="23"/>
        </w:rPr>
        <w:t>征</w:t>
      </w:r>
      <w:r>
        <w:rPr>
          <w:rFonts w:ascii="宋体" w:hAnsi="宋体" w:eastAsia="宋体" w:cs="宋体"/>
          <w:spacing w:val="9"/>
          <w:sz w:val="23"/>
          <w:szCs w:val="23"/>
        </w:rPr>
        <w:t>集时，报价文件中响应报价出现前后不一致的，按照下列规定修正：</w:t>
      </w:r>
    </w:p>
    <w:p w14:paraId="3D589D30">
      <w:pPr>
        <w:spacing w:before="1" w:line="374" w:lineRule="auto"/>
        <w:ind w:left="11" w:right="23" w:firstLine="48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 xml:space="preserve"> 一) 响应文件中响应报价一览表内容与响应文件中相应内容不一致的，以响应报价</w:t>
      </w:r>
      <w:r>
        <w:rPr>
          <w:rFonts w:ascii="宋体" w:hAnsi="宋体" w:eastAsia="宋体" w:cs="宋体"/>
          <w:sz w:val="23"/>
          <w:szCs w:val="23"/>
        </w:rPr>
        <w:t xml:space="preserve"> </w:t>
      </w:r>
      <w:r>
        <w:rPr>
          <w:rFonts w:ascii="宋体" w:hAnsi="宋体" w:eastAsia="宋体" w:cs="宋体"/>
          <w:spacing w:val="6"/>
          <w:sz w:val="23"/>
          <w:szCs w:val="23"/>
        </w:rPr>
        <w:t>一览表为准；</w:t>
      </w:r>
    </w:p>
    <w:p w14:paraId="44B86E4A">
      <w:pPr>
        <w:spacing w:before="1" w:line="227" w:lineRule="auto"/>
        <w:ind w:left="498"/>
        <w:rPr>
          <w:rFonts w:ascii="宋体" w:hAnsi="宋体" w:eastAsia="宋体" w:cs="宋体"/>
          <w:sz w:val="23"/>
          <w:szCs w:val="23"/>
        </w:rPr>
      </w:pPr>
      <w:r>
        <w:rPr>
          <w:rFonts w:ascii="宋体" w:hAnsi="宋体" w:eastAsia="宋体" w:cs="宋体"/>
          <w:spacing w:val="13"/>
          <w:sz w:val="23"/>
          <w:szCs w:val="23"/>
        </w:rPr>
        <w:t>(二) 大写金额和小写金额不一致的，以大写金额为准</w:t>
      </w:r>
      <w:r>
        <w:rPr>
          <w:rFonts w:ascii="宋体" w:hAnsi="宋体" w:eastAsia="宋体" w:cs="宋体"/>
          <w:spacing w:val="9"/>
          <w:sz w:val="23"/>
          <w:szCs w:val="23"/>
        </w:rPr>
        <w:t>；</w:t>
      </w:r>
    </w:p>
    <w:p w14:paraId="34FF75EC"/>
    <w:p w14:paraId="70C4C215">
      <w:pPr>
        <w:spacing w:before="2" w:line="189" w:lineRule="auto"/>
        <w:rPr>
          <w:rFonts w:ascii="Arial" w:hAnsi="Arial" w:eastAsia="Arial" w:cs="Arial"/>
          <w:sz w:val="2"/>
          <w:szCs w:val="2"/>
        </w:rPr>
      </w:pPr>
      <w:r>
        <w:rPr>
          <w:rFonts w:ascii="Arial" w:hAnsi="Arial" w:eastAsia="Arial" w:cs="Arial"/>
          <w:sz w:val="2"/>
          <w:szCs w:val="2"/>
        </w:rPr>
        <w:t>1</w:t>
      </w:r>
    </w:p>
    <w:p w14:paraId="1A9742CC">
      <w:pPr>
        <w:spacing w:before="153" w:line="375" w:lineRule="auto"/>
        <w:ind w:left="7" w:right="178" w:firstLine="49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三</w:t>
      </w:r>
      <w:r>
        <w:rPr>
          <w:rFonts w:ascii="宋体" w:hAnsi="宋体" w:eastAsia="宋体" w:cs="宋体"/>
          <w:spacing w:val="11"/>
          <w:sz w:val="23"/>
          <w:szCs w:val="23"/>
        </w:rPr>
        <w:t>) 单价金额小数点或者百分比有明显错位的，以响应报价一览表的总价为准，并</w:t>
      </w:r>
      <w:r>
        <w:rPr>
          <w:rFonts w:ascii="宋体" w:hAnsi="宋体" w:eastAsia="宋体" w:cs="宋体"/>
          <w:sz w:val="23"/>
          <w:szCs w:val="23"/>
        </w:rPr>
        <w:t xml:space="preserve"> </w:t>
      </w:r>
      <w:r>
        <w:rPr>
          <w:rFonts w:ascii="宋体" w:hAnsi="宋体" w:eastAsia="宋体" w:cs="宋体"/>
          <w:spacing w:val="6"/>
          <w:sz w:val="23"/>
          <w:szCs w:val="23"/>
        </w:rPr>
        <w:t>修改单价；</w:t>
      </w:r>
    </w:p>
    <w:p w14:paraId="722F1119">
      <w:pPr>
        <w:spacing w:before="1" w:line="225" w:lineRule="auto"/>
        <w:ind w:left="49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四) 总价金额与按单价汇总金额不一致的，以单价金额计算结果为准。</w:t>
      </w:r>
    </w:p>
    <w:p w14:paraId="20E69F39">
      <w:pPr>
        <w:spacing w:before="184" w:line="375" w:lineRule="auto"/>
        <w:ind w:left="7" w:right="178" w:firstLine="23"/>
        <w:rPr>
          <w:rFonts w:ascii="宋体" w:hAnsi="宋体" w:eastAsia="宋体" w:cs="宋体"/>
          <w:sz w:val="23"/>
          <w:szCs w:val="23"/>
        </w:rPr>
      </w:pPr>
      <w:r>
        <w:rPr>
          <w:rFonts w:ascii="宋体" w:hAnsi="宋体" w:eastAsia="宋体" w:cs="宋体"/>
          <w:spacing w:val="16"/>
          <w:sz w:val="23"/>
          <w:szCs w:val="23"/>
        </w:rPr>
        <w:t>同时</w:t>
      </w:r>
      <w:r>
        <w:rPr>
          <w:rFonts w:ascii="宋体" w:hAnsi="宋体" w:eastAsia="宋体" w:cs="宋体"/>
          <w:spacing w:val="8"/>
          <w:sz w:val="23"/>
          <w:szCs w:val="23"/>
        </w:rPr>
        <w:t>出现两种以上不一致的，按照前款规定的顺序修正。修正后的报价按照《政府采购货</w:t>
      </w:r>
      <w:r>
        <w:rPr>
          <w:rFonts w:ascii="宋体" w:hAnsi="宋体" w:eastAsia="宋体" w:cs="宋体"/>
          <w:sz w:val="23"/>
          <w:szCs w:val="23"/>
        </w:rPr>
        <w:t xml:space="preserve"> </w:t>
      </w:r>
      <w:r>
        <w:rPr>
          <w:rFonts w:ascii="宋体" w:hAnsi="宋体" w:eastAsia="宋体" w:cs="宋体"/>
          <w:spacing w:val="6"/>
          <w:sz w:val="23"/>
          <w:szCs w:val="23"/>
        </w:rPr>
        <w:t>物 和服务招标投标管理办法》  (财政部令第 87 号) 第五十一条第二款的规定经响应</w:t>
      </w:r>
      <w:r>
        <w:rPr>
          <w:rFonts w:ascii="宋体" w:hAnsi="宋体" w:eastAsia="宋体" w:cs="宋体"/>
          <w:spacing w:val="2"/>
          <w:sz w:val="23"/>
          <w:szCs w:val="23"/>
        </w:rPr>
        <w:t>供</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9"/>
          <w:sz w:val="23"/>
          <w:szCs w:val="23"/>
        </w:rPr>
        <w:t>商确认后产生约束力，响应供应商不确认的，其响应无效。</w:t>
      </w:r>
    </w:p>
    <w:p w14:paraId="0EEC639F">
      <w:pPr>
        <w:spacing w:line="227" w:lineRule="auto"/>
        <w:ind w:left="49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5) 评审结束后，公布采购结果。</w:t>
      </w:r>
    </w:p>
    <w:p w14:paraId="745E6180">
      <w:pPr>
        <w:spacing w:before="185" w:line="227" w:lineRule="auto"/>
        <w:ind w:left="7"/>
        <w:rPr>
          <w:rFonts w:ascii="宋体" w:hAnsi="宋体" w:eastAsia="宋体" w:cs="宋体"/>
          <w:sz w:val="23"/>
          <w:szCs w:val="23"/>
        </w:rPr>
      </w:pPr>
      <w:r>
        <w:rPr>
          <w:rFonts w:ascii="宋体" w:hAnsi="宋体" w:eastAsia="宋体" w:cs="宋体"/>
          <w:spacing w:val="18"/>
          <w:sz w:val="23"/>
          <w:szCs w:val="23"/>
        </w:rPr>
        <w:t>特</w:t>
      </w:r>
      <w:r>
        <w:rPr>
          <w:rFonts w:ascii="宋体" w:hAnsi="宋体" w:eastAsia="宋体" w:cs="宋体"/>
          <w:spacing w:val="15"/>
          <w:sz w:val="23"/>
          <w:szCs w:val="23"/>
        </w:rPr>
        <w:t>别</w:t>
      </w:r>
      <w:r>
        <w:rPr>
          <w:rFonts w:ascii="宋体" w:hAnsi="宋体" w:eastAsia="宋体" w:cs="宋体"/>
          <w:spacing w:val="9"/>
          <w:sz w:val="23"/>
          <w:szCs w:val="23"/>
        </w:rPr>
        <w:t>说明：如遇“政府采购云平台 ”电子化开标或评审程序调整的，按调整后程序执行。</w:t>
      </w:r>
    </w:p>
    <w:p w14:paraId="0E8FBF9F">
      <w:pPr>
        <w:spacing w:before="182" w:line="310" w:lineRule="exact"/>
        <w:ind w:left="10"/>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、响应供应商资格审查</w:t>
      </w:r>
    </w:p>
    <w:p w14:paraId="5A8ADA9A">
      <w:pPr>
        <w:spacing w:before="155" w:line="375" w:lineRule="auto"/>
        <w:ind w:left="6" w:right="178" w:firstLine="48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1、征集开始后，征集人代表或由征集人委托的评审委员会应当依法对响应供应商</w:t>
      </w:r>
      <w:r>
        <w:rPr>
          <w:rFonts w:ascii="宋体" w:hAnsi="宋体" w:eastAsia="宋体" w:cs="宋体"/>
          <w:sz w:val="23"/>
          <w:szCs w:val="23"/>
        </w:rPr>
        <w:t xml:space="preserve"> </w:t>
      </w:r>
      <w:r>
        <w:rPr>
          <w:rFonts w:ascii="宋体" w:hAnsi="宋体" w:eastAsia="宋体" w:cs="宋体"/>
          <w:spacing w:val="18"/>
          <w:sz w:val="23"/>
          <w:szCs w:val="23"/>
        </w:rPr>
        <w:t>的资</w:t>
      </w:r>
      <w:r>
        <w:rPr>
          <w:rFonts w:ascii="宋体" w:hAnsi="宋体" w:eastAsia="宋体" w:cs="宋体"/>
          <w:spacing w:val="16"/>
          <w:sz w:val="23"/>
          <w:szCs w:val="23"/>
        </w:rPr>
        <w:t>格</w:t>
      </w:r>
      <w:r>
        <w:rPr>
          <w:rFonts w:ascii="宋体" w:hAnsi="宋体" w:eastAsia="宋体" w:cs="宋体"/>
          <w:spacing w:val="9"/>
          <w:sz w:val="23"/>
          <w:szCs w:val="23"/>
        </w:rPr>
        <w:t>进行 审查，审查各响应供应商的资格是否满足征集文件的要求。征集人或征集人</w:t>
      </w:r>
      <w:r>
        <w:rPr>
          <w:rFonts w:ascii="宋体" w:hAnsi="宋体" w:eastAsia="宋体" w:cs="宋体"/>
          <w:sz w:val="23"/>
          <w:szCs w:val="23"/>
        </w:rPr>
        <w:t xml:space="preserve"> </w:t>
      </w:r>
      <w:r>
        <w:rPr>
          <w:rFonts w:ascii="宋体" w:hAnsi="宋体" w:eastAsia="宋体" w:cs="宋体"/>
          <w:spacing w:val="18"/>
          <w:sz w:val="23"/>
          <w:szCs w:val="23"/>
        </w:rPr>
        <w:t>委托</w:t>
      </w:r>
      <w:r>
        <w:rPr>
          <w:rFonts w:ascii="宋体" w:hAnsi="宋体" w:eastAsia="宋体" w:cs="宋体"/>
          <w:spacing w:val="16"/>
          <w:sz w:val="23"/>
          <w:szCs w:val="23"/>
        </w:rPr>
        <w:t>的</w:t>
      </w:r>
      <w:r>
        <w:rPr>
          <w:rFonts w:ascii="宋体" w:hAnsi="宋体" w:eastAsia="宋体" w:cs="宋体"/>
          <w:spacing w:val="9"/>
          <w:sz w:val="23"/>
          <w:szCs w:val="23"/>
        </w:rPr>
        <w:t>评审委员会对 响应供应商所提交的资格证明材料仅负审核的责任。如发现响应供</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9"/>
          <w:sz w:val="23"/>
          <w:szCs w:val="23"/>
        </w:rPr>
        <w:t>商所提交的资格证明材料不合法或与事实不符，征集人可取消其入围资格并追究响应供</w:t>
      </w:r>
      <w:r>
        <w:rPr>
          <w:rFonts w:ascii="宋体" w:hAnsi="宋体" w:eastAsia="宋体" w:cs="宋体"/>
          <w:sz w:val="23"/>
          <w:szCs w:val="23"/>
        </w:rPr>
        <w:t xml:space="preserve"> </w:t>
      </w:r>
      <w:r>
        <w:rPr>
          <w:rFonts w:ascii="宋体" w:hAnsi="宋体" w:eastAsia="宋体" w:cs="宋体"/>
          <w:spacing w:val="12"/>
          <w:sz w:val="23"/>
          <w:szCs w:val="23"/>
        </w:rPr>
        <w:t>应</w:t>
      </w:r>
      <w:r>
        <w:rPr>
          <w:rFonts w:ascii="宋体" w:hAnsi="宋体" w:eastAsia="宋体" w:cs="宋体"/>
          <w:spacing w:val="7"/>
          <w:sz w:val="23"/>
          <w:szCs w:val="23"/>
        </w:rPr>
        <w:t>商的法律责任。</w:t>
      </w:r>
    </w:p>
    <w:p w14:paraId="1B00455F">
      <w:pPr>
        <w:spacing w:line="375" w:lineRule="auto"/>
        <w:ind w:left="17" w:right="270" w:firstLine="47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2、响应供应商提交的资格证明材料无法证明其符合征集文件规定的“响应供应商</w:t>
      </w:r>
      <w:r>
        <w:rPr>
          <w:rFonts w:ascii="宋体" w:hAnsi="宋体" w:eastAsia="宋体" w:cs="宋体"/>
          <w:sz w:val="23"/>
          <w:szCs w:val="23"/>
        </w:rPr>
        <w:t xml:space="preserve"> </w:t>
      </w:r>
      <w:r>
        <w:rPr>
          <w:rFonts w:ascii="宋体" w:hAnsi="宋体" w:eastAsia="宋体" w:cs="宋体"/>
          <w:spacing w:val="14"/>
          <w:sz w:val="23"/>
          <w:szCs w:val="23"/>
        </w:rPr>
        <w:t>资</w:t>
      </w:r>
      <w:r>
        <w:rPr>
          <w:rFonts w:ascii="宋体" w:hAnsi="宋体" w:eastAsia="宋体" w:cs="宋体"/>
          <w:spacing w:val="9"/>
          <w:sz w:val="23"/>
          <w:szCs w:val="23"/>
        </w:rPr>
        <w:t>格要求 ”的，征集人或征集人委托的评审委员会将对其作资格审查不通过处理 (无效</w:t>
      </w:r>
      <w:r>
        <w:rPr>
          <w:rFonts w:ascii="宋体" w:hAnsi="宋体" w:eastAsia="宋体" w:cs="宋体"/>
          <w:sz w:val="23"/>
          <w:szCs w:val="23"/>
        </w:rPr>
        <w:t xml:space="preserve"> </w:t>
      </w:r>
      <w:r>
        <w:rPr>
          <w:rFonts w:ascii="宋体" w:hAnsi="宋体" w:eastAsia="宋体" w:cs="宋体"/>
          <w:spacing w:val="8"/>
          <w:sz w:val="23"/>
          <w:szCs w:val="23"/>
        </w:rPr>
        <w:t>响应) ，并不再将其响应进行后续评审</w:t>
      </w:r>
      <w:r>
        <w:rPr>
          <w:rFonts w:ascii="宋体" w:hAnsi="宋体" w:eastAsia="宋体" w:cs="宋体"/>
          <w:spacing w:val="6"/>
          <w:sz w:val="23"/>
          <w:szCs w:val="23"/>
        </w:rPr>
        <w:t>。</w:t>
      </w:r>
    </w:p>
    <w:p w14:paraId="51C636B3">
      <w:pPr>
        <w:spacing w:before="2" w:line="374" w:lineRule="auto"/>
        <w:ind w:left="11" w:right="270" w:firstLine="479"/>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3、单位负责人为同一人或者存在直接控股、管理关系的不同供应商参加同一合同</w:t>
      </w:r>
      <w:r>
        <w:rPr>
          <w:rFonts w:ascii="宋体" w:hAnsi="宋体" w:eastAsia="宋体" w:cs="宋体"/>
          <w:sz w:val="23"/>
          <w:szCs w:val="23"/>
        </w:rPr>
        <w:t xml:space="preserve"> </w:t>
      </w:r>
      <w:r>
        <w:rPr>
          <w:rFonts w:ascii="宋体" w:hAnsi="宋体" w:eastAsia="宋体" w:cs="宋体"/>
          <w:spacing w:val="12"/>
          <w:sz w:val="23"/>
          <w:szCs w:val="23"/>
        </w:rPr>
        <w:t>项</w:t>
      </w:r>
      <w:r>
        <w:rPr>
          <w:rFonts w:ascii="宋体" w:hAnsi="宋体" w:eastAsia="宋体" w:cs="宋体"/>
          <w:spacing w:val="9"/>
          <w:sz w:val="23"/>
          <w:szCs w:val="23"/>
        </w:rPr>
        <w:t>下的政府采购活动的，相关响应供应商均作资格无效处理。</w:t>
      </w:r>
    </w:p>
    <w:p w14:paraId="3B4C29D4">
      <w:pPr>
        <w:spacing w:line="308" w:lineRule="exact"/>
        <w:ind w:left="12"/>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3、评</w:t>
      </w:r>
      <w:r>
        <w:rPr>
          <w:rFonts w:ascii="宋体" w:hAnsi="宋体" w:eastAsia="宋体" w:cs="宋体"/>
          <w:spacing w:val="5"/>
          <w:position w:val="1"/>
          <w:sz w:val="23"/>
          <w:szCs w:val="23"/>
          <w14:textOutline w14:w="4358" w14:cap="sq" w14:cmpd="sng">
            <w14:solidFill>
              <w14:srgbClr w14:val="000000"/>
            </w14:solidFill>
            <w14:prstDash w14:val="solid"/>
            <w14:bevel/>
          </w14:textOutline>
        </w:rPr>
        <w:t>审</w:t>
      </w:r>
    </w:p>
    <w:p w14:paraId="4BFE118D">
      <w:pPr>
        <w:spacing w:before="157" w:line="309"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2"/>
          <w:position w:val="1"/>
          <w:sz w:val="23"/>
          <w:szCs w:val="23"/>
        </w:rPr>
        <w:t>1</w:t>
      </w:r>
      <w:r>
        <w:rPr>
          <w:rFonts w:ascii="宋体" w:hAnsi="宋体" w:eastAsia="宋体" w:cs="宋体"/>
          <w:spacing w:val="8"/>
          <w:position w:val="1"/>
          <w:sz w:val="23"/>
          <w:szCs w:val="23"/>
        </w:rPr>
        <w:t>、评审由依法组建的评审委员会负责，并独立履行下列职责：</w:t>
      </w:r>
    </w:p>
    <w:p w14:paraId="7D594368">
      <w:pPr>
        <w:spacing w:before="160" w:line="230"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一</w:t>
      </w:r>
      <w:r>
        <w:rPr>
          <w:rFonts w:ascii="宋体" w:hAnsi="宋体" w:eastAsia="宋体" w:cs="宋体"/>
          <w:spacing w:val="7"/>
          <w:sz w:val="23"/>
          <w:szCs w:val="23"/>
        </w:rPr>
        <w:t>)组织评审小组推选评审组长，征集人代表不得担任组长；</w:t>
      </w:r>
    </w:p>
    <w:p w14:paraId="79BF34B2">
      <w:pPr>
        <w:spacing w:before="178" w:line="226" w:lineRule="auto"/>
        <w:ind w:left="529"/>
        <w:rPr>
          <w:rFonts w:ascii="宋体" w:hAnsi="宋体" w:eastAsia="宋体" w:cs="宋体"/>
          <w:sz w:val="23"/>
          <w:szCs w:val="23"/>
        </w:rPr>
      </w:pPr>
      <w:r>
        <w:rPr>
          <w:rFonts w:ascii="宋体" w:hAnsi="宋体" w:eastAsia="宋体" w:cs="宋体"/>
          <w:spacing w:val="10"/>
          <w:sz w:val="23"/>
          <w:szCs w:val="23"/>
        </w:rPr>
        <w:t>(二)评</w:t>
      </w:r>
      <w:r>
        <w:rPr>
          <w:rFonts w:ascii="宋体" w:hAnsi="宋体" w:eastAsia="宋体" w:cs="宋体"/>
          <w:spacing w:val="8"/>
          <w:sz w:val="23"/>
          <w:szCs w:val="23"/>
        </w:rPr>
        <w:t>标</w:t>
      </w:r>
      <w:r>
        <w:rPr>
          <w:rFonts w:ascii="宋体" w:hAnsi="宋体" w:eastAsia="宋体" w:cs="宋体"/>
          <w:spacing w:val="5"/>
          <w:sz w:val="23"/>
          <w:szCs w:val="23"/>
        </w:rPr>
        <w:t>委员会各成员应当独立对每个投标 (响应) 人的投标 (响应) 文件进行评价；</w:t>
      </w:r>
    </w:p>
    <w:p w14:paraId="5BF19FD1">
      <w:pPr>
        <w:spacing w:before="187"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三</w:t>
      </w:r>
      <w:r>
        <w:rPr>
          <w:rFonts w:ascii="宋体" w:hAnsi="宋体" w:eastAsia="宋体" w:cs="宋体"/>
          <w:spacing w:val="7"/>
          <w:sz w:val="23"/>
          <w:szCs w:val="23"/>
        </w:rPr>
        <w:t>)征集人工作人员协助做好评审情况的计算、汇总工作；</w:t>
      </w:r>
    </w:p>
    <w:p w14:paraId="19FF5CAE">
      <w:pPr>
        <w:spacing w:before="184" w:line="374" w:lineRule="auto"/>
        <w:ind w:left="29" w:right="178" w:firstLine="499"/>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评</w:t>
      </w:r>
      <w:r>
        <w:rPr>
          <w:rFonts w:ascii="宋体" w:hAnsi="宋体" w:eastAsia="宋体" w:cs="宋体"/>
          <w:spacing w:val="7"/>
          <w:sz w:val="23"/>
          <w:szCs w:val="23"/>
        </w:rPr>
        <w:t>审小组形成评审报告，应由全体成员签字确认，有保留意见的可以在评审报告</w:t>
      </w:r>
      <w:r>
        <w:rPr>
          <w:rFonts w:ascii="宋体" w:hAnsi="宋体" w:eastAsia="宋体" w:cs="宋体"/>
          <w:sz w:val="23"/>
          <w:szCs w:val="23"/>
        </w:rPr>
        <w:t xml:space="preserve"> </w:t>
      </w:r>
      <w:r>
        <w:rPr>
          <w:rFonts w:ascii="宋体" w:hAnsi="宋体" w:eastAsia="宋体" w:cs="宋体"/>
          <w:spacing w:val="16"/>
          <w:sz w:val="23"/>
          <w:szCs w:val="23"/>
        </w:rPr>
        <w:t>中</w:t>
      </w:r>
      <w:r>
        <w:rPr>
          <w:rFonts w:ascii="宋体" w:hAnsi="宋体" w:eastAsia="宋体" w:cs="宋体"/>
          <w:spacing w:val="14"/>
          <w:sz w:val="23"/>
          <w:szCs w:val="23"/>
        </w:rPr>
        <w:t>申</w:t>
      </w:r>
      <w:r>
        <w:rPr>
          <w:rFonts w:ascii="宋体" w:hAnsi="宋体" w:eastAsia="宋体" w:cs="宋体"/>
          <w:spacing w:val="8"/>
          <w:sz w:val="23"/>
          <w:szCs w:val="23"/>
        </w:rPr>
        <w:t>明，未申明且拒绝签字的视同默认评审报告并载明此情形；</w:t>
      </w:r>
    </w:p>
    <w:p w14:paraId="759218CB">
      <w:pPr>
        <w:spacing w:line="468" w:lineRule="exact"/>
        <w:ind w:left="529"/>
        <w:rPr>
          <w:rFonts w:ascii="宋体" w:hAnsi="宋体" w:eastAsia="宋体" w:cs="宋体"/>
          <w:sz w:val="23"/>
          <w:szCs w:val="23"/>
        </w:rPr>
      </w:pPr>
      <w:r>
        <w:rPr>
          <w:rFonts w:ascii="宋体" w:hAnsi="宋体" w:eastAsia="宋体" w:cs="宋体"/>
          <w:spacing w:val="10"/>
          <w:position w:val="17"/>
          <w:sz w:val="23"/>
          <w:szCs w:val="23"/>
        </w:rPr>
        <w:t>(五</w:t>
      </w:r>
      <w:r>
        <w:rPr>
          <w:rFonts w:ascii="宋体" w:hAnsi="宋体" w:eastAsia="宋体" w:cs="宋体"/>
          <w:spacing w:val="8"/>
          <w:position w:val="17"/>
          <w:sz w:val="23"/>
          <w:szCs w:val="23"/>
        </w:rPr>
        <w:t>)</w:t>
      </w:r>
      <w:r>
        <w:rPr>
          <w:rFonts w:ascii="宋体" w:hAnsi="宋体" w:eastAsia="宋体" w:cs="宋体"/>
          <w:spacing w:val="5"/>
          <w:position w:val="17"/>
          <w:sz w:val="23"/>
          <w:szCs w:val="23"/>
        </w:rPr>
        <w:t>征集人工作人员宣布会议结束。</w:t>
      </w:r>
    </w:p>
    <w:p w14:paraId="41785FE9">
      <w:pPr>
        <w:spacing w:line="309" w:lineRule="exact"/>
        <w:ind w:left="492"/>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1"/>
          <w:position w:val="1"/>
          <w:sz w:val="23"/>
          <w:szCs w:val="23"/>
        </w:rPr>
        <w:t>.</w:t>
      </w:r>
      <w:r>
        <w:rPr>
          <w:rFonts w:ascii="宋体" w:hAnsi="宋体" w:eastAsia="宋体" w:cs="宋体"/>
          <w:spacing w:val="7"/>
          <w:position w:val="1"/>
          <w:sz w:val="23"/>
          <w:szCs w:val="23"/>
        </w:rPr>
        <w:t>2、评审应当遵循下列工作程序：</w:t>
      </w:r>
    </w:p>
    <w:p w14:paraId="43B0054B">
      <w:pPr>
        <w:spacing w:before="160" w:line="382" w:lineRule="auto"/>
        <w:ind w:left="10" w:right="270" w:firstLine="494"/>
        <w:rPr>
          <w:rFonts w:ascii="Arial" w:hAnsi="Arial" w:eastAsia="Arial" w:cs="Arial"/>
          <w:sz w:val="2"/>
          <w:szCs w:val="2"/>
        </w:rPr>
      </w:pPr>
      <w:r>
        <w:rPr>
          <w:rFonts w:ascii="宋体" w:hAnsi="宋体" w:eastAsia="宋体" w:cs="宋体"/>
          <w:spacing w:val="9"/>
          <w:sz w:val="23"/>
          <w:szCs w:val="23"/>
        </w:rPr>
        <w:t>1) 响应文件符合性审查。依据征集文件的规定，从响应文件的有效性、完整性和</w:t>
      </w:r>
      <w:r>
        <w:rPr>
          <w:rFonts w:ascii="宋体" w:hAnsi="宋体" w:eastAsia="宋体" w:cs="宋体"/>
          <w:spacing w:val="4"/>
          <w:sz w:val="23"/>
          <w:szCs w:val="23"/>
        </w:rPr>
        <w:t>对</w:t>
      </w:r>
      <w:r>
        <w:rPr>
          <w:rFonts w:ascii="宋体" w:hAnsi="宋体" w:eastAsia="宋体" w:cs="宋体"/>
          <w:sz w:val="23"/>
          <w:szCs w:val="23"/>
        </w:rPr>
        <w:t xml:space="preserve"> </w:t>
      </w:r>
      <w:r>
        <w:rPr>
          <w:rFonts w:ascii="宋体" w:hAnsi="宋体" w:eastAsia="宋体" w:cs="宋体"/>
          <w:spacing w:val="18"/>
          <w:sz w:val="23"/>
          <w:szCs w:val="23"/>
        </w:rPr>
        <w:t>征</w:t>
      </w:r>
      <w:r>
        <w:rPr>
          <w:rFonts w:ascii="宋体" w:hAnsi="宋体" w:eastAsia="宋体" w:cs="宋体"/>
          <w:spacing w:val="12"/>
          <w:sz w:val="23"/>
          <w:szCs w:val="23"/>
        </w:rPr>
        <w:t>集</w:t>
      </w:r>
      <w:r>
        <w:rPr>
          <w:rFonts w:ascii="宋体" w:hAnsi="宋体" w:eastAsia="宋体" w:cs="宋体"/>
          <w:spacing w:val="9"/>
          <w:sz w:val="23"/>
          <w:szCs w:val="23"/>
        </w:rPr>
        <w:t>文件的响应程度进行审查，以确定是否对征集文件的实质性要求作出响应。</w:t>
      </w:r>
      <w:r>
        <w:rPr>
          <w:rFonts w:ascii="Arial" w:hAnsi="Arial" w:eastAsia="Arial" w:cs="Arial"/>
          <w:sz w:val="2"/>
          <w:szCs w:val="2"/>
        </w:rPr>
        <w:t>1</w:t>
      </w:r>
    </w:p>
    <w:p w14:paraId="758E5673">
      <w:pPr>
        <w:spacing w:before="155" w:line="374" w:lineRule="auto"/>
        <w:ind w:left="7" w:firstLine="482"/>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 xml:space="preserve"> 澄清有关问题。对响应文件中含义不明确、同类问题表述不一致或者有明显文字</w:t>
      </w:r>
      <w:r>
        <w:rPr>
          <w:rFonts w:ascii="宋体" w:hAnsi="宋体" w:eastAsia="宋体" w:cs="宋体"/>
          <w:sz w:val="23"/>
          <w:szCs w:val="23"/>
        </w:rPr>
        <w:t xml:space="preserve">  </w:t>
      </w:r>
      <w:r>
        <w:rPr>
          <w:rFonts w:ascii="宋体" w:hAnsi="宋体" w:eastAsia="宋体" w:cs="宋体"/>
          <w:spacing w:val="9"/>
          <w:sz w:val="23"/>
          <w:szCs w:val="23"/>
        </w:rPr>
        <w:t>和计算错误的内容，评审委员会可以要求响应供应商作出必要的澄清、说明或者纠正。响</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8"/>
          <w:sz w:val="23"/>
          <w:szCs w:val="23"/>
        </w:rPr>
        <w:t>供应商的澄清、说明或者补正不得超出响应文件的范围或者改变响应文件的实质性内容。</w:t>
      </w:r>
    </w:p>
    <w:p w14:paraId="279E575B">
      <w:pPr>
        <w:spacing w:before="1" w:line="374"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 比较与评价。按征集文件中规定的评审方法和标准，对资格审查和符合性审查合</w:t>
      </w:r>
      <w:r>
        <w:rPr>
          <w:rFonts w:ascii="宋体" w:hAnsi="宋体" w:eastAsia="宋体" w:cs="宋体"/>
          <w:sz w:val="23"/>
          <w:szCs w:val="23"/>
        </w:rPr>
        <w:t xml:space="preserve"> </w:t>
      </w:r>
      <w:r>
        <w:rPr>
          <w:rFonts w:ascii="宋体" w:hAnsi="宋体" w:eastAsia="宋体" w:cs="宋体"/>
          <w:spacing w:val="13"/>
          <w:sz w:val="23"/>
          <w:szCs w:val="23"/>
        </w:rPr>
        <w:t>格</w:t>
      </w:r>
      <w:r>
        <w:rPr>
          <w:rFonts w:ascii="宋体" w:hAnsi="宋体" w:eastAsia="宋体" w:cs="宋体"/>
          <w:spacing w:val="9"/>
          <w:sz w:val="23"/>
          <w:szCs w:val="23"/>
        </w:rPr>
        <w:t>的响应文件进行商务和技术评估，综合比较与评价。</w:t>
      </w:r>
    </w:p>
    <w:p w14:paraId="6FF43CA8">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8"/>
          <w:position w:val="1"/>
          <w:sz w:val="23"/>
          <w:szCs w:val="23"/>
        </w:rPr>
        <w:t>.3、响应供应商存在下列情况之一的，响应无效：</w:t>
      </w:r>
    </w:p>
    <w:p w14:paraId="17273050">
      <w:pPr>
        <w:spacing w:before="159" w:line="227" w:lineRule="auto"/>
        <w:ind w:left="50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 响应文件未按征集文件要求签署或</w:t>
      </w:r>
      <w:r>
        <w:rPr>
          <w:rFonts w:ascii="宋体" w:hAnsi="宋体" w:eastAsia="宋体" w:cs="宋体"/>
          <w:sz w:val="23"/>
          <w:szCs w:val="23"/>
        </w:rPr>
        <w:t>CA</w:t>
      </w:r>
      <w:r>
        <w:rPr>
          <w:rFonts w:ascii="宋体" w:hAnsi="宋体" w:eastAsia="宋体" w:cs="宋体"/>
          <w:spacing w:val="8"/>
          <w:sz w:val="23"/>
          <w:szCs w:val="23"/>
        </w:rPr>
        <w:t>电子签章的；</w:t>
      </w:r>
    </w:p>
    <w:p w14:paraId="04C543F0">
      <w:pPr>
        <w:spacing w:before="186" w:line="227" w:lineRule="auto"/>
        <w:ind w:left="490"/>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 不具备征集文件中规定的资格要求的；</w:t>
      </w:r>
    </w:p>
    <w:p w14:paraId="6EF1AF8F">
      <w:pPr>
        <w:spacing w:before="183" w:line="226" w:lineRule="auto"/>
        <w:ind w:left="49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 xml:space="preserve"> 报价超过征集文件中规定的预算金额或者最高限价的；</w:t>
      </w:r>
    </w:p>
    <w:p w14:paraId="7C29C100">
      <w:pPr>
        <w:spacing w:before="183" w:line="227" w:lineRule="auto"/>
        <w:ind w:left="486"/>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9"/>
          <w:sz w:val="23"/>
          <w:szCs w:val="23"/>
        </w:rPr>
        <w:t>) 供应商递交两份或两份以上内容不同的响应文件，未声明哪一份有效的；</w:t>
      </w:r>
    </w:p>
    <w:p w14:paraId="2680DE98">
      <w:pPr>
        <w:spacing w:before="185" w:line="375" w:lineRule="auto"/>
        <w:ind w:left="8" w:right="331" w:firstLine="483"/>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 对关键条文的偏离、保留或反对，例如关于付款方式、服务期、适用法律法规、</w:t>
      </w:r>
      <w:r>
        <w:rPr>
          <w:rFonts w:ascii="宋体" w:hAnsi="宋体" w:eastAsia="宋体" w:cs="宋体"/>
          <w:sz w:val="23"/>
          <w:szCs w:val="23"/>
        </w:rPr>
        <w:t xml:space="preserve"> </w:t>
      </w:r>
      <w:r>
        <w:rPr>
          <w:rFonts w:ascii="宋体" w:hAnsi="宋体" w:eastAsia="宋体" w:cs="宋体"/>
          <w:spacing w:val="9"/>
          <w:sz w:val="23"/>
          <w:szCs w:val="23"/>
        </w:rPr>
        <w:t>标</w:t>
      </w:r>
      <w:r>
        <w:rPr>
          <w:rFonts w:ascii="宋体" w:hAnsi="宋体" w:eastAsia="宋体" w:cs="宋体"/>
          <w:spacing w:val="8"/>
          <w:sz w:val="23"/>
          <w:szCs w:val="23"/>
        </w:rPr>
        <w:t>准、税费等其他内容；</w:t>
      </w:r>
    </w:p>
    <w:p w14:paraId="5692BC50">
      <w:pPr>
        <w:spacing w:before="1" w:line="227" w:lineRule="auto"/>
        <w:ind w:left="489"/>
        <w:rPr>
          <w:rFonts w:ascii="宋体" w:hAnsi="宋体" w:eastAsia="宋体" w:cs="宋体"/>
          <w:sz w:val="23"/>
          <w:szCs w:val="23"/>
        </w:rPr>
      </w:pPr>
      <w:r>
        <w:rPr>
          <w:rFonts w:ascii="宋体" w:hAnsi="宋体" w:eastAsia="宋体" w:cs="宋体"/>
          <w:spacing w:val="9"/>
          <w:sz w:val="23"/>
          <w:szCs w:val="23"/>
        </w:rPr>
        <w:t>6</w:t>
      </w:r>
      <w:r>
        <w:rPr>
          <w:rFonts w:ascii="宋体" w:hAnsi="宋体" w:eastAsia="宋体" w:cs="宋体"/>
          <w:spacing w:val="8"/>
          <w:sz w:val="23"/>
          <w:szCs w:val="23"/>
        </w:rPr>
        <w:t>) 存在串标、抬标或弄虚作假情况的；</w:t>
      </w:r>
    </w:p>
    <w:p w14:paraId="5E3D34D6">
      <w:pPr>
        <w:spacing w:before="184" w:line="227" w:lineRule="auto"/>
        <w:ind w:left="493"/>
        <w:rPr>
          <w:rFonts w:ascii="宋体" w:hAnsi="宋体" w:eastAsia="宋体" w:cs="宋体"/>
          <w:sz w:val="23"/>
          <w:szCs w:val="23"/>
        </w:rPr>
      </w:pPr>
      <w:r>
        <w:rPr>
          <w:rFonts w:ascii="宋体" w:hAnsi="宋体" w:eastAsia="宋体" w:cs="宋体"/>
          <w:spacing w:val="9"/>
          <w:sz w:val="23"/>
          <w:szCs w:val="23"/>
        </w:rPr>
        <w:t>7) 参与本项目的不同供应商单位负责人为同一人或者存在直接控股、管理关系的</w:t>
      </w:r>
      <w:r>
        <w:rPr>
          <w:rFonts w:ascii="宋体" w:hAnsi="宋体" w:eastAsia="宋体" w:cs="宋体"/>
          <w:spacing w:val="6"/>
          <w:sz w:val="23"/>
          <w:szCs w:val="23"/>
        </w:rPr>
        <w:t>；</w:t>
      </w:r>
    </w:p>
    <w:p w14:paraId="1865F34C">
      <w:pPr>
        <w:spacing w:before="183" w:line="226" w:lineRule="auto"/>
        <w:ind w:left="488"/>
        <w:rPr>
          <w:rFonts w:ascii="宋体" w:hAnsi="宋体" w:eastAsia="宋体" w:cs="宋体"/>
          <w:sz w:val="23"/>
          <w:szCs w:val="23"/>
        </w:rPr>
      </w:pPr>
      <w:r>
        <w:rPr>
          <w:rFonts w:ascii="宋体" w:hAnsi="宋体" w:eastAsia="宋体" w:cs="宋体"/>
          <w:spacing w:val="10"/>
          <w:sz w:val="23"/>
          <w:szCs w:val="23"/>
        </w:rPr>
        <w:t>8</w:t>
      </w:r>
      <w:r>
        <w:rPr>
          <w:rFonts w:ascii="宋体" w:hAnsi="宋体" w:eastAsia="宋体" w:cs="宋体"/>
          <w:spacing w:val="9"/>
          <w:sz w:val="23"/>
          <w:szCs w:val="23"/>
        </w:rPr>
        <w:t>) 供应商的资格文件或者商务技术文件中出现响应报价的</w:t>
      </w:r>
    </w:p>
    <w:p w14:paraId="1C441EED">
      <w:pPr>
        <w:spacing w:before="188" w:line="374" w:lineRule="auto"/>
        <w:ind w:left="8" w:right="200" w:firstLine="479"/>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2"/>
          <w:sz w:val="23"/>
          <w:szCs w:val="23"/>
        </w:rPr>
        <w:t>)</w:t>
      </w:r>
      <w:r>
        <w:rPr>
          <w:rFonts w:ascii="宋体" w:hAnsi="宋体" w:eastAsia="宋体" w:cs="宋体"/>
          <w:spacing w:val="9"/>
          <w:sz w:val="23"/>
          <w:szCs w:val="23"/>
        </w:rPr>
        <w:t xml:space="preserve"> 响应供应商在线制作响应文件时《响应报价一览表》中填写的金额与解密后“电</w:t>
      </w:r>
      <w:r>
        <w:rPr>
          <w:rFonts w:ascii="宋体" w:hAnsi="宋体" w:eastAsia="宋体" w:cs="宋体"/>
          <w:sz w:val="23"/>
          <w:szCs w:val="23"/>
        </w:rPr>
        <w:t xml:space="preserve"> </w:t>
      </w:r>
      <w:r>
        <w:rPr>
          <w:rFonts w:ascii="宋体" w:hAnsi="宋体" w:eastAsia="宋体" w:cs="宋体"/>
          <w:spacing w:val="9"/>
          <w:sz w:val="23"/>
          <w:szCs w:val="23"/>
        </w:rPr>
        <w:t>子加密响应文件”中《响应报价一览表》填写的金额不一致并拒绝按征集文件要求接受</w:t>
      </w:r>
      <w:r>
        <w:rPr>
          <w:rFonts w:ascii="宋体" w:hAnsi="宋体" w:eastAsia="宋体" w:cs="宋体"/>
          <w:spacing w:val="8"/>
          <w:sz w:val="23"/>
          <w:szCs w:val="23"/>
        </w:rPr>
        <w:t>此</w:t>
      </w:r>
      <w:r>
        <w:rPr>
          <w:rFonts w:ascii="宋体" w:hAnsi="宋体" w:eastAsia="宋体" w:cs="宋体"/>
          <w:sz w:val="23"/>
          <w:szCs w:val="23"/>
        </w:rPr>
        <w:t xml:space="preserve"> </w:t>
      </w:r>
      <w:r>
        <w:rPr>
          <w:rFonts w:ascii="宋体" w:hAnsi="宋体" w:eastAsia="宋体" w:cs="宋体"/>
          <w:spacing w:val="5"/>
          <w:sz w:val="23"/>
          <w:szCs w:val="23"/>
        </w:rPr>
        <w:t>调整的</w:t>
      </w:r>
      <w:r>
        <w:rPr>
          <w:rFonts w:ascii="宋体" w:hAnsi="宋体" w:eastAsia="宋体" w:cs="宋体"/>
          <w:spacing w:val="4"/>
          <w:sz w:val="23"/>
          <w:szCs w:val="23"/>
        </w:rPr>
        <w:t>；</w:t>
      </w:r>
    </w:p>
    <w:p w14:paraId="1541346E">
      <w:pPr>
        <w:spacing w:line="227" w:lineRule="auto"/>
        <w:ind w:left="505"/>
        <w:rPr>
          <w:rFonts w:ascii="宋体" w:hAnsi="宋体" w:eastAsia="宋体" w:cs="宋体"/>
          <w:sz w:val="23"/>
          <w:szCs w:val="23"/>
        </w:rPr>
      </w:pPr>
      <w:r>
        <w:rPr>
          <w:rFonts w:ascii="宋体" w:hAnsi="宋体" w:eastAsia="宋体" w:cs="宋体"/>
          <w:spacing w:val="8"/>
          <w:sz w:val="23"/>
          <w:szCs w:val="23"/>
        </w:rPr>
        <w:t xml:space="preserve">10) 法律、法规和征集文件规定的其他无效情形 (或出现重大偏差) </w:t>
      </w:r>
      <w:r>
        <w:rPr>
          <w:rFonts w:ascii="宋体" w:hAnsi="宋体" w:eastAsia="宋体" w:cs="宋体"/>
          <w:spacing w:val="2"/>
          <w:sz w:val="23"/>
          <w:szCs w:val="23"/>
        </w:rPr>
        <w:t>。</w:t>
      </w:r>
    </w:p>
    <w:p w14:paraId="7B562912">
      <w:pPr>
        <w:spacing w:before="185" w:line="227" w:lineRule="auto"/>
        <w:ind w:left="50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1</w:t>
      </w:r>
      <w:r>
        <w:rPr>
          <w:rFonts w:ascii="宋体" w:hAnsi="宋体" w:eastAsia="宋体" w:cs="宋体"/>
          <w:spacing w:val="8"/>
          <w:sz w:val="23"/>
          <w:szCs w:val="23"/>
        </w:rPr>
        <w:t xml:space="preserve">)不同响应供应商被政采云系统识别为硬件设备或 </w:t>
      </w:r>
      <w:r>
        <w:rPr>
          <w:rFonts w:ascii="宋体" w:hAnsi="宋体" w:eastAsia="宋体" w:cs="宋体"/>
          <w:sz w:val="23"/>
          <w:szCs w:val="23"/>
        </w:rPr>
        <w:t>IP</w:t>
      </w:r>
      <w:r>
        <w:rPr>
          <w:rFonts w:ascii="宋体" w:hAnsi="宋体" w:eastAsia="宋体" w:cs="宋体"/>
          <w:spacing w:val="8"/>
          <w:sz w:val="23"/>
          <w:szCs w:val="23"/>
        </w:rPr>
        <w:t xml:space="preserve"> 地址相同。</w:t>
      </w:r>
    </w:p>
    <w:p w14:paraId="30FD9A7D">
      <w:pPr>
        <w:spacing w:before="182" w:line="375" w:lineRule="auto"/>
        <w:ind w:left="10" w:right="291" w:firstLine="481"/>
        <w:rPr>
          <w:rFonts w:ascii="宋体" w:hAnsi="宋体" w:eastAsia="宋体" w:cs="宋体"/>
          <w:sz w:val="23"/>
          <w:szCs w:val="23"/>
        </w:rPr>
      </w:pPr>
      <w:r>
        <w:rPr>
          <w:rFonts w:ascii="宋体" w:hAnsi="宋体" w:eastAsia="宋体" w:cs="宋体"/>
          <w:spacing w:val="9"/>
          <w:sz w:val="23"/>
          <w:szCs w:val="23"/>
        </w:rPr>
        <w:t>3.4 评审委员会发现响应文件有下列情形之一的属于重大偏差(评审委员会按少数</w:t>
      </w:r>
      <w:r>
        <w:rPr>
          <w:rFonts w:ascii="宋体" w:hAnsi="宋体" w:eastAsia="宋体" w:cs="宋体"/>
          <w:spacing w:val="8"/>
          <w:sz w:val="23"/>
          <w:szCs w:val="23"/>
        </w:rPr>
        <w:t>服</w:t>
      </w:r>
      <w:r>
        <w:rPr>
          <w:rFonts w:ascii="宋体" w:hAnsi="宋体" w:eastAsia="宋体" w:cs="宋体"/>
          <w:sz w:val="23"/>
          <w:szCs w:val="23"/>
        </w:rPr>
        <w:t xml:space="preserve"> </w:t>
      </w:r>
      <w:r>
        <w:rPr>
          <w:rFonts w:ascii="宋体" w:hAnsi="宋体" w:eastAsia="宋体" w:cs="宋体"/>
          <w:spacing w:val="11"/>
          <w:sz w:val="23"/>
          <w:szCs w:val="23"/>
        </w:rPr>
        <w:t>从</w:t>
      </w:r>
      <w:r>
        <w:rPr>
          <w:rFonts w:ascii="宋体" w:hAnsi="宋体" w:eastAsia="宋体" w:cs="宋体"/>
          <w:spacing w:val="8"/>
          <w:sz w:val="23"/>
          <w:szCs w:val="23"/>
        </w:rPr>
        <w:t>多数原则认定),按照无效响应处理：</w:t>
      </w:r>
    </w:p>
    <w:p w14:paraId="033A9EEF">
      <w:pPr>
        <w:spacing w:before="1" w:line="227" w:lineRule="auto"/>
        <w:ind w:left="505"/>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 未按征集文件要求编制或字迹模糊、辨认不清的响应文件；</w:t>
      </w:r>
    </w:p>
    <w:p w14:paraId="5A45A352">
      <w:pPr>
        <w:spacing w:before="184" w:line="375" w:lineRule="auto"/>
        <w:ind w:left="9" w:right="211" w:firstLine="480"/>
        <w:rPr>
          <w:rFonts w:ascii="宋体" w:hAnsi="宋体" w:eastAsia="宋体" w:cs="宋体"/>
          <w:sz w:val="23"/>
          <w:szCs w:val="23"/>
        </w:rPr>
      </w:pPr>
      <w:r>
        <w:rPr>
          <w:rFonts w:ascii="宋体" w:hAnsi="宋体" w:eastAsia="宋体" w:cs="宋体"/>
          <w:spacing w:val="14"/>
          <w:sz w:val="23"/>
          <w:szCs w:val="23"/>
        </w:rPr>
        <w:t>2) 除</w:t>
      </w:r>
      <w:r>
        <w:rPr>
          <w:rFonts w:ascii="宋体" w:hAnsi="宋体" w:eastAsia="宋体" w:cs="宋体"/>
          <w:spacing w:val="9"/>
          <w:sz w:val="23"/>
          <w:szCs w:val="23"/>
        </w:rPr>
        <w:t xml:space="preserve"> </w:t>
      </w:r>
      <w:r>
        <w:rPr>
          <w:rFonts w:ascii="宋体" w:hAnsi="宋体" w:eastAsia="宋体" w:cs="宋体"/>
          <w:spacing w:val="7"/>
          <w:sz w:val="23"/>
          <w:szCs w:val="23"/>
        </w:rPr>
        <w:t>3.3 条款以外，明显不符合征集文件要求的规格型号、质量标准；技术指标、</w:t>
      </w:r>
      <w:r>
        <w:rPr>
          <w:rFonts w:ascii="宋体" w:hAnsi="宋体" w:eastAsia="宋体" w:cs="宋体"/>
          <w:sz w:val="23"/>
          <w:szCs w:val="23"/>
        </w:rPr>
        <w:t xml:space="preserve"> </w:t>
      </w:r>
      <w:r>
        <w:rPr>
          <w:rFonts w:ascii="宋体" w:hAnsi="宋体" w:eastAsia="宋体" w:cs="宋体"/>
          <w:spacing w:val="16"/>
          <w:sz w:val="23"/>
          <w:szCs w:val="23"/>
        </w:rPr>
        <w:t>主</w:t>
      </w:r>
      <w:r>
        <w:rPr>
          <w:rFonts w:ascii="宋体" w:hAnsi="宋体" w:eastAsia="宋体" w:cs="宋体"/>
          <w:spacing w:val="8"/>
          <w:sz w:val="23"/>
          <w:szCs w:val="23"/>
        </w:rPr>
        <w:t>要功能项目发生实质性偏离的；</w:t>
      </w:r>
    </w:p>
    <w:p w14:paraId="5F21EDA8">
      <w:pPr>
        <w:spacing w:before="1" w:line="374" w:lineRule="auto"/>
        <w:ind w:left="26" w:right="200" w:firstLine="465"/>
        <w:rPr>
          <w:rFonts w:ascii="宋体" w:hAnsi="宋体" w:eastAsia="宋体" w:cs="宋体"/>
          <w:sz w:val="23"/>
          <w:szCs w:val="23"/>
        </w:rPr>
      </w:pPr>
      <w:r>
        <w:rPr>
          <w:rFonts w:ascii="宋体" w:hAnsi="宋体" w:eastAsia="宋体" w:cs="宋体"/>
          <w:spacing w:val="8"/>
          <w:sz w:val="23"/>
          <w:szCs w:val="23"/>
        </w:rPr>
        <w:t>3) 除 3.3 条款以外，未提供或未如实提供响应货物的技术参数，或者响应文件标</w:t>
      </w:r>
      <w:r>
        <w:rPr>
          <w:rFonts w:ascii="宋体" w:hAnsi="宋体" w:eastAsia="宋体" w:cs="宋体"/>
          <w:spacing w:val="7"/>
          <w:sz w:val="23"/>
          <w:szCs w:val="23"/>
        </w:rPr>
        <w:t>明</w:t>
      </w:r>
      <w:r>
        <w:rPr>
          <w:rFonts w:ascii="宋体" w:hAnsi="宋体" w:eastAsia="宋体" w:cs="宋体"/>
          <w:sz w:val="23"/>
          <w:szCs w:val="23"/>
        </w:rPr>
        <w:t xml:space="preserve"> </w:t>
      </w:r>
      <w:r>
        <w:rPr>
          <w:rFonts w:ascii="宋体" w:hAnsi="宋体" w:eastAsia="宋体" w:cs="宋体"/>
          <w:spacing w:val="8"/>
          <w:sz w:val="23"/>
          <w:szCs w:val="23"/>
        </w:rPr>
        <w:t>的响应或偏离与事实不符或虚假响应的</w:t>
      </w:r>
      <w:r>
        <w:rPr>
          <w:rFonts w:ascii="宋体" w:hAnsi="宋体" w:eastAsia="宋体" w:cs="宋体"/>
          <w:spacing w:val="4"/>
          <w:sz w:val="23"/>
          <w:szCs w:val="23"/>
        </w:rPr>
        <w:t>；</w:t>
      </w:r>
    </w:p>
    <w:p w14:paraId="0633483B">
      <w:pPr>
        <w:spacing w:line="309" w:lineRule="exact"/>
        <w:ind w:left="492"/>
        <w:rPr>
          <w:rFonts w:ascii="宋体" w:hAnsi="宋体" w:eastAsia="宋体" w:cs="宋体"/>
          <w:sz w:val="23"/>
          <w:szCs w:val="23"/>
        </w:rPr>
      </w:pPr>
      <w:r>
        <w:rPr>
          <w:rFonts w:ascii="宋体" w:hAnsi="宋体" w:eastAsia="宋体" w:cs="宋体"/>
          <w:spacing w:val="9"/>
          <w:position w:val="1"/>
          <w:sz w:val="23"/>
          <w:szCs w:val="23"/>
        </w:rPr>
        <w:t>3.5、本次采购，如果响应供应商的响应报价均超出采购预算，本次征集做流标处理</w:t>
      </w:r>
      <w:r>
        <w:rPr>
          <w:rFonts w:ascii="宋体" w:hAnsi="宋体" w:eastAsia="宋体" w:cs="宋体"/>
          <w:spacing w:val="8"/>
          <w:position w:val="1"/>
          <w:sz w:val="23"/>
          <w:szCs w:val="23"/>
        </w:rPr>
        <w:t>。</w:t>
      </w:r>
    </w:p>
    <w:p w14:paraId="400792C3">
      <w:pPr>
        <w:spacing w:before="159" w:line="309" w:lineRule="exact"/>
        <w:ind w:left="492"/>
        <w:rPr>
          <w:rFonts w:ascii="宋体" w:hAnsi="宋体" w:eastAsia="宋体" w:cs="宋体"/>
          <w:sz w:val="23"/>
          <w:szCs w:val="23"/>
        </w:rPr>
      </w:pPr>
      <w:r>
        <w:rPr>
          <w:rFonts w:ascii="宋体" w:hAnsi="宋体" w:eastAsia="宋体" w:cs="宋体"/>
          <w:spacing w:val="9"/>
          <w:position w:val="1"/>
          <w:sz w:val="23"/>
          <w:szCs w:val="23"/>
        </w:rPr>
        <w:t>3.6、开启响应供应商报价文件后发现价格、数量有误，其响应价将按下述原则处理</w:t>
      </w:r>
      <w:r>
        <w:rPr>
          <w:rFonts w:ascii="宋体" w:hAnsi="宋体" w:eastAsia="宋体" w:cs="宋体"/>
          <w:spacing w:val="8"/>
          <w:position w:val="1"/>
          <w:sz w:val="23"/>
          <w:szCs w:val="23"/>
        </w:rPr>
        <w:t>：</w:t>
      </w:r>
    </w:p>
    <w:p w14:paraId="756958CB">
      <w:pPr>
        <w:spacing w:before="2" w:line="189" w:lineRule="auto"/>
        <w:rPr>
          <w:rFonts w:ascii="Arial" w:hAnsi="Arial" w:eastAsia="Arial" w:cs="Arial"/>
          <w:sz w:val="2"/>
          <w:szCs w:val="2"/>
        </w:rPr>
      </w:pPr>
      <w:r>
        <w:rPr>
          <w:rFonts w:ascii="Arial" w:hAnsi="Arial" w:eastAsia="Arial" w:cs="Arial"/>
          <w:sz w:val="2"/>
          <w:szCs w:val="2"/>
        </w:rPr>
        <w:t>1</w:t>
      </w:r>
    </w:p>
    <w:p w14:paraId="049577D6">
      <w:pPr>
        <w:spacing w:before="153" w:line="375" w:lineRule="auto"/>
        <w:ind w:left="7" w:right="291" w:firstLine="497"/>
        <w:rPr>
          <w:rFonts w:ascii="宋体" w:hAnsi="宋体" w:eastAsia="宋体" w:cs="宋体"/>
          <w:sz w:val="23"/>
          <w:szCs w:val="23"/>
        </w:rPr>
      </w:pPr>
      <w:r>
        <w:rPr>
          <w:rFonts w:ascii="宋体" w:hAnsi="宋体" w:eastAsia="宋体" w:cs="宋体"/>
          <w:spacing w:val="9"/>
          <w:sz w:val="23"/>
          <w:szCs w:val="23"/>
        </w:rPr>
        <w:t>1) 任何有漏去一些小项货物或服务的响应将被视为其费用已包含在响应总价中，</w:t>
      </w:r>
      <w:r>
        <w:rPr>
          <w:rFonts w:ascii="宋体" w:hAnsi="宋体" w:eastAsia="宋体" w:cs="宋体"/>
          <w:spacing w:val="4"/>
          <w:sz w:val="23"/>
          <w:szCs w:val="23"/>
        </w:rPr>
        <w:t>响</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价格不予调整。</w:t>
      </w:r>
    </w:p>
    <w:p w14:paraId="781F8C22">
      <w:pPr>
        <w:spacing w:line="227" w:lineRule="auto"/>
        <w:ind w:left="49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 xml:space="preserve"> 任何有多报一些小项工程或货物的响应其响应价不予调整，如果该响应供应商入</w:t>
      </w:r>
    </w:p>
    <w:p w14:paraId="70B2AA76">
      <w:pPr>
        <w:spacing w:before="182" w:line="228" w:lineRule="auto"/>
        <w:ind w:left="28"/>
        <w:rPr>
          <w:rFonts w:ascii="宋体" w:hAnsi="宋体" w:eastAsia="宋体" w:cs="宋体"/>
          <w:sz w:val="23"/>
          <w:szCs w:val="23"/>
        </w:rPr>
      </w:pPr>
      <w:r>
        <w:rPr>
          <w:rFonts w:ascii="宋体" w:hAnsi="宋体" w:eastAsia="宋体" w:cs="宋体"/>
          <w:spacing w:val="16"/>
          <w:sz w:val="23"/>
          <w:szCs w:val="23"/>
        </w:rPr>
        <w:t>围，</w:t>
      </w:r>
      <w:r>
        <w:rPr>
          <w:rFonts w:ascii="宋体" w:hAnsi="宋体" w:eastAsia="宋体" w:cs="宋体"/>
          <w:spacing w:val="11"/>
          <w:sz w:val="23"/>
          <w:szCs w:val="23"/>
        </w:rPr>
        <w:t>则</w:t>
      </w:r>
      <w:r>
        <w:rPr>
          <w:rFonts w:ascii="宋体" w:hAnsi="宋体" w:eastAsia="宋体" w:cs="宋体"/>
          <w:spacing w:val="8"/>
          <w:sz w:val="23"/>
          <w:szCs w:val="23"/>
        </w:rPr>
        <w:t>合同价格必须为核减掉多报的一些小项工程或货物后的价格。</w:t>
      </w:r>
    </w:p>
    <w:p w14:paraId="42FCDBB4">
      <w:pPr>
        <w:spacing w:before="183" w:line="375"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 对于计算错误的其响应价不予调整，如果该响应供应商入围，如其响应价格计算</w:t>
      </w:r>
      <w:r>
        <w:rPr>
          <w:rFonts w:ascii="宋体" w:hAnsi="宋体" w:eastAsia="宋体" w:cs="宋体"/>
          <w:sz w:val="23"/>
          <w:szCs w:val="23"/>
        </w:rPr>
        <w:t xml:space="preserve"> </w:t>
      </w:r>
      <w:r>
        <w:rPr>
          <w:rFonts w:ascii="宋体" w:hAnsi="宋体" w:eastAsia="宋体" w:cs="宋体"/>
          <w:spacing w:val="18"/>
          <w:sz w:val="23"/>
          <w:szCs w:val="23"/>
        </w:rPr>
        <w:t>错</w:t>
      </w:r>
      <w:r>
        <w:rPr>
          <w:rFonts w:ascii="宋体" w:hAnsi="宋体" w:eastAsia="宋体" w:cs="宋体"/>
          <w:spacing w:val="10"/>
          <w:sz w:val="23"/>
          <w:szCs w:val="23"/>
        </w:rPr>
        <w:t>误</w:t>
      </w:r>
      <w:r>
        <w:rPr>
          <w:rFonts w:ascii="宋体" w:hAnsi="宋体" w:eastAsia="宋体" w:cs="宋体"/>
          <w:spacing w:val="9"/>
          <w:sz w:val="23"/>
          <w:szCs w:val="23"/>
        </w:rPr>
        <w:t>导致多报者合同价格予以据实核减，少报者合同价格不予调整。</w:t>
      </w:r>
    </w:p>
    <w:p w14:paraId="6C2F934B">
      <w:pPr>
        <w:spacing w:before="1" w:line="374" w:lineRule="auto"/>
        <w:ind w:left="7" w:right="200"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 xml:space="preserve"> 对于计算错误，多报或漏报的一些小项工程或货物、服务的仅仅为非实质性重大</w:t>
      </w:r>
      <w:r>
        <w:rPr>
          <w:rFonts w:ascii="宋体" w:hAnsi="宋体" w:eastAsia="宋体" w:cs="宋体"/>
          <w:sz w:val="23"/>
          <w:szCs w:val="23"/>
        </w:rPr>
        <w:t xml:space="preserve"> </w:t>
      </w:r>
      <w:r>
        <w:rPr>
          <w:rFonts w:ascii="宋体" w:hAnsi="宋体" w:eastAsia="宋体" w:cs="宋体"/>
          <w:spacing w:val="9"/>
          <w:sz w:val="23"/>
          <w:szCs w:val="23"/>
        </w:rPr>
        <w:t>偏差范围内的偏离，并经过评审委员会按少数服从多数原则认定为细微偏差，评审时其响</w:t>
      </w:r>
      <w:r>
        <w:rPr>
          <w:rFonts w:ascii="宋体" w:hAnsi="宋体" w:eastAsia="宋体" w:cs="宋体"/>
          <w:sz w:val="23"/>
          <w:szCs w:val="23"/>
        </w:rPr>
        <w:t xml:space="preserve"> </w:t>
      </w:r>
      <w:r>
        <w:rPr>
          <w:rFonts w:ascii="宋体" w:hAnsi="宋体" w:eastAsia="宋体" w:cs="宋体"/>
          <w:spacing w:val="8"/>
          <w:sz w:val="23"/>
          <w:szCs w:val="23"/>
        </w:rPr>
        <w:t>应</w:t>
      </w:r>
      <w:r>
        <w:rPr>
          <w:rFonts w:ascii="宋体" w:hAnsi="宋体" w:eastAsia="宋体" w:cs="宋体"/>
          <w:spacing w:val="7"/>
          <w:sz w:val="23"/>
          <w:szCs w:val="23"/>
        </w:rPr>
        <w:t>价不予调整。</w:t>
      </w:r>
    </w:p>
    <w:p w14:paraId="65566C33">
      <w:pPr>
        <w:spacing w:before="2" w:line="374" w:lineRule="auto"/>
        <w:ind w:left="492" w:right="291"/>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 xml:space="preserve"> 供应商不接受上述处理方式，将按无效响应处理。</w:t>
      </w:r>
      <w:r>
        <w:rPr>
          <w:rFonts w:ascii="宋体" w:hAnsi="宋体" w:eastAsia="宋体" w:cs="宋体"/>
          <w:sz w:val="23"/>
          <w:szCs w:val="23"/>
        </w:rPr>
        <w:t xml:space="preserve">                           </w:t>
      </w:r>
      <w:r>
        <w:rPr>
          <w:rFonts w:ascii="宋体" w:hAnsi="宋体" w:eastAsia="宋体" w:cs="宋体"/>
          <w:spacing w:val="17"/>
          <w:sz w:val="23"/>
          <w:szCs w:val="23"/>
        </w:rPr>
        <w:t>3</w:t>
      </w:r>
      <w:r>
        <w:rPr>
          <w:rFonts w:ascii="宋体" w:hAnsi="宋体" w:eastAsia="宋体" w:cs="宋体"/>
          <w:spacing w:val="9"/>
          <w:sz w:val="23"/>
          <w:szCs w:val="23"/>
        </w:rPr>
        <w:t>.7、评审小组认为响应供应商的报价明显低于其他通过符合性审查响应供应商的报</w:t>
      </w:r>
    </w:p>
    <w:p w14:paraId="6E482149">
      <w:pPr>
        <w:spacing w:line="375" w:lineRule="auto"/>
        <w:ind w:left="9" w:right="200" w:hanging="1"/>
        <w:rPr>
          <w:rFonts w:ascii="宋体" w:hAnsi="宋体" w:eastAsia="宋体" w:cs="宋体"/>
          <w:sz w:val="23"/>
          <w:szCs w:val="23"/>
        </w:rPr>
      </w:pPr>
      <w:r>
        <w:rPr>
          <w:rFonts w:ascii="宋体" w:hAnsi="宋体" w:eastAsia="宋体" w:cs="宋体"/>
          <w:spacing w:val="13"/>
          <w:sz w:val="23"/>
          <w:szCs w:val="23"/>
        </w:rPr>
        <w:t>价</w:t>
      </w:r>
      <w:r>
        <w:rPr>
          <w:rFonts w:ascii="宋体" w:hAnsi="宋体" w:eastAsia="宋体" w:cs="宋体"/>
          <w:spacing w:val="10"/>
          <w:sz w:val="23"/>
          <w:szCs w:val="23"/>
        </w:rPr>
        <w:t>，有可能 影响产品质量或者不能诚信履约的，应当要求其在合理的时间内提供说明，</w:t>
      </w:r>
      <w:r>
        <w:rPr>
          <w:rFonts w:ascii="宋体" w:hAnsi="宋体" w:eastAsia="宋体" w:cs="宋体"/>
          <w:sz w:val="23"/>
          <w:szCs w:val="23"/>
        </w:rPr>
        <w:t xml:space="preserve"> </w:t>
      </w:r>
      <w:r>
        <w:rPr>
          <w:rFonts w:ascii="宋体" w:hAnsi="宋体" w:eastAsia="宋体" w:cs="宋体"/>
          <w:spacing w:val="9"/>
          <w:sz w:val="23"/>
          <w:szCs w:val="23"/>
        </w:rPr>
        <w:t>必要时提交相关证明材料；响应供应商不能证明其报价合理性的，评审委员会应当将其</w:t>
      </w:r>
      <w:r>
        <w:rPr>
          <w:rFonts w:ascii="宋体" w:hAnsi="宋体" w:eastAsia="宋体" w:cs="宋体"/>
          <w:spacing w:val="6"/>
          <w:sz w:val="23"/>
          <w:szCs w:val="23"/>
        </w:rPr>
        <w:t>作</w:t>
      </w:r>
      <w:r>
        <w:rPr>
          <w:rFonts w:ascii="宋体" w:hAnsi="宋体" w:eastAsia="宋体" w:cs="宋体"/>
          <w:sz w:val="23"/>
          <w:szCs w:val="23"/>
        </w:rPr>
        <w:t xml:space="preserve"> </w:t>
      </w:r>
      <w:r>
        <w:rPr>
          <w:rFonts w:ascii="宋体" w:hAnsi="宋体" w:eastAsia="宋体" w:cs="宋体"/>
          <w:spacing w:val="8"/>
          <w:sz w:val="23"/>
          <w:szCs w:val="23"/>
        </w:rPr>
        <w:t>为</w:t>
      </w:r>
      <w:r>
        <w:rPr>
          <w:rFonts w:ascii="宋体" w:hAnsi="宋体" w:eastAsia="宋体" w:cs="宋体"/>
          <w:spacing w:val="7"/>
          <w:sz w:val="23"/>
          <w:szCs w:val="23"/>
        </w:rPr>
        <w:t>无效响应处理。</w:t>
      </w:r>
    </w:p>
    <w:p w14:paraId="299C74E5">
      <w:pPr>
        <w:spacing w:before="2" w:line="374" w:lineRule="auto"/>
        <w:ind w:left="9" w:right="291" w:firstLine="482"/>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.8、评审过程中遇到特殊情况，由评审委员会遵循公开、公正原则，采取投票方式</w:t>
      </w:r>
      <w:r>
        <w:rPr>
          <w:rFonts w:ascii="宋体" w:hAnsi="宋体" w:eastAsia="宋体" w:cs="宋体"/>
          <w:sz w:val="23"/>
          <w:szCs w:val="23"/>
        </w:rPr>
        <w:t xml:space="preserve"> </w:t>
      </w:r>
      <w:r>
        <w:rPr>
          <w:rFonts w:ascii="宋体" w:hAnsi="宋体" w:eastAsia="宋体" w:cs="宋体"/>
          <w:spacing w:val="12"/>
          <w:sz w:val="23"/>
          <w:szCs w:val="23"/>
        </w:rPr>
        <w:t>按</w:t>
      </w:r>
      <w:r>
        <w:rPr>
          <w:rFonts w:ascii="宋体" w:hAnsi="宋体" w:eastAsia="宋体" w:cs="宋体"/>
          <w:spacing w:val="8"/>
          <w:sz w:val="23"/>
          <w:szCs w:val="23"/>
        </w:rPr>
        <w:t>照少数服从多数原则决定。</w:t>
      </w:r>
    </w:p>
    <w:p w14:paraId="41C205CE">
      <w:pPr>
        <w:spacing w:before="1" w:line="374" w:lineRule="auto"/>
        <w:ind w:left="7" w:right="291" w:firstLine="48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.9、实质上没有响应征集文件要求的响应将被拒绝。评审委员会不得通过询标使响</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5"/>
          <w:sz w:val="23"/>
          <w:szCs w:val="23"/>
        </w:rPr>
        <w:t>供</w:t>
      </w:r>
      <w:r>
        <w:rPr>
          <w:rFonts w:ascii="宋体" w:hAnsi="宋体" w:eastAsia="宋体" w:cs="宋体"/>
          <w:spacing w:val="9"/>
          <w:sz w:val="23"/>
          <w:szCs w:val="23"/>
        </w:rPr>
        <w:t>应商修正或撤消不合要求的偏离从而使其响应成为实质上响应的参与征集。</w:t>
      </w:r>
    </w:p>
    <w:p w14:paraId="7586417E">
      <w:pPr>
        <w:spacing w:before="2" w:line="374" w:lineRule="auto"/>
        <w:ind w:left="11" w:right="200" w:firstLine="480"/>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w:t>
      </w:r>
      <w:r>
        <w:rPr>
          <w:rFonts w:ascii="宋体" w:hAnsi="宋体" w:eastAsia="宋体" w:cs="宋体"/>
          <w:spacing w:val="8"/>
          <w:sz w:val="23"/>
          <w:szCs w:val="23"/>
        </w:rPr>
        <w:t>10、评审委员会对响应文件的判定，只依据响应内容本身，不依靠征集开始后的任</w:t>
      </w:r>
      <w:r>
        <w:rPr>
          <w:rFonts w:ascii="宋体" w:hAnsi="宋体" w:eastAsia="宋体" w:cs="宋体"/>
          <w:sz w:val="23"/>
          <w:szCs w:val="23"/>
        </w:rPr>
        <w:t xml:space="preserve"> </w:t>
      </w:r>
      <w:r>
        <w:rPr>
          <w:rFonts w:ascii="宋体" w:hAnsi="宋体" w:eastAsia="宋体" w:cs="宋体"/>
          <w:spacing w:val="6"/>
          <w:sz w:val="23"/>
          <w:szCs w:val="23"/>
        </w:rPr>
        <w:t>何外来证明。</w:t>
      </w:r>
    </w:p>
    <w:p w14:paraId="4CD41FBD">
      <w:pPr>
        <w:spacing w:before="2" w:line="374" w:lineRule="auto"/>
        <w:ind w:left="492"/>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0"/>
          <w:sz w:val="23"/>
          <w:szCs w:val="23"/>
        </w:rPr>
        <w:t>1</w:t>
      </w:r>
      <w:r>
        <w:rPr>
          <w:rFonts w:ascii="宋体" w:hAnsi="宋体" w:eastAsia="宋体" w:cs="宋体"/>
          <w:spacing w:val="7"/>
          <w:sz w:val="23"/>
          <w:szCs w:val="23"/>
        </w:rPr>
        <w:t>1、评审委员会在评审中，不得改变征集文件中规定的评审标准、方法和入围条件。</w:t>
      </w:r>
      <w:r>
        <w:rPr>
          <w:rFonts w:ascii="宋体" w:hAnsi="宋体" w:eastAsia="宋体" w:cs="宋体"/>
          <w:sz w:val="23"/>
          <w:szCs w:val="23"/>
        </w:rPr>
        <w:t xml:space="preserve"> </w:t>
      </w:r>
      <w:r>
        <w:rPr>
          <w:rFonts w:ascii="宋体" w:hAnsi="宋体" w:eastAsia="宋体" w:cs="宋体"/>
          <w:spacing w:val="9"/>
          <w:sz w:val="23"/>
          <w:szCs w:val="23"/>
        </w:rPr>
        <w:t>3</w:t>
      </w:r>
      <w:r>
        <w:rPr>
          <w:rFonts w:ascii="宋体" w:hAnsi="宋体" w:eastAsia="宋体" w:cs="宋体"/>
          <w:spacing w:val="8"/>
          <w:sz w:val="23"/>
          <w:szCs w:val="23"/>
        </w:rPr>
        <w:t>.12、评审委员会对未入围的供应商不作解释。</w:t>
      </w:r>
    </w:p>
    <w:p w14:paraId="348A9B62">
      <w:pPr>
        <w:spacing w:line="310" w:lineRule="exact"/>
        <w:ind w:left="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4</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、响应文件的澄清</w:t>
      </w:r>
    </w:p>
    <w:p w14:paraId="57786077">
      <w:pPr>
        <w:spacing w:before="156" w:line="375" w:lineRule="auto"/>
        <w:ind w:left="7" w:right="291"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1、为有利于对响应文件的评审，必要时评审委员会可要求响应供应商对响应文件</w:t>
      </w:r>
      <w:r>
        <w:rPr>
          <w:rFonts w:ascii="宋体" w:hAnsi="宋体" w:eastAsia="宋体" w:cs="宋体"/>
          <w:sz w:val="23"/>
          <w:szCs w:val="23"/>
        </w:rPr>
        <w:t xml:space="preserve"> </w:t>
      </w:r>
      <w:r>
        <w:rPr>
          <w:rFonts w:ascii="宋体" w:hAnsi="宋体" w:eastAsia="宋体" w:cs="宋体"/>
          <w:spacing w:val="18"/>
          <w:sz w:val="23"/>
          <w:szCs w:val="23"/>
        </w:rPr>
        <w:t>相关</w:t>
      </w:r>
      <w:r>
        <w:rPr>
          <w:rFonts w:ascii="宋体" w:hAnsi="宋体" w:eastAsia="宋体" w:cs="宋体"/>
          <w:spacing w:val="15"/>
          <w:sz w:val="23"/>
          <w:szCs w:val="23"/>
        </w:rPr>
        <w:t>事</w:t>
      </w:r>
      <w:r>
        <w:rPr>
          <w:rFonts w:ascii="宋体" w:hAnsi="宋体" w:eastAsia="宋体" w:cs="宋体"/>
          <w:spacing w:val="9"/>
          <w:sz w:val="23"/>
          <w:szCs w:val="23"/>
        </w:rPr>
        <w:t>宜进 行澄清。评审委员会将通过“政府采购云平台”在线询标的形式要求响应供</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5"/>
          <w:sz w:val="23"/>
          <w:szCs w:val="23"/>
        </w:rPr>
        <w:t>商</w:t>
      </w:r>
      <w:r>
        <w:rPr>
          <w:rFonts w:ascii="宋体" w:hAnsi="宋体" w:eastAsia="宋体" w:cs="宋体"/>
          <w:spacing w:val="9"/>
          <w:sz w:val="23"/>
          <w:szCs w:val="23"/>
        </w:rPr>
        <w:t>在规定的时间内 作出必要的澄清、说明，供响应供应商澄清、说明时间不多于30分</w:t>
      </w:r>
      <w:r>
        <w:rPr>
          <w:rFonts w:ascii="宋体" w:hAnsi="宋体" w:eastAsia="宋体" w:cs="宋体"/>
          <w:sz w:val="23"/>
          <w:szCs w:val="23"/>
        </w:rPr>
        <w:t xml:space="preserve"> </w:t>
      </w:r>
      <w:r>
        <w:rPr>
          <w:rFonts w:ascii="宋体" w:hAnsi="宋体" w:eastAsia="宋体" w:cs="宋体"/>
          <w:spacing w:val="18"/>
          <w:sz w:val="23"/>
          <w:szCs w:val="23"/>
        </w:rPr>
        <w:t>钟</w:t>
      </w:r>
      <w:r>
        <w:rPr>
          <w:rFonts w:ascii="宋体" w:hAnsi="宋体" w:eastAsia="宋体" w:cs="宋体"/>
          <w:spacing w:val="17"/>
          <w:sz w:val="23"/>
          <w:szCs w:val="23"/>
        </w:rPr>
        <w:t>，</w:t>
      </w:r>
      <w:r>
        <w:rPr>
          <w:rFonts w:ascii="宋体" w:hAnsi="宋体" w:eastAsia="宋体" w:cs="宋体"/>
          <w:spacing w:val="9"/>
          <w:sz w:val="23"/>
          <w:szCs w:val="23"/>
        </w:rPr>
        <w:t>响应供应商未在规定的时间内作出必要的澄清、说明可能导致对其不利的评定。</w:t>
      </w:r>
    </w:p>
    <w:p w14:paraId="5AA77BC5">
      <w:pPr>
        <w:spacing w:before="2" w:line="374" w:lineRule="auto"/>
        <w:ind w:left="7" w:right="291" w:firstLine="479"/>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4"/>
          <w:sz w:val="23"/>
          <w:szCs w:val="23"/>
        </w:rPr>
        <w:t>.</w:t>
      </w:r>
      <w:r>
        <w:rPr>
          <w:rFonts w:ascii="宋体" w:hAnsi="宋体" w:eastAsia="宋体" w:cs="宋体"/>
          <w:spacing w:val="9"/>
          <w:sz w:val="23"/>
          <w:szCs w:val="23"/>
        </w:rPr>
        <w:t>2、响应供应商的澄清、说明应当通过“政府采购云平台”在线答复形式提交。响</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6"/>
          <w:sz w:val="23"/>
          <w:szCs w:val="23"/>
        </w:rPr>
        <w:t>供</w:t>
      </w:r>
      <w:r>
        <w:rPr>
          <w:rFonts w:ascii="宋体" w:hAnsi="宋体" w:eastAsia="宋体" w:cs="宋体"/>
          <w:spacing w:val="9"/>
          <w:sz w:val="23"/>
          <w:szCs w:val="23"/>
        </w:rPr>
        <w:t>应商的澄清、说明不得超出响应文件的范围或者改变响应文件的实质性内容。</w:t>
      </w:r>
    </w:p>
    <w:p w14:paraId="4B513409">
      <w:pPr>
        <w:spacing w:line="308" w:lineRule="exact"/>
        <w:ind w:left="12"/>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5、</w:t>
      </w:r>
      <w:r>
        <w:rPr>
          <w:rFonts w:ascii="宋体" w:hAnsi="宋体" w:eastAsia="宋体" w:cs="宋体"/>
          <w:spacing w:val="10"/>
          <w:position w:val="1"/>
          <w:sz w:val="23"/>
          <w:szCs w:val="23"/>
          <w14:textOutline w14:w="4358" w14:cap="sq" w14:cmpd="sng">
            <w14:solidFill>
              <w14:srgbClr w14:val="000000"/>
            </w14:solidFill>
            <w14:prstDash w14:val="solid"/>
            <w14:bevel/>
          </w14:textOutline>
        </w:rPr>
        <w:t>有</w:t>
      </w:r>
      <w:r>
        <w:rPr>
          <w:rFonts w:ascii="宋体" w:hAnsi="宋体" w:eastAsia="宋体" w:cs="宋体"/>
          <w:spacing w:val="9"/>
          <w:position w:val="1"/>
          <w:sz w:val="23"/>
          <w:szCs w:val="23"/>
          <w14:textOutline w14:w="4358" w14:cap="sq" w14:cmpd="sng">
            <w14:solidFill>
              <w14:srgbClr w14:val="000000"/>
            </w14:solidFill>
            <w14:prstDash w14:val="solid"/>
            <w14:bevel/>
          </w14:textOutline>
        </w:rPr>
        <w:t>下列情形之一的，视为响应供应商相互串通参与征集：</w:t>
      </w:r>
    </w:p>
    <w:p w14:paraId="13818F22">
      <w:pPr>
        <w:spacing w:before="2" w:line="189" w:lineRule="auto"/>
        <w:rPr>
          <w:rFonts w:ascii="Arial" w:hAnsi="Arial" w:eastAsia="Arial" w:cs="Arial"/>
          <w:sz w:val="2"/>
          <w:szCs w:val="2"/>
        </w:rPr>
      </w:pPr>
      <w:r>
        <w:rPr>
          <w:rFonts w:ascii="Arial" w:hAnsi="Arial" w:eastAsia="Arial" w:cs="Arial"/>
          <w:sz w:val="2"/>
          <w:szCs w:val="2"/>
        </w:rPr>
        <w:t>1</w:t>
      </w:r>
    </w:p>
    <w:p w14:paraId="69001D4C">
      <w:pPr>
        <w:spacing w:before="154" w:line="466" w:lineRule="exact"/>
        <w:ind w:left="492"/>
        <w:rPr>
          <w:rFonts w:ascii="宋体" w:hAnsi="宋体" w:eastAsia="宋体" w:cs="宋体"/>
          <w:sz w:val="23"/>
          <w:szCs w:val="23"/>
        </w:rPr>
      </w:pPr>
      <w:r>
        <w:rPr>
          <w:rFonts w:ascii="宋体" w:hAnsi="宋体" w:eastAsia="宋体" w:cs="宋体"/>
          <w:spacing w:val="16"/>
          <w:position w:val="17"/>
          <w:sz w:val="23"/>
          <w:szCs w:val="23"/>
        </w:rPr>
        <w:t>5.</w:t>
      </w:r>
      <w:r>
        <w:rPr>
          <w:rFonts w:ascii="宋体" w:hAnsi="宋体" w:eastAsia="宋体" w:cs="宋体"/>
          <w:spacing w:val="8"/>
          <w:position w:val="17"/>
          <w:sz w:val="23"/>
          <w:szCs w:val="23"/>
        </w:rPr>
        <w:t>1、不同响应供应商的响应文件由同一单位或者个人编制；</w:t>
      </w:r>
    </w:p>
    <w:p w14:paraId="266D09B9">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2</w:t>
      </w:r>
      <w:r>
        <w:rPr>
          <w:rFonts w:ascii="宋体" w:hAnsi="宋体" w:eastAsia="宋体" w:cs="宋体"/>
          <w:spacing w:val="8"/>
          <w:position w:val="1"/>
          <w:sz w:val="23"/>
          <w:szCs w:val="23"/>
        </w:rPr>
        <w:t>、不同响应供应商委托同一单位或者个人办理参与征集事宜；</w:t>
      </w:r>
    </w:p>
    <w:p w14:paraId="4F89996C">
      <w:pPr>
        <w:spacing w:before="159" w:line="309"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2"/>
          <w:position w:val="1"/>
          <w:sz w:val="23"/>
          <w:szCs w:val="23"/>
        </w:rPr>
        <w:t>3</w:t>
      </w:r>
      <w:r>
        <w:rPr>
          <w:rFonts w:ascii="宋体" w:hAnsi="宋体" w:eastAsia="宋体" w:cs="宋体"/>
          <w:spacing w:val="8"/>
          <w:position w:val="1"/>
          <w:sz w:val="23"/>
          <w:szCs w:val="23"/>
        </w:rPr>
        <w:t>、不同响应供应商的响应文件载明的项目管理成员为同一人；</w:t>
      </w:r>
    </w:p>
    <w:p w14:paraId="5DD0327F">
      <w:pPr>
        <w:spacing w:before="157" w:line="308" w:lineRule="exact"/>
        <w:ind w:left="492"/>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8"/>
          <w:position w:val="1"/>
          <w:sz w:val="23"/>
          <w:szCs w:val="23"/>
        </w:rPr>
        <w:t>.4、不同响应供应商的响应文件异常一致；</w:t>
      </w:r>
    </w:p>
    <w:p w14:paraId="3D335B81">
      <w:pPr>
        <w:spacing w:before="159" w:line="308" w:lineRule="exact"/>
        <w:ind w:left="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6、串通参与征集处理</w:t>
      </w:r>
    </w:p>
    <w:p w14:paraId="2FC8A6BF">
      <w:pPr>
        <w:spacing w:before="157" w:line="376" w:lineRule="auto"/>
        <w:ind w:left="12" w:firstLine="477"/>
        <w:rPr>
          <w:rFonts w:ascii="宋体" w:hAnsi="宋体" w:eastAsia="宋体" w:cs="宋体"/>
          <w:sz w:val="23"/>
          <w:szCs w:val="23"/>
        </w:rPr>
      </w:pPr>
      <w:r>
        <w:rPr>
          <w:rFonts w:ascii="宋体" w:hAnsi="宋体" w:eastAsia="宋体" w:cs="宋体"/>
          <w:spacing w:val="9"/>
          <w:sz w:val="23"/>
          <w:szCs w:val="23"/>
        </w:rPr>
        <w:t>经评审委员会认定响应供应商进行串通参与征集的，评审委员会可以对相关响应供</w:t>
      </w:r>
      <w:r>
        <w:rPr>
          <w:rFonts w:ascii="宋体" w:hAnsi="宋体" w:eastAsia="宋体" w:cs="宋体"/>
          <w:spacing w:val="5"/>
          <w:sz w:val="23"/>
          <w:szCs w:val="23"/>
        </w:rPr>
        <w:t>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做出无效响应处理，并上报政府采购管理部门进行进一步处理。</w:t>
      </w:r>
    </w:p>
    <w:p w14:paraId="085E2597">
      <w:pPr>
        <w:spacing w:line="308" w:lineRule="exact"/>
        <w:ind w:left="13"/>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、评审原则</w:t>
      </w:r>
    </w:p>
    <w:p w14:paraId="0AE4A907">
      <w:pPr>
        <w:spacing w:before="156" w:line="375" w:lineRule="auto"/>
        <w:ind w:left="6" w:firstLine="479"/>
        <w:rPr>
          <w:rFonts w:ascii="宋体" w:hAnsi="宋体" w:eastAsia="宋体" w:cs="宋体"/>
          <w:sz w:val="23"/>
          <w:szCs w:val="23"/>
        </w:rPr>
      </w:pPr>
      <w:r>
        <w:rPr>
          <w:rFonts w:ascii="宋体" w:hAnsi="宋体" w:eastAsia="宋体" w:cs="宋体"/>
          <w:spacing w:val="9"/>
          <w:sz w:val="23"/>
          <w:szCs w:val="23"/>
        </w:rPr>
        <w:t>评审委员会按照征集文件的要求和条件对响应文件进行商务和技术评估，综合比较</w:t>
      </w:r>
      <w:r>
        <w:rPr>
          <w:rFonts w:ascii="宋体" w:hAnsi="宋体" w:eastAsia="宋体" w:cs="宋体"/>
          <w:spacing w:val="8"/>
          <w:sz w:val="23"/>
          <w:szCs w:val="23"/>
        </w:rPr>
        <w:t>与</w:t>
      </w:r>
      <w:r>
        <w:rPr>
          <w:rFonts w:ascii="宋体" w:hAnsi="宋体" w:eastAsia="宋体" w:cs="宋体"/>
          <w:sz w:val="23"/>
          <w:szCs w:val="23"/>
        </w:rPr>
        <w:t xml:space="preserve"> </w:t>
      </w:r>
      <w:r>
        <w:rPr>
          <w:rFonts w:ascii="宋体" w:hAnsi="宋体" w:eastAsia="宋体" w:cs="宋体"/>
          <w:spacing w:val="9"/>
          <w:sz w:val="23"/>
          <w:szCs w:val="23"/>
        </w:rPr>
        <w:t>评价。评审办法具体见本征集文件第三章。</w:t>
      </w:r>
    </w:p>
    <w:p w14:paraId="3B87BD4E">
      <w:pPr>
        <w:spacing w:line="309" w:lineRule="exact"/>
        <w:ind w:left="8"/>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8</w:t>
      </w:r>
      <w:r>
        <w:rPr>
          <w:rFonts w:ascii="宋体" w:hAnsi="宋体" w:eastAsia="宋体" w:cs="宋体"/>
          <w:spacing w:val="10"/>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可中止电子交易活动的情形</w:t>
      </w:r>
    </w:p>
    <w:p w14:paraId="2986F04C">
      <w:pPr>
        <w:spacing w:before="156" w:line="376" w:lineRule="auto"/>
        <w:ind w:left="26" w:firstLine="459"/>
        <w:rPr>
          <w:rFonts w:ascii="宋体" w:hAnsi="宋体" w:eastAsia="宋体" w:cs="宋体"/>
          <w:sz w:val="23"/>
          <w:szCs w:val="23"/>
        </w:rPr>
      </w:pPr>
      <w:r>
        <w:rPr>
          <w:rFonts w:ascii="宋体" w:hAnsi="宋体" w:eastAsia="宋体" w:cs="宋体"/>
          <w:spacing w:val="9"/>
          <w:sz w:val="23"/>
          <w:szCs w:val="23"/>
        </w:rPr>
        <w:t>采购过程中出现以下情形，导致电子交易平台无法正常运行，或者无法保证电子交</w:t>
      </w:r>
      <w:r>
        <w:rPr>
          <w:rFonts w:ascii="宋体" w:hAnsi="宋体" w:eastAsia="宋体" w:cs="宋体"/>
          <w:spacing w:val="8"/>
          <w:sz w:val="23"/>
          <w:szCs w:val="23"/>
        </w:rPr>
        <w:t>易</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4"/>
          <w:sz w:val="23"/>
          <w:szCs w:val="23"/>
        </w:rPr>
        <w:t>公</w:t>
      </w:r>
      <w:r>
        <w:rPr>
          <w:rFonts w:ascii="宋体" w:hAnsi="宋体" w:eastAsia="宋体" w:cs="宋体"/>
          <w:spacing w:val="8"/>
          <w:sz w:val="23"/>
          <w:szCs w:val="23"/>
        </w:rPr>
        <w:t>平、公正和安全时，采购组织机构可中止电子交易活动：</w:t>
      </w:r>
    </w:p>
    <w:p w14:paraId="23FBA5A2">
      <w:pPr>
        <w:spacing w:before="3" w:line="374" w:lineRule="auto"/>
        <w:ind w:left="488" w:right="1832"/>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0"/>
          <w:sz w:val="23"/>
          <w:szCs w:val="23"/>
        </w:rPr>
        <w:t>.</w:t>
      </w:r>
      <w:r>
        <w:rPr>
          <w:rFonts w:ascii="宋体" w:hAnsi="宋体" w:eastAsia="宋体" w:cs="宋体"/>
          <w:spacing w:val="8"/>
          <w:sz w:val="23"/>
          <w:szCs w:val="23"/>
        </w:rPr>
        <w:t>1、电子交易平台发生故障而无法登录访问的；</w:t>
      </w:r>
      <w:r>
        <w:rPr>
          <w:rFonts w:ascii="宋体" w:hAnsi="宋体" w:eastAsia="宋体" w:cs="宋体"/>
          <w:sz w:val="23"/>
          <w:szCs w:val="23"/>
        </w:rPr>
        <w:t xml:space="preserve">                </w:t>
      </w:r>
      <w:r>
        <w:rPr>
          <w:rFonts w:ascii="宋体" w:hAnsi="宋体" w:eastAsia="宋体" w:cs="宋体"/>
          <w:spacing w:val="13"/>
          <w:sz w:val="23"/>
          <w:szCs w:val="23"/>
        </w:rPr>
        <w:t>8</w:t>
      </w:r>
      <w:r>
        <w:rPr>
          <w:rFonts w:ascii="宋体" w:hAnsi="宋体" w:eastAsia="宋体" w:cs="宋体"/>
          <w:spacing w:val="7"/>
          <w:sz w:val="23"/>
          <w:szCs w:val="23"/>
        </w:rPr>
        <w:t>.2、电子交易平台应用或数据库出现错误，不能进行正常操作的；</w:t>
      </w:r>
      <w:r>
        <w:rPr>
          <w:rFonts w:ascii="宋体" w:hAnsi="宋体" w:eastAsia="宋体" w:cs="宋体"/>
          <w:sz w:val="23"/>
          <w:szCs w:val="23"/>
        </w:rPr>
        <w:t xml:space="preserve"> </w:t>
      </w:r>
      <w:r>
        <w:rPr>
          <w:rFonts w:ascii="宋体" w:hAnsi="宋体" w:eastAsia="宋体" w:cs="宋体"/>
          <w:spacing w:val="16"/>
          <w:sz w:val="23"/>
          <w:szCs w:val="23"/>
        </w:rPr>
        <w:t>8.</w:t>
      </w:r>
      <w:r>
        <w:rPr>
          <w:rFonts w:ascii="宋体" w:hAnsi="宋体" w:eastAsia="宋体" w:cs="宋体"/>
          <w:spacing w:val="12"/>
          <w:sz w:val="23"/>
          <w:szCs w:val="23"/>
        </w:rPr>
        <w:t>3</w:t>
      </w:r>
      <w:r>
        <w:rPr>
          <w:rFonts w:ascii="宋体" w:hAnsi="宋体" w:eastAsia="宋体" w:cs="宋体"/>
          <w:spacing w:val="8"/>
          <w:sz w:val="23"/>
          <w:szCs w:val="23"/>
        </w:rPr>
        <w:t>、电子交易平台发现严重安全漏洞，有潜在泄密危险的；</w:t>
      </w:r>
      <w:r>
        <w:rPr>
          <w:rFonts w:ascii="宋体" w:hAnsi="宋体" w:eastAsia="宋体" w:cs="宋体"/>
          <w:sz w:val="23"/>
          <w:szCs w:val="23"/>
        </w:rPr>
        <w:t xml:space="preserve">      </w:t>
      </w:r>
      <w:r>
        <w:rPr>
          <w:rFonts w:ascii="宋体" w:hAnsi="宋体" w:eastAsia="宋体" w:cs="宋体"/>
          <w:spacing w:val="12"/>
          <w:sz w:val="23"/>
          <w:szCs w:val="23"/>
        </w:rPr>
        <w:t>8</w:t>
      </w:r>
      <w:r>
        <w:rPr>
          <w:rFonts w:ascii="宋体" w:hAnsi="宋体" w:eastAsia="宋体" w:cs="宋体"/>
          <w:spacing w:val="8"/>
          <w:sz w:val="23"/>
          <w:szCs w:val="23"/>
        </w:rPr>
        <w:t>.4、病毒发作导致不能进行正常操作的；</w:t>
      </w:r>
      <w:r>
        <w:rPr>
          <w:rFonts w:ascii="宋体" w:hAnsi="宋体" w:eastAsia="宋体" w:cs="宋体"/>
          <w:sz w:val="23"/>
          <w:szCs w:val="23"/>
        </w:rPr>
        <w:t xml:space="preserve">                       </w:t>
      </w:r>
      <w:r>
        <w:rPr>
          <w:rFonts w:ascii="宋体" w:hAnsi="宋体" w:eastAsia="宋体" w:cs="宋体"/>
          <w:spacing w:val="16"/>
          <w:sz w:val="23"/>
          <w:szCs w:val="23"/>
        </w:rPr>
        <w:t>8.</w:t>
      </w:r>
      <w:r>
        <w:rPr>
          <w:rFonts w:ascii="宋体" w:hAnsi="宋体" w:eastAsia="宋体" w:cs="宋体"/>
          <w:spacing w:val="10"/>
          <w:sz w:val="23"/>
          <w:szCs w:val="23"/>
        </w:rPr>
        <w:t>5</w:t>
      </w:r>
      <w:r>
        <w:rPr>
          <w:rFonts w:ascii="宋体" w:hAnsi="宋体" w:eastAsia="宋体" w:cs="宋体"/>
          <w:spacing w:val="8"/>
          <w:sz w:val="23"/>
          <w:szCs w:val="23"/>
        </w:rPr>
        <w:t>、其他无法保证电子交易的公平、公正和安全的情况。</w:t>
      </w:r>
    </w:p>
    <w:p w14:paraId="576338C7">
      <w:pPr>
        <w:spacing w:before="2" w:line="374" w:lineRule="auto"/>
        <w:ind w:left="10" w:firstLine="17"/>
        <w:rPr>
          <w:rFonts w:ascii="宋体" w:hAnsi="宋体" w:eastAsia="宋体" w:cs="宋体"/>
          <w:sz w:val="23"/>
          <w:szCs w:val="23"/>
        </w:rPr>
      </w:pPr>
      <w:r>
        <w:rPr>
          <w:rFonts w:ascii="宋体" w:hAnsi="宋体" w:eastAsia="宋体" w:cs="宋体"/>
          <w:spacing w:val="16"/>
          <w:sz w:val="23"/>
          <w:szCs w:val="23"/>
        </w:rPr>
        <w:t>出现</w:t>
      </w:r>
      <w:r>
        <w:rPr>
          <w:rFonts w:ascii="宋体" w:hAnsi="宋体" w:eastAsia="宋体" w:cs="宋体"/>
          <w:spacing w:val="11"/>
          <w:sz w:val="23"/>
          <w:szCs w:val="23"/>
        </w:rPr>
        <w:t>前</w:t>
      </w:r>
      <w:r>
        <w:rPr>
          <w:rFonts w:ascii="宋体" w:hAnsi="宋体" w:eastAsia="宋体" w:cs="宋体"/>
          <w:spacing w:val="8"/>
          <w:sz w:val="23"/>
          <w:szCs w:val="23"/>
        </w:rPr>
        <w:t>款规定情形，不影响采购公平、公正性的，采购组织机构可以待上述情形消除后继</w:t>
      </w:r>
      <w:r>
        <w:rPr>
          <w:rFonts w:ascii="宋体" w:hAnsi="宋体" w:eastAsia="宋体" w:cs="宋体"/>
          <w:sz w:val="23"/>
          <w:szCs w:val="23"/>
        </w:rPr>
        <w:t xml:space="preserve"> </w:t>
      </w:r>
      <w:r>
        <w:rPr>
          <w:rFonts w:ascii="宋体" w:hAnsi="宋体" w:eastAsia="宋体" w:cs="宋体"/>
          <w:spacing w:val="18"/>
          <w:sz w:val="23"/>
          <w:szCs w:val="23"/>
        </w:rPr>
        <w:t>续</w:t>
      </w:r>
      <w:r>
        <w:rPr>
          <w:rFonts w:ascii="宋体" w:hAnsi="宋体" w:eastAsia="宋体" w:cs="宋体"/>
          <w:spacing w:val="11"/>
          <w:sz w:val="23"/>
          <w:szCs w:val="23"/>
        </w:rPr>
        <w:t>组</w:t>
      </w:r>
      <w:r>
        <w:rPr>
          <w:rFonts w:ascii="宋体" w:hAnsi="宋体" w:eastAsia="宋体" w:cs="宋体"/>
          <w:spacing w:val="9"/>
          <w:sz w:val="23"/>
          <w:szCs w:val="23"/>
        </w:rPr>
        <w:t>织电子交易活动；影响或可能影响采购公平、公正性的，应当重新采购。</w:t>
      </w:r>
    </w:p>
    <w:p w14:paraId="74AC18EA">
      <w:pPr>
        <w:spacing w:line="308" w:lineRule="exact"/>
        <w:ind w:left="8"/>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、授予合同</w:t>
      </w:r>
    </w:p>
    <w:p w14:paraId="7CEBDC76">
      <w:pPr>
        <w:spacing w:before="160" w:line="308" w:lineRule="exact"/>
        <w:ind w:left="488"/>
        <w:rPr>
          <w:rFonts w:ascii="宋体" w:hAnsi="宋体" w:eastAsia="宋体" w:cs="宋体"/>
          <w:sz w:val="23"/>
          <w:szCs w:val="23"/>
        </w:rPr>
      </w:pPr>
      <w:r>
        <w:rPr>
          <w:rFonts w:ascii="宋体" w:hAnsi="宋体" w:eastAsia="宋体" w:cs="宋体"/>
          <w:spacing w:val="7"/>
          <w:position w:val="1"/>
          <w:sz w:val="23"/>
          <w:szCs w:val="23"/>
        </w:rPr>
        <w:t>9.1、入围条</w:t>
      </w:r>
      <w:r>
        <w:rPr>
          <w:rFonts w:ascii="宋体" w:hAnsi="宋体" w:eastAsia="宋体" w:cs="宋体"/>
          <w:spacing w:val="5"/>
          <w:position w:val="1"/>
          <w:sz w:val="23"/>
          <w:szCs w:val="23"/>
        </w:rPr>
        <w:t>件</w:t>
      </w:r>
    </w:p>
    <w:p w14:paraId="3E09FB27">
      <w:pPr>
        <w:spacing w:before="157" w:line="376" w:lineRule="auto"/>
        <w:ind w:left="8" w:firstLine="479"/>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1.1 响应文件基本符合征集文件要求，能够最大限度满足征集文件中规定的各项综</w:t>
      </w:r>
      <w:r>
        <w:rPr>
          <w:rFonts w:ascii="宋体" w:hAnsi="宋体" w:eastAsia="宋体" w:cs="宋体"/>
          <w:sz w:val="23"/>
          <w:szCs w:val="23"/>
        </w:rPr>
        <w:t xml:space="preserve"> </w:t>
      </w:r>
      <w:r>
        <w:rPr>
          <w:rFonts w:ascii="宋体" w:hAnsi="宋体" w:eastAsia="宋体" w:cs="宋体"/>
          <w:spacing w:val="9"/>
          <w:sz w:val="23"/>
          <w:szCs w:val="23"/>
        </w:rPr>
        <w:t>合</w:t>
      </w:r>
      <w:r>
        <w:rPr>
          <w:rFonts w:ascii="宋体" w:hAnsi="宋体" w:eastAsia="宋体" w:cs="宋体"/>
          <w:spacing w:val="6"/>
          <w:sz w:val="23"/>
          <w:szCs w:val="23"/>
        </w:rPr>
        <w:t>评价标准；</w:t>
      </w:r>
    </w:p>
    <w:p w14:paraId="568D81A6">
      <w:pPr>
        <w:spacing w:line="226" w:lineRule="auto"/>
        <w:ind w:left="488"/>
        <w:rPr>
          <w:rFonts w:ascii="宋体" w:hAnsi="宋体" w:eastAsia="宋体" w:cs="宋体"/>
          <w:sz w:val="23"/>
          <w:szCs w:val="23"/>
        </w:rPr>
      </w:pPr>
      <w:r>
        <w:rPr>
          <w:rFonts w:ascii="宋体" w:hAnsi="宋体" w:eastAsia="宋体" w:cs="宋体"/>
          <w:spacing w:val="8"/>
          <w:sz w:val="23"/>
          <w:szCs w:val="23"/>
        </w:rPr>
        <w:t>9.1.2 响应供应商有很好的执行合同的能力</w:t>
      </w:r>
      <w:r>
        <w:rPr>
          <w:rFonts w:ascii="宋体" w:hAnsi="宋体" w:eastAsia="宋体" w:cs="宋体"/>
          <w:spacing w:val="3"/>
          <w:sz w:val="23"/>
          <w:szCs w:val="23"/>
        </w:rPr>
        <w:t>；</w:t>
      </w:r>
    </w:p>
    <w:p w14:paraId="75204B64">
      <w:pPr>
        <w:spacing w:before="183" w:line="227" w:lineRule="auto"/>
        <w:ind w:left="488"/>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3"/>
          <w:sz w:val="23"/>
          <w:szCs w:val="23"/>
        </w:rPr>
        <w:t>1</w:t>
      </w:r>
      <w:r>
        <w:rPr>
          <w:rFonts w:ascii="宋体" w:hAnsi="宋体" w:eastAsia="宋体" w:cs="宋体"/>
          <w:spacing w:val="8"/>
          <w:sz w:val="23"/>
          <w:szCs w:val="23"/>
        </w:rPr>
        <w:t>.3 响应供应商能够提供质量技术、商务经济占综合优势的产品及服务。</w:t>
      </w:r>
    </w:p>
    <w:p w14:paraId="2F780812">
      <w:pPr>
        <w:spacing w:before="184" w:line="228" w:lineRule="auto"/>
        <w:ind w:left="488"/>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spacing w:val="6"/>
          <w:sz w:val="23"/>
          <w:szCs w:val="23"/>
        </w:rPr>
        <w:t>.2 入围通知</w:t>
      </w:r>
    </w:p>
    <w:p w14:paraId="43D2E801">
      <w:pPr>
        <w:spacing w:before="184" w:line="380" w:lineRule="auto"/>
        <w:ind w:left="6" w:firstLine="481"/>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2.1 征集人依法确认入围供应商后，征集人在新疆政府采购网公告入围结果，同时</w:t>
      </w:r>
      <w:r>
        <w:rPr>
          <w:rFonts w:ascii="宋体" w:hAnsi="宋体" w:eastAsia="宋体" w:cs="宋体"/>
          <w:sz w:val="23"/>
          <w:szCs w:val="23"/>
        </w:rPr>
        <w:t xml:space="preserve"> </w:t>
      </w:r>
      <w:r>
        <w:rPr>
          <w:rFonts w:ascii="宋体" w:hAnsi="宋体" w:eastAsia="宋体" w:cs="宋体"/>
          <w:spacing w:val="18"/>
          <w:sz w:val="23"/>
          <w:szCs w:val="23"/>
        </w:rPr>
        <w:t>发出</w:t>
      </w:r>
      <w:r>
        <w:rPr>
          <w:rFonts w:ascii="宋体" w:hAnsi="宋体" w:eastAsia="宋体" w:cs="宋体"/>
          <w:spacing w:val="16"/>
          <w:sz w:val="23"/>
          <w:szCs w:val="23"/>
        </w:rPr>
        <w:t>入</w:t>
      </w:r>
      <w:r>
        <w:rPr>
          <w:rFonts w:ascii="宋体" w:hAnsi="宋体" w:eastAsia="宋体" w:cs="宋体"/>
          <w:spacing w:val="9"/>
          <w:sz w:val="23"/>
          <w:szCs w:val="23"/>
        </w:rPr>
        <w:t>围通知书，入围公告期限为1个工作日。公告入围结果的同时，向入围供应商发出</w:t>
      </w:r>
      <w:r>
        <w:rPr>
          <w:rFonts w:ascii="宋体" w:hAnsi="宋体" w:eastAsia="宋体" w:cs="宋体"/>
          <w:sz w:val="23"/>
          <w:szCs w:val="23"/>
        </w:rPr>
        <w:t xml:space="preserve"> </w:t>
      </w:r>
      <w:r>
        <w:rPr>
          <w:rFonts w:ascii="宋体" w:hAnsi="宋体" w:eastAsia="宋体" w:cs="宋体"/>
          <w:spacing w:val="18"/>
          <w:sz w:val="23"/>
          <w:szCs w:val="23"/>
        </w:rPr>
        <w:t>入围</w:t>
      </w:r>
      <w:r>
        <w:rPr>
          <w:rFonts w:ascii="宋体" w:hAnsi="宋体" w:eastAsia="宋体" w:cs="宋体"/>
          <w:spacing w:val="10"/>
          <w:sz w:val="23"/>
          <w:szCs w:val="23"/>
        </w:rPr>
        <w:t>通</w:t>
      </w:r>
      <w:r>
        <w:rPr>
          <w:rFonts w:ascii="宋体" w:hAnsi="宋体" w:eastAsia="宋体" w:cs="宋体"/>
          <w:spacing w:val="9"/>
          <w:sz w:val="23"/>
          <w:szCs w:val="23"/>
        </w:rPr>
        <w:t>知书，对未通过资格审查和符合性审查的响应供应商应当告知其未通过的原因。</w:t>
      </w:r>
    </w:p>
    <w:p w14:paraId="471026B5">
      <w:pPr>
        <w:sectPr>
          <w:footerReference r:id="rId14" w:type="default"/>
          <w:pgSz w:w="11906" w:h="16840"/>
          <w:pgMar w:top="1102" w:right="1372" w:bottom="1348" w:left="1204" w:header="0" w:footer="1181" w:gutter="0"/>
          <w:cols w:space="720" w:num="1"/>
        </w:sectPr>
      </w:pPr>
    </w:p>
    <w:p w14:paraId="371E6AD3">
      <w:pPr>
        <w:spacing w:before="2" w:line="189" w:lineRule="auto"/>
        <w:rPr>
          <w:rFonts w:ascii="Arial" w:hAnsi="Arial" w:eastAsia="Arial" w:cs="Arial"/>
          <w:sz w:val="2"/>
          <w:szCs w:val="2"/>
        </w:rPr>
      </w:pPr>
      <w:r>
        <w:rPr>
          <w:rFonts w:ascii="Arial" w:hAnsi="Arial" w:eastAsia="Arial" w:cs="Arial"/>
          <w:sz w:val="2"/>
          <w:szCs w:val="2"/>
        </w:rPr>
        <w:t>1</w:t>
      </w:r>
    </w:p>
    <w:p w14:paraId="00383AE8">
      <w:pPr>
        <w:spacing w:before="153" w:line="375" w:lineRule="auto"/>
        <w:ind w:left="7" w:firstLine="48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2.2 入围通知书对采购单位和入围供应商具有法律约束力。入围通知书发出后，征</w:t>
      </w:r>
      <w:r>
        <w:rPr>
          <w:rFonts w:ascii="宋体" w:hAnsi="宋体" w:eastAsia="宋体" w:cs="宋体"/>
          <w:sz w:val="23"/>
          <w:szCs w:val="23"/>
        </w:rPr>
        <w:t xml:space="preserve"> </w:t>
      </w:r>
      <w:r>
        <w:rPr>
          <w:rFonts w:ascii="宋体" w:hAnsi="宋体" w:eastAsia="宋体" w:cs="宋体"/>
          <w:spacing w:val="18"/>
          <w:sz w:val="23"/>
          <w:szCs w:val="23"/>
        </w:rPr>
        <w:t>集</w:t>
      </w:r>
      <w:r>
        <w:rPr>
          <w:rFonts w:ascii="宋体" w:hAnsi="宋体" w:eastAsia="宋体" w:cs="宋体"/>
          <w:spacing w:val="10"/>
          <w:sz w:val="23"/>
          <w:szCs w:val="23"/>
        </w:rPr>
        <w:t>人</w:t>
      </w:r>
      <w:r>
        <w:rPr>
          <w:rFonts w:ascii="宋体" w:hAnsi="宋体" w:eastAsia="宋体" w:cs="宋体"/>
          <w:spacing w:val="9"/>
          <w:sz w:val="23"/>
          <w:szCs w:val="23"/>
        </w:rPr>
        <w:t>改变入围结果或者入围供应商放弃入围的，应当承担法律责任。</w:t>
      </w:r>
    </w:p>
    <w:p w14:paraId="2CC4286F">
      <w:pPr>
        <w:spacing w:line="228" w:lineRule="auto"/>
        <w:ind w:left="488"/>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spacing w:val="6"/>
          <w:sz w:val="23"/>
          <w:szCs w:val="23"/>
        </w:rPr>
        <w:t>.3 入围无效</w:t>
      </w:r>
    </w:p>
    <w:p w14:paraId="6894161D">
      <w:pPr>
        <w:spacing w:before="180" w:line="375" w:lineRule="auto"/>
        <w:ind w:left="9" w:right="91" w:firstLine="479"/>
        <w:rPr>
          <w:rFonts w:ascii="宋体" w:hAnsi="宋体" w:eastAsia="宋体" w:cs="宋体"/>
          <w:sz w:val="23"/>
          <w:szCs w:val="23"/>
        </w:rPr>
      </w:pPr>
      <w:r>
        <w:rPr>
          <w:rFonts w:ascii="宋体" w:hAnsi="宋体" w:eastAsia="宋体" w:cs="宋体"/>
          <w:spacing w:val="9"/>
          <w:sz w:val="23"/>
          <w:szCs w:val="23"/>
        </w:rPr>
        <w:t>9.3.1 发现入围供应商资格无效或入围供应商放弃入围或拒绝与征集人签订合同的</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9"/>
          <w:sz w:val="23"/>
          <w:szCs w:val="23"/>
        </w:rPr>
        <w:t>按</w:t>
      </w:r>
      <w:r>
        <w:rPr>
          <w:rFonts w:ascii="宋体" w:hAnsi="宋体" w:eastAsia="宋体" w:cs="宋体"/>
          <w:spacing w:val="7"/>
          <w:sz w:val="23"/>
          <w:szCs w:val="23"/>
        </w:rPr>
        <w:t>相关规定执行。</w:t>
      </w:r>
    </w:p>
    <w:p w14:paraId="6B7E3BCF">
      <w:pPr>
        <w:spacing w:before="1" w:line="375" w:lineRule="auto"/>
        <w:ind w:left="7" w:firstLine="480"/>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10"/>
          <w:sz w:val="23"/>
          <w:szCs w:val="23"/>
        </w:rPr>
        <w:t>.</w:t>
      </w:r>
      <w:r>
        <w:rPr>
          <w:rFonts w:ascii="宋体" w:hAnsi="宋体" w:eastAsia="宋体" w:cs="宋体"/>
          <w:spacing w:val="8"/>
          <w:sz w:val="23"/>
          <w:szCs w:val="23"/>
        </w:rPr>
        <w:t>3.2 有《中华人民共和国政府采购法实施条例》第七十一条、第七十二条、第七十</w:t>
      </w:r>
      <w:r>
        <w:rPr>
          <w:rFonts w:ascii="宋体" w:hAnsi="宋体" w:eastAsia="宋体" w:cs="宋体"/>
          <w:sz w:val="23"/>
          <w:szCs w:val="23"/>
        </w:rPr>
        <w:t xml:space="preserve"> </w:t>
      </w:r>
      <w:r>
        <w:rPr>
          <w:rFonts w:ascii="宋体" w:hAnsi="宋体" w:eastAsia="宋体" w:cs="宋体"/>
          <w:spacing w:val="18"/>
          <w:sz w:val="23"/>
          <w:szCs w:val="23"/>
        </w:rPr>
        <w:t>三</w:t>
      </w:r>
      <w:r>
        <w:rPr>
          <w:rFonts w:ascii="宋体" w:hAnsi="宋体" w:eastAsia="宋体" w:cs="宋体"/>
          <w:spacing w:val="12"/>
          <w:sz w:val="23"/>
          <w:szCs w:val="23"/>
        </w:rPr>
        <w:t>条</w:t>
      </w:r>
      <w:r>
        <w:rPr>
          <w:rFonts w:ascii="宋体" w:hAnsi="宋体" w:eastAsia="宋体" w:cs="宋体"/>
          <w:spacing w:val="9"/>
          <w:sz w:val="23"/>
          <w:szCs w:val="23"/>
        </w:rPr>
        <w:t>、第七十四条规定的违法行为之一，由政府采购监管部门依法处理。</w:t>
      </w:r>
    </w:p>
    <w:p w14:paraId="194FD3C0">
      <w:pPr>
        <w:spacing w:line="309" w:lineRule="exact"/>
        <w:ind w:left="2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0、签订协议</w:t>
      </w:r>
    </w:p>
    <w:p w14:paraId="34DBE166">
      <w:pPr>
        <w:spacing w:before="156" w:line="375" w:lineRule="auto"/>
        <w:ind w:left="12" w:right="91" w:firstLine="492"/>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9"/>
          <w:sz w:val="23"/>
          <w:szCs w:val="23"/>
        </w:rPr>
        <w:t>.</w:t>
      </w:r>
      <w:r>
        <w:rPr>
          <w:rFonts w:ascii="宋体" w:hAnsi="宋体" w:eastAsia="宋体" w:cs="宋体"/>
          <w:spacing w:val="8"/>
          <w:sz w:val="23"/>
          <w:szCs w:val="23"/>
        </w:rPr>
        <w:t>1 入围供应商应当在入围通知书发出之日起30日内与征集人签订协议。入围供应</w:t>
      </w:r>
      <w:r>
        <w:rPr>
          <w:rFonts w:ascii="宋体" w:hAnsi="宋体" w:eastAsia="宋体" w:cs="宋体"/>
          <w:sz w:val="23"/>
          <w:szCs w:val="23"/>
        </w:rPr>
        <w:t xml:space="preserve"> </w:t>
      </w:r>
      <w:r>
        <w:rPr>
          <w:rFonts w:ascii="宋体" w:hAnsi="宋体" w:eastAsia="宋体" w:cs="宋体"/>
          <w:spacing w:val="17"/>
          <w:sz w:val="23"/>
          <w:szCs w:val="23"/>
        </w:rPr>
        <w:t>商</w:t>
      </w:r>
      <w:r>
        <w:rPr>
          <w:rFonts w:ascii="宋体" w:hAnsi="宋体" w:eastAsia="宋体" w:cs="宋体"/>
          <w:spacing w:val="9"/>
          <w:sz w:val="23"/>
          <w:szCs w:val="23"/>
        </w:rPr>
        <w:t>未经征集人许可，在规定时间内未与征集人签订协议，则视为拒签协议。</w:t>
      </w:r>
    </w:p>
    <w:p w14:paraId="0406D1CC">
      <w:pPr>
        <w:spacing w:before="2" w:line="374" w:lineRule="auto"/>
        <w:ind w:left="6" w:right="91" w:firstLine="498"/>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9"/>
          <w:sz w:val="23"/>
          <w:szCs w:val="23"/>
        </w:rPr>
        <w:t>2</w:t>
      </w:r>
      <w:r>
        <w:rPr>
          <w:rFonts w:ascii="宋体" w:hAnsi="宋体" w:eastAsia="宋体" w:cs="宋体"/>
          <w:spacing w:val="8"/>
          <w:sz w:val="23"/>
          <w:szCs w:val="23"/>
        </w:rPr>
        <w:t xml:space="preserve"> 征集文件、入围供应商的响应文件及响应修改文件、评审过程中有关澄清文件</w:t>
      </w:r>
      <w:r>
        <w:rPr>
          <w:rFonts w:ascii="宋体" w:hAnsi="宋体" w:eastAsia="宋体" w:cs="宋体"/>
          <w:sz w:val="23"/>
          <w:szCs w:val="23"/>
        </w:rPr>
        <w:t xml:space="preserve"> </w:t>
      </w:r>
      <w:r>
        <w:rPr>
          <w:rFonts w:ascii="宋体" w:hAnsi="宋体" w:eastAsia="宋体" w:cs="宋体"/>
          <w:spacing w:val="9"/>
          <w:sz w:val="23"/>
          <w:szCs w:val="23"/>
        </w:rPr>
        <w:t>及询标纪要和入围通知书均作为协议附件。</w:t>
      </w:r>
    </w:p>
    <w:p w14:paraId="46F70C80">
      <w:pPr>
        <w:spacing w:line="227" w:lineRule="auto"/>
        <w:ind w:left="50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0</w:t>
      </w:r>
      <w:r>
        <w:rPr>
          <w:rFonts w:ascii="宋体" w:hAnsi="宋体" w:eastAsia="宋体" w:cs="宋体"/>
          <w:spacing w:val="5"/>
          <w:sz w:val="23"/>
          <w:szCs w:val="23"/>
        </w:rPr>
        <w:t>.3 拒签协议的责任</w:t>
      </w:r>
    </w:p>
    <w:p w14:paraId="5C06B519">
      <w:pPr>
        <w:spacing w:before="184" w:line="375" w:lineRule="auto"/>
        <w:ind w:left="6"/>
        <w:rPr>
          <w:rFonts w:ascii="宋体" w:hAnsi="宋体" w:eastAsia="宋体" w:cs="宋体"/>
          <w:sz w:val="23"/>
          <w:szCs w:val="23"/>
        </w:rPr>
      </w:pPr>
      <w:r>
        <w:rPr>
          <w:rFonts w:ascii="宋体" w:hAnsi="宋体" w:eastAsia="宋体" w:cs="宋体"/>
          <w:spacing w:val="10"/>
          <w:sz w:val="23"/>
          <w:szCs w:val="23"/>
        </w:rPr>
        <w:t>入</w:t>
      </w:r>
      <w:r>
        <w:rPr>
          <w:rFonts w:ascii="宋体" w:hAnsi="宋体" w:eastAsia="宋体" w:cs="宋体"/>
          <w:spacing w:val="9"/>
          <w:sz w:val="23"/>
          <w:szCs w:val="23"/>
        </w:rPr>
        <w:t>围供应商在规定时间内借故否认已经承诺的条件、拒签协议者，以违约处理，并赔偿征</w:t>
      </w:r>
      <w:r>
        <w:rPr>
          <w:rFonts w:ascii="宋体" w:hAnsi="宋体" w:eastAsia="宋体" w:cs="宋体"/>
          <w:sz w:val="23"/>
          <w:szCs w:val="23"/>
        </w:rPr>
        <w:t xml:space="preserve"> </w:t>
      </w:r>
      <w:r>
        <w:rPr>
          <w:rFonts w:ascii="宋体" w:hAnsi="宋体" w:eastAsia="宋体" w:cs="宋体"/>
          <w:spacing w:val="16"/>
          <w:sz w:val="23"/>
          <w:szCs w:val="23"/>
        </w:rPr>
        <w:t>集人由</w:t>
      </w:r>
      <w:r>
        <w:rPr>
          <w:rFonts w:ascii="宋体" w:hAnsi="宋体" w:eastAsia="宋体" w:cs="宋体"/>
          <w:spacing w:val="12"/>
          <w:sz w:val="23"/>
          <w:szCs w:val="23"/>
        </w:rPr>
        <w:t>此</w:t>
      </w:r>
      <w:r>
        <w:rPr>
          <w:rFonts w:ascii="宋体" w:hAnsi="宋体" w:eastAsia="宋体" w:cs="宋体"/>
          <w:spacing w:val="8"/>
          <w:sz w:val="23"/>
          <w:szCs w:val="23"/>
        </w:rPr>
        <w:t>造成的直接经济损失；征集人重新组织征集的，所需费用由原入围供应商承担。</w:t>
      </w:r>
    </w:p>
    <w:p w14:paraId="4D9C2783">
      <w:pPr>
        <w:spacing w:line="360" w:lineRule="auto"/>
        <w:ind w:left="25" w:firstLine="488" w:firstLineChars="200"/>
        <w:rPr>
          <w:rFonts w:hint="default" w:ascii="宋体" w:hAnsi="宋体" w:eastAsia="宋体" w:cs="宋体"/>
          <w:b w:val="0"/>
          <w:bCs w:val="0"/>
          <w:spacing w:val="7"/>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1"/>
          <w:sz w:val="23"/>
          <w:szCs w:val="23"/>
          <w:lang w:val="en-US" w:eastAsia="zh-CN"/>
          <w14:textOutline w14:w="4358" w14:cap="sq" w14:cmpd="sng">
            <w14:solidFill>
              <w14:srgbClr w14:val="000000"/>
            </w14:solidFill>
            <w14:prstDash w14:val="solid"/>
            <w14:bevel/>
          </w14:textOutline>
        </w:rPr>
        <w:t>11、</w:t>
      </w:r>
      <w:r>
        <w:rPr>
          <w:rFonts w:hint="eastAsia" w:ascii="宋体" w:hAnsi="宋体" w:eastAsia="宋体" w:cs="宋体"/>
          <w:b/>
          <w:bCs/>
          <w:spacing w:val="8"/>
          <w:sz w:val="23"/>
          <w:szCs w:val="23"/>
          <w:lang w:val="en-US" w:eastAsia="zh-CN"/>
        </w:rPr>
        <w:t>本次征集公告符合《政府采购框架协议采购方式管理暂行办法》（财政部令第110号）第九条规定“通过公开竞争订立框架协议后，除经过框架协议约定的补充征集程序外，不得增加协议供应商的框架协议采购。封闭式框架协议的公开征集程序，按照政府采购公开招标的规定执行，本办法另有规定的，从其规定。”的相关规定。</w:t>
      </w:r>
    </w:p>
    <w:p w14:paraId="6DFC43EF">
      <w:pPr>
        <w:spacing w:line="310" w:lineRule="exact"/>
        <w:ind w:left="25" w:firstLine="244" w:firstLineChars="100"/>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1</w:t>
      </w:r>
      <w:r>
        <w:rPr>
          <w:rFonts w:hint="eastAsia" w:ascii="宋体" w:hAnsi="宋体" w:eastAsia="宋体" w:cs="宋体"/>
          <w:spacing w:val="5"/>
          <w:position w:val="1"/>
          <w:sz w:val="23"/>
          <w:szCs w:val="23"/>
          <w:lang w:val="en-US" w:eastAsia="zh-CN"/>
          <w14:textOutline w14:w="4358" w14:cap="sq" w14:cmpd="sng">
            <w14:solidFill>
              <w14:srgbClr w14:val="000000"/>
            </w14:solidFill>
            <w14:prstDash w14:val="solid"/>
            <w14:bevel/>
          </w14:textOutline>
        </w:rPr>
        <w:t>2</w:t>
      </w:r>
      <w:r>
        <w:rPr>
          <w:rFonts w:ascii="宋体" w:hAnsi="宋体" w:eastAsia="宋体" w:cs="宋体"/>
          <w:spacing w:val="5"/>
          <w:position w:val="1"/>
          <w:sz w:val="23"/>
          <w:szCs w:val="23"/>
          <w14:textOutline w14:w="4358" w14:cap="sq" w14:cmpd="sng">
            <w14:solidFill>
              <w14:srgbClr w14:val="000000"/>
            </w14:solidFill>
            <w14:prstDash w14:val="solid"/>
            <w14:bevel/>
          </w14:textOutline>
        </w:rPr>
        <w:t>、补充征集</w:t>
      </w:r>
    </w:p>
    <w:p w14:paraId="77BE0DA5">
      <w:pPr>
        <w:spacing w:before="155" w:line="375" w:lineRule="auto"/>
        <w:ind w:left="7" w:right="91" w:firstLine="497"/>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1</w:t>
      </w:r>
      <w:r>
        <w:rPr>
          <w:rFonts w:ascii="宋体" w:hAnsi="宋体" w:eastAsia="宋体" w:cs="宋体"/>
          <w:spacing w:val="8"/>
          <w:sz w:val="23"/>
          <w:szCs w:val="23"/>
        </w:rPr>
        <w:t xml:space="preserve"> 确定第一阶段入围供应商时，提交响应文件和符合资格条件、实质性要求的供</w:t>
      </w:r>
      <w:r>
        <w:rPr>
          <w:rFonts w:ascii="宋体" w:hAnsi="宋体" w:eastAsia="宋体" w:cs="宋体"/>
          <w:sz w:val="23"/>
          <w:szCs w:val="23"/>
        </w:rPr>
        <w:t xml:space="preserve"> </w:t>
      </w:r>
      <w:r>
        <w:rPr>
          <w:rFonts w:ascii="宋体" w:hAnsi="宋体" w:eastAsia="宋体" w:cs="宋体"/>
          <w:spacing w:val="9"/>
          <w:sz w:val="23"/>
          <w:szCs w:val="23"/>
        </w:rPr>
        <w:t>应商少于2家时，征集人可以启动补充征集工作</w:t>
      </w:r>
      <w:r>
        <w:rPr>
          <w:rFonts w:ascii="宋体" w:hAnsi="宋体" w:eastAsia="宋体" w:cs="宋体"/>
          <w:spacing w:val="6"/>
          <w:sz w:val="23"/>
          <w:szCs w:val="23"/>
        </w:rPr>
        <w:t>。</w:t>
      </w:r>
    </w:p>
    <w:p w14:paraId="729B24A6">
      <w:pPr>
        <w:spacing w:before="2" w:line="374" w:lineRule="auto"/>
        <w:ind w:left="9" w:right="91" w:firstLine="495"/>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w:t>
      </w:r>
      <w:r>
        <w:rPr>
          <w:rFonts w:ascii="宋体" w:hAnsi="宋体" w:eastAsia="宋体" w:cs="宋体"/>
          <w:spacing w:val="8"/>
          <w:sz w:val="23"/>
          <w:szCs w:val="23"/>
        </w:rPr>
        <w:t>2框架协议有效期内如出现剩余入围供应商不足入围供应商总数70%且影响框架协</w:t>
      </w:r>
      <w:r>
        <w:rPr>
          <w:rFonts w:ascii="宋体" w:hAnsi="宋体" w:eastAsia="宋体" w:cs="宋体"/>
          <w:sz w:val="23"/>
          <w:szCs w:val="23"/>
        </w:rPr>
        <w:t xml:space="preserve"> </w:t>
      </w:r>
      <w:r>
        <w:rPr>
          <w:rFonts w:ascii="宋体" w:hAnsi="宋体" w:eastAsia="宋体" w:cs="宋体"/>
          <w:spacing w:val="9"/>
          <w:sz w:val="23"/>
          <w:szCs w:val="23"/>
        </w:rPr>
        <w:t>议执行的情形，征集人将启动补充征集工作</w:t>
      </w:r>
      <w:r>
        <w:rPr>
          <w:rFonts w:ascii="宋体" w:hAnsi="宋体" w:eastAsia="宋体" w:cs="宋体"/>
          <w:spacing w:val="7"/>
          <w:sz w:val="23"/>
          <w:szCs w:val="23"/>
        </w:rPr>
        <w:t>。</w:t>
      </w:r>
    </w:p>
    <w:p w14:paraId="2F225887">
      <w:pPr>
        <w:spacing w:line="227" w:lineRule="auto"/>
        <w:ind w:left="505"/>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8"/>
          <w:sz w:val="23"/>
          <w:szCs w:val="23"/>
        </w:rPr>
        <w:t>1.3 补充征集的条件、程序、评审方法和淘汰比例与初次征集相同。</w:t>
      </w:r>
    </w:p>
    <w:p w14:paraId="14D1BE3B">
      <w:pPr>
        <w:spacing w:before="185" w:line="227" w:lineRule="auto"/>
        <w:ind w:left="505"/>
        <w:rPr>
          <w:rFonts w:ascii="宋体" w:hAnsi="宋体" w:eastAsia="宋体" w:cs="宋体"/>
          <w:sz w:val="23"/>
          <w:szCs w:val="23"/>
        </w:rPr>
      </w:pPr>
      <w:r>
        <w:rPr>
          <w:rFonts w:ascii="宋体" w:hAnsi="宋体" w:eastAsia="宋体" w:cs="宋体"/>
          <w:spacing w:val="7"/>
          <w:sz w:val="23"/>
          <w:szCs w:val="23"/>
        </w:rPr>
        <w:t>11.4 补充征集遵守原框架协议的有效期。</w:t>
      </w:r>
    </w:p>
    <w:p w14:paraId="605004B1">
      <w:pPr>
        <w:spacing w:before="183" w:line="227" w:lineRule="auto"/>
        <w:ind w:left="50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1.5 补充征集期间，原框架协议继续履行。</w:t>
      </w:r>
    </w:p>
    <w:p w14:paraId="6827F9B5">
      <w:pPr>
        <w:spacing w:line="457" w:lineRule="auto"/>
        <w:rPr>
          <w:rFonts w:ascii="Arial"/>
          <w:sz w:val="21"/>
        </w:rPr>
      </w:pPr>
    </w:p>
    <w:p w14:paraId="6ADDEFCB">
      <w:pPr>
        <w:spacing w:before="101" w:line="224" w:lineRule="auto"/>
        <w:ind w:left="2023"/>
        <w:rPr>
          <w:rFonts w:ascii="宋体" w:hAnsi="宋体" w:eastAsia="宋体" w:cs="宋体"/>
          <w:spacing w:val="9"/>
          <w:sz w:val="31"/>
          <w:szCs w:val="31"/>
          <w14:textOutline w14:w="5793" w14:cap="sq" w14:cmpd="sng">
            <w14:solidFill>
              <w14:srgbClr w14:val="000000"/>
            </w14:solidFill>
            <w14:prstDash w14:val="solid"/>
            <w14:bevel/>
          </w14:textOutline>
        </w:rPr>
      </w:pPr>
      <w:bookmarkStart w:id="1" w:name="_bookmark3"/>
      <w:bookmarkEnd w:id="1"/>
    </w:p>
    <w:p w14:paraId="6CD5CD77">
      <w:pPr>
        <w:spacing w:before="101" w:line="224" w:lineRule="auto"/>
        <w:ind w:left="2023"/>
        <w:rPr>
          <w:rFonts w:ascii="宋体" w:hAnsi="宋体" w:eastAsia="宋体" w:cs="宋体"/>
          <w:spacing w:val="9"/>
          <w:sz w:val="31"/>
          <w:szCs w:val="31"/>
          <w14:textOutline w14:w="5793" w14:cap="sq" w14:cmpd="sng">
            <w14:solidFill>
              <w14:srgbClr w14:val="000000"/>
            </w14:solidFill>
            <w14:prstDash w14:val="solid"/>
            <w14:bevel/>
          </w14:textOutline>
        </w:rPr>
      </w:pPr>
    </w:p>
    <w:p w14:paraId="3A6E13C9">
      <w:pPr>
        <w:spacing w:before="101" w:line="224" w:lineRule="auto"/>
        <w:ind w:left="202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评审定标办法(</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价格</w:t>
      </w:r>
      <w:r>
        <w:rPr>
          <w:rFonts w:ascii="宋体" w:hAnsi="宋体" w:eastAsia="宋体" w:cs="宋体"/>
          <w:spacing w:val="9"/>
          <w:sz w:val="31"/>
          <w:szCs w:val="31"/>
          <w14:textOutline w14:w="5793" w14:cap="sq" w14:cmpd="sng">
            <w14:solidFill>
              <w14:srgbClr w14:val="000000"/>
            </w14:solidFill>
            <w14:prstDash w14:val="solid"/>
            <w14:bevel/>
          </w14:textOutline>
        </w:rPr>
        <w:t>优先法</w:t>
      </w:r>
      <w:r>
        <w:rPr>
          <w:rFonts w:ascii="宋体" w:hAnsi="宋体" w:eastAsia="宋体" w:cs="宋体"/>
          <w:spacing w:val="6"/>
          <w:sz w:val="31"/>
          <w:szCs w:val="31"/>
          <w14:textOutline w14:w="5793" w14:cap="sq" w14:cmpd="sng">
            <w14:solidFill>
              <w14:srgbClr w14:val="000000"/>
            </w14:solidFill>
            <w14:prstDash w14:val="solid"/>
            <w14:bevel/>
          </w14:textOutline>
        </w:rPr>
        <w:t>)</w:t>
      </w:r>
    </w:p>
    <w:p w14:paraId="5079CC37">
      <w:pPr>
        <w:spacing w:before="232" w:line="394" w:lineRule="exact"/>
        <w:ind w:left="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、评审原则</w:t>
      </w:r>
    </w:p>
    <w:p w14:paraId="40B4355B">
      <w:pPr>
        <w:spacing w:before="74" w:line="230" w:lineRule="auto"/>
        <w:ind w:left="52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8"/>
          <w:sz w:val="23"/>
          <w:szCs w:val="23"/>
        </w:rPr>
        <w:t>一</w:t>
      </w:r>
      <w:r>
        <w:rPr>
          <w:rFonts w:ascii="宋体" w:hAnsi="宋体" w:eastAsia="宋体" w:cs="宋体"/>
          <w:spacing w:val="6"/>
          <w:sz w:val="23"/>
          <w:szCs w:val="23"/>
        </w:rPr>
        <w:t>)公平、公正地对待所有合格的供应商。</w:t>
      </w:r>
    </w:p>
    <w:p w14:paraId="716BD1B7">
      <w:pPr>
        <w:spacing w:before="179" w:line="228" w:lineRule="auto"/>
        <w:ind w:left="529"/>
        <w:rPr>
          <w:rFonts w:ascii="宋体" w:hAnsi="宋体" w:eastAsia="宋体" w:cs="宋体"/>
          <w:sz w:val="23"/>
          <w:szCs w:val="23"/>
        </w:rPr>
      </w:pPr>
      <w:r>
        <w:rPr>
          <w:rFonts w:ascii="宋体" w:hAnsi="宋体" w:eastAsia="宋体" w:cs="宋体"/>
          <w:spacing w:val="14"/>
          <w:sz w:val="23"/>
          <w:szCs w:val="23"/>
        </w:rPr>
        <w:t>(二</w:t>
      </w:r>
      <w:r>
        <w:rPr>
          <w:rFonts w:ascii="宋体" w:hAnsi="宋体" w:eastAsia="宋体" w:cs="宋体"/>
          <w:spacing w:val="11"/>
          <w:sz w:val="23"/>
          <w:szCs w:val="23"/>
        </w:rPr>
        <w:t>)</w:t>
      </w:r>
      <w:r>
        <w:rPr>
          <w:rFonts w:ascii="宋体" w:hAnsi="宋体" w:eastAsia="宋体" w:cs="宋体"/>
          <w:spacing w:val="7"/>
          <w:sz w:val="23"/>
          <w:szCs w:val="23"/>
        </w:rPr>
        <w:t>遵守《中华人民共和国政府采购法》等有关法律法规的规定。</w:t>
      </w:r>
    </w:p>
    <w:p w14:paraId="334D22DF">
      <w:pPr>
        <w:spacing w:before="184" w:line="227" w:lineRule="auto"/>
        <w:ind w:left="529"/>
        <w:rPr>
          <w:rFonts w:ascii="宋体" w:hAnsi="宋体" w:eastAsia="宋体" w:cs="宋体"/>
          <w:sz w:val="23"/>
          <w:szCs w:val="23"/>
        </w:rPr>
      </w:pPr>
      <w:r>
        <w:rPr>
          <w:rFonts w:ascii="宋体" w:hAnsi="宋体" w:eastAsia="宋体" w:cs="宋体"/>
          <w:spacing w:val="12"/>
          <w:sz w:val="23"/>
          <w:szCs w:val="23"/>
        </w:rPr>
        <w:t>(三</w:t>
      </w:r>
      <w:r>
        <w:rPr>
          <w:rFonts w:ascii="宋体" w:hAnsi="宋体" w:eastAsia="宋体" w:cs="宋体"/>
          <w:spacing w:val="10"/>
          <w:sz w:val="23"/>
          <w:szCs w:val="23"/>
        </w:rPr>
        <w:t>)</w:t>
      </w:r>
      <w:r>
        <w:rPr>
          <w:rFonts w:ascii="宋体" w:hAnsi="宋体" w:eastAsia="宋体" w:cs="宋体"/>
          <w:spacing w:val="6"/>
          <w:sz w:val="23"/>
          <w:szCs w:val="23"/>
        </w:rPr>
        <w:t>评审必须以征集文件中各项规定条件为准。</w:t>
      </w:r>
    </w:p>
    <w:p w14:paraId="3F51B5A3">
      <w:pPr>
        <w:spacing w:before="183" w:line="314" w:lineRule="exact"/>
        <w:ind w:left="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、评审程序</w:t>
      </w:r>
    </w:p>
    <w:p w14:paraId="7AA1D1E4">
      <w:pPr>
        <w:spacing w:before="154" w:line="227" w:lineRule="auto"/>
        <w:ind w:left="2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一)</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资格性审查</w:t>
      </w:r>
    </w:p>
    <w:p w14:paraId="5B0FD0AE">
      <w:pPr>
        <w:spacing w:before="182" w:line="380" w:lineRule="auto"/>
        <w:ind w:left="9" w:right="73" w:firstLine="479"/>
        <w:rPr>
          <w:rFonts w:ascii="宋体" w:hAnsi="宋体" w:eastAsia="宋体" w:cs="宋体"/>
          <w:sz w:val="23"/>
          <w:szCs w:val="23"/>
        </w:rPr>
      </w:pPr>
      <w:r>
        <w:rPr>
          <w:rFonts w:ascii="宋体" w:hAnsi="宋体" w:eastAsia="宋体" w:cs="宋体"/>
          <w:spacing w:val="9"/>
          <w:sz w:val="23"/>
          <w:szCs w:val="23"/>
        </w:rPr>
        <w:t>采购人代表对所有供应商的资格证明材料等进行审查，并确定供应商是否具备投标</w:t>
      </w:r>
      <w:r>
        <w:rPr>
          <w:rFonts w:ascii="宋体" w:hAnsi="宋体" w:eastAsia="宋体" w:cs="宋体"/>
          <w:spacing w:val="8"/>
          <w:sz w:val="23"/>
          <w:szCs w:val="23"/>
        </w:rPr>
        <w:t>资</w:t>
      </w:r>
      <w:r>
        <w:rPr>
          <w:rFonts w:ascii="宋体" w:hAnsi="宋体" w:eastAsia="宋体" w:cs="宋体"/>
          <w:spacing w:val="18"/>
          <w:sz w:val="23"/>
          <w:szCs w:val="23"/>
        </w:rPr>
        <w:t>格。</w:t>
      </w:r>
      <w:r>
        <w:rPr>
          <w:rFonts w:ascii="宋体" w:hAnsi="宋体" w:eastAsia="宋体" w:cs="宋体"/>
          <w:spacing w:val="15"/>
          <w:sz w:val="23"/>
          <w:szCs w:val="23"/>
        </w:rPr>
        <w:t>在</w:t>
      </w:r>
      <w:r>
        <w:rPr>
          <w:rFonts w:ascii="宋体" w:hAnsi="宋体" w:eastAsia="宋体" w:cs="宋体"/>
          <w:spacing w:val="9"/>
          <w:sz w:val="23"/>
          <w:szCs w:val="23"/>
        </w:rPr>
        <w:t>资格性审查同时，对属于不合格或者投标无效的供应商，采购人代表必须提出不</w:t>
      </w:r>
      <w:r>
        <w:rPr>
          <w:rFonts w:ascii="宋体" w:hAnsi="宋体" w:eastAsia="宋体" w:cs="宋体"/>
          <w:spacing w:val="14"/>
          <w:sz w:val="23"/>
          <w:szCs w:val="23"/>
        </w:rPr>
        <w:t>合</w:t>
      </w:r>
      <w:r>
        <w:rPr>
          <w:rFonts w:ascii="宋体" w:hAnsi="宋体" w:eastAsia="宋体" w:cs="宋体"/>
          <w:spacing w:val="9"/>
          <w:sz w:val="23"/>
          <w:szCs w:val="23"/>
        </w:rPr>
        <w:t>格或者投标无效的事实依据，并出具不合格或者投标无效说明。</w:t>
      </w:r>
    </w:p>
    <w:p w14:paraId="7C991763">
      <w:pPr>
        <w:spacing w:before="91" w:line="220" w:lineRule="auto"/>
        <w:ind w:left="3985"/>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资</w:t>
      </w:r>
      <w:r>
        <w:rPr>
          <w:rFonts w:ascii="宋体" w:hAnsi="宋体" w:eastAsia="宋体" w:cs="宋体"/>
          <w:spacing w:val="-4"/>
          <w:sz w:val="28"/>
          <w:szCs w:val="28"/>
          <w14:textOutline w14:w="5103" w14:cap="sq" w14:cmpd="sng">
            <w14:solidFill>
              <w14:srgbClr w14:val="000000"/>
            </w14:solidFill>
            <w14:prstDash w14:val="solid"/>
            <w14:bevel/>
          </w14:textOutline>
        </w:rPr>
        <w:t>格</w:t>
      </w:r>
      <w:r>
        <w:rPr>
          <w:rFonts w:ascii="宋体" w:hAnsi="宋体" w:eastAsia="宋体" w:cs="宋体"/>
          <w:spacing w:val="-3"/>
          <w:sz w:val="28"/>
          <w:szCs w:val="28"/>
          <w14:textOutline w14:w="5103" w14:cap="sq" w14:cmpd="sng">
            <w14:solidFill>
              <w14:srgbClr w14:val="000000"/>
            </w14:solidFill>
            <w14:prstDash w14:val="solid"/>
            <w14:bevel/>
          </w14:textOutline>
        </w:rPr>
        <w:t>审查表</w:t>
      </w:r>
    </w:p>
    <w:p w14:paraId="0A8B5ACF">
      <w:pPr>
        <w:spacing w:line="170" w:lineRule="exact"/>
      </w:pPr>
    </w:p>
    <w:tbl>
      <w:tblPr>
        <w:tblStyle w:val="8"/>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6952"/>
      </w:tblGrid>
      <w:tr w14:paraId="355E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47" w:type="dxa"/>
            <w:vAlign w:val="center"/>
          </w:tcPr>
          <w:p w14:paraId="59EC838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14:textOutline w14:w="4358" w14:cap="sq" w14:cmpd="sng">
                  <w14:solidFill>
                    <w14:srgbClr w14:val="000000"/>
                  </w14:solidFill>
                  <w14:prstDash w14:val="solid"/>
                  <w14:bevel/>
                </w14:textOutline>
              </w:rPr>
              <w:t>审查指标</w:t>
            </w:r>
          </w:p>
        </w:tc>
        <w:tc>
          <w:tcPr>
            <w:tcW w:w="6952" w:type="dxa"/>
            <w:vAlign w:val="center"/>
          </w:tcPr>
          <w:p w14:paraId="1CB965E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14:textOutline w14:w="4358" w14:cap="sq" w14:cmpd="sng">
                  <w14:solidFill>
                    <w14:srgbClr w14:val="000000"/>
                  </w14:solidFill>
                  <w14:prstDash w14:val="solid"/>
                  <w14:bevel/>
                </w14:textOutline>
              </w:rPr>
              <w:t>资格性审查格式及材料</w:t>
            </w:r>
          </w:p>
        </w:tc>
      </w:tr>
      <w:tr w14:paraId="0C70F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7" w:type="dxa"/>
            <w:vAlign w:val="center"/>
          </w:tcPr>
          <w:p w14:paraId="2486074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法定代表人身份证明及</w:t>
            </w:r>
          </w:p>
          <w:p w14:paraId="4911856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授权委托书</w:t>
            </w:r>
          </w:p>
        </w:tc>
        <w:tc>
          <w:tcPr>
            <w:tcW w:w="6952" w:type="dxa"/>
            <w:vAlign w:val="center"/>
          </w:tcPr>
          <w:p w14:paraId="69C934A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如法人参加投标需提供《法定代表人证明书》及法定代表人身份证 (原件扫描件) ；如委托代理人参加投标需提供《法定代表人授权</w:t>
            </w:r>
          </w:p>
          <w:p w14:paraId="3172405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委托书》及委托代理人身份证 (原件扫描件) ；</w:t>
            </w:r>
          </w:p>
        </w:tc>
      </w:tr>
      <w:tr w14:paraId="55C85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447" w:type="dxa"/>
            <w:vAlign w:val="center"/>
          </w:tcPr>
          <w:p w14:paraId="20DBD77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具有独立承担民事责任</w:t>
            </w:r>
          </w:p>
          <w:p w14:paraId="0781DD5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的能力</w:t>
            </w:r>
          </w:p>
        </w:tc>
        <w:tc>
          <w:tcPr>
            <w:tcW w:w="6952" w:type="dxa"/>
            <w:vAlign w:val="center"/>
          </w:tcPr>
          <w:p w14:paraId="49DE6B3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具有独立承担民事责任的能力【提供有效期内三证合一营业执照副</w:t>
            </w:r>
          </w:p>
          <w:p w14:paraId="6DF6048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本原件扫描件加盖投标企业公章】；</w:t>
            </w:r>
          </w:p>
        </w:tc>
      </w:tr>
      <w:tr w14:paraId="47F1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2447" w:type="dxa"/>
            <w:vAlign w:val="center"/>
          </w:tcPr>
          <w:p w14:paraId="29A58FE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Arial"/>
                <w:spacing w:val="0"/>
                <w:position w:val="0"/>
                <w:sz w:val="21"/>
              </w:rPr>
            </w:pPr>
          </w:p>
          <w:p w14:paraId="6C33456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企业信用</w:t>
            </w:r>
          </w:p>
        </w:tc>
        <w:tc>
          <w:tcPr>
            <w:tcW w:w="6952" w:type="dxa"/>
            <w:vAlign w:val="center"/>
          </w:tcPr>
          <w:p w14:paraId="4885D36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未被“信用中国 ”网站 (www.creditchina.gov.cn) 、“ 中国政 府采购网" (www.ccgp.gov.cn)列入失信被执行人、税收违法黑名</w:t>
            </w:r>
          </w:p>
          <w:p w14:paraId="638CFD0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单、政府采购严重失信行为记录名单；</w:t>
            </w:r>
          </w:p>
        </w:tc>
      </w:tr>
      <w:tr w14:paraId="59C1B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47" w:type="dxa"/>
            <w:vAlign w:val="center"/>
          </w:tcPr>
          <w:p w14:paraId="1DF3721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具有良好的商业信誉和</w:t>
            </w:r>
          </w:p>
          <w:p w14:paraId="15CA74D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健全财务会计制度</w:t>
            </w:r>
          </w:p>
        </w:tc>
        <w:tc>
          <w:tcPr>
            <w:tcW w:w="6952" w:type="dxa"/>
            <w:vAlign w:val="center"/>
          </w:tcPr>
          <w:p w14:paraId="6F40F9A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提供202</w:t>
            </w:r>
            <w:r>
              <w:rPr>
                <w:rFonts w:hint="eastAsia" w:ascii="宋体" w:hAnsi="宋体" w:eastAsia="宋体" w:cs="宋体"/>
                <w:spacing w:val="0"/>
                <w:position w:val="0"/>
                <w:sz w:val="23"/>
                <w:szCs w:val="23"/>
                <w:lang w:val="en-US" w:eastAsia="zh-CN"/>
              </w:rPr>
              <w:t>4</w:t>
            </w:r>
            <w:r>
              <w:rPr>
                <w:rFonts w:ascii="宋体" w:hAnsi="宋体" w:eastAsia="宋体" w:cs="宋体"/>
                <w:spacing w:val="0"/>
                <w:position w:val="0"/>
                <w:sz w:val="23"/>
                <w:szCs w:val="23"/>
              </w:rPr>
              <w:t>年度由第三方财务审计机构出具的财务审计报告或提供银行出具的近一个月的资信证明；</w:t>
            </w:r>
          </w:p>
        </w:tc>
      </w:tr>
      <w:tr w14:paraId="4048E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2447" w:type="dxa"/>
            <w:vAlign w:val="center"/>
          </w:tcPr>
          <w:p w14:paraId="0B79F31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有依法缴纳税收和社会 保障资金的良好记录</w:t>
            </w:r>
          </w:p>
        </w:tc>
        <w:tc>
          <w:tcPr>
            <w:tcW w:w="6952" w:type="dxa"/>
            <w:vAlign w:val="center"/>
          </w:tcPr>
          <w:p w14:paraId="7B78817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提供税务机关出具近三个月的完税证明 (新成立不足3个月的公司按实际发生提供，成立时间超过3个月的零申报的需提供依法报税资料) ，注：以完税证明税款所属日期为准，代缴税的完税证明不作为税务缴费凭证 (如社保缴税等) ；</w:t>
            </w:r>
          </w:p>
        </w:tc>
      </w:tr>
      <w:tr w14:paraId="248B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447" w:type="dxa"/>
            <w:vAlign w:val="center"/>
          </w:tcPr>
          <w:p w14:paraId="01BE9BC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具有履行合同所必需的 设备和专业技术能力的</w:t>
            </w:r>
          </w:p>
          <w:p w14:paraId="71790EA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承诺函</w:t>
            </w:r>
          </w:p>
        </w:tc>
        <w:tc>
          <w:tcPr>
            <w:tcW w:w="6952" w:type="dxa"/>
            <w:vAlign w:val="center"/>
          </w:tcPr>
          <w:p w14:paraId="44E8A03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提供履行合同所必需的设备和专业技术能力的承诺函；</w:t>
            </w:r>
          </w:p>
        </w:tc>
      </w:tr>
      <w:tr w14:paraId="6198A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2447" w:type="dxa"/>
            <w:vAlign w:val="center"/>
          </w:tcPr>
          <w:p w14:paraId="5F8EC88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参加政府采购活动前三 年内在经营活动中没有</w:t>
            </w:r>
          </w:p>
          <w:p w14:paraId="2064D2A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重大违法记录、无不良</w:t>
            </w:r>
          </w:p>
          <w:p w14:paraId="157BEF8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信用记录的书面声明函</w:t>
            </w:r>
          </w:p>
        </w:tc>
        <w:tc>
          <w:tcPr>
            <w:tcW w:w="6952" w:type="dxa"/>
            <w:vAlign w:val="center"/>
          </w:tcPr>
          <w:p w14:paraId="5086C3A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参加本项目投标活动前三年内无重大违法记录、无不良信用记录的书面声明；</w:t>
            </w:r>
          </w:p>
        </w:tc>
      </w:tr>
      <w:tr w14:paraId="53BD5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2447" w:type="dxa"/>
            <w:vAlign w:val="center"/>
          </w:tcPr>
          <w:p w14:paraId="1E14201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特定资格要求</w:t>
            </w:r>
          </w:p>
        </w:tc>
        <w:tc>
          <w:tcPr>
            <w:tcW w:w="6952" w:type="dxa"/>
            <w:vAlign w:val="center"/>
          </w:tcPr>
          <w:p w14:paraId="53FABD2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经交通主管部门审定，具有有效的</w:t>
            </w:r>
            <w:r>
              <w:rPr>
                <w:rFonts w:hint="eastAsia" w:ascii="宋体" w:hAnsi="宋体" w:eastAsia="宋体" w:cs="宋体"/>
                <w:spacing w:val="0"/>
                <w:position w:val="0"/>
                <w:sz w:val="23"/>
                <w:szCs w:val="23"/>
                <w:lang w:val="en-US" w:eastAsia="zh-CN"/>
              </w:rPr>
              <w:t>三</w:t>
            </w:r>
            <w:r>
              <w:rPr>
                <w:rFonts w:ascii="宋体" w:hAnsi="宋体" w:eastAsia="宋体" w:cs="宋体"/>
                <w:spacing w:val="0"/>
                <w:position w:val="0"/>
                <w:sz w:val="23"/>
                <w:szCs w:val="23"/>
              </w:rPr>
              <w:t>类及以上 (含</w:t>
            </w:r>
            <w:r>
              <w:rPr>
                <w:rFonts w:hint="eastAsia" w:ascii="宋体" w:hAnsi="宋体" w:eastAsia="宋体" w:cs="宋体"/>
                <w:spacing w:val="0"/>
                <w:position w:val="0"/>
                <w:sz w:val="23"/>
                <w:szCs w:val="23"/>
                <w:lang w:val="en-US" w:eastAsia="zh-CN"/>
              </w:rPr>
              <w:t>三</w:t>
            </w:r>
            <w:r>
              <w:rPr>
                <w:rFonts w:ascii="宋体" w:hAnsi="宋体" w:eastAsia="宋体" w:cs="宋体"/>
                <w:spacing w:val="0"/>
                <w:position w:val="0"/>
                <w:sz w:val="23"/>
                <w:szCs w:val="23"/>
              </w:rPr>
              <w:t>类) 汽车维修</w:t>
            </w:r>
          </w:p>
          <w:p w14:paraId="589EE12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资质。</w:t>
            </w:r>
          </w:p>
        </w:tc>
      </w:tr>
      <w:tr w14:paraId="47324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447" w:type="dxa"/>
            <w:vAlign w:val="center"/>
          </w:tcPr>
          <w:p w14:paraId="272717A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中小企业声明函</w:t>
            </w:r>
          </w:p>
        </w:tc>
        <w:tc>
          <w:tcPr>
            <w:tcW w:w="6952" w:type="dxa"/>
            <w:vAlign w:val="center"/>
          </w:tcPr>
          <w:p w14:paraId="717DD1C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left"/>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提供有效的中小企业声明函。</w:t>
            </w:r>
          </w:p>
        </w:tc>
      </w:tr>
    </w:tbl>
    <w:p w14:paraId="2E685DDE">
      <w:pPr>
        <w:spacing w:line="296" w:lineRule="auto"/>
        <w:rPr>
          <w:rFonts w:ascii="Arial"/>
          <w:sz w:val="21"/>
        </w:rPr>
      </w:pPr>
    </w:p>
    <w:p w14:paraId="056FB07A">
      <w:pPr>
        <w:spacing w:before="75" w:line="227" w:lineRule="auto"/>
        <w:ind w:left="21"/>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14:textOutline w14:w="4358" w14:cap="sq" w14:cmpd="sng">
            <w14:solidFill>
              <w14:srgbClr w14:val="000000"/>
            </w14:solidFill>
            <w14:prstDash w14:val="solid"/>
            <w14:bevel/>
          </w14:textOutline>
        </w:rPr>
        <w:t>二)</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符合性审查</w:t>
      </w:r>
    </w:p>
    <w:p w14:paraId="00D8630C">
      <w:pPr>
        <w:spacing w:before="182" w:line="378" w:lineRule="auto"/>
        <w:ind w:left="8" w:right="73" w:firstLine="479"/>
        <w:rPr>
          <w:rFonts w:ascii="宋体" w:hAnsi="宋体" w:eastAsia="宋体" w:cs="宋体"/>
          <w:spacing w:val="0"/>
          <w:sz w:val="23"/>
          <w:szCs w:val="23"/>
        </w:rPr>
      </w:pPr>
      <w:r>
        <w:rPr>
          <w:rFonts w:ascii="宋体" w:hAnsi="宋体" w:eastAsia="宋体" w:cs="宋体"/>
          <w:spacing w:val="0"/>
          <w:sz w:val="23"/>
          <w:szCs w:val="23"/>
        </w:rPr>
        <w:t>评审小组依据征集文件的规定，对供应商的响应文件的有效性、完整性以及对征集文件的响应程度进行审查，以确定是否对征集文件的实质性要求作出响应。在符合性审查同时，对属于不合格或者投标无效的供应商，评审小组必须提出不合格或者投标无效的事实依据，并出具不合格或者投标无效说明。供应商不认可的不影响征集人作出的不合格或无效投标裁定。</w:t>
      </w:r>
    </w:p>
    <w:p w14:paraId="7EB7CEDE">
      <w:pPr>
        <w:spacing w:before="91" w:line="220" w:lineRule="auto"/>
        <w:ind w:left="383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符合性审查表</w:t>
      </w:r>
    </w:p>
    <w:p w14:paraId="77C3604B">
      <w:pPr>
        <w:spacing w:line="171" w:lineRule="exact"/>
      </w:pPr>
    </w:p>
    <w:tbl>
      <w:tblPr>
        <w:tblStyle w:val="8"/>
        <w:tblW w:w="9248"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672"/>
        <w:gridCol w:w="6802"/>
      </w:tblGrid>
      <w:tr w14:paraId="522B4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74" w:type="dxa"/>
            <w:vAlign w:val="top"/>
          </w:tcPr>
          <w:p w14:paraId="3AD5843C">
            <w:pPr>
              <w:spacing w:before="48" w:line="229" w:lineRule="auto"/>
              <w:ind w:left="150"/>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672" w:type="dxa"/>
            <w:vAlign w:val="top"/>
          </w:tcPr>
          <w:p w14:paraId="3D0D91E8">
            <w:pPr>
              <w:spacing w:before="49" w:line="228" w:lineRule="auto"/>
              <w:ind w:left="35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审指标</w:t>
            </w:r>
          </w:p>
        </w:tc>
        <w:tc>
          <w:tcPr>
            <w:tcW w:w="6802" w:type="dxa"/>
            <w:vAlign w:val="top"/>
          </w:tcPr>
          <w:p w14:paraId="60AF056C">
            <w:pPr>
              <w:spacing w:before="49" w:line="228" w:lineRule="auto"/>
              <w:ind w:left="292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审标准</w:t>
            </w:r>
          </w:p>
        </w:tc>
      </w:tr>
      <w:tr w14:paraId="1352A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8" w:hRule="atLeast"/>
        </w:trPr>
        <w:tc>
          <w:tcPr>
            <w:tcW w:w="774" w:type="dxa"/>
            <w:vAlign w:val="top"/>
          </w:tcPr>
          <w:p w14:paraId="47ACA2C4">
            <w:pPr>
              <w:spacing w:line="257" w:lineRule="auto"/>
              <w:rPr>
                <w:rFonts w:ascii="Arial"/>
                <w:sz w:val="21"/>
              </w:rPr>
            </w:pPr>
          </w:p>
          <w:p w14:paraId="7920B0A7">
            <w:pPr>
              <w:spacing w:line="257" w:lineRule="auto"/>
              <w:rPr>
                <w:rFonts w:ascii="Arial"/>
                <w:sz w:val="21"/>
              </w:rPr>
            </w:pPr>
          </w:p>
          <w:p w14:paraId="03EDB9E2">
            <w:pPr>
              <w:spacing w:line="257" w:lineRule="auto"/>
              <w:rPr>
                <w:rFonts w:ascii="Arial"/>
                <w:sz w:val="21"/>
              </w:rPr>
            </w:pPr>
          </w:p>
          <w:p w14:paraId="1A1DD085">
            <w:pPr>
              <w:spacing w:line="257" w:lineRule="auto"/>
              <w:rPr>
                <w:rFonts w:ascii="Arial"/>
                <w:sz w:val="21"/>
              </w:rPr>
            </w:pPr>
          </w:p>
          <w:p w14:paraId="66824085">
            <w:pPr>
              <w:spacing w:line="257" w:lineRule="auto"/>
              <w:rPr>
                <w:rFonts w:ascii="Arial"/>
                <w:sz w:val="21"/>
              </w:rPr>
            </w:pPr>
          </w:p>
          <w:p w14:paraId="71275C50">
            <w:pPr>
              <w:spacing w:line="257" w:lineRule="auto"/>
              <w:rPr>
                <w:rFonts w:ascii="Arial"/>
                <w:sz w:val="21"/>
              </w:rPr>
            </w:pPr>
          </w:p>
          <w:p w14:paraId="73C92668">
            <w:pPr>
              <w:spacing w:line="258" w:lineRule="auto"/>
              <w:rPr>
                <w:rFonts w:ascii="Arial"/>
                <w:sz w:val="21"/>
              </w:rPr>
            </w:pPr>
          </w:p>
          <w:p w14:paraId="26D44475">
            <w:pPr>
              <w:spacing w:line="258" w:lineRule="auto"/>
              <w:rPr>
                <w:rFonts w:ascii="Arial"/>
                <w:sz w:val="21"/>
              </w:rPr>
            </w:pPr>
          </w:p>
          <w:p w14:paraId="28A0DBA3">
            <w:pPr>
              <w:spacing w:line="258" w:lineRule="auto"/>
              <w:rPr>
                <w:rFonts w:ascii="Arial"/>
                <w:sz w:val="21"/>
              </w:rPr>
            </w:pPr>
          </w:p>
          <w:p w14:paraId="1873CC9F">
            <w:pPr>
              <w:spacing w:before="74" w:line="192" w:lineRule="auto"/>
              <w:ind w:left="351"/>
              <w:rPr>
                <w:rFonts w:ascii="宋体" w:hAnsi="宋体" w:eastAsia="宋体" w:cs="宋体"/>
                <w:sz w:val="23"/>
                <w:szCs w:val="23"/>
              </w:rPr>
            </w:pPr>
            <w:r>
              <w:rPr>
                <w:rFonts w:ascii="宋体" w:hAnsi="宋体" w:eastAsia="宋体" w:cs="宋体"/>
                <w:sz w:val="23"/>
                <w:szCs w:val="23"/>
              </w:rPr>
              <w:t>1</w:t>
            </w:r>
          </w:p>
        </w:tc>
        <w:tc>
          <w:tcPr>
            <w:tcW w:w="1672" w:type="dxa"/>
            <w:vAlign w:val="top"/>
          </w:tcPr>
          <w:p w14:paraId="3E3DE619">
            <w:pPr>
              <w:spacing w:line="269" w:lineRule="auto"/>
              <w:jc w:val="both"/>
              <w:rPr>
                <w:rFonts w:ascii="Arial"/>
                <w:sz w:val="21"/>
              </w:rPr>
            </w:pPr>
          </w:p>
          <w:p w14:paraId="2485C9BF">
            <w:pPr>
              <w:spacing w:line="269" w:lineRule="auto"/>
              <w:jc w:val="both"/>
              <w:rPr>
                <w:rFonts w:ascii="Arial"/>
                <w:sz w:val="21"/>
              </w:rPr>
            </w:pPr>
          </w:p>
          <w:p w14:paraId="7E4A2343">
            <w:pPr>
              <w:spacing w:line="270" w:lineRule="auto"/>
              <w:jc w:val="both"/>
              <w:rPr>
                <w:rFonts w:ascii="Arial"/>
                <w:sz w:val="21"/>
              </w:rPr>
            </w:pPr>
          </w:p>
          <w:p w14:paraId="119901C8">
            <w:pPr>
              <w:spacing w:line="270" w:lineRule="auto"/>
              <w:jc w:val="both"/>
              <w:rPr>
                <w:rFonts w:ascii="Arial"/>
                <w:sz w:val="21"/>
              </w:rPr>
            </w:pPr>
          </w:p>
          <w:p w14:paraId="6E94D884">
            <w:pPr>
              <w:spacing w:line="270" w:lineRule="auto"/>
              <w:jc w:val="both"/>
              <w:rPr>
                <w:rFonts w:ascii="Arial"/>
                <w:sz w:val="21"/>
              </w:rPr>
            </w:pPr>
          </w:p>
          <w:p w14:paraId="7A4C56F0">
            <w:pPr>
              <w:spacing w:before="75" w:line="226" w:lineRule="auto"/>
              <w:ind w:left="364"/>
              <w:jc w:val="both"/>
              <w:rPr>
                <w:rFonts w:ascii="宋体" w:hAnsi="宋体" w:eastAsia="宋体" w:cs="宋体"/>
                <w:sz w:val="23"/>
                <w:szCs w:val="23"/>
              </w:rPr>
            </w:pPr>
            <w:r>
              <w:rPr>
                <w:rFonts w:ascii="宋体" w:hAnsi="宋体" w:eastAsia="宋体" w:cs="宋体"/>
                <w:spacing w:val="7"/>
                <w:sz w:val="23"/>
                <w:szCs w:val="23"/>
              </w:rPr>
              <w:t>投标报</w:t>
            </w:r>
            <w:r>
              <w:rPr>
                <w:rFonts w:ascii="宋体" w:hAnsi="宋体" w:eastAsia="宋体" w:cs="宋体"/>
                <w:spacing w:val="6"/>
                <w:sz w:val="23"/>
                <w:szCs w:val="23"/>
              </w:rPr>
              <w:t>价</w:t>
            </w:r>
          </w:p>
        </w:tc>
        <w:tc>
          <w:tcPr>
            <w:tcW w:w="6802" w:type="dxa"/>
            <w:vAlign w:val="top"/>
          </w:tcPr>
          <w:p w14:paraId="50C318D1">
            <w:pPr>
              <w:spacing w:before="29" w:line="375" w:lineRule="auto"/>
              <w:ind w:left="6" w:firstLine="2"/>
              <w:rPr>
                <w:rFonts w:ascii="宋体" w:hAnsi="宋体" w:eastAsia="宋体" w:cs="宋体"/>
                <w:sz w:val="23"/>
                <w:szCs w:val="23"/>
              </w:rPr>
            </w:pPr>
            <w:r>
              <w:rPr>
                <w:rFonts w:ascii="宋体" w:hAnsi="宋体" w:eastAsia="宋体" w:cs="宋体"/>
                <w:spacing w:val="22"/>
                <w:sz w:val="23"/>
                <w:szCs w:val="23"/>
              </w:rPr>
              <w:t>投</w:t>
            </w:r>
            <w:r>
              <w:rPr>
                <w:rFonts w:ascii="宋体" w:hAnsi="宋体" w:eastAsia="宋体" w:cs="宋体"/>
                <w:spacing w:val="14"/>
                <w:sz w:val="23"/>
                <w:szCs w:val="23"/>
              </w:rPr>
              <w:t>标</w:t>
            </w:r>
            <w:r>
              <w:rPr>
                <w:rFonts w:ascii="宋体" w:hAnsi="宋体" w:eastAsia="宋体" w:cs="宋体"/>
                <w:spacing w:val="11"/>
                <w:sz w:val="23"/>
                <w:szCs w:val="23"/>
              </w:rPr>
              <w:t>(响应) 报价工时费优惠率和配件优惠率不得高于文件规定</w:t>
            </w:r>
            <w:r>
              <w:rPr>
                <w:rFonts w:ascii="宋体" w:hAnsi="宋体" w:eastAsia="宋体" w:cs="宋体"/>
                <w:sz w:val="23"/>
                <w:szCs w:val="23"/>
              </w:rPr>
              <w:t xml:space="preserve"> </w:t>
            </w:r>
            <w:r>
              <w:rPr>
                <w:rFonts w:ascii="宋体" w:hAnsi="宋体" w:eastAsia="宋体" w:cs="宋体"/>
                <w:spacing w:val="23"/>
                <w:sz w:val="23"/>
                <w:szCs w:val="23"/>
              </w:rPr>
              <w:t>要</w:t>
            </w:r>
            <w:r>
              <w:rPr>
                <w:rFonts w:ascii="宋体" w:hAnsi="宋体" w:eastAsia="宋体" w:cs="宋体"/>
                <w:spacing w:val="12"/>
                <w:sz w:val="23"/>
                <w:szCs w:val="23"/>
              </w:rPr>
              <w:t>求；不存在评标委员会认为供应商的报价明显低于其他通过符</w:t>
            </w:r>
            <w:r>
              <w:rPr>
                <w:rFonts w:ascii="宋体" w:hAnsi="宋体" w:eastAsia="宋体" w:cs="宋体"/>
                <w:sz w:val="23"/>
                <w:szCs w:val="23"/>
              </w:rPr>
              <w:t xml:space="preserve"> </w:t>
            </w:r>
            <w:r>
              <w:rPr>
                <w:rFonts w:ascii="宋体" w:hAnsi="宋体" w:eastAsia="宋体" w:cs="宋体"/>
                <w:spacing w:val="23"/>
                <w:sz w:val="23"/>
                <w:szCs w:val="23"/>
              </w:rPr>
              <w:t>合</w:t>
            </w:r>
            <w:r>
              <w:rPr>
                <w:rFonts w:ascii="宋体" w:hAnsi="宋体" w:eastAsia="宋体" w:cs="宋体"/>
                <w:spacing w:val="12"/>
                <w:sz w:val="23"/>
                <w:szCs w:val="23"/>
              </w:rPr>
              <w:t>性审查供应商的报价，有可能影响服务质量或者不能诚信履约</w:t>
            </w:r>
            <w:r>
              <w:rPr>
                <w:rFonts w:ascii="宋体" w:hAnsi="宋体" w:eastAsia="宋体" w:cs="宋体"/>
                <w:sz w:val="23"/>
                <w:szCs w:val="23"/>
              </w:rPr>
              <w:t xml:space="preserve"> </w:t>
            </w:r>
            <w:r>
              <w:rPr>
                <w:rFonts w:ascii="宋体" w:hAnsi="宋体" w:eastAsia="宋体" w:cs="宋体"/>
                <w:spacing w:val="23"/>
                <w:sz w:val="23"/>
                <w:szCs w:val="23"/>
              </w:rPr>
              <w:t>的</w:t>
            </w:r>
            <w:r>
              <w:rPr>
                <w:rFonts w:ascii="宋体" w:hAnsi="宋体" w:eastAsia="宋体" w:cs="宋体"/>
                <w:spacing w:val="12"/>
                <w:sz w:val="23"/>
                <w:szCs w:val="23"/>
              </w:rPr>
              <w:t>且不能在评标现场合理时间内提供相关证明材料说明其报价的</w:t>
            </w:r>
            <w:r>
              <w:rPr>
                <w:rFonts w:ascii="宋体" w:hAnsi="宋体" w:eastAsia="宋体" w:cs="宋体"/>
                <w:sz w:val="23"/>
                <w:szCs w:val="23"/>
              </w:rPr>
              <w:t xml:space="preserve"> </w:t>
            </w:r>
            <w:r>
              <w:rPr>
                <w:rFonts w:ascii="宋体" w:hAnsi="宋体" w:eastAsia="宋体" w:cs="宋体"/>
                <w:spacing w:val="8"/>
                <w:sz w:val="23"/>
                <w:szCs w:val="23"/>
              </w:rPr>
              <w:t>合理性的情形；(评审小组认为响应供应商的报价明显低于其</w:t>
            </w:r>
            <w:r>
              <w:rPr>
                <w:rFonts w:ascii="宋体" w:hAnsi="宋体" w:eastAsia="宋体" w:cs="宋体"/>
                <w:spacing w:val="3"/>
                <w:sz w:val="23"/>
                <w:szCs w:val="23"/>
              </w:rPr>
              <w:t>他</w:t>
            </w:r>
            <w:r>
              <w:rPr>
                <w:rFonts w:ascii="宋体" w:hAnsi="宋体" w:eastAsia="宋体" w:cs="宋体"/>
                <w:sz w:val="23"/>
                <w:szCs w:val="23"/>
              </w:rPr>
              <w:t xml:space="preserve"> </w:t>
            </w:r>
            <w:r>
              <w:rPr>
                <w:rFonts w:ascii="宋体" w:hAnsi="宋体" w:eastAsia="宋体" w:cs="宋体"/>
                <w:spacing w:val="23"/>
                <w:sz w:val="23"/>
                <w:szCs w:val="23"/>
              </w:rPr>
              <w:t>通</w:t>
            </w:r>
            <w:r>
              <w:rPr>
                <w:rFonts w:ascii="宋体" w:hAnsi="宋体" w:eastAsia="宋体" w:cs="宋体"/>
                <w:spacing w:val="12"/>
                <w:sz w:val="23"/>
                <w:szCs w:val="23"/>
              </w:rPr>
              <w:t>过符合性审查响应供应商的报价，有可能影响服务质量或者不</w:t>
            </w:r>
            <w:r>
              <w:rPr>
                <w:rFonts w:ascii="宋体" w:hAnsi="宋体" w:eastAsia="宋体" w:cs="宋体"/>
                <w:sz w:val="23"/>
                <w:szCs w:val="23"/>
              </w:rPr>
              <w:t xml:space="preserve"> </w:t>
            </w:r>
            <w:r>
              <w:rPr>
                <w:rFonts w:ascii="宋体" w:hAnsi="宋体" w:eastAsia="宋体" w:cs="宋体"/>
                <w:spacing w:val="23"/>
                <w:sz w:val="23"/>
                <w:szCs w:val="23"/>
              </w:rPr>
              <w:t>能</w:t>
            </w:r>
            <w:r>
              <w:rPr>
                <w:rFonts w:ascii="宋体" w:hAnsi="宋体" w:eastAsia="宋体" w:cs="宋体"/>
                <w:spacing w:val="12"/>
                <w:sz w:val="23"/>
                <w:szCs w:val="23"/>
              </w:rPr>
              <w:t>诚信履约的，应当要求其在合理的时间内提供说明，必要时提</w:t>
            </w:r>
            <w:r>
              <w:rPr>
                <w:rFonts w:ascii="宋体" w:hAnsi="宋体" w:eastAsia="宋体" w:cs="宋体"/>
                <w:sz w:val="23"/>
                <w:szCs w:val="23"/>
              </w:rPr>
              <w:t xml:space="preserve"> </w:t>
            </w:r>
            <w:r>
              <w:rPr>
                <w:rFonts w:ascii="宋体" w:hAnsi="宋体" w:eastAsia="宋体" w:cs="宋体"/>
                <w:spacing w:val="23"/>
                <w:sz w:val="23"/>
                <w:szCs w:val="23"/>
              </w:rPr>
              <w:t>交</w:t>
            </w:r>
            <w:r>
              <w:rPr>
                <w:rFonts w:ascii="宋体" w:hAnsi="宋体" w:eastAsia="宋体" w:cs="宋体"/>
                <w:spacing w:val="12"/>
                <w:sz w:val="23"/>
                <w:szCs w:val="23"/>
              </w:rPr>
              <w:t>相关证明材料；响应供应商不能证明其报价合理性的，评审委</w:t>
            </w:r>
          </w:p>
          <w:p w14:paraId="20077718">
            <w:pPr>
              <w:spacing w:line="226" w:lineRule="auto"/>
              <w:ind w:left="16"/>
              <w:rPr>
                <w:rFonts w:ascii="宋体" w:hAnsi="宋体" w:eastAsia="宋体" w:cs="宋体"/>
                <w:sz w:val="23"/>
                <w:szCs w:val="23"/>
              </w:rPr>
            </w:pPr>
            <w:r>
              <w:rPr>
                <w:rFonts w:ascii="宋体" w:hAnsi="宋体" w:eastAsia="宋体" w:cs="宋体"/>
                <w:spacing w:val="14"/>
                <w:sz w:val="23"/>
                <w:szCs w:val="23"/>
              </w:rPr>
              <w:t>员</w:t>
            </w:r>
            <w:r>
              <w:rPr>
                <w:rFonts w:ascii="宋体" w:hAnsi="宋体" w:eastAsia="宋体" w:cs="宋体"/>
                <w:spacing w:val="12"/>
                <w:sz w:val="23"/>
                <w:szCs w:val="23"/>
              </w:rPr>
              <w:t>会</w:t>
            </w:r>
            <w:r>
              <w:rPr>
                <w:rFonts w:ascii="宋体" w:hAnsi="宋体" w:eastAsia="宋体" w:cs="宋体"/>
                <w:spacing w:val="7"/>
                <w:sz w:val="23"/>
                <w:szCs w:val="23"/>
              </w:rPr>
              <w:t>应当将其作为无效响应处理) 。</w:t>
            </w:r>
          </w:p>
        </w:tc>
      </w:tr>
      <w:tr w14:paraId="20892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74" w:type="dxa"/>
            <w:vAlign w:val="top"/>
          </w:tcPr>
          <w:p w14:paraId="10494A37">
            <w:pPr>
              <w:spacing w:before="74" w:line="192" w:lineRule="auto"/>
              <w:ind w:left="336"/>
              <w:rPr>
                <w:rFonts w:ascii="宋体" w:hAnsi="宋体" w:eastAsia="宋体" w:cs="宋体"/>
                <w:sz w:val="23"/>
                <w:szCs w:val="23"/>
              </w:rPr>
            </w:pPr>
            <w:r>
              <w:rPr>
                <w:rFonts w:ascii="宋体" w:hAnsi="宋体" w:eastAsia="宋体" w:cs="宋体"/>
                <w:sz w:val="23"/>
                <w:szCs w:val="23"/>
              </w:rPr>
              <w:t>2</w:t>
            </w:r>
          </w:p>
        </w:tc>
        <w:tc>
          <w:tcPr>
            <w:tcW w:w="1672" w:type="dxa"/>
            <w:vAlign w:val="top"/>
          </w:tcPr>
          <w:p w14:paraId="0150C6B0">
            <w:pPr>
              <w:spacing w:before="36" w:line="228" w:lineRule="auto"/>
              <w:ind w:left="602"/>
              <w:jc w:val="both"/>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他</w:t>
            </w:r>
          </w:p>
        </w:tc>
        <w:tc>
          <w:tcPr>
            <w:tcW w:w="6802" w:type="dxa"/>
            <w:vAlign w:val="top"/>
          </w:tcPr>
          <w:p w14:paraId="196879AC">
            <w:pPr>
              <w:spacing w:before="37" w:line="227" w:lineRule="auto"/>
              <w:ind w:left="27"/>
              <w:rPr>
                <w:rFonts w:ascii="宋体" w:hAnsi="宋体" w:eastAsia="宋体" w:cs="宋体"/>
                <w:sz w:val="23"/>
                <w:szCs w:val="23"/>
              </w:rPr>
            </w:pPr>
            <w:r>
              <w:rPr>
                <w:rFonts w:ascii="宋体" w:hAnsi="宋体" w:eastAsia="宋体" w:cs="宋体"/>
                <w:spacing w:val="14"/>
                <w:sz w:val="23"/>
                <w:szCs w:val="23"/>
              </w:rPr>
              <w:t>出现</w:t>
            </w:r>
            <w:r>
              <w:rPr>
                <w:rFonts w:ascii="宋体" w:hAnsi="宋体" w:eastAsia="宋体" w:cs="宋体"/>
                <w:spacing w:val="13"/>
                <w:sz w:val="23"/>
                <w:szCs w:val="23"/>
              </w:rPr>
              <w:t>征</w:t>
            </w:r>
            <w:r>
              <w:rPr>
                <w:rFonts w:ascii="宋体" w:hAnsi="宋体" w:eastAsia="宋体" w:cs="宋体"/>
                <w:spacing w:val="7"/>
                <w:sz w:val="23"/>
                <w:szCs w:val="23"/>
              </w:rPr>
              <w:t>集文件规定作无效投标 (响应) 处理的其他情形；</w:t>
            </w:r>
          </w:p>
        </w:tc>
      </w:tr>
      <w:tr w14:paraId="115FE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74" w:type="dxa"/>
            <w:vAlign w:val="top"/>
          </w:tcPr>
          <w:p w14:paraId="2C725F25">
            <w:pPr>
              <w:spacing w:before="76" w:line="190" w:lineRule="auto"/>
              <w:ind w:left="338"/>
              <w:rPr>
                <w:rFonts w:ascii="宋体" w:hAnsi="宋体" w:eastAsia="宋体" w:cs="宋体"/>
                <w:sz w:val="23"/>
                <w:szCs w:val="23"/>
              </w:rPr>
            </w:pPr>
            <w:r>
              <w:rPr>
                <w:rFonts w:ascii="宋体" w:hAnsi="宋体" w:eastAsia="宋体" w:cs="宋体"/>
                <w:sz w:val="23"/>
                <w:szCs w:val="23"/>
              </w:rPr>
              <w:t>3</w:t>
            </w:r>
          </w:p>
        </w:tc>
        <w:tc>
          <w:tcPr>
            <w:tcW w:w="1672" w:type="dxa"/>
            <w:vAlign w:val="top"/>
          </w:tcPr>
          <w:p w14:paraId="710F4367">
            <w:pPr>
              <w:spacing w:before="37" w:line="227" w:lineRule="auto"/>
              <w:ind w:left="360"/>
              <w:jc w:val="both"/>
              <w:rPr>
                <w:rFonts w:ascii="宋体" w:hAnsi="宋体" w:eastAsia="宋体" w:cs="宋体"/>
                <w:sz w:val="23"/>
                <w:szCs w:val="23"/>
              </w:rPr>
            </w:pPr>
            <w:r>
              <w:rPr>
                <w:rFonts w:ascii="宋体" w:hAnsi="宋体" w:eastAsia="宋体" w:cs="宋体"/>
                <w:spacing w:val="8"/>
                <w:sz w:val="23"/>
                <w:szCs w:val="23"/>
              </w:rPr>
              <w:t>采购要</w:t>
            </w:r>
            <w:r>
              <w:rPr>
                <w:rFonts w:ascii="宋体" w:hAnsi="宋体" w:eastAsia="宋体" w:cs="宋体"/>
                <w:spacing w:val="7"/>
                <w:sz w:val="23"/>
                <w:szCs w:val="23"/>
              </w:rPr>
              <w:t>求</w:t>
            </w:r>
          </w:p>
        </w:tc>
        <w:tc>
          <w:tcPr>
            <w:tcW w:w="6802" w:type="dxa"/>
            <w:vAlign w:val="top"/>
          </w:tcPr>
          <w:p w14:paraId="3F657B5F">
            <w:pPr>
              <w:spacing w:before="37" w:line="227" w:lineRule="auto"/>
              <w:ind w:left="10"/>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满足采购需求实质性要求规定的；</w:t>
            </w:r>
          </w:p>
        </w:tc>
      </w:tr>
      <w:tr w14:paraId="4BFBF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74" w:type="dxa"/>
            <w:vAlign w:val="top"/>
          </w:tcPr>
          <w:p w14:paraId="2E00489E">
            <w:pPr>
              <w:spacing w:before="75" w:line="192" w:lineRule="auto"/>
              <w:ind w:left="332"/>
              <w:rPr>
                <w:rFonts w:ascii="宋体" w:hAnsi="宋体" w:eastAsia="宋体" w:cs="宋体"/>
                <w:sz w:val="23"/>
                <w:szCs w:val="23"/>
              </w:rPr>
            </w:pPr>
            <w:r>
              <w:rPr>
                <w:rFonts w:ascii="宋体" w:hAnsi="宋体" w:eastAsia="宋体" w:cs="宋体"/>
                <w:sz w:val="23"/>
                <w:szCs w:val="23"/>
              </w:rPr>
              <w:t>4</w:t>
            </w:r>
          </w:p>
        </w:tc>
        <w:tc>
          <w:tcPr>
            <w:tcW w:w="1672" w:type="dxa"/>
            <w:vAlign w:val="top"/>
          </w:tcPr>
          <w:p w14:paraId="2AEBA655">
            <w:pPr>
              <w:spacing w:before="38" w:line="236" w:lineRule="auto"/>
              <w:ind w:left="25" w:hanging="18"/>
              <w:jc w:val="both"/>
              <w:rPr>
                <w:rFonts w:ascii="宋体" w:hAnsi="宋体" w:eastAsia="宋体" w:cs="宋体"/>
                <w:sz w:val="23"/>
                <w:szCs w:val="23"/>
              </w:rPr>
            </w:pPr>
            <w:r>
              <w:rPr>
                <w:rFonts w:ascii="宋体" w:hAnsi="宋体" w:eastAsia="宋体" w:cs="宋体"/>
                <w:spacing w:val="7"/>
                <w:sz w:val="23"/>
                <w:szCs w:val="23"/>
              </w:rPr>
              <w:t>法律、法规规定</w:t>
            </w:r>
            <w:r>
              <w:rPr>
                <w:rFonts w:ascii="宋体" w:hAnsi="宋体" w:eastAsia="宋体" w:cs="宋体"/>
                <w:sz w:val="23"/>
                <w:szCs w:val="23"/>
              </w:rPr>
              <w:t xml:space="preserve"> </w:t>
            </w:r>
            <w:r>
              <w:rPr>
                <w:rFonts w:ascii="宋体" w:hAnsi="宋体" w:eastAsia="宋体" w:cs="宋体"/>
                <w:spacing w:val="4"/>
                <w:sz w:val="23"/>
                <w:szCs w:val="23"/>
              </w:rPr>
              <w:t>的其他情形</w:t>
            </w:r>
          </w:p>
        </w:tc>
        <w:tc>
          <w:tcPr>
            <w:tcW w:w="6802" w:type="dxa"/>
            <w:vAlign w:val="top"/>
          </w:tcPr>
          <w:p w14:paraId="500D5026">
            <w:pPr>
              <w:spacing w:before="38" w:line="227" w:lineRule="auto"/>
              <w:ind w:left="7"/>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律、法规规定的其他情形。</w:t>
            </w:r>
          </w:p>
        </w:tc>
      </w:tr>
    </w:tbl>
    <w:p w14:paraId="3E6B636A">
      <w:pPr>
        <w:spacing w:before="75" w:line="228" w:lineRule="auto"/>
        <w:ind w:left="18"/>
        <w:rPr>
          <w:rFonts w:ascii="宋体" w:hAnsi="宋体" w:eastAsia="宋体" w:cs="宋体"/>
          <w:sz w:val="23"/>
          <w:szCs w:val="23"/>
        </w:rPr>
      </w:pPr>
      <w:r>
        <w:rPr>
          <w:rFonts w:ascii="宋体" w:hAnsi="宋体" w:eastAsia="宋体" w:cs="宋体"/>
          <w:spacing w:val="22"/>
          <w:sz w:val="20"/>
          <w:szCs w:val="20"/>
        </w:rPr>
        <w:t>(</w:t>
      </w:r>
      <w:r>
        <w:rPr>
          <w:rFonts w:ascii="宋体" w:hAnsi="宋体" w:eastAsia="宋体" w:cs="宋体"/>
          <w:spacing w:val="19"/>
          <w:sz w:val="23"/>
          <w:szCs w:val="23"/>
          <w14:textOutline w14:w="4358" w14:cap="sq" w14:cmpd="sng">
            <w14:solidFill>
              <w14:srgbClr w14:val="000000"/>
            </w14:solidFill>
            <w14:prstDash w14:val="solid"/>
            <w14:bevel/>
          </w14:textOutline>
        </w:rPr>
        <w:t>三)</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综合评分</w:t>
      </w:r>
    </w:p>
    <w:p w14:paraId="70921784">
      <w:pPr>
        <w:spacing w:before="2" w:line="189" w:lineRule="auto"/>
        <w:ind w:left="336"/>
        <w:rPr>
          <w:rFonts w:ascii="Arial" w:hAnsi="Arial" w:eastAsia="Arial" w:cs="Arial"/>
          <w:sz w:val="2"/>
          <w:szCs w:val="2"/>
        </w:rPr>
      </w:pPr>
      <w:r>
        <w:rPr>
          <w:rFonts w:ascii="Arial" w:hAnsi="Arial" w:eastAsia="Arial" w:cs="Arial"/>
          <w:sz w:val="2"/>
          <w:szCs w:val="2"/>
        </w:rPr>
        <w:t>1</w:t>
      </w:r>
    </w:p>
    <w:p w14:paraId="50C70FE1">
      <w:pPr>
        <w:spacing w:before="154" w:line="309" w:lineRule="auto"/>
        <w:ind w:left="345" w:right="390" w:firstLine="485"/>
        <w:rPr>
          <w:rFonts w:ascii="宋体" w:hAnsi="宋体" w:eastAsia="宋体" w:cs="宋体"/>
          <w:sz w:val="23"/>
          <w:szCs w:val="23"/>
        </w:rPr>
      </w:pPr>
      <w:r>
        <w:rPr>
          <w:rFonts w:ascii="宋体" w:hAnsi="宋体" w:eastAsia="宋体" w:cs="宋体"/>
          <w:spacing w:val="21"/>
          <w:sz w:val="23"/>
          <w:szCs w:val="23"/>
        </w:rPr>
        <w:t>评</w:t>
      </w:r>
      <w:r>
        <w:rPr>
          <w:rFonts w:ascii="宋体" w:hAnsi="宋体" w:eastAsia="宋体" w:cs="宋体"/>
          <w:spacing w:val="12"/>
          <w:sz w:val="23"/>
          <w:szCs w:val="23"/>
        </w:rPr>
        <w:t>审小组依据征集文件的规定，对供应商响应文件进行综合打分。其中：报价</w:t>
      </w:r>
      <w:r>
        <w:rPr>
          <w:rFonts w:hint="eastAsia" w:ascii="宋体" w:hAnsi="宋体" w:eastAsia="宋体" w:cs="宋体"/>
          <w:spacing w:val="12"/>
          <w:sz w:val="23"/>
          <w:szCs w:val="23"/>
          <w:lang w:val="en-US" w:eastAsia="zh-CN"/>
        </w:rPr>
        <w:t>10</w:t>
      </w:r>
      <w:r>
        <w:rPr>
          <w:rFonts w:ascii="宋体" w:hAnsi="宋体" w:eastAsia="宋体" w:cs="宋体"/>
          <w:spacing w:val="12"/>
          <w:sz w:val="23"/>
          <w:szCs w:val="23"/>
        </w:rPr>
        <w:t>0分</w:t>
      </w:r>
      <w:r>
        <w:rPr>
          <w:rFonts w:ascii="宋体" w:hAnsi="宋体" w:eastAsia="宋体" w:cs="宋体"/>
          <w:spacing w:val="7"/>
          <w:sz w:val="23"/>
          <w:szCs w:val="23"/>
        </w:rPr>
        <w:t>。</w:t>
      </w:r>
    </w:p>
    <w:p w14:paraId="693475BF">
      <w:pPr>
        <w:spacing w:line="83" w:lineRule="exact"/>
      </w:pPr>
    </w:p>
    <w:tbl>
      <w:tblPr>
        <w:tblStyle w:val="8"/>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701"/>
        <w:gridCol w:w="764"/>
        <w:gridCol w:w="7107"/>
      </w:tblGrid>
      <w:tr w14:paraId="5CDE6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19" w:type="dxa"/>
            <w:textDirection w:val="tbRlV"/>
            <w:vAlign w:val="top"/>
          </w:tcPr>
          <w:p w14:paraId="78D55F8A">
            <w:pPr>
              <w:spacing w:before="167" w:line="225" w:lineRule="auto"/>
              <w:ind w:left="49"/>
              <w:rPr>
                <w:rFonts w:ascii="宋体" w:hAnsi="宋体" w:eastAsia="宋体" w:cs="宋体"/>
                <w:sz w:val="23"/>
                <w:szCs w:val="23"/>
              </w:rPr>
            </w:pPr>
            <w:r>
              <w:rPr>
                <w:rFonts w:ascii="宋体" w:hAnsi="宋体" w:eastAsia="宋体" w:cs="宋体"/>
                <w:spacing w:val="10"/>
                <w:sz w:val="23"/>
                <w:szCs w:val="23"/>
              </w:rPr>
              <w:t>序号</w:t>
            </w:r>
          </w:p>
        </w:tc>
        <w:tc>
          <w:tcPr>
            <w:tcW w:w="1701" w:type="dxa"/>
            <w:vAlign w:val="top"/>
          </w:tcPr>
          <w:p w14:paraId="2BDEB67A">
            <w:pPr>
              <w:spacing w:before="40" w:line="637" w:lineRule="exact"/>
              <w:ind w:firstLine="350"/>
              <w:textAlignment w:val="center"/>
            </w:pPr>
            <w:r>
              <w:drawing>
                <wp:inline distT="0" distB="0" distL="0" distR="0">
                  <wp:extent cx="632460" cy="40386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52"/>
                          <a:stretch>
                            <a:fillRect/>
                          </a:stretch>
                        </pic:blipFill>
                        <pic:spPr>
                          <a:xfrm>
                            <a:off x="0" y="0"/>
                            <a:ext cx="632498" cy="404431"/>
                          </a:xfrm>
                          <a:prstGeom prst="rect">
                            <a:avLst/>
                          </a:prstGeom>
                        </pic:spPr>
                      </pic:pic>
                    </a:graphicData>
                  </a:graphic>
                </wp:inline>
              </w:drawing>
            </w:r>
          </w:p>
        </w:tc>
        <w:tc>
          <w:tcPr>
            <w:tcW w:w="764" w:type="dxa"/>
            <w:vAlign w:val="top"/>
          </w:tcPr>
          <w:p w14:paraId="5522D507">
            <w:pPr>
              <w:spacing w:before="192" w:line="294" w:lineRule="exact"/>
              <w:ind w:firstLine="124"/>
              <w:textAlignment w:val="center"/>
            </w:pPr>
            <w:r>
              <w:drawing>
                <wp:inline distT="0" distB="0" distL="0" distR="0">
                  <wp:extent cx="326390" cy="18605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3"/>
                          <a:stretch>
                            <a:fillRect/>
                          </a:stretch>
                        </pic:blipFill>
                        <pic:spPr>
                          <a:xfrm>
                            <a:off x="0" y="0"/>
                            <a:ext cx="327012" cy="186614"/>
                          </a:xfrm>
                          <a:prstGeom prst="rect">
                            <a:avLst/>
                          </a:prstGeom>
                        </pic:spPr>
                      </pic:pic>
                    </a:graphicData>
                  </a:graphic>
                </wp:inline>
              </w:drawing>
            </w:r>
          </w:p>
        </w:tc>
        <w:tc>
          <w:tcPr>
            <w:tcW w:w="7107" w:type="dxa"/>
            <w:vAlign w:val="top"/>
          </w:tcPr>
          <w:p w14:paraId="7FE13D91">
            <w:pPr>
              <w:spacing w:before="190" w:line="295" w:lineRule="exact"/>
              <w:ind w:firstLine="3076"/>
              <w:textAlignment w:val="center"/>
            </w:pPr>
            <w:r>
              <w:drawing>
                <wp:inline distT="0" distB="0" distL="0" distR="0">
                  <wp:extent cx="631825" cy="18669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4"/>
                          <a:stretch>
                            <a:fillRect/>
                          </a:stretch>
                        </pic:blipFill>
                        <pic:spPr>
                          <a:xfrm>
                            <a:off x="0" y="0"/>
                            <a:ext cx="632409" cy="187159"/>
                          </a:xfrm>
                          <a:prstGeom prst="rect">
                            <a:avLst/>
                          </a:prstGeom>
                        </pic:spPr>
                      </pic:pic>
                    </a:graphicData>
                  </a:graphic>
                </wp:inline>
              </w:drawing>
            </w:r>
          </w:p>
        </w:tc>
      </w:tr>
      <w:tr w14:paraId="0A086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191" w:type="dxa"/>
            <w:gridSpan w:val="4"/>
            <w:vAlign w:val="top"/>
          </w:tcPr>
          <w:p w14:paraId="4D47D44F">
            <w:pPr>
              <w:spacing w:before="211" w:line="226" w:lineRule="auto"/>
              <w:ind w:left="4098"/>
              <w:rPr>
                <w:rFonts w:ascii="宋体" w:hAnsi="宋体" w:eastAsia="宋体" w:cs="宋体"/>
                <w:sz w:val="23"/>
                <w:szCs w:val="23"/>
              </w:rPr>
            </w:pPr>
            <w:r>
              <w:rPr>
                <w:rFonts w:ascii="宋体" w:hAnsi="宋体" w:eastAsia="宋体" w:cs="宋体"/>
                <w:spacing w:val="4"/>
                <w:sz w:val="23"/>
                <w:szCs w:val="23"/>
              </w:rPr>
              <w:t>价</w:t>
            </w:r>
            <w:r>
              <w:rPr>
                <w:rFonts w:ascii="宋体" w:hAnsi="宋体" w:eastAsia="宋体" w:cs="宋体"/>
                <w:spacing w:val="3"/>
                <w:sz w:val="23"/>
                <w:szCs w:val="23"/>
              </w:rPr>
              <w:t>格</w:t>
            </w:r>
            <w:r>
              <w:rPr>
                <w:rFonts w:ascii="宋体" w:hAnsi="宋体" w:eastAsia="宋体" w:cs="宋体"/>
                <w:spacing w:val="2"/>
                <w:sz w:val="23"/>
                <w:szCs w:val="23"/>
              </w:rPr>
              <w:t>部分 (</w:t>
            </w:r>
            <w:r>
              <w:rPr>
                <w:rFonts w:hint="eastAsia" w:ascii="宋体" w:hAnsi="宋体" w:eastAsia="宋体" w:cs="宋体"/>
                <w:spacing w:val="2"/>
                <w:sz w:val="23"/>
                <w:szCs w:val="23"/>
                <w:lang w:val="en-US" w:eastAsia="zh-CN"/>
              </w:rPr>
              <w:t>100</w:t>
            </w:r>
            <w:r>
              <w:rPr>
                <w:rFonts w:ascii="宋体" w:hAnsi="宋体" w:eastAsia="宋体" w:cs="宋体"/>
                <w:spacing w:val="2"/>
                <w:sz w:val="23"/>
                <w:szCs w:val="23"/>
              </w:rPr>
              <w:t>分)</w:t>
            </w:r>
          </w:p>
        </w:tc>
      </w:tr>
      <w:tr w14:paraId="68E0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9" w:type="dxa"/>
            <w:vAlign w:val="top"/>
          </w:tcPr>
          <w:p w14:paraId="1BE6812E">
            <w:pPr>
              <w:spacing w:before="248" w:line="192" w:lineRule="auto"/>
              <w:ind w:left="275"/>
              <w:rPr>
                <w:rFonts w:ascii="宋体" w:hAnsi="宋体" w:eastAsia="宋体" w:cs="宋体"/>
                <w:sz w:val="23"/>
                <w:szCs w:val="23"/>
              </w:rPr>
            </w:pPr>
            <w:r>
              <w:rPr>
                <w:rFonts w:ascii="宋体" w:hAnsi="宋体" w:eastAsia="宋体" w:cs="宋体"/>
                <w:sz w:val="23"/>
                <w:szCs w:val="23"/>
              </w:rPr>
              <w:t>1</w:t>
            </w:r>
          </w:p>
        </w:tc>
        <w:tc>
          <w:tcPr>
            <w:tcW w:w="1701" w:type="dxa"/>
            <w:vAlign w:val="top"/>
          </w:tcPr>
          <w:p w14:paraId="3D28FC40">
            <w:pPr>
              <w:spacing w:before="62" w:line="232" w:lineRule="auto"/>
              <w:ind w:left="18" w:right="269" w:hanging="12"/>
              <w:rPr>
                <w:rFonts w:ascii="宋体" w:hAnsi="宋体" w:eastAsia="宋体" w:cs="宋体"/>
                <w:sz w:val="23"/>
                <w:szCs w:val="23"/>
              </w:rPr>
            </w:pPr>
            <w:r>
              <w:rPr>
                <w:rFonts w:ascii="宋体" w:hAnsi="宋体" w:eastAsia="宋体" w:cs="宋体"/>
                <w:spacing w:val="10"/>
                <w:sz w:val="23"/>
                <w:szCs w:val="23"/>
              </w:rPr>
              <w:t>零</w:t>
            </w:r>
            <w:r>
              <w:rPr>
                <w:rFonts w:ascii="宋体" w:hAnsi="宋体" w:eastAsia="宋体" w:cs="宋体"/>
                <w:spacing w:val="6"/>
                <w:sz w:val="23"/>
                <w:szCs w:val="23"/>
              </w:rPr>
              <w:t>配件及工时</w:t>
            </w:r>
            <w:r>
              <w:rPr>
                <w:rFonts w:ascii="宋体" w:hAnsi="宋体" w:eastAsia="宋体" w:cs="宋体"/>
                <w:sz w:val="23"/>
                <w:szCs w:val="23"/>
              </w:rPr>
              <w:t xml:space="preserve"> </w:t>
            </w:r>
            <w:r>
              <w:rPr>
                <w:rFonts w:ascii="宋体" w:hAnsi="宋体" w:eastAsia="宋体" w:cs="宋体"/>
                <w:spacing w:val="4"/>
                <w:sz w:val="23"/>
                <w:szCs w:val="23"/>
              </w:rPr>
              <w:t>费</w:t>
            </w:r>
            <w:r>
              <w:rPr>
                <w:rFonts w:ascii="宋体" w:hAnsi="宋体" w:eastAsia="宋体" w:cs="宋体"/>
                <w:spacing w:val="2"/>
                <w:sz w:val="23"/>
                <w:szCs w:val="23"/>
              </w:rPr>
              <w:t>优惠率</w:t>
            </w:r>
          </w:p>
        </w:tc>
        <w:tc>
          <w:tcPr>
            <w:tcW w:w="764" w:type="dxa"/>
            <w:vAlign w:val="top"/>
          </w:tcPr>
          <w:p w14:paraId="533D484D">
            <w:pPr>
              <w:spacing w:before="213" w:line="228" w:lineRule="auto"/>
              <w:ind w:left="147"/>
              <w:rPr>
                <w:rFonts w:ascii="宋体" w:hAnsi="宋体" w:eastAsia="宋体" w:cs="宋体"/>
                <w:sz w:val="23"/>
                <w:szCs w:val="23"/>
              </w:rPr>
            </w:pPr>
            <w:r>
              <w:rPr>
                <w:rFonts w:hint="eastAsia" w:ascii="宋体" w:hAnsi="宋体" w:eastAsia="宋体" w:cs="宋体"/>
                <w:spacing w:val="-6"/>
                <w:sz w:val="23"/>
                <w:szCs w:val="23"/>
                <w:lang w:val="en-US" w:eastAsia="zh-CN"/>
              </w:rPr>
              <w:t>100</w:t>
            </w:r>
            <w:r>
              <w:rPr>
                <w:rFonts w:ascii="宋体" w:hAnsi="宋体" w:eastAsia="宋体" w:cs="宋体"/>
                <w:spacing w:val="-3"/>
                <w:sz w:val="23"/>
                <w:szCs w:val="23"/>
              </w:rPr>
              <w:t>分</w:t>
            </w:r>
          </w:p>
        </w:tc>
        <w:tc>
          <w:tcPr>
            <w:tcW w:w="7107" w:type="dxa"/>
            <w:vAlign w:val="top"/>
          </w:tcPr>
          <w:p w14:paraId="3D562413">
            <w:pPr>
              <w:spacing w:before="62" w:line="232" w:lineRule="auto"/>
              <w:ind w:left="128" w:right="102" w:hanging="5"/>
              <w:rPr>
                <w:rFonts w:ascii="宋体" w:hAnsi="宋体" w:eastAsia="宋体" w:cs="宋体"/>
                <w:sz w:val="23"/>
                <w:szCs w:val="23"/>
              </w:rPr>
            </w:pPr>
            <w:r>
              <w:rPr>
                <w:rFonts w:ascii="宋体" w:hAnsi="宋体" w:eastAsia="宋体" w:cs="宋体"/>
                <w:spacing w:val="13"/>
                <w:sz w:val="23"/>
                <w:szCs w:val="23"/>
              </w:rPr>
              <w:t>根</w:t>
            </w:r>
            <w:r>
              <w:rPr>
                <w:rFonts w:ascii="宋体" w:hAnsi="宋体" w:eastAsia="宋体" w:cs="宋体"/>
                <w:spacing w:val="11"/>
                <w:sz w:val="23"/>
                <w:szCs w:val="23"/>
              </w:rPr>
              <w:t>据零配件及工时费优惠率最高限价，工时费优惠率每增加1个百</w:t>
            </w:r>
            <w:r>
              <w:rPr>
                <w:rFonts w:ascii="宋体" w:hAnsi="宋体" w:eastAsia="宋体" w:cs="宋体"/>
                <w:sz w:val="23"/>
                <w:szCs w:val="23"/>
              </w:rPr>
              <w:t xml:space="preserve"> </w:t>
            </w:r>
            <w:r>
              <w:rPr>
                <w:rFonts w:ascii="宋体" w:hAnsi="宋体" w:eastAsia="宋体" w:cs="宋体"/>
                <w:spacing w:val="5"/>
                <w:sz w:val="23"/>
                <w:szCs w:val="23"/>
              </w:rPr>
              <w:t>分点得2分 (最高</w:t>
            </w:r>
            <w:r>
              <w:rPr>
                <w:rFonts w:hint="eastAsia" w:ascii="宋体" w:hAnsi="宋体" w:eastAsia="宋体" w:cs="宋体"/>
                <w:spacing w:val="5"/>
                <w:sz w:val="23"/>
                <w:szCs w:val="23"/>
                <w:lang w:val="en-US" w:eastAsia="zh-CN"/>
              </w:rPr>
              <w:t>100</w:t>
            </w:r>
            <w:r>
              <w:rPr>
                <w:rFonts w:ascii="宋体" w:hAnsi="宋体" w:eastAsia="宋体" w:cs="宋体"/>
                <w:spacing w:val="5"/>
                <w:sz w:val="23"/>
                <w:szCs w:val="23"/>
              </w:rPr>
              <w:t xml:space="preserve">分) </w:t>
            </w:r>
            <w:r>
              <w:rPr>
                <w:rFonts w:ascii="宋体" w:hAnsi="宋体" w:eastAsia="宋体" w:cs="宋体"/>
                <w:spacing w:val="2"/>
                <w:sz w:val="23"/>
                <w:szCs w:val="23"/>
              </w:rPr>
              <w:t>。</w:t>
            </w:r>
          </w:p>
        </w:tc>
      </w:tr>
    </w:tbl>
    <w:p w14:paraId="34918BC5">
      <w:pPr>
        <w:spacing w:before="75" w:line="304" w:lineRule="exact"/>
        <w:ind w:left="344"/>
      </w:pPr>
      <w:r>
        <w:rPr>
          <w:rFonts w:ascii="宋体" w:hAnsi="宋体" w:eastAsia="宋体" w:cs="宋体"/>
          <w:spacing w:val="9"/>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8"/>
          <w:position w:val="1"/>
          <w:sz w:val="23"/>
          <w:szCs w:val="23"/>
          <w14:textOutline w14:w="4358" w14:cap="sq" w14:cmpd="sng">
            <w14:solidFill>
              <w14:srgbClr w14:val="000000"/>
            </w14:solidFill>
            <w14:prstDash w14:val="solid"/>
            <w14:bevel/>
          </w14:textOutline>
        </w:rPr>
        <w:t>、废标</w:t>
      </w:r>
    </w:p>
    <w:p w14:paraId="2FE16332">
      <w:pPr>
        <w:spacing w:before="2" w:line="189" w:lineRule="auto"/>
        <w:rPr>
          <w:rFonts w:ascii="Arial" w:hAnsi="Arial" w:eastAsia="Arial" w:cs="Arial"/>
          <w:sz w:val="2"/>
          <w:szCs w:val="2"/>
        </w:rPr>
      </w:pPr>
      <w:r>
        <w:rPr>
          <w:rFonts w:ascii="Arial" w:hAnsi="Arial" w:eastAsia="Arial" w:cs="Arial"/>
          <w:sz w:val="2"/>
          <w:szCs w:val="2"/>
        </w:rPr>
        <w:t>1</w:t>
      </w:r>
    </w:p>
    <w:p w14:paraId="5CD43E9C">
      <w:pPr>
        <w:spacing w:before="154" w:line="228" w:lineRule="auto"/>
        <w:ind w:left="507"/>
        <w:rPr>
          <w:rFonts w:ascii="宋体" w:hAnsi="宋体" w:eastAsia="宋体" w:cs="宋体"/>
          <w:sz w:val="23"/>
          <w:szCs w:val="23"/>
        </w:rPr>
      </w:pPr>
      <w:r>
        <w:rPr>
          <w:rFonts w:ascii="宋体" w:hAnsi="宋体" w:eastAsia="宋体" w:cs="宋体"/>
          <w:spacing w:val="14"/>
          <w:sz w:val="23"/>
          <w:szCs w:val="23"/>
        </w:rPr>
        <w:t>出</w:t>
      </w:r>
      <w:r>
        <w:rPr>
          <w:rFonts w:ascii="宋体" w:hAnsi="宋体" w:eastAsia="宋体" w:cs="宋体"/>
          <w:spacing w:val="7"/>
          <w:sz w:val="23"/>
          <w:szCs w:val="23"/>
        </w:rPr>
        <w:t>现以下情况之一的，作废标处理：</w:t>
      </w:r>
    </w:p>
    <w:p w14:paraId="44FE50E7">
      <w:pPr>
        <w:spacing w:before="181" w:line="227" w:lineRule="auto"/>
        <w:ind w:left="489"/>
        <w:rPr>
          <w:rFonts w:ascii="宋体" w:hAnsi="宋体" w:eastAsia="宋体" w:cs="宋体"/>
          <w:sz w:val="23"/>
          <w:szCs w:val="23"/>
        </w:rPr>
      </w:pPr>
      <w:r>
        <w:rPr>
          <w:rFonts w:ascii="宋体" w:hAnsi="宋体" w:eastAsia="宋体" w:cs="宋体"/>
          <w:spacing w:val="9"/>
          <w:sz w:val="23"/>
          <w:szCs w:val="23"/>
        </w:rPr>
        <w:t>符合资格条件、实质性要求的供应商不足两家的。</w:t>
      </w:r>
    </w:p>
    <w:p w14:paraId="5B2D3A3B">
      <w:pPr>
        <w:spacing w:before="184" w:line="227" w:lineRule="auto"/>
        <w:ind w:left="529"/>
        <w:rPr>
          <w:rFonts w:ascii="宋体" w:hAnsi="宋体" w:eastAsia="宋体" w:cs="宋体"/>
          <w:sz w:val="23"/>
          <w:szCs w:val="23"/>
        </w:rPr>
      </w:pPr>
      <w:r>
        <w:rPr>
          <w:rFonts w:ascii="宋体" w:hAnsi="宋体" w:eastAsia="宋体" w:cs="宋体"/>
          <w:spacing w:val="12"/>
          <w:sz w:val="23"/>
          <w:szCs w:val="23"/>
        </w:rPr>
        <w:t>(二</w:t>
      </w:r>
      <w:r>
        <w:rPr>
          <w:rFonts w:ascii="宋体" w:hAnsi="宋体" w:eastAsia="宋体" w:cs="宋体"/>
          <w:spacing w:val="6"/>
          <w:sz w:val="23"/>
          <w:szCs w:val="23"/>
        </w:rPr>
        <w:t>)出现影响采购公正的违法、违规行为的；</w:t>
      </w:r>
    </w:p>
    <w:p w14:paraId="039A2815">
      <w:pPr>
        <w:spacing w:before="183" w:line="228" w:lineRule="auto"/>
        <w:ind w:left="529"/>
        <w:rPr>
          <w:rFonts w:ascii="宋体" w:hAnsi="宋体" w:eastAsia="宋体" w:cs="宋体"/>
          <w:sz w:val="23"/>
          <w:szCs w:val="23"/>
        </w:rPr>
      </w:pPr>
      <w:r>
        <w:rPr>
          <w:rFonts w:ascii="宋体" w:hAnsi="宋体" w:eastAsia="宋体" w:cs="宋体"/>
          <w:spacing w:val="10"/>
          <w:sz w:val="23"/>
          <w:szCs w:val="23"/>
        </w:rPr>
        <w:t>(三</w:t>
      </w:r>
      <w:r>
        <w:rPr>
          <w:rFonts w:ascii="宋体" w:hAnsi="宋体" w:eastAsia="宋体" w:cs="宋体"/>
          <w:spacing w:val="8"/>
          <w:sz w:val="23"/>
          <w:szCs w:val="23"/>
        </w:rPr>
        <w:t>)</w:t>
      </w:r>
      <w:r>
        <w:rPr>
          <w:rFonts w:ascii="宋体" w:hAnsi="宋体" w:eastAsia="宋体" w:cs="宋体"/>
          <w:spacing w:val="5"/>
          <w:sz w:val="23"/>
          <w:szCs w:val="23"/>
        </w:rPr>
        <w:t>因重大变故，采购任务取消的；</w:t>
      </w:r>
    </w:p>
    <w:p w14:paraId="3453B625">
      <w:pPr>
        <w:spacing w:before="184" w:line="227" w:lineRule="auto"/>
        <w:ind w:left="529"/>
        <w:rPr>
          <w:rFonts w:ascii="宋体" w:hAnsi="宋体" w:eastAsia="宋体" w:cs="宋体"/>
          <w:sz w:val="23"/>
          <w:szCs w:val="23"/>
        </w:rPr>
      </w:pPr>
      <w:r>
        <w:rPr>
          <w:rFonts w:ascii="宋体" w:hAnsi="宋体" w:eastAsia="宋体" w:cs="宋体"/>
          <w:spacing w:val="8"/>
          <w:sz w:val="23"/>
          <w:szCs w:val="23"/>
        </w:rPr>
        <w:t>(四)评审委员会认定征集文件存在歧义、重大缺陷导致评审工作无法进行的</w:t>
      </w:r>
      <w:r>
        <w:rPr>
          <w:rFonts w:ascii="宋体" w:hAnsi="宋体" w:eastAsia="宋体" w:cs="宋体"/>
          <w:spacing w:val="6"/>
          <w:sz w:val="23"/>
          <w:szCs w:val="23"/>
        </w:rPr>
        <w:t>；</w:t>
      </w:r>
    </w:p>
    <w:p w14:paraId="5CAD4116">
      <w:pPr>
        <w:spacing w:before="183" w:line="227" w:lineRule="auto"/>
        <w:ind w:left="529"/>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五</w:t>
      </w:r>
      <w:r>
        <w:rPr>
          <w:rFonts w:ascii="宋体" w:hAnsi="宋体" w:eastAsia="宋体" w:cs="宋体"/>
          <w:spacing w:val="5"/>
          <w:sz w:val="23"/>
          <w:szCs w:val="23"/>
        </w:rPr>
        <w:t>)法律、法规规定的其他情形。</w:t>
      </w:r>
    </w:p>
    <w:p w14:paraId="2C4C0B95">
      <w:pPr>
        <w:spacing w:before="185" w:line="230" w:lineRule="auto"/>
        <w:ind w:left="29"/>
        <w:rPr>
          <w:rFonts w:ascii="宋体" w:hAnsi="宋体" w:eastAsia="宋体" w:cs="宋体"/>
          <w:spacing w:val="8"/>
          <w:sz w:val="23"/>
          <w:szCs w:val="23"/>
          <w14:textOutline w14:w="4358" w14:cap="sq" w14:cmpd="sng">
            <w14:solidFill>
              <w14:srgbClr w14:val="000000"/>
            </w14:solidFill>
            <w14:prstDash w14:val="solid"/>
            <w14:bevel/>
          </w14:textOutline>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8"/>
          <w:sz w:val="23"/>
          <w:szCs w:val="23"/>
          <w14:textOutline w14:w="4358" w14:cap="sq" w14:cmpd="sng">
            <w14:solidFill>
              <w14:srgbClr w14:val="000000"/>
            </w14:solidFill>
            <w14:prstDash w14:val="solid"/>
            <w14:bevel/>
          </w14:textOutline>
        </w:rPr>
        <w:t>、入围选定规则和淘汰比例</w:t>
      </w:r>
    </w:p>
    <w:p w14:paraId="64B87D85">
      <w:pPr>
        <w:spacing w:before="170" w:line="360" w:lineRule="auto"/>
        <w:ind w:left="529"/>
        <w:rPr>
          <w:rFonts w:hint="eastAsia" w:ascii="宋体" w:hAnsi="宋体" w:eastAsia="宋体" w:cs="宋体"/>
          <w:color w:val="auto"/>
          <w:spacing w:val="0"/>
          <w:sz w:val="23"/>
          <w:szCs w:val="23"/>
        </w:rPr>
      </w:pPr>
      <w:r>
        <w:rPr>
          <w:rFonts w:hint="eastAsia" w:ascii="宋体" w:hAnsi="宋体" w:eastAsia="宋体" w:cs="宋体"/>
          <w:color w:val="auto"/>
          <w:spacing w:val="0"/>
          <w:sz w:val="23"/>
          <w:szCs w:val="23"/>
        </w:rPr>
        <w:t>本次征集第一阶段将从投标供应商中确定最少5名入围供应商并签订框架协议(淘汰比例</w:t>
      </w:r>
    </w:p>
    <w:p w14:paraId="33C50D72">
      <w:pPr>
        <w:spacing w:before="170" w:line="360" w:lineRule="auto"/>
        <w:rPr>
          <w:rFonts w:hint="eastAsia" w:ascii="宋体" w:hAnsi="宋体" w:eastAsia="宋体" w:cs="宋体"/>
          <w:color w:val="auto"/>
          <w:spacing w:val="6"/>
          <w:sz w:val="23"/>
          <w:szCs w:val="23"/>
        </w:rPr>
      </w:pPr>
      <w:r>
        <w:rPr>
          <w:rFonts w:hint="eastAsia" w:ascii="宋体" w:hAnsi="宋体" w:eastAsia="宋体" w:cs="宋体"/>
          <w:color w:val="auto"/>
          <w:spacing w:val="0"/>
          <w:sz w:val="23"/>
          <w:szCs w:val="23"/>
        </w:rPr>
        <w:t>为20%</w:t>
      </w:r>
      <w:r>
        <w:rPr>
          <w:rFonts w:hint="eastAsia" w:ascii="宋体" w:hAnsi="宋体" w:eastAsia="宋体" w:cs="宋体"/>
          <w:color w:val="auto"/>
          <w:spacing w:val="0"/>
          <w:sz w:val="23"/>
          <w:szCs w:val="23"/>
          <w:lang w:eastAsia="zh-CN"/>
        </w:rPr>
        <w:t>（</w:t>
      </w:r>
      <w:r>
        <w:rPr>
          <w:rFonts w:hint="eastAsia" w:ascii="宋体" w:hAnsi="宋体" w:eastAsia="宋体" w:cs="宋体"/>
          <w:color w:val="auto"/>
          <w:spacing w:val="0"/>
          <w:sz w:val="23"/>
          <w:szCs w:val="23"/>
          <w:lang w:val="en-US" w:eastAsia="zh-CN"/>
        </w:rPr>
        <w:t>向上整取</w:t>
      </w:r>
      <w:r>
        <w:rPr>
          <w:rFonts w:hint="eastAsia" w:ascii="宋体" w:hAnsi="宋体" w:eastAsia="宋体" w:cs="宋体"/>
          <w:color w:val="auto"/>
          <w:spacing w:val="0"/>
          <w:sz w:val="23"/>
          <w:szCs w:val="23"/>
          <w:lang w:eastAsia="zh-CN"/>
        </w:rPr>
        <w:t>）</w:t>
      </w:r>
      <w:r>
        <w:rPr>
          <w:rFonts w:hint="eastAsia" w:ascii="宋体" w:hAnsi="宋体" w:eastAsia="宋体" w:cs="宋体"/>
          <w:color w:val="auto"/>
          <w:spacing w:val="0"/>
          <w:sz w:val="23"/>
          <w:szCs w:val="23"/>
        </w:rPr>
        <w:t>，且至少淘汰一家供应商，如淘汰后供应商数量小于5家时，均入围) 。</w:t>
      </w:r>
    </w:p>
    <w:p w14:paraId="367ACBFD">
      <w:pPr>
        <w:spacing w:before="1" w:line="237" w:lineRule="auto"/>
        <w:ind w:left="1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、采购组织程序</w:t>
      </w:r>
    </w:p>
    <w:p w14:paraId="4175E61C">
      <w:pPr>
        <w:spacing w:before="170" w:line="230" w:lineRule="auto"/>
        <w:ind w:left="529"/>
        <w:rPr>
          <w:rFonts w:ascii="宋体" w:hAnsi="宋体" w:eastAsia="宋体" w:cs="宋体"/>
          <w:sz w:val="23"/>
          <w:szCs w:val="23"/>
        </w:rPr>
      </w:pPr>
      <w:r>
        <w:rPr>
          <w:rFonts w:ascii="宋体" w:hAnsi="宋体" w:eastAsia="宋体" w:cs="宋体"/>
          <w:spacing w:val="12"/>
          <w:sz w:val="23"/>
          <w:szCs w:val="23"/>
        </w:rPr>
        <w:t>(一)征</w:t>
      </w:r>
      <w:r>
        <w:rPr>
          <w:rFonts w:ascii="宋体" w:hAnsi="宋体" w:eastAsia="宋体" w:cs="宋体"/>
          <w:spacing w:val="11"/>
          <w:sz w:val="23"/>
          <w:szCs w:val="23"/>
        </w:rPr>
        <w:t>集</w:t>
      </w:r>
      <w:r>
        <w:rPr>
          <w:rFonts w:ascii="宋体" w:hAnsi="宋体" w:eastAsia="宋体" w:cs="宋体"/>
          <w:spacing w:val="6"/>
          <w:sz w:val="23"/>
          <w:szCs w:val="23"/>
        </w:rPr>
        <w:t>人工作人员按评审委员会名单核对评委身份，组织评委及监管等人员签到；</w:t>
      </w:r>
    </w:p>
    <w:p w14:paraId="22A81059">
      <w:pPr>
        <w:spacing w:before="180"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2"/>
          <w:sz w:val="23"/>
          <w:szCs w:val="23"/>
        </w:rPr>
        <w:t>二</w:t>
      </w:r>
      <w:r>
        <w:rPr>
          <w:rFonts w:ascii="宋体" w:hAnsi="宋体" w:eastAsia="宋体" w:cs="宋体"/>
          <w:spacing w:val="7"/>
          <w:sz w:val="23"/>
          <w:szCs w:val="23"/>
        </w:rPr>
        <w:t>)征集人工作人员宣布评审纪律，征询评委有无回避情形；</w:t>
      </w:r>
    </w:p>
    <w:p w14:paraId="1D8F2D41">
      <w:pPr>
        <w:spacing w:before="186" w:line="227" w:lineRule="auto"/>
        <w:ind w:left="529"/>
        <w:rPr>
          <w:rFonts w:ascii="宋体" w:hAnsi="宋体" w:eastAsia="宋体" w:cs="宋体"/>
          <w:sz w:val="23"/>
          <w:szCs w:val="23"/>
        </w:rPr>
      </w:pPr>
      <w:r>
        <w:rPr>
          <w:rFonts w:ascii="宋体" w:hAnsi="宋体" w:eastAsia="宋体" w:cs="宋体"/>
          <w:spacing w:val="14"/>
          <w:sz w:val="23"/>
          <w:szCs w:val="23"/>
        </w:rPr>
        <w:t>(三</w:t>
      </w:r>
      <w:r>
        <w:rPr>
          <w:rFonts w:ascii="宋体" w:hAnsi="宋体" w:eastAsia="宋体" w:cs="宋体"/>
          <w:spacing w:val="8"/>
          <w:sz w:val="23"/>
          <w:szCs w:val="23"/>
        </w:rPr>
        <w:t>)</w:t>
      </w:r>
      <w:r>
        <w:rPr>
          <w:rFonts w:ascii="宋体" w:hAnsi="宋体" w:eastAsia="宋体" w:cs="宋体"/>
          <w:spacing w:val="7"/>
          <w:sz w:val="23"/>
          <w:szCs w:val="23"/>
        </w:rPr>
        <w:t>组织评审委员会推选评审组长，采购人代表不得担任组长；</w:t>
      </w:r>
    </w:p>
    <w:p w14:paraId="1523DFD9">
      <w:pPr>
        <w:spacing w:before="182" w:line="375" w:lineRule="auto"/>
        <w:ind w:left="8" w:right="91" w:firstLine="521"/>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12"/>
          <w:sz w:val="23"/>
          <w:szCs w:val="23"/>
        </w:rPr>
        <w:t>)</w:t>
      </w:r>
      <w:r>
        <w:rPr>
          <w:rFonts w:ascii="宋体" w:hAnsi="宋体" w:eastAsia="宋体" w:cs="宋体"/>
          <w:spacing w:val="7"/>
          <w:sz w:val="23"/>
          <w:szCs w:val="23"/>
        </w:rPr>
        <w:t xml:space="preserve"> 评审委员会各成员应当独立对每个投标 (响应) 人的投标 (响应) 文件进行评</w:t>
      </w:r>
      <w:r>
        <w:rPr>
          <w:rFonts w:ascii="宋体" w:hAnsi="宋体" w:eastAsia="宋体" w:cs="宋体"/>
          <w:sz w:val="23"/>
          <w:szCs w:val="23"/>
        </w:rPr>
        <w:t xml:space="preserve"> </w:t>
      </w:r>
      <w:r>
        <w:rPr>
          <w:rFonts w:ascii="宋体" w:hAnsi="宋体" w:eastAsia="宋体" w:cs="宋体"/>
          <w:spacing w:val="-1"/>
          <w:sz w:val="23"/>
          <w:szCs w:val="23"/>
        </w:rPr>
        <w:t>价</w:t>
      </w:r>
      <w:r>
        <w:rPr>
          <w:rFonts w:ascii="宋体" w:hAnsi="宋体" w:eastAsia="宋体" w:cs="宋体"/>
          <w:sz w:val="23"/>
          <w:szCs w:val="23"/>
        </w:rPr>
        <w:t>；</w:t>
      </w:r>
    </w:p>
    <w:p w14:paraId="61073B20">
      <w:pPr>
        <w:spacing w:line="227" w:lineRule="auto"/>
        <w:ind w:left="52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五</w:t>
      </w:r>
      <w:r>
        <w:rPr>
          <w:rFonts w:ascii="宋体" w:hAnsi="宋体" w:eastAsia="宋体" w:cs="宋体"/>
          <w:spacing w:val="7"/>
          <w:sz w:val="23"/>
          <w:szCs w:val="23"/>
        </w:rPr>
        <w:t>)征集人工作人员协助做好评审情况的计算、汇总工作；</w:t>
      </w:r>
    </w:p>
    <w:p w14:paraId="40C7FA2C">
      <w:pPr>
        <w:spacing w:before="184" w:line="375" w:lineRule="auto"/>
        <w:ind w:left="5" w:right="91" w:firstLine="52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9"/>
          <w:sz w:val="23"/>
          <w:szCs w:val="23"/>
        </w:rPr>
        <w:t>六</w:t>
      </w:r>
      <w:r>
        <w:rPr>
          <w:rFonts w:ascii="宋体" w:hAnsi="宋体" w:eastAsia="宋体" w:cs="宋体"/>
          <w:spacing w:val="8"/>
          <w:sz w:val="23"/>
          <w:szCs w:val="23"/>
        </w:rPr>
        <w:t>) 评审委员会形成评审报告，应由全体成员签字确认，有保留意见的可以在评审</w:t>
      </w:r>
      <w:r>
        <w:rPr>
          <w:rFonts w:ascii="宋体" w:hAnsi="宋体" w:eastAsia="宋体" w:cs="宋体"/>
          <w:sz w:val="23"/>
          <w:szCs w:val="23"/>
        </w:rPr>
        <w:t xml:space="preserve"> </w:t>
      </w:r>
      <w:r>
        <w:rPr>
          <w:rFonts w:ascii="宋体" w:hAnsi="宋体" w:eastAsia="宋体" w:cs="宋体"/>
          <w:spacing w:val="18"/>
          <w:sz w:val="23"/>
          <w:szCs w:val="23"/>
        </w:rPr>
        <w:t>报</w:t>
      </w:r>
      <w:r>
        <w:rPr>
          <w:rFonts w:ascii="宋体" w:hAnsi="宋体" w:eastAsia="宋体" w:cs="宋体"/>
          <w:spacing w:val="12"/>
          <w:sz w:val="23"/>
          <w:szCs w:val="23"/>
        </w:rPr>
        <w:t>告</w:t>
      </w:r>
      <w:r>
        <w:rPr>
          <w:rFonts w:ascii="宋体" w:hAnsi="宋体" w:eastAsia="宋体" w:cs="宋体"/>
          <w:spacing w:val="9"/>
          <w:sz w:val="23"/>
          <w:szCs w:val="23"/>
        </w:rPr>
        <w:t>中申明，未申明且拒绝签字的视同默认评审报告并载明此情形；</w:t>
      </w:r>
    </w:p>
    <w:p w14:paraId="21BE615E">
      <w:pPr>
        <w:spacing w:before="1" w:line="226" w:lineRule="auto"/>
        <w:ind w:left="529"/>
        <w:rPr>
          <w:rFonts w:ascii="宋体" w:hAnsi="宋体" w:eastAsia="宋体" w:cs="宋体"/>
          <w:sz w:val="23"/>
          <w:szCs w:val="23"/>
        </w:rPr>
      </w:pPr>
      <w:r>
        <w:rPr>
          <w:rFonts w:ascii="宋体" w:hAnsi="宋体" w:eastAsia="宋体" w:cs="宋体"/>
          <w:spacing w:val="10"/>
          <w:sz w:val="23"/>
          <w:szCs w:val="23"/>
        </w:rPr>
        <w:t>(七</w:t>
      </w:r>
      <w:r>
        <w:rPr>
          <w:rFonts w:ascii="宋体" w:hAnsi="宋体" w:eastAsia="宋体" w:cs="宋体"/>
          <w:spacing w:val="8"/>
          <w:sz w:val="23"/>
          <w:szCs w:val="23"/>
        </w:rPr>
        <w:t>)</w:t>
      </w:r>
      <w:r>
        <w:rPr>
          <w:rFonts w:ascii="宋体" w:hAnsi="宋体" w:eastAsia="宋体" w:cs="宋体"/>
          <w:spacing w:val="5"/>
          <w:sz w:val="23"/>
          <w:szCs w:val="23"/>
        </w:rPr>
        <w:t>征集人工作人员宣布会议结束。</w:t>
      </w:r>
    </w:p>
    <w:p w14:paraId="1A665257">
      <w:pPr>
        <w:spacing w:before="183" w:line="232" w:lineRule="auto"/>
        <w:ind w:left="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六、评审方</w:t>
      </w:r>
      <w:r>
        <w:rPr>
          <w:rFonts w:ascii="宋体" w:hAnsi="宋体" w:eastAsia="宋体" w:cs="宋体"/>
          <w:spacing w:val="8"/>
          <w:sz w:val="23"/>
          <w:szCs w:val="23"/>
          <w14:textOutline w14:w="4358" w14:cap="sq" w14:cmpd="sng">
            <w14:solidFill>
              <w14:srgbClr w14:val="000000"/>
            </w14:solidFill>
            <w14:prstDash w14:val="solid"/>
            <w14:bevel/>
          </w14:textOutline>
        </w:rPr>
        <w:t>法</w:t>
      </w:r>
    </w:p>
    <w:p w14:paraId="5A51A2D3">
      <w:pPr>
        <w:spacing w:before="184" w:line="375" w:lineRule="auto"/>
        <w:ind w:left="5" w:right="91" w:firstLine="524"/>
        <w:rPr>
          <w:rFonts w:ascii="宋体" w:hAnsi="宋体" w:eastAsia="宋体" w:cs="宋体"/>
          <w:spacing w:val="8"/>
          <w:sz w:val="23"/>
          <w:szCs w:val="23"/>
        </w:rPr>
      </w:pPr>
      <w:r>
        <w:rPr>
          <w:rFonts w:ascii="宋体" w:hAnsi="宋体" w:eastAsia="宋体" w:cs="宋体"/>
          <w:spacing w:val="8"/>
          <w:sz w:val="23"/>
          <w:szCs w:val="23"/>
        </w:rPr>
        <w:t>确定第一阶段入围供应商的评审方法为</w:t>
      </w:r>
      <w:r>
        <w:rPr>
          <w:rFonts w:hint="eastAsia" w:ascii="宋体" w:hAnsi="宋体" w:eastAsia="宋体" w:cs="宋体"/>
          <w:spacing w:val="8"/>
          <w:sz w:val="23"/>
          <w:szCs w:val="23"/>
          <w:lang w:val="en-US" w:eastAsia="zh-CN"/>
        </w:rPr>
        <w:t>价格</w:t>
      </w:r>
      <w:r>
        <w:rPr>
          <w:rFonts w:ascii="宋体" w:hAnsi="宋体" w:eastAsia="宋体" w:cs="宋体"/>
          <w:spacing w:val="8"/>
          <w:sz w:val="23"/>
          <w:szCs w:val="23"/>
        </w:rPr>
        <w:t>优先法。</w:t>
      </w:r>
    </w:p>
    <w:p w14:paraId="1A6D655F">
      <w:pPr>
        <w:spacing w:before="184" w:line="375" w:lineRule="auto"/>
        <w:ind w:left="5" w:right="91" w:firstLine="524"/>
        <w:rPr>
          <w:rFonts w:hint="eastAsia" w:ascii="宋体" w:hAnsi="宋体" w:eastAsia="宋体" w:cs="宋体"/>
          <w:spacing w:val="8"/>
          <w:sz w:val="23"/>
          <w:szCs w:val="23"/>
          <w:lang w:eastAsia="zh-CN"/>
        </w:rPr>
      </w:pPr>
      <w:r>
        <w:rPr>
          <w:rFonts w:hint="eastAsia" w:ascii="宋体" w:hAnsi="宋体" w:eastAsia="宋体" w:cs="宋体"/>
          <w:spacing w:val="8"/>
          <w:sz w:val="23"/>
          <w:szCs w:val="23"/>
        </w:rPr>
        <w:t>价格优先法是指对满足采购需求且响应报价不超过最高限制单价的货物、服务，按照响应报价从低到高排序，根据征集文件规定的淘汰率或者入围供应商数量上限，</w:t>
      </w:r>
      <w:r>
        <w:rPr>
          <w:rFonts w:hint="eastAsia" w:ascii="宋体" w:hAnsi="宋体" w:eastAsia="宋体" w:cs="宋体"/>
          <w:spacing w:val="8"/>
          <w:sz w:val="23"/>
          <w:szCs w:val="23"/>
          <w:lang w:eastAsia="zh-CN"/>
        </w:rPr>
        <w:t>确定入围供应商的评审方法。</w:t>
      </w:r>
    </w:p>
    <w:p w14:paraId="60BDCE8E">
      <w:pPr>
        <w:spacing w:before="184" w:line="375" w:lineRule="auto"/>
        <w:ind w:left="5" w:right="91" w:firstLine="524"/>
        <w:rPr>
          <w:rFonts w:ascii="Arial" w:hAnsi="Arial" w:eastAsia="Arial" w:cs="Arial"/>
          <w:sz w:val="2"/>
          <w:szCs w:val="2"/>
        </w:rPr>
      </w:pPr>
      <w:r>
        <w:rPr>
          <w:rFonts w:ascii="宋体" w:hAnsi="宋体" w:eastAsia="宋体" w:cs="宋体"/>
          <w:spacing w:val="8"/>
          <w:sz w:val="23"/>
          <w:szCs w:val="23"/>
        </w:rPr>
        <w:t>确定第二阶段成交供应商的方式直接选定</w:t>
      </w:r>
      <w:r>
        <w:rPr>
          <w:rFonts w:hint="eastAsia" w:ascii="宋体" w:hAnsi="宋体" w:eastAsia="宋体" w:cs="宋体"/>
          <w:spacing w:val="8"/>
          <w:sz w:val="23"/>
          <w:szCs w:val="23"/>
          <w:lang w:eastAsia="zh-CN"/>
        </w:rPr>
        <w:t>。</w:t>
      </w:r>
      <w:r>
        <w:rPr>
          <w:rFonts w:ascii="Arial" w:hAnsi="Arial" w:eastAsia="Arial" w:cs="Arial"/>
          <w:sz w:val="2"/>
          <w:szCs w:val="2"/>
        </w:rPr>
        <w:t>1</w:t>
      </w:r>
    </w:p>
    <w:p w14:paraId="38ED9B36">
      <w:pPr>
        <w:spacing w:before="153" w:line="375" w:lineRule="auto"/>
        <w:ind w:left="6" w:firstLine="482"/>
        <w:rPr>
          <w:rFonts w:ascii="宋体" w:hAnsi="宋体" w:eastAsia="宋体" w:cs="宋体"/>
          <w:sz w:val="23"/>
          <w:szCs w:val="23"/>
        </w:rPr>
      </w:pPr>
      <w:r>
        <w:rPr>
          <w:rFonts w:ascii="宋体" w:hAnsi="宋体" w:eastAsia="宋体" w:cs="宋体"/>
          <w:spacing w:val="9"/>
          <w:sz w:val="23"/>
          <w:szCs w:val="23"/>
        </w:rPr>
        <w:t>直接选定法是指征集人或者服务对象依据入围产品价格、质量以及服务便利性、用</w:t>
      </w:r>
      <w:r>
        <w:rPr>
          <w:rFonts w:ascii="宋体" w:hAnsi="宋体" w:eastAsia="宋体" w:cs="宋体"/>
          <w:spacing w:val="5"/>
          <w:sz w:val="23"/>
          <w:szCs w:val="23"/>
        </w:rPr>
        <w:t>户</w:t>
      </w:r>
      <w:r>
        <w:rPr>
          <w:rFonts w:ascii="宋体" w:hAnsi="宋体" w:eastAsia="宋体" w:cs="宋体"/>
          <w:sz w:val="23"/>
          <w:szCs w:val="23"/>
        </w:rPr>
        <w:t xml:space="preserve"> </w:t>
      </w:r>
      <w:r>
        <w:rPr>
          <w:rFonts w:ascii="宋体" w:hAnsi="宋体" w:eastAsia="宋体" w:cs="宋体"/>
          <w:spacing w:val="12"/>
          <w:sz w:val="23"/>
          <w:szCs w:val="23"/>
        </w:rPr>
        <w:t>评</w:t>
      </w:r>
      <w:r>
        <w:rPr>
          <w:rFonts w:ascii="宋体" w:hAnsi="宋体" w:eastAsia="宋体" w:cs="宋体"/>
          <w:spacing w:val="9"/>
          <w:sz w:val="23"/>
          <w:szCs w:val="23"/>
        </w:rPr>
        <w:t>价等因素，从第一阶段入围供应商中直接选定。</w:t>
      </w:r>
    </w:p>
    <w:p w14:paraId="62287F12">
      <w:pPr>
        <w:spacing w:before="1" w:line="238" w:lineRule="auto"/>
        <w:ind w:left="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、结算规定</w:t>
      </w:r>
    </w:p>
    <w:p w14:paraId="48BF6F48">
      <w:pPr>
        <w:spacing w:before="168" w:line="227" w:lineRule="auto"/>
        <w:ind w:left="49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8"/>
          <w:sz w:val="23"/>
          <w:szCs w:val="23"/>
        </w:rPr>
        <w:t xml:space="preserve"> 一) 当没有相应标准的车型时，结算时按相近的车型计算。</w:t>
      </w:r>
    </w:p>
    <w:p w14:paraId="0AA510E6">
      <w:pPr>
        <w:spacing w:before="184" w:line="378" w:lineRule="auto"/>
        <w:ind w:left="9" w:firstLine="489"/>
        <w:rPr>
          <w:rFonts w:ascii="宋体" w:hAnsi="宋体" w:eastAsia="宋体" w:cs="宋体"/>
          <w:spacing w:val="11"/>
          <w:sz w:val="29"/>
          <w:szCs w:val="29"/>
          <w14:textOutline w14:w="5448" w14:cap="sq" w14:cmpd="sng">
            <w14:solidFill>
              <w14:srgbClr w14:val="000000"/>
            </w14:solidFill>
            <w14:prstDash w14:val="solid"/>
            <w14:bevel/>
          </w14:textOutline>
        </w:rPr>
      </w:pPr>
      <w:r>
        <w:rPr>
          <w:rFonts w:ascii="宋体" w:hAnsi="宋体" w:eastAsia="宋体" w:cs="宋体"/>
          <w:spacing w:val="22"/>
          <w:sz w:val="23"/>
          <w:szCs w:val="23"/>
        </w:rPr>
        <w:t>(</w:t>
      </w:r>
      <w:r>
        <w:rPr>
          <w:rFonts w:ascii="宋体" w:hAnsi="宋体" w:eastAsia="宋体" w:cs="宋体"/>
          <w:spacing w:val="17"/>
          <w:sz w:val="23"/>
          <w:szCs w:val="23"/>
        </w:rPr>
        <w:t>二</w:t>
      </w:r>
      <w:r>
        <w:rPr>
          <w:rFonts w:ascii="宋体" w:hAnsi="宋体" w:eastAsia="宋体" w:cs="宋体"/>
          <w:spacing w:val="11"/>
          <w:sz w:val="23"/>
          <w:szCs w:val="23"/>
        </w:rPr>
        <w:t>) 无相应标准的特殊结构作业项目以及在交通事故中损坏较严重的车辆，维修费</w:t>
      </w:r>
      <w:r>
        <w:rPr>
          <w:rFonts w:ascii="宋体" w:hAnsi="宋体" w:eastAsia="宋体" w:cs="宋体"/>
          <w:sz w:val="23"/>
          <w:szCs w:val="23"/>
        </w:rPr>
        <w:t xml:space="preserve"> </w:t>
      </w:r>
      <w:r>
        <w:rPr>
          <w:rFonts w:ascii="宋体" w:hAnsi="宋体" w:eastAsia="宋体" w:cs="宋体"/>
          <w:spacing w:val="9"/>
          <w:sz w:val="23"/>
          <w:szCs w:val="23"/>
        </w:rPr>
        <w:t>用按保险公司或送修单位鉴定后进行结算</w:t>
      </w:r>
      <w:bookmarkStart w:id="2" w:name="_bookmark4"/>
      <w:bookmarkEnd w:id="2"/>
    </w:p>
    <w:p w14:paraId="281DA03D">
      <w:pPr>
        <w:spacing w:before="2" w:line="224" w:lineRule="auto"/>
        <w:ind w:left="3470"/>
        <w:rPr>
          <w:rFonts w:ascii="宋体" w:hAnsi="宋体" w:eastAsia="宋体" w:cs="宋体"/>
          <w:spacing w:val="11"/>
          <w:sz w:val="29"/>
          <w:szCs w:val="29"/>
          <w14:textOutline w14:w="5448" w14:cap="sq" w14:cmpd="sng">
            <w14:solidFill>
              <w14:srgbClr w14:val="000000"/>
            </w14:solidFill>
            <w14:prstDash w14:val="solid"/>
            <w14:bevel/>
          </w14:textOutline>
        </w:rPr>
      </w:pPr>
    </w:p>
    <w:p w14:paraId="22B4391C">
      <w:pPr>
        <w:spacing w:before="2" w:line="224" w:lineRule="auto"/>
        <w:ind w:left="3470"/>
        <w:rPr>
          <w:rFonts w:ascii="宋体" w:hAnsi="宋体" w:eastAsia="宋体" w:cs="宋体"/>
          <w:sz w:val="29"/>
          <w:szCs w:val="29"/>
          <w:highlight w:val="none"/>
        </w:rPr>
      </w:pPr>
      <w:r>
        <w:rPr>
          <w:rFonts w:ascii="宋体" w:hAnsi="宋体" w:eastAsia="宋体" w:cs="宋体"/>
          <w:spacing w:val="11"/>
          <w:sz w:val="29"/>
          <w:szCs w:val="29"/>
          <w14:textOutline w14:w="5448" w14:cap="sq" w14:cmpd="sng">
            <w14:solidFill>
              <w14:srgbClr w14:val="000000"/>
            </w14:solidFill>
            <w14:prstDash w14:val="solid"/>
            <w14:bevel/>
          </w14:textOutline>
        </w:rPr>
        <w:t>第</w:t>
      </w:r>
      <w:r>
        <w:rPr>
          <w:rFonts w:ascii="宋体" w:hAnsi="宋体" w:eastAsia="宋体" w:cs="宋体"/>
          <w:spacing w:val="8"/>
          <w:sz w:val="29"/>
          <w:szCs w:val="29"/>
          <w14:textOutline w14:w="5448" w14:cap="sq" w14:cmpd="sng">
            <w14:solidFill>
              <w14:srgbClr w14:val="000000"/>
            </w14:solidFill>
            <w14:prstDash w14:val="solid"/>
            <w14:bevel/>
          </w14:textOutline>
        </w:rPr>
        <w:t>四章</w:t>
      </w:r>
      <w:r>
        <w:rPr>
          <w:rFonts w:ascii="宋体" w:hAnsi="宋体" w:eastAsia="宋体" w:cs="宋体"/>
          <w:spacing w:val="8"/>
          <w:sz w:val="29"/>
          <w:szCs w:val="29"/>
        </w:rPr>
        <w:t xml:space="preserve">  </w:t>
      </w:r>
      <w:r>
        <w:rPr>
          <w:rFonts w:ascii="宋体" w:hAnsi="宋体" w:eastAsia="宋体" w:cs="宋体"/>
          <w:spacing w:val="8"/>
          <w:sz w:val="29"/>
          <w:szCs w:val="29"/>
          <w:highlight w:val="none"/>
          <w14:textOutline w14:w="5448" w14:cap="sq" w14:cmpd="sng">
            <w14:solidFill>
              <w14:srgbClr w14:val="000000"/>
            </w14:solidFill>
            <w14:prstDash w14:val="solid"/>
            <w14:bevel/>
          </w14:textOutline>
        </w:rPr>
        <w:t>采购需求</w:t>
      </w:r>
    </w:p>
    <w:p w14:paraId="4ECA5833">
      <w:pPr>
        <w:spacing w:before="221" w:line="394" w:lineRule="exact"/>
        <w:ind w:left="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、项目概况</w:t>
      </w:r>
    </w:p>
    <w:p w14:paraId="3C067500">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一、调查时间</w:t>
      </w:r>
    </w:p>
    <w:p w14:paraId="1179DB17">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 xml:space="preserve">    202</w:t>
      </w:r>
      <w:r>
        <w:rPr>
          <w:rFonts w:hint="eastAsia" w:ascii="宋体" w:hAnsi="宋体" w:eastAsia="宋体" w:cs="宋体"/>
          <w:spacing w:val="11"/>
          <w:sz w:val="23"/>
          <w:szCs w:val="23"/>
          <w:lang w:val="en-US" w:eastAsia="zh-CN"/>
        </w:rPr>
        <w:t>5</w:t>
      </w:r>
      <w:r>
        <w:rPr>
          <w:rFonts w:hint="default" w:ascii="宋体" w:hAnsi="宋体" w:eastAsia="宋体" w:cs="宋体"/>
          <w:spacing w:val="11"/>
          <w:sz w:val="23"/>
          <w:szCs w:val="23"/>
          <w:lang w:val="en-US" w:eastAsia="zh-CN"/>
        </w:rPr>
        <w:t>年</w:t>
      </w:r>
      <w:r>
        <w:rPr>
          <w:rFonts w:hint="eastAsia" w:ascii="宋体" w:hAnsi="宋体" w:eastAsia="宋体" w:cs="宋体"/>
          <w:spacing w:val="11"/>
          <w:sz w:val="23"/>
          <w:szCs w:val="23"/>
          <w:lang w:val="en-US" w:eastAsia="zh-CN"/>
        </w:rPr>
        <w:t>3</w:t>
      </w:r>
      <w:r>
        <w:rPr>
          <w:rFonts w:hint="default" w:ascii="宋体" w:hAnsi="宋体" w:eastAsia="宋体" w:cs="宋体"/>
          <w:spacing w:val="11"/>
          <w:sz w:val="23"/>
          <w:szCs w:val="23"/>
          <w:lang w:val="en-US" w:eastAsia="zh-CN"/>
        </w:rPr>
        <w:t>月</w:t>
      </w:r>
      <w:r>
        <w:rPr>
          <w:rFonts w:hint="eastAsia" w:ascii="宋体" w:hAnsi="宋体" w:eastAsia="宋体" w:cs="宋体"/>
          <w:spacing w:val="11"/>
          <w:sz w:val="23"/>
          <w:szCs w:val="23"/>
          <w:lang w:val="en-US" w:eastAsia="zh-CN"/>
        </w:rPr>
        <w:t>28</w:t>
      </w:r>
      <w:r>
        <w:rPr>
          <w:rFonts w:hint="default" w:ascii="宋体" w:hAnsi="宋体" w:eastAsia="宋体" w:cs="宋体"/>
          <w:spacing w:val="11"/>
          <w:sz w:val="23"/>
          <w:szCs w:val="23"/>
          <w:lang w:val="en-US" w:eastAsia="zh-CN"/>
        </w:rPr>
        <w:t>日-</w:t>
      </w:r>
      <w:r>
        <w:rPr>
          <w:rFonts w:hint="eastAsia" w:ascii="宋体" w:hAnsi="宋体" w:eastAsia="宋体" w:cs="宋体"/>
          <w:spacing w:val="11"/>
          <w:sz w:val="23"/>
          <w:szCs w:val="23"/>
          <w:lang w:val="en-US" w:eastAsia="zh-CN"/>
        </w:rPr>
        <w:t>31</w:t>
      </w:r>
      <w:r>
        <w:rPr>
          <w:rFonts w:hint="default" w:ascii="宋体" w:hAnsi="宋体" w:eastAsia="宋体" w:cs="宋体"/>
          <w:spacing w:val="11"/>
          <w:sz w:val="23"/>
          <w:szCs w:val="23"/>
          <w:lang w:val="en-US" w:eastAsia="zh-CN"/>
        </w:rPr>
        <w:t xml:space="preserve">日  </w:t>
      </w:r>
    </w:p>
    <w:p w14:paraId="1973072E">
      <w:pPr>
        <w:spacing w:before="184" w:line="378" w:lineRule="auto"/>
        <w:ind w:firstLine="504" w:firstLineChars="200"/>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 xml:space="preserve"> 二、调查目的</w:t>
      </w:r>
    </w:p>
    <w:p w14:paraId="0306947F">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塔城地区公安局在地直单位中属于车辆集中、出车频次较高的单位，每年在车辆维修、保养方面花费金额较大（202</w:t>
      </w:r>
      <w:r>
        <w:rPr>
          <w:rFonts w:hint="eastAsia" w:ascii="宋体" w:hAnsi="宋体" w:eastAsia="宋体" w:cs="宋体"/>
          <w:spacing w:val="11"/>
          <w:sz w:val="23"/>
          <w:szCs w:val="23"/>
          <w:lang w:val="en-US" w:eastAsia="zh-CN"/>
        </w:rPr>
        <w:t>4</w:t>
      </w:r>
      <w:r>
        <w:rPr>
          <w:rFonts w:hint="default" w:ascii="宋体" w:hAnsi="宋体" w:eastAsia="宋体" w:cs="宋体"/>
          <w:spacing w:val="11"/>
          <w:sz w:val="23"/>
          <w:szCs w:val="23"/>
          <w:lang w:val="en-US" w:eastAsia="zh-CN"/>
        </w:rPr>
        <w:t>年支出1</w:t>
      </w:r>
      <w:r>
        <w:rPr>
          <w:rFonts w:hint="eastAsia" w:ascii="宋体" w:hAnsi="宋体" w:eastAsia="宋体" w:cs="宋体"/>
          <w:spacing w:val="11"/>
          <w:sz w:val="23"/>
          <w:szCs w:val="23"/>
          <w:lang w:val="en-US" w:eastAsia="zh-CN"/>
        </w:rPr>
        <w:t>07</w:t>
      </w:r>
      <w:r>
        <w:rPr>
          <w:rFonts w:hint="default" w:ascii="宋体" w:hAnsi="宋体" w:eastAsia="宋体" w:cs="宋体"/>
          <w:spacing w:val="11"/>
          <w:sz w:val="23"/>
          <w:szCs w:val="23"/>
          <w:lang w:val="en-US" w:eastAsia="zh-CN"/>
        </w:rPr>
        <w:t>万元）。根据目前政府采购要求和工作规范，结合本局车辆维修和保养实际，特申请以框架协议的采购方式为地区公安局统一采购车辆维修、保养服务，预算金额7</w:t>
      </w:r>
      <w:r>
        <w:rPr>
          <w:rFonts w:hint="eastAsia" w:ascii="宋体" w:hAnsi="宋体" w:eastAsia="宋体" w:cs="宋体"/>
          <w:spacing w:val="11"/>
          <w:sz w:val="23"/>
          <w:szCs w:val="23"/>
          <w:lang w:val="en-US" w:eastAsia="zh-CN"/>
        </w:rPr>
        <w:t>5</w:t>
      </w:r>
      <w:r>
        <w:rPr>
          <w:rFonts w:hint="default" w:ascii="宋体" w:hAnsi="宋体" w:eastAsia="宋体" w:cs="宋体"/>
          <w:spacing w:val="11"/>
          <w:sz w:val="23"/>
          <w:szCs w:val="23"/>
          <w:lang w:val="en-US" w:eastAsia="zh-CN"/>
        </w:rPr>
        <w:t>万元。</w:t>
      </w:r>
    </w:p>
    <w:p w14:paraId="205209E2">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 xml:space="preserve"> 三、调查方式</w:t>
      </w:r>
    </w:p>
    <w:p w14:paraId="46383AD3">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为了解塔城地区公安局车辆维修及保养需求的具体情况，我单位与能满足采购需求的供应商进行了市场评估（包括但不限于质量控制、价格竞争力、供应能力、商业稳定性和售后服务等方面）确保采购调查需求的可行性。</w:t>
      </w:r>
    </w:p>
    <w:p w14:paraId="3F746450">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四、调查分析及总结</w:t>
      </w:r>
    </w:p>
    <w:p w14:paraId="7275627F">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根据调查发现，塔城地区公安局机动车数量大，车辆类型多、使用频次高、勤务需求量大等特点</w:t>
      </w:r>
      <w:r>
        <w:rPr>
          <w:rFonts w:hint="eastAsia" w:ascii="宋体" w:hAnsi="宋体" w:eastAsia="宋体" w:cs="宋体"/>
          <w:spacing w:val="11"/>
          <w:sz w:val="23"/>
          <w:szCs w:val="23"/>
          <w:lang w:val="en-US" w:eastAsia="zh-CN"/>
        </w:rPr>
        <w:t>，</w:t>
      </w:r>
      <w:r>
        <w:rPr>
          <w:rFonts w:hint="default" w:ascii="宋体" w:hAnsi="宋体" w:eastAsia="宋体" w:cs="宋体"/>
          <w:spacing w:val="11"/>
          <w:sz w:val="23"/>
          <w:szCs w:val="23"/>
          <w:lang w:val="en-US" w:eastAsia="zh-CN"/>
        </w:rPr>
        <w:t>尤其是侦察部门、交管部门等车辆长年处于出差办案及道路执勤巡查中，存在车辆故障、维修次数较多的现实情况，依据《政府采购框架协议采购方式管理暂行办法》第二条“对技术、服务等标准明确、统一，需要多次重复采购货物和服务的采购需求，适用于框架协议的采购方式评选合格的供应商。”框架协议类型为封闭式。</w:t>
      </w:r>
    </w:p>
    <w:p w14:paraId="61C6943F">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五、采购标的内容及范围：</w:t>
      </w:r>
    </w:p>
    <w:p w14:paraId="31B51FC8">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车辆的大修、中修、小修及保养和其他有关汽车维修的服务项目；</w:t>
      </w:r>
    </w:p>
    <w:p w14:paraId="251AA9D1">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电路维修</w:t>
      </w:r>
      <w:r>
        <w:rPr>
          <w:rFonts w:hint="eastAsia" w:ascii="宋体" w:hAnsi="宋体" w:eastAsia="宋体" w:cs="宋体"/>
          <w:spacing w:val="11"/>
          <w:sz w:val="23"/>
          <w:szCs w:val="23"/>
          <w:lang w:val="en-US" w:eastAsia="zh-CN"/>
        </w:rPr>
        <w:t>、灯维修更换</w:t>
      </w:r>
      <w:r>
        <w:rPr>
          <w:rFonts w:hint="default" w:ascii="宋体" w:hAnsi="宋体" w:eastAsia="宋体" w:cs="宋体"/>
          <w:spacing w:val="11"/>
          <w:sz w:val="23"/>
          <w:szCs w:val="23"/>
          <w:lang w:val="en-US" w:eastAsia="zh-CN"/>
        </w:rPr>
        <w:t>；</w:t>
      </w:r>
    </w:p>
    <w:p w14:paraId="457C0408">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轮胎</w:t>
      </w:r>
      <w:r>
        <w:rPr>
          <w:rFonts w:hint="eastAsia" w:ascii="宋体" w:hAnsi="宋体" w:eastAsia="宋体" w:cs="宋体"/>
          <w:spacing w:val="11"/>
          <w:sz w:val="23"/>
          <w:szCs w:val="23"/>
          <w:lang w:val="en-US" w:eastAsia="zh-CN"/>
        </w:rPr>
        <w:t>更换、购置；倒胎等</w:t>
      </w:r>
      <w:r>
        <w:rPr>
          <w:rFonts w:hint="default" w:ascii="宋体" w:hAnsi="宋体" w:eastAsia="宋体" w:cs="宋体"/>
          <w:spacing w:val="11"/>
          <w:sz w:val="23"/>
          <w:szCs w:val="23"/>
          <w:lang w:val="en-US" w:eastAsia="zh-CN"/>
        </w:rPr>
        <w:t>；</w:t>
      </w:r>
    </w:p>
    <w:p w14:paraId="514E1F47">
      <w:pPr>
        <w:spacing w:before="184" w:line="378" w:lineRule="auto"/>
        <w:ind w:left="9" w:firstLine="489"/>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lang w:val="en-US" w:eastAsia="zh-CN"/>
        </w:rPr>
        <w:t>车内</w:t>
      </w:r>
      <w:r>
        <w:rPr>
          <w:rFonts w:hint="default" w:ascii="宋体" w:hAnsi="宋体" w:eastAsia="宋体" w:cs="宋体"/>
          <w:spacing w:val="11"/>
          <w:sz w:val="23"/>
          <w:szCs w:val="23"/>
          <w:lang w:val="en-US" w:eastAsia="zh-CN"/>
        </w:rPr>
        <w:t>装饰装潢；</w:t>
      </w:r>
    </w:p>
    <w:p w14:paraId="211B6352">
      <w:pPr>
        <w:spacing w:before="184" w:line="378" w:lineRule="auto"/>
        <w:ind w:left="9" w:firstLine="489"/>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lang w:val="en-US" w:eastAsia="zh-CN"/>
        </w:rPr>
        <w:t>其他涉及车辆维修事项。</w:t>
      </w:r>
    </w:p>
    <w:p w14:paraId="4E0FBDB1">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修理厂须符合经交通主管部门审定，具有有效的三类及以上（含三类）汽车维修资质</w:t>
      </w:r>
      <w:r>
        <w:rPr>
          <w:rFonts w:hint="eastAsia" w:ascii="宋体" w:hAnsi="宋体" w:eastAsia="宋体" w:cs="宋体"/>
          <w:spacing w:val="11"/>
          <w:sz w:val="23"/>
          <w:szCs w:val="23"/>
          <w:lang w:val="en-US" w:eastAsia="zh-CN"/>
        </w:rPr>
        <w:t>，</w:t>
      </w:r>
      <w:r>
        <w:rPr>
          <w:rFonts w:hint="default" w:ascii="宋体" w:hAnsi="宋体" w:eastAsia="宋体" w:cs="宋体"/>
          <w:spacing w:val="11"/>
          <w:sz w:val="23"/>
          <w:szCs w:val="23"/>
          <w:lang w:val="en-US" w:eastAsia="zh-CN"/>
        </w:rPr>
        <w:t>预算金额</w:t>
      </w:r>
      <w:r>
        <w:rPr>
          <w:rFonts w:hint="eastAsia" w:ascii="宋体" w:hAnsi="宋体" w:eastAsia="宋体" w:cs="宋体"/>
          <w:spacing w:val="11"/>
          <w:sz w:val="23"/>
          <w:szCs w:val="23"/>
          <w:lang w:val="en-US" w:eastAsia="zh-CN"/>
        </w:rPr>
        <w:t>75</w:t>
      </w:r>
      <w:r>
        <w:rPr>
          <w:rFonts w:hint="default" w:ascii="宋体" w:hAnsi="宋体" w:eastAsia="宋体" w:cs="宋体"/>
          <w:spacing w:val="11"/>
          <w:sz w:val="23"/>
          <w:szCs w:val="23"/>
          <w:lang w:val="en-US" w:eastAsia="zh-CN"/>
        </w:rPr>
        <w:t>万元，计划招</w:t>
      </w:r>
      <w:r>
        <w:rPr>
          <w:rFonts w:hint="eastAsia" w:ascii="宋体" w:hAnsi="宋体" w:eastAsia="宋体" w:cs="宋体"/>
          <w:spacing w:val="11"/>
          <w:sz w:val="23"/>
          <w:szCs w:val="23"/>
          <w:lang w:val="en-US" w:eastAsia="zh-CN"/>
        </w:rPr>
        <w:t>5</w:t>
      </w:r>
      <w:r>
        <w:rPr>
          <w:rFonts w:hint="default" w:ascii="宋体" w:hAnsi="宋体" w:eastAsia="宋体" w:cs="宋体"/>
          <w:spacing w:val="11"/>
          <w:sz w:val="23"/>
          <w:szCs w:val="23"/>
          <w:lang w:val="en-US" w:eastAsia="zh-CN"/>
        </w:rPr>
        <w:t>家供应商；</w:t>
      </w:r>
    </w:p>
    <w:p w14:paraId="2DB761F4">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框架协议服务期限：</w:t>
      </w:r>
      <w:r>
        <w:rPr>
          <w:rFonts w:hint="eastAsia" w:ascii="宋体" w:hAnsi="宋体" w:eastAsia="宋体" w:cs="宋体"/>
          <w:spacing w:val="11"/>
          <w:sz w:val="23"/>
          <w:szCs w:val="23"/>
          <w:lang w:val="en-US" w:eastAsia="zh-CN"/>
        </w:rPr>
        <w:t>19</w:t>
      </w:r>
      <w:r>
        <w:rPr>
          <w:rFonts w:hint="default" w:ascii="宋体" w:hAnsi="宋体" w:eastAsia="宋体" w:cs="宋体"/>
          <w:spacing w:val="11"/>
          <w:sz w:val="23"/>
          <w:szCs w:val="23"/>
          <w:lang w:val="en-US" w:eastAsia="zh-CN"/>
        </w:rPr>
        <w:t>个月</w:t>
      </w:r>
      <w:r>
        <w:rPr>
          <w:rFonts w:hint="eastAsia" w:ascii="宋体" w:hAnsi="宋体" w:eastAsia="宋体" w:cs="宋体"/>
          <w:spacing w:val="11"/>
          <w:sz w:val="23"/>
          <w:szCs w:val="23"/>
          <w:lang w:val="en-US" w:eastAsia="zh-CN"/>
        </w:rPr>
        <w:t>（</w:t>
      </w:r>
      <w:r>
        <w:rPr>
          <w:rFonts w:hint="default" w:ascii="宋体" w:hAnsi="宋体" w:eastAsia="宋体" w:cs="宋体"/>
          <w:spacing w:val="11"/>
          <w:sz w:val="23"/>
          <w:szCs w:val="23"/>
          <w:lang w:val="en-US" w:eastAsia="zh-CN"/>
        </w:rPr>
        <w:t>202</w:t>
      </w:r>
      <w:r>
        <w:rPr>
          <w:rFonts w:hint="eastAsia" w:ascii="宋体" w:hAnsi="宋体" w:eastAsia="宋体" w:cs="宋体"/>
          <w:spacing w:val="11"/>
          <w:sz w:val="23"/>
          <w:szCs w:val="23"/>
          <w:lang w:val="en-US" w:eastAsia="zh-CN"/>
        </w:rPr>
        <w:t>5</w:t>
      </w:r>
      <w:r>
        <w:rPr>
          <w:rFonts w:hint="default" w:ascii="宋体" w:hAnsi="宋体" w:eastAsia="宋体" w:cs="宋体"/>
          <w:spacing w:val="11"/>
          <w:sz w:val="23"/>
          <w:szCs w:val="23"/>
          <w:lang w:val="en-US" w:eastAsia="zh-CN"/>
        </w:rPr>
        <w:t>年</w:t>
      </w:r>
      <w:r>
        <w:rPr>
          <w:rFonts w:hint="eastAsia" w:ascii="宋体" w:hAnsi="宋体" w:eastAsia="宋体" w:cs="宋体"/>
          <w:spacing w:val="11"/>
          <w:sz w:val="23"/>
          <w:szCs w:val="23"/>
          <w:lang w:val="en-US" w:eastAsia="zh-CN"/>
        </w:rPr>
        <w:t>6</w:t>
      </w:r>
      <w:r>
        <w:rPr>
          <w:rFonts w:hint="default" w:ascii="宋体" w:hAnsi="宋体" w:eastAsia="宋体" w:cs="宋体"/>
          <w:spacing w:val="11"/>
          <w:sz w:val="23"/>
          <w:szCs w:val="23"/>
          <w:lang w:val="en-US" w:eastAsia="zh-CN"/>
        </w:rPr>
        <w:t>月--202</w:t>
      </w:r>
      <w:r>
        <w:rPr>
          <w:rFonts w:hint="eastAsia" w:ascii="宋体" w:hAnsi="宋体" w:eastAsia="宋体" w:cs="宋体"/>
          <w:spacing w:val="11"/>
          <w:sz w:val="23"/>
          <w:szCs w:val="23"/>
          <w:lang w:val="en-US" w:eastAsia="zh-CN"/>
        </w:rPr>
        <w:t>6</w:t>
      </w:r>
      <w:r>
        <w:rPr>
          <w:rFonts w:hint="default" w:ascii="宋体" w:hAnsi="宋体" w:eastAsia="宋体" w:cs="宋体"/>
          <w:spacing w:val="11"/>
          <w:sz w:val="23"/>
          <w:szCs w:val="23"/>
          <w:lang w:val="en-US" w:eastAsia="zh-CN"/>
        </w:rPr>
        <w:t>年12月</w:t>
      </w:r>
      <w:r>
        <w:rPr>
          <w:rFonts w:hint="eastAsia" w:ascii="宋体" w:hAnsi="宋体" w:eastAsia="宋体" w:cs="宋体"/>
          <w:spacing w:val="11"/>
          <w:sz w:val="23"/>
          <w:szCs w:val="23"/>
          <w:lang w:val="en-US" w:eastAsia="zh-CN"/>
        </w:rPr>
        <w:t>）</w:t>
      </w:r>
      <w:r>
        <w:rPr>
          <w:rFonts w:hint="default" w:ascii="宋体" w:hAnsi="宋体" w:eastAsia="宋体" w:cs="宋体"/>
          <w:spacing w:val="11"/>
          <w:sz w:val="23"/>
          <w:szCs w:val="23"/>
          <w:lang w:val="en-US" w:eastAsia="zh-CN"/>
        </w:rPr>
        <w:t>。</w:t>
      </w:r>
    </w:p>
    <w:p w14:paraId="7C25F8E1">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第一阶段评审方法：价格优先法。供应商第一阶段入围方式：按比例淘汰供应商（不低于20%）</w:t>
      </w:r>
      <w:r>
        <w:rPr>
          <w:rFonts w:hint="eastAsia" w:ascii="宋体" w:hAnsi="宋体" w:eastAsia="宋体" w:cs="宋体"/>
          <w:spacing w:val="11"/>
          <w:sz w:val="23"/>
          <w:szCs w:val="23"/>
          <w:lang w:val="en-US" w:eastAsia="zh-CN"/>
        </w:rPr>
        <w:t>,</w:t>
      </w:r>
      <w:r>
        <w:rPr>
          <w:rFonts w:hint="default" w:ascii="宋体" w:hAnsi="宋体" w:eastAsia="宋体" w:cs="宋体"/>
          <w:spacing w:val="11"/>
          <w:sz w:val="23"/>
          <w:szCs w:val="23"/>
          <w:lang w:val="en-US" w:eastAsia="zh-CN"/>
        </w:rPr>
        <w:t>且至少淘汰一家供应商。</w:t>
      </w:r>
    </w:p>
    <w:p w14:paraId="2D2EB42D">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供应商第二阶段成交方法为</w:t>
      </w:r>
      <w:r>
        <w:rPr>
          <w:rFonts w:hint="default" w:ascii="宋体" w:hAnsi="宋体" w:eastAsia="宋体" w:cs="宋体"/>
          <w:spacing w:val="11"/>
          <w:sz w:val="23"/>
          <w:szCs w:val="23"/>
        </w:rPr>
        <w:t>直接选定</w:t>
      </w:r>
      <w:r>
        <w:rPr>
          <w:rFonts w:hint="default" w:ascii="宋体" w:hAnsi="宋体" w:eastAsia="宋体" w:cs="宋体"/>
          <w:spacing w:val="11"/>
          <w:sz w:val="23"/>
          <w:szCs w:val="23"/>
          <w:lang w:val="en-US" w:eastAsia="zh-CN"/>
        </w:rPr>
        <w:t>。</w:t>
      </w:r>
    </w:p>
    <w:p w14:paraId="43FDE3E2">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采购项目落实的政府采购政策：适宜中小企业预留份额。</w:t>
      </w:r>
    </w:p>
    <w:p w14:paraId="1E5256CE">
      <w:pPr>
        <w:spacing w:before="184" w:line="378" w:lineRule="auto"/>
        <w:ind w:left="9" w:firstLine="489"/>
        <w:rPr>
          <w:rFonts w:hint="default" w:ascii="宋体" w:hAnsi="宋体" w:eastAsia="宋体" w:cs="宋体"/>
          <w:spacing w:val="11"/>
          <w:sz w:val="23"/>
          <w:szCs w:val="23"/>
          <w:lang w:val="en-US" w:eastAsia="zh-CN"/>
        </w:rPr>
      </w:pPr>
      <w:r>
        <w:rPr>
          <w:rFonts w:hint="default" w:ascii="宋体" w:hAnsi="宋体" w:eastAsia="宋体" w:cs="宋体"/>
          <w:spacing w:val="11"/>
          <w:sz w:val="23"/>
          <w:szCs w:val="23"/>
          <w:lang w:val="en-US" w:eastAsia="zh-CN"/>
        </w:rPr>
        <w:t>采购时间安排：202</w:t>
      </w:r>
      <w:r>
        <w:rPr>
          <w:rFonts w:hint="eastAsia" w:ascii="宋体" w:hAnsi="宋体" w:eastAsia="宋体" w:cs="宋体"/>
          <w:spacing w:val="11"/>
          <w:sz w:val="23"/>
          <w:szCs w:val="23"/>
          <w:lang w:val="en-US" w:eastAsia="zh-CN"/>
        </w:rPr>
        <w:t>5</w:t>
      </w:r>
      <w:r>
        <w:rPr>
          <w:rFonts w:hint="default" w:ascii="宋体" w:hAnsi="宋体" w:eastAsia="宋体" w:cs="宋体"/>
          <w:spacing w:val="11"/>
          <w:sz w:val="23"/>
          <w:szCs w:val="23"/>
          <w:lang w:val="en-US" w:eastAsia="zh-CN"/>
        </w:rPr>
        <w:t>年</w:t>
      </w:r>
      <w:r>
        <w:rPr>
          <w:rFonts w:hint="eastAsia" w:ascii="宋体" w:hAnsi="宋体" w:eastAsia="宋体" w:cs="宋体"/>
          <w:spacing w:val="11"/>
          <w:sz w:val="23"/>
          <w:szCs w:val="23"/>
          <w:lang w:val="en-US" w:eastAsia="zh-CN"/>
        </w:rPr>
        <w:t>6</w:t>
      </w:r>
      <w:r>
        <w:rPr>
          <w:rFonts w:hint="default" w:ascii="宋体" w:hAnsi="宋体" w:eastAsia="宋体" w:cs="宋体"/>
          <w:spacing w:val="11"/>
          <w:sz w:val="23"/>
          <w:szCs w:val="23"/>
          <w:lang w:val="en-US" w:eastAsia="zh-CN"/>
        </w:rPr>
        <w:t>月1日--202</w:t>
      </w:r>
      <w:r>
        <w:rPr>
          <w:rFonts w:hint="eastAsia" w:ascii="宋体" w:hAnsi="宋体" w:eastAsia="宋体" w:cs="宋体"/>
          <w:spacing w:val="11"/>
          <w:sz w:val="23"/>
          <w:szCs w:val="23"/>
          <w:lang w:val="en-US" w:eastAsia="zh-CN"/>
        </w:rPr>
        <w:t>6</w:t>
      </w:r>
      <w:r>
        <w:rPr>
          <w:rFonts w:hint="default" w:ascii="宋体" w:hAnsi="宋体" w:eastAsia="宋体" w:cs="宋体"/>
          <w:spacing w:val="11"/>
          <w:sz w:val="23"/>
          <w:szCs w:val="23"/>
          <w:lang w:val="en-US" w:eastAsia="zh-CN"/>
        </w:rPr>
        <w:t>年12月31日。</w:t>
      </w:r>
    </w:p>
    <w:p w14:paraId="21088DEC">
      <w:pPr>
        <w:spacing w:before="184" w:line="314" w:lineRule="exact"/>
        <w:ind w:left="11"/>
        <w:rPr>
          <w:rFonts w:ascii="宋体" w:hAnsi="宋体" w:eastAsia="宋体" w:cs="宋体"/>
          <w:sz w:val="23"/>
          <w:szCs w:val="23"/>
          <w:highlight w:val="red"/>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highlight w:val="red"/>
          <w14:textOutline w14:w="4358" w14:cap="sq" w14:cmpd="sng">
            <w14:solidFill>
              <w14:srgbClr w14:val="000000"/>
            </w14:solidFill>
            <w14:prstDash w14:val="solid"/>
            <w14:bevel/>
          </w14:textOutline>
        </w:rPr>
        <w:t>采购需求</w:t>
      </w:r>
    </w:p>
    <w:p w14:paraId="6898A741">
      <w:pPr>
        <w:spacing w:before="152" w:line="394" w:lineRule="exact"/>
        <w:ind w:left="491"/>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w:t>
      </w:r>
      <w:r>
        <w:rPr>
          <w:rFonts w:ascii="宋体" w:hAnsi="宋体" w:eastAsia="宋体" w:cs="宋体"/>
          <w:color w:val="C00000"/>
          <w:spacing w:val="8"/>
          <w:position w:val="2"/>
          <w:sz w:val="23"/>
          <w:szCs w:val="23"/>
          <w14:textOutline w14:w="4358" w14:cap="sq" w14:cmpd="sng">
            <w14:solidFill>
              <w14:srgbClr w14:val="000000"/>
            </w14:solidFill>
            <w14:prstDash w14:val="solid"/>
            <w14:bevel/>
          </w14:textOutline>
        </w:rPr>
        <w:t>技术服务要求：</w:t>
      </w:r>
    </w:p>
    <w:p w14:paraId="25B1402D">
      <w:pPr>
        <w:spacing w:before="74" w:line="227" w:lineRule="auto"/>
        <w:ind w:left="498"/>
        <w:rPr>
          <w:rFonts w:ascii="宋体" w:hAnsi="宋体" w:eastAsia="宋体" w:cs="宋体"/>
          <w:color w:val="auto"/>
          <w:sz w:val="23"/>
          <w:szCs w:val="23"/>
        </w:rPr>
      </w:pPr>
      <w:r>
        <w:rPr>
          <w:rFonts w:ascii="宋体" w:hAnsi="宋体" w:eastAsia="宋体" w:cs="宋体"/>
          <w:color w:val="auto"/>
          <w:spacing w:val="9"/>
          <w:sz w:val="23"/>
          <w:szCs w:val="23"/>
        </w:rPr>
        <w:t>(</w:t>
      </w:r>
      <w:r>
        <w:rPr>
          <w:rFonts w:ascii="宋体" w:hAnsi="宋体" w:eastAsia="宋体" w:cs="宋体"/>
          <w:color w:val="auto"/>
          <w:spacing w:val="5"/>
          <w:sz w:val="23"/>
          <w:szCs w:val="23"/>
        </w:rPr>
        <w:t xml:space="preserve"> 一) 服务内容</w:t>
      </w:r>
    </w:p>
    <w:p w14:paraId="4A26FB39">
      <w:pPr>
        <w:spacing w:before="183" w:line="227" w:lineRule="auto"/>
        <w:ind w:left="489"/>
        <w:rPr>
          <w:rFonts w:ascii="宋体" w:hAnsi="宋体" w:eastAsia="宋体" w:cs="宋体"/>
          <w:sz w:val="23"/>
          <w:szCs w:val="23"/>
        </w:rPr>
      </w:pPr>
      <w:r>
        <w:rPr>
          <w:rFonts w:ascii="宋体" w:hAnsi="宋体" w:eastAsia="宋体" w:cs="宋体"/>
          <w:spacing w:val="8"/>
          <w:sz w:val="23"/>
          <w:szCs w:val="23"/>
        </w:rPr>
        <w:t>车辆维修和保养服务</w:t>
      </w:r>
      <w:r>
        <w:rPr>
          <w:rFonts w:ascii="宋体" w:hAnsi="宋体" w:eastAsia="宋体" w:cs="宋体"/>
          <w:spacing w:val="6"/>
          <w:sz w:val="23"/>
          <w:szCs w:val="23"/>
        </w:rPr>
        <w:t>。</w:t>
      </w:r>
    </w:p>
    <w:p w14:paraId="06D44110">
      <w:pPr>
        <w:spacing w:before="185" w:line="227"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二) 服务标准</w:t>
      </w:r>
    </w:p>
    <w:p w14:paraId="4C9F8017">
      <w:pPr>
        <w:spacing w:before="186" w:line="374" w:lineRule="auto"/>
        <w:ind w:left="6" w:firstLine="484"/>
        <w:rPr>
          <w:rFonts w:ascii="宋体" w:hAnsi="宋体" w:eastAsia="宋体" w:cs="宋体"/>
          <w:sz w:val="23"/>
          <w:szCs w:val="23"/>
        </w:rPr>
      </w:pPr>
      <w:r>
        <w:rPr>
          <w:rFonts w:ascii="宋体" w:hAnsi="宋体" w:eastAsia="宋体" w:cs="宋体"/>
          <w:spacing w:val="17"/>
          <w:sz w:val="23"/>
          <w:szCs w:val="23"/>
        </w:rPr>
        <w:t>维</w:t>
      </w:r>
      <w:r>
        <w:rPr>
          <w:rFonts w:ascii="宋体" w:hAnsi="宋体" w:eastAsia="宋体" w:cs="宋体"/>
          <w:spacing w:val="9"/>
          <w:sz w:val="23"/>
          <w:szCs w:val="23"/>
        </w:rPr>
        <w:t>修企业必须严格遵守《中华人民共和国交通运输行业标准机动车维修服务规范》</w:t>
      </w:r>
      <w:r>
        <w:rPr>
          <w:rFonts w:ascii="宋体" w:hAnsi="宋体" w:eastAsia="宋体" w:cs="宋体"/>
          <w:sz w:val="23"/>
          <w:szCs w:val="23"/>
        </w:rPr>
        <w:t xml:space="preserve">  JT</w:t>
      </w:r>
      <w:r>
        <w:rPr>
          <w:rFonts w:ascii="宋体" w:hAnsi="宋体" w:eastAsia="宋体" w:cs="宋体"/>
          <w:spacing w:val="10"/>
          <w:sz w:val="23"/>
          <w:szCs w:val="23"/>
        </w:rPr>
        <w:t>/</w:t>
      </w:r>
      <w:r>
        <w:rPr>
          <w:rFonts w:ascii="宋体" w:hAnsi="宋体" w:eastAsia="宋体" w:cs="宋体"/>
          <w:sz w:val="23"/>
          <w:szCs w:val="23"/>
        </w:rPr>
        <w:t>T</w:t>
      </w:r>
      <w:r>
        <w:rPr>
          <w:rFonts w:ascii="宋体" w:hAnsi="宋体" w:eastAsia="宋体" w:cs="宋体"/>
          <w:spacing w:val="10"/>
          <w:sz w:val="23"/>
          <w:szCs w:val="23"/>
        </w:rPr>
        <w:t>8</w:t>
      </w:r>
      <w:r>
        <w:rPr>
          <w:rFonts w:ascii="宋体" w:hAnsi="宋体" w:eastAsia="宋体" w:cs="宋体"/>
          <w:spacing w:val="7"/>
          <w:sz w:val="23"/>
          <w:szCs w:val="23"/>
        </w:rPr>
        <w:t>1</w:t>
      </w:r>
      <w:r>
        <w:rPr>
          <w:rFonts w:ascii="宋体" w:hAnsi="宋体" w:eastAsia="宋体" w:cs="宋体"/>
          <w:spacing w:val="5"/>
          <w:sz w:val="23"/>
          <w:szCs w:val="23"/>
        </w:rPr>
        <w:t>6-2011、《交通运输部关于修改&lt;机动车维修管理规定&gt;的决定》  (中华人民共和国</w:t>
      </w:r>
      <w:r>
        <w:rPr>
          <w:rFonts w:ascii="宋体" w:hAnsi="宋体" w:eastAsia="宋体" w:cs="宋体"/>
          <w:sz w:val="23"/>
          <w:szCs w:val="23"/>
        </w:rPr>
        <w:t xml:space="preserve"> </w:t>
      </w:r>
      <w:r>
        <w:rPr>
          <w:rFonts w:ascii="宋体" w:hAnsi="宋体" w:eastAsia="宋体" w:cs="宋体"/>
          <w:spacing w:val="9"/>
          <w:sz w:val="23"/>
          <w:szCs w:val="23"/>
        </w:rPr>
        <w:t>交</w:t>
      </w:r>
      <w:r>
        <w:rPr>
          <w:rFonts w:ascii="宋体" w:hAnsi="宋体" w:eastAsia="宋体" w:cs="宋体"/>
          <w:spacing w:val="7"/>
          <w:sz w:val="23"/>
          <w:szCs w:val="23"/>
        </w:rPr>
        <w:t>通运输部令 2023 年第 14 号) 等相关规定。</w:t>
      </w:r>
    </w:p>
    <w:p w14:paraId="1223A7F8">
      <w:pPr>
        <w:spacing w:before="1" w:line="227"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三) 执行标准</w:t>
      </w:r>
    </w:p>
    <w:p w14:paraId="1CCA4200">
      <w:pPr>
        <w:spacing w:before="184" w:line="375" w:lineRule="auto"/>
        <w:ind w:left="7"/>
        <w:rPr>
          <w:rFonts w:ascii="宋体" w:hAnsi="宋体" w:eastAsia="宋体" w:cs="宋体"/>
          <w:sz w:val="23"/>
          <w:szCs w:val="23"/>
        </w:rPr>
      </w:pPr>
      <w:r>
        <w:rPr>
          <w:rFonts w:ascii="宋体" w:hAnsi="宋体" w:eastAsia="宋体" w:cs="宋体"/>
          <w:spacing w:val="15"/>
          <w:sz w:val="23"/>
          <w:szCs w:val="23"/>
        </w:rPr>
        <w:t>所</w:t>
      </w:r>
      <w:r>
        <w:rPr>
          <w:rFonts w:ascii="宋体" w:hAnsi="宋体" w:eastAsia="宋体" w:cs="宋体"/>
          <w:spacing w:val="8"/>
          <w:sz w:val="23"/>
          <w:szCs w:val="23"/>
        </w:rPr>
        <w:t>有维修车辆出厂时必须达到《机动车运行安全技术条件》</w:t>
      </w:r>
      <w:r>
        <w:rPr>
          <w:rFonts w:ascii="宋体" w:hAnsi="宋体" w:eastAsia="宋体" w:cs="宋体"/>
          <w:sz w:val="23"/>
          <w:szCs w:val="23"/>
        </w:rPr>
        <w:t>GB</w:t>
      </w:r>
      <w:r>
        <w:rPr>
          <w:rFonts w:ascii="宋体" w:hAnsi="宋体" w:eastAsia="宋体" w:cs="宋体"/>
          <w:spacing w:val="8"/>
          <w:sz w:val="23"/>
          <w:szCs w:val="23"/>
        </w:rPr>
        <w:t>7258-2017 等国家安全技术</w:t>
      </w:r>
      <w:r>
        <w:rPr>
          <w:rFonts w:ascii="宋体" w:hAnsi="宋体" w:eastAsia="宋体" w:cs="宋体"/>
          <w:sz w:val="23"/>
          <w:szCs w:val="23"/>
        </w:rPr>
        <w:t xml:space="preserve"> </w:t>
      </w:r>
      <w:r>
        <w:rPr>
          <w:rFonts w:ascii="宋体" w:hAnsi="宋体" w:eastAsia="宋体" w:cs="宋体"/>
          <w:spacing w:val="8"/>
          <w:sz w:val="23"/>
          <w:szCs w:val="23"/>
        </w:rPr>
        <w:t>标准及车辆维修标准</w:t>
      </w:r>
      <w:r>
        <w:rPr>
          <w:rFonts w:ascii="宋体" w:hAnsi="宋体" w:eastAsia="宋体" w:cs="宋体"/>
          <w:spacing w:val="7"/>
          <w:sz w:val="23"/>
          <w:szCs w:val="23"/>
        </w:rPr>
        <w:t>。</w:t>
      </w:r>
    </w:p>
    <w:p w14:paraId="7EDF1602">
      <w:pPr>
        <w:spacing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四) 服务人员要求</w:t>
      </w:r>
    </w:p>
    <w:p w14:paraId="464AD5DF">
      <w:pPr>
        <w:spacing w:before="182" w:line="227" w:lineRule="auto"/>
        <w:ind w:left="7"/>
        <w:rPr>
          <w:rFonts w:ascii="宋体" w:hAnsi="宋体" w:eastAsia="宋体" w:cs="宋体"/>
          <w:sz w:val="23"/>
          <w:szCs w:val="23"/>
        </w:rPr>
      </w:pPr>
      <w:r>
        <w:rPr>
          <w:rFonts w:ascii="宋体" w:hAnsi="宋体" w:eastAsia="宋体" w:cs="宋体"/>
          <w:spacing w:val="9"/>
          <w:sz w:val="23"/>
          <w:szCs w:val="23"/>
        </w:rPr>
        <w:t>供应商须明确服务团队负责人及组成人员</w:t>
      </w:r>
      <w:r>
        <w:rPr>
          <w:rFonts w:ascii="宋体" w:hAnsi="宋体" w:eastAsia="宋体" w:cs="宋体"/>
          <w:spacing w:val="8"/>
          <w:sz w:val="23"/>
          <w:szCs w:val="23"/>
        </w:rPr>
        <w:t>。</w:t>
      </w:r>
    </w:p>
    <w:p w14:paraId="7FF58ACA">
      <w:pPr>
        <w:spacing w:before="186" w:line="310" w:lineRule="exact"/>
        <w:ind w:left="505"/>
        <w:rPr>
          <w:rFonts w:ascii="宋体" w:hAnsi="宋体" w:eastAsia="宋体" w:cs="宋体"/>
          <w:sz w:val="23"/>
          <w:szCs w:val="23"/>
        </w:rPr>
      </w:pPr>
      <w:r>
        <w:rPr>
          <w:rFonts w:ascii="宋体" w:hAnsi="宋体" w:eastAsia="宋体" w:cs="宋体"/>
          <w:spacing w:val="4"/>
          <w:position w:val="1"/>
          <w:sz w:val="23"/>
          <w:szCs w:val="23"/>
        </w:rPr>
        <w:t>1.设施要</w:t>
      </w:r>
      <w:r>
        <w:rPr>
          <w:rFonts w:ascii="宋体" w:hAnsi="宋体" w:eastAsia="宋体" w:cs="宋体"/>
          <w:spacing w:val="2"/>
          <w:position w:val="1"/>
          <w:sz w:val="23"/>
          <w:szCs w:val="23"/>
        </w:rPr>
        <w:t>求</w:t>
      </w:r>
    </w:p>
    <w:p w14:paraId="3E146735">
      <w:pPr>
        <w:spacing w:before="2" w:line="189" w:lineRule="auto"/>
        <w:rPr>
          <w:rFonts w:ascii="Arial" w:hAnsi="Arial" w:eastAsia="Arial" w:cs="Arial"/>
          <w:sz w:val="2"/>
          <w:szCs w:val="2"/>
        </w:rPr>
      </w:pPr>
      <w:r>
        <w:rPr>
          <w:rFonts w:ascii="Arial" w:hAnsi="Arial" w:eastAsia="Arial" w:cs="Arial"/>
          <w:sz w:val="2"/>
          <w:szCs w:val="2"/>
        </w:rPr>
        <w:t>1</w:t>
      </w:r>
    </w:p>
    <w:p w14:paraId="0212B197">
      <w:pPr>
        <w:spacing w:before="153" w:line="375" w:lineRule="auto"/>
        <w:ind w:left="6" w:right="91" w:firstLine="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1</w:t>
      </w:r>
      <w:r>
        <w:rPr>
          <w:rFonts w:ascii="宋体" w:hAnsi="宋体" w:eastAsia="宋体" w:cs="宋体"/>
          <w:spacing w:val="11"/>
          <w:sz w:val="23"/>
          <w:szCs w:val="23"/>
        </w:rPr>
        <w:t>) 接待室 (含客户休息室) 接待室应整洁明亮，明示各类证、照、主修车型、作</w:t>
      </w:r>
      <w:r>
        <w:rPr>
          <w:rFonts w:ascii="宋体" w:hAnsi="宋体" w:eastAsia="宋体" w:cs="宋体"/>
          <w:sz w:val="23"/>
          <w:szCs w:val="23"/>
        </w:rPr>
        <w:t xml:space="preserve"> </w:t>
      </w:r>
      <w:r>
        <w:rPr>
          <w:rFonts w:ascii="宋体" w:hAnsi="宋体" w:eastAsia="宋体" w:cs="宋体"/>
          <w:spacing w:val="13"/>
          <w:sz w:val="23"/>
          <w:szCs w:val="23"/>
        </w:rPr>
        <w:t>业</w:t>
      </w:r>
      <w:r>
        <w:rPr>
          <w:rFonts w:ascii="宋体" w:hAnsi="宋体" w:eastAsia="宋体" w:cs="宋体"/>
          <w:spacing w:val="9"/>
          <w:sz w:val="23"/>
          <w:szCs w:val="23"/>
        </w:rPr>
        <w:t>项目、工时定额及单价等并有供客户休息的设施。</w:t>
      </w:r>
    </w:p>
    <w:p w14:paraId="3A05959B">
      <w:pPr>
        <w:spacing w:line="227" w:lineRule="auto"/>
        <w:ind w:left="49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21"/>
          <w:sz w:val="23"/>
          <w:szCs w:val="23"/>
        </w:rPr>
        <w:t>2) 停车场</w:t>
      </w:r>
    </w:p>
    <w:p w14:paraId="0D009B85">
      <w:pPr>
        <w:spacing w:before="181" w:line="375" w:lineRule="auto"/>
        <w:ind w:left="7" w:firstLine="479"/>
        <w:rPr>
          <w:rFonts w:ascii="宋体" w:hAnsi="宋体" w:eastAsia="宋体" w:cs="宋体"/>
          <w:sz w:val="23"/>
          <w:szCs w:val="23"/>
        </w:rPr>
      </w:pPr>
      <w:r>
        <w:rPr>
          <w:rFonts w:ascii="宋体" w:hAnsi="宋体" w:eastAsia="宋体" w:cs="宋体"/>
          <w:spacing w:val="9"/>
          <w:sz w:val="23"/>
          <w:szCs w:val="23"/>
        </w:rPr>
        <w:t>①具有与承修车型、经营规模相适应的合法停车场。不得占用公共用地；停车场地</w:t>
      </w:r>
      <w:r>
        <w:rPr>
          <w:rFonts w:ascii="宋体" w:hAnsi="宋体" w:eastAsia="宋体" w:cs="宋体"/>
          <w:spacing w:val="8"/>
          <w:sz w:val="23"/>
          <w:szCs w:val="23"/>
        </w:rPr>
        <w:t>面</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10"/>
          <w:sz w:val="23"/>
          <w:szCs w:val="23"/>
        </w:rPr>
        <w:t>平</w:t>
      </w:r>
      <w:r>
        <w:rPr>
          <w:rFonts w:ascii="宋体" w:hAnsi="宋体" w:eastAsia="宋体" w:cs="宋体"/>
          <w:spacing w:val="8"/>
          <w:sz w:val="23"/>
          <w:szCs w:val="23"/>
        </w:rPr>
        <w:t>整坚实，区域界定标志明显。</w:t>
      </w:r>
    </w:p>
    <w:p w14:paraId="7F8943C6">
      <w:pPr>
        <w:spacing w:line="227" w:lineRule="auto"/>
        <w:ind w:left="498"/>
        <w:rPr>
          <w:rFonts w:ascii="宋体" w:hAnsi="宋体" w:eastAsia="宋体" w:cs="宋体"/>
          <w:sz w:val="23"/>
          <w:szCs w:val="23"/>
        </w:rPr>
      </w:pPr>
      <w:r>
        <w:rPr>
          <w:rFonts w:ascii="宋体" w:hAnsi="宋体" w:eastAsia="宋体" w:cs="宋体"/>
          <w:spacing w:val="20"/>
          <w:sz w:val="23"/>
          <w:szCs w:val="23"/>
        </w:rPr>
        <w:t>(3) 维修厂</w:t>
      </w:r>
      <w:r>
        <w:rPr>
          <w:rFonts w:ascii="宋体" w:hAnsi="宋体" w:eastAsia="宋体" w:cs="宋体"/>
          <w:spacing w:val="19"/>
          <w:sz w:val="23"/>
          <w:szCs w:val="23"/>
        </w:rPr>
        <w:t>房</w:t>
      </w:r>
    </w:p>
    <w:p w14:paraId="3644396F">
      <w:pPr>
        <w:spacing w:before="184" w:line="375" w:lineRule="auto"/>
        <w:ind w:left="10" w:firstLine="476"/>
        <w:rPr>
          <w:rFonts w:ascii="宋体" w:hAnsi="宋体" w:eastAsia="宋体" w:cs="宋体"/>
          <w:sz w:val="23"/>
          <w:szCs w:val="23"/>
        </w:rPr>
      </w:pPr>
      <w:r>
        <w:rPr>
          <w:rFonts w:ascii="宋体" w:hAnsi="宋体" w:eastAsia="宋体" w:cs="宋体"/>
          <w:spacing w:val="16"/>
          <w:sz w:val="23"/>
          <w:szCs w:val="23"/>
        </w:rPr>
        <w:t>①维修</w:t>
      </w:r>
      <w:r>
        <w:rPr>
          <w:rFonts w:ascii="宋体" w:hAnsi="宋体" w:eastAsia="宋体" w:cs="宋体"/>
          <w:spacing w:val="12"/>
          <w:sz w:val="23"/>
          <w:szCs w:val="23"/>
        </w:rPr>
        <w:t>厂</w:t>
      </w:r>
      <w:r>
        <w:rPr>
          <w:rFonts w:ascii="宋体" w:hAnsi="宋体" w:eastAsia="宋体" w:cs="宋体"/>
          <w:spacing w:val="8"/>
          <w:sz w:val="23"/>
          <w:szCs w:val="23"/>
        </w:rPr>
        <w:t>房面积符合行业标准, 能满足仪表工具、专用设备、检测设备、通用设备的</w:t>
      </w:r>
      <w:r>
        <w:rPr>
          <w:rFonts w:ascii="宋体" w:hAnsi="宋体" w:eastAsia="宋体" w:cs="宋体"/>
          <w:sz w:val="23"/>
          <w:szCs w:val="23"/>
        </w:rPr>
        <w:t xml:space="preserve"> </w:t>
      </w:r>
      <w:r>
        <w:rPr>
          <w:rFonts w:ascii="宋体" w:hAnsi="宋体" w:eastAsia="宋体" w:cs="宋体"/>
          <w:spacing w:val="12"/>
          <w:sz w:val="23"/>
          <w:szCs w:val="23"/>
        </w:rPr>
        <w:t>工</w:t>
      </w:r>
      <w:r>
        <w:rPr>
          <w:rFonts w:ascii="宋体" w:hAnsi="宋体" w:eastAsia="宋体" w:cs="宋体"/>
          <w:spacing w:val="9"/>
          <w:sz w:val="23"/>
          <w:szCs w:val="23"/>
        </w:rPr>
        <w:t>位布置、生产工艺和正常作业，并与其经营业务相适应。</w:t>
      </w:r>
    </w:p>
    <w:p w14:paraId="3AB4BFAB">
      <w:pPr>
        <w:spacing w:before="2" w:line="374" w:lineRule="auto"/>
        <w:ind w:left="9" w:firstLine="476"/>
        <w:rPr>
          <w:rFonts w:ascii="宋体" w:hAnsi="宋体" w:eastAsia="宋体" w:cs="宋体"/>
          <w:sz w:val="23"/>
          <w:szCs w:val="23"/>
        </w:rPr>
      </w:pPr>
      <w:r>
        <w:rPr>
          <w:rFonts w:ascii="宋体" w:hAnsi="宋体" w:eastAsia="宋体" w:cs="宋体"/>
          <w:spacing w:val="9"/>
          <w:sz w:val="23"/>
          <w:szCs w:val="23"/>
        </w:rPr>
        <w:t>②维修厂房内设有总成维修间，并设置总成维修所需的工作台、拆装工具、计量器具</w:t>
      </w:r>
      <w:r>
        <w:rPr>
          <w:rFonts w:ascii="宋体" w:hAnsi="宋体" w:eastAsia="宋体" w:cs="宋体"/>
          <w:sz w:val="23"/>
          <w:szCs w:val="23"/>
        </w:rPr>
        <w:t xml:space="preserve"> </w:t>
      </w:r>
      <w:r>
        <w:rPr>
          <w:rFonts w:ascii="宋体" w:hAnsi="宋体" w:eastAsia="宋体" w:cs="宋体"/>
          <w:spacing w:val="-1"/>
          <w:sz w:val="23"/>
          <w:szCs w:val="23"/>
        </w:rPr>
        <w:t>等。</w:t>
      </w:r>
    </w:p>
    <w:p w14:paraId="33A041B6">
      <w:pPr>
        <w:spacing w:line="225" w:lineRule="auto"/>
        <w:ind w:left="485"/>
        <w:rPr>
          <w:rFonts w:ascii="宋体" w:hAnsi="宋体" w:eastAsia="宋体" w:cs="宋体"/>
          <w:sz w:val="23"/>
          <w:szCs w:val="23"/>
        </w:rPr>
      </w:pPr>
      <w:r>
        <w:rPr>
          <w:rFonts w:ascii="宋体" w:hAnsi="宋体" w:eastAsia="宋体" w:cs="宋体"/>
          <w:spacing w:val="18"/>
          <w:sz w:val="23"/>
          <w:szCs w:val="23"/>
        </w:rPr>
        <w:t>③</w:t>
      </w:r>
      <w:r>
        <w:rPr>
          <w:rFonts w:ascii="宋体" w:hAnsi="宋体" w:eastAsia="宋体" w:cs="宋体"/>
          <w:spacing w:val="14"/>
          <w:sz w:val="23"/>
          <w:szCs w:val="23"/>
        </w:rPr>
        <w:t>维</w:t>
      </w:r>
      <w:r>
        <w:rPr>
          <w:rFonts w:ascii="宋体" w:hAnsi="宋体" w:eastAsia="宋体" w:cs="宋体"/>
          <w:spacing w:val="9"/>
          <w:sz w:val="23"/>
          <w:szCs w:val="23"/>
        </w:rPr>
        <w:t>修厂房内设有预检工位，预检工位应有相应的故障诊断、检测设备。</w:t>
      </w:r>
    </w:p>
    <w:p w14:paraId="0C8EB787">
      <w:pPr>
        <w:spacing w:before="184" w:line="376" w:lineRule="auto"/>
        <w:ind w:left="8" w:firstLine="477"/>
        <w:rPr>
          <w:rFonts w:ascii="宋体" w:hAnsi="宋体" w:eastAsia="宋体" w:cs="宋体"/>
          <w:sz w:val="23"/>
          <w:szCs w:val="23"/>
        </w:rPr>
      </w:pPr>
      <w:r>
        <w:rPr>
          <w:rFonts w:ascii="宋体" w:hAnsi="宋体" w:eastAsia="宋体" w:cs="宋体"/>
          <w:spacing w:val="9"/>
          <w:sz w:val="23"/>
          <w:szCs w:val="23"/>
        </w:rPr>
        <w:t>④自有维修厂房具有产权登记证明；租赁的维修厂房应具有合法且在有效期内的租赁</w:t>
      </w:r>
      <w:r>
        <w:rPr>
          <w:rFonts w:ascii="宋体" w:hAnsi="宋体" w:eastAsia="宋体" w:cs="宋体"/>
          <w:sz w:val="23"/>
          <w:szCs w:val="23"/>
        </w:rPr>
        <w:t xml:space="preserve"> </w:t>
      </w:r>
      <w:r>
        <w:rPr>
          <w:rFonts w:ascii="宋体" w:hAnsi="宋体" w:eastAsia="宋体" w:cs="宋体"/>
          <w:spacing w:val="15"/>
          <w:sz w:val="23"/>
          <w:szCs w:val="23"/>
        </w:rPr>
        <w:t>合</w:t>
      </w:r>
      <w:r>
        <w:rPr>
          <w:rFonts w:ascii="宋体" w:hAnsi="宋体" w:eastAsia="宋体" w:cs="宋体"/>
          <w:spacing w:val="8"/>
          <w:sz w:val="23"/>
          <w:szCs w:val="23"/>
        </w:rPr>
        <w:t>同，租赁期限不得少于一年。</w:t>
      </w:r>
    </w:p>
    <w:p w14:paraId="7138664F">
      <w:pPr>
        <w:spacing w:before="1" w:line="225" w:lineRule="auto"/>
        <w:ind w:left="485"/>
        <w:rPr>
          <w:rFonts w:ascii="宋体" w:hAnsi="宋体" w:eastAsia="宋体" w:cs="宋体"/>
          <w:sz w:val="23"/>
          <w:szCs w:val="23"/>
        </w:rPr>
      </w:pPr>
      <w:r>
        <w:rPr>
          <w:rFonts w:ascii="宋体" w:hAnsi="宋体" w:eastAsia="宋体" w:cs="宋体"/>
          <w:spacing w:val="16"/>
          <w:sz w:val="23"/>
          <w:szCs w:val="23"/>
        </w:rPr>
        <w:t>⑤</w:t>
      </w:r>
      <w:r>
        <w:rPr>
          <w:rFonts w:ascii="宋体" w:hAnsi="宋体" w:eastAsia="宋体" w:cs="宋体"/>
          <w:spacing w:val="8"/>
          <w:sz w:val="23"/>
          <w:szCs w:val="23"/>
        </w:rPr>
        <w:t>维修厂房地面应平整坚实。</w:t>
      </w:r>
    </w:p>
    <w:p w14:paraId="5B89C1B1">
      <w:pPr>
        <w:spacing w:before="185" w:line="310" w:lineRule="exact"/>
        <w:ind w:left="490"/>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.设备要求</w:t>
      </w:r>
    </w:p>
    <w:p w14:paraId="693A38E8">
      <w:pPr>
        <w:spacing w:before="157"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1</w:t>
      </w:r>
      <w:r>
        <w:rPr>
          <w:rFonts w:ascii="宋体" w:hAnsi="宋体" w:eastAsia="宋体" w:cs="宋体"/>
          <w:spacing w:val="11"/>
          <w:sz w:val="23"/>
          <w:szCs w:val="23"/>
        </w:rPr>
        <w:t>) 供应商应具备维修 (保养) 的基本设备和专业技术能力。</w:t>
      </w:r>
    </w:p>
    <w:p w14:paraId="6EDCC401">
      <w:pPr>
        <w:spacing w:before="183" w:line="375" w:lineRule="auto"/>
        <w:ind w:left="8" w:right="91" w:firstLine="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各种仪表工具、通用设备、检测设备、专用设备能满足加工、检测精度的要求</w:t>
      </w:r>
      <w:r>
        <w:rPr>
          <w:rFonts w:ascii="宋体" w:hAnsi="宋体" w:eastAsia="宋体" w:cs="宋体"/>
          <w:sz w:val="23"/>
          <w:szCs w:val="23"/>
        </w:rPr>
        <w:t xml:space="preserve"> </w:t>
      </w:r>
      <w:r>
        <w:rPr>
          <w:rFonts w:ascii="宋体" w:hAnsi="宋体" w:eastAsia="宋体" w:cs="宋体"/>
          <w:spacing w:val="13"/>
          <w:sz w:val="23"/>
          <w:szCs w:val="23"/>
        </w:rPr>
        <w:t>和</w:t>
      </w:r>
      <w:r>
        <w:rPr>
          <w:rFonts w:ascii="宋体" w:hAnsi="宋体" w:eastAsia="宋体" w:cs="宋体"/>
          <w:spacing w:val="9"/>
          <w:sz w:val="23"/>
          <w:szCs w:val="23"/>
        </w:rPr>
        <w:t>使用要求，并应符合相关国家标准和行业标准的要求。</w:t>
      </w:r>
    </w:p>
    <w:p w14:paraId="09C23AD1">
      <w:pPr>
        <w:spacing w:line="227" w:lineRule="auto"/>
        <w:ind w:left="49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允许外协的设备，应具有合法且在有效期内的合同书。</w:t>
      </w:r>
    </w:p>
    <w:p w14:paraId="6DB67F11">
      <w:pPr>
        <w:spacing w:before="185" w:line="308" w:lineRule="exact"/>
        <w:ind w:left="492"/>
        <w:rPr>
          <w:rFonts w:ascii="宋体" w:hAnsi="宋体" w:eastAsia="宋体" w:cs="宋体"/>
          <w:sz w:val="23"/>
          <w:szCs w:val="23"/>
        </w:rPr>
      </w:pPr>
      <w:r>
        <w:rPr>
          <w:rFonts w:ascii="宋体" w:hAnsi="宋体" w:eastAsia="宋体" w:cs="宋体"/>
          <w:spacing w:val="6"/>
          <w:position w:val="1"/>
          <w:sz w:val="23"/>
          <w:szCs w:val="23"/>
        </w:rPr>
        <w:t>3.人员要</w:t>
      </w:r>
      <w:r>
        <w:rPr>
          <w:rFonts w:ascii="宋体" w:hAnsi="宋体" w:eastAsia="宋体" w:cs="宋体"/>
          <w:spacing w:val="5"/>
          <w:position w:val="1"/>
          <w:sz w:val="23"/>
          <w:szCs w:val="23"/>
        </w:rPr>
        <w:t>求</w:t>
      </w:r>
    </w:p>
    <w:p w14:paraId="7B122EB5">
      <w:pPr>
        <w:spacing w:before="158" w:line="375"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供应商须成立师市行政事业单位车辆维修和保养服务团队，明确服务团队负责</w:t>
      </w:r>
      <w:r>
        <w:rPr>
          <w:rFonts w:ascii="宋体" w:hAnsi="宋体" w:eastAsia="宋体" w:cs="宋体"/>
          <w:sz w:val="23"/>
          <w:szCs w:val="23"/>
        </w:rPr>
        <w:t xml:space="preserve"> </w:t>
      </w:r>
      <w:r>
        <w:rPr>
          <w:rFonts w:ascii="宋体" w:hAnsi="宋体" w:eastAsia="宋体" w:cs="宋体"/>
          <w:spacing w:val="9"/>
          <w:sz w:val="23"/>
          <w:szCs w:val="23"/>
        </w:rPr>
        <w:t>人及组成人员。服务团队负责人由供应商单位主要负责人担任，同时指定专人负责信息沟</w:t>
      </w:r>
      <w:r>
        <w:rPr>
          <w:rFonts w:ascii="宋体" w:hAnsi="宋体" w:eastAsia="宋体" w:cs="宋体"/>
          <w:sz w:val="23"/>
          <w:szCs w:val="23"/>
        </w:rPr>
        <w:t xml:space="preserve"> </w:t>
      </w:r>
      <w:r>
        <w:rPr>
          <w:rFonts w:ascii="宋体" w:hAnsi="宋体" w:eastAsia="宋体" w:cs="宋体"/>
          <w:spacing w:val="8"/>
          <w:sz w:val="23"/>
          <w:szCs w:val="23"/>
        </w:rPr>
        <w:t>通、工作协调等工作。</w:t>
      </w:r>
    </w:p>
    <w:p w14:paraId="056C6A26">
      <w:pPr>
        <w:spacing w:before="1" w:line="374" w:lineRule="auto"/>
        <w:ind w:left="7"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2) 服务团队组成人员须包含团队负责人、维修技术负责人、维修质量检验员、维</w:t>
      </w:r>
      <w:r>
        <w:rPr>
          <w:rFonts w:ascii="宋体" w:hAnsi="宋体" w:eastAsia="宋体" w:cs="宋体"/>
          <w:sz w:val="23"/>
          <w:szCs w:val="23"/>
        </w:rPr>
        <w:t xml:space="preserve"> </w:t>
      </w:r>
      <w:r>
        <w:rPr>
          <w:rFonts w:ascii="宋体" w:hAnsi="宋体" w:eastAsia="宋体" w:cs="宋体"/>
          <w:spacing w:val="9"/>
          <w:sz w:val="23"/>
          <w:szCs w:val="23"/>
        </w:rPr>
        <w:t>修业务员、维修价格结算员、机修人员、联系人等。维修质量检验员数量应与其经营规模</w:t>
      </w:r>
      <w:r>
        <w:rPr>
          <w:rFonts w:ascii="宋体" w:hAnsi="宋体" w:eastAsia="宋体" w:cs="宋体"/>
          <w:sz w:val="23"/>
          <w:szCs w:val="23"/>
        </w:rPr>
        <w:t xml:space="preserve"> </w:t>
      </w:r>
      <w:r>
        <w:rPr>
          <w:rFonts w:ascii="宋体" w:hAnsi="宋体" w:eastAsia="宋体" w:cs="宋体"/>
          <w:spacing w:val="16"/>
          <w:sz w:val="23"/>
          <w:szCs w:val="23"/>
        </w:rPr>
        <w:t>相适应</w:t>
      </w:r>
      <w:r>
        <w:rPr>
          <w:rFonts w:ascii="宋体" w:hAnsi="宋体" w:eastAsia="宋体" w:cs="宋体"/>
          <w:spacing w:val="8"/>
          <w:sz w:val="23"/>
          <w:szCs w:val="23"/>
        </w:rPr>
        <w:t>，允许一人多岗，可兼任多职，并提供相关证件 (如有) 。</w:t>
      </w:r>
    </w:p>
    <w:p w14:paraId="6BF43204">
      <w:pPr>
        <w:spacing w:before="2" w:line="375" w:lineRule="auto"/>
        <w:ind w:left="8" w:right="91" w:firstLine="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3) 响应文件中须提供服务团队人员一览表，列明服务团队人员的姓名、职务、工</w:t>
      </w:r>
      <w:r>
        <w:rPr>
          <w:rFonts w:ascii="宋体" w:hAnsi="宋体" w:eastAsia="宋体" w:cs="宋体"/>
          <w:sz w:val="23"/>
          <w:szCs w:val="23"/>
        </w:rPr>
        <w:t xml:space="preserve"> </w:t>
      </w:r>
      <w:r>
        <w:rPr>
          <w:rFonts w:ascii="宋体" w:hAnsi="宋体" w:eastAsia="宋体" w:cs="宋体"/>
          <w:spacing w:val="12"/>
          <w:sz w:val="23"/>
          <w:szCs w:val="23"/>
        </w:rPr>
        <w:t>作</w:t>
      </w:r>
      <w:r>
        <w:rPr>
          <w:rFonts w:ascii="宋体" w:hAnsi="宋体" w:eastAsia="宋体" w:cs="宋体"/>
          <w:spacing w:val="9"/>
          <w:sz w:val="23"/>
          <w:szCs w:val="23"/>
        </w:rPr>
        <w:t>职责、联系手机等信息，便于采购人与其进行联络。</w:t>
      </w:r>
    </w:p>
    <w:p w14:paraId="660B9B3D">
      <w:pPr>
        <w:spacing w:line="310" w:lineRule="exact"/>
        <w:ind w:left="486"/>
        <w:rPr>
          <w:rFonts w:ascii="宋体" w:hAnsi="宋体" w:eastAsia="宋体" w:cs="宋体"/>
          <w:sz w:val="23"/>
          <w:szCs w:val="23"/>
        </w:rPr>
      </w:pPr>
      <w:r>
        <w:rPr>
          <w:rFonts w:ascii="宋体" w:hAnsi="宋体" w:eastAsia="宋体" w:cs="宋体"/>
          <w:spacing w:val="12"/>
          <w:position w:val="1"/>
          <w:sz w:val="23"/>
          <w:szCs w:val="23"/>
        </w:rPr>
        <w:t>4</w:t>
      </w:r>
      <w:r>
        <w:rPr>
          <w:rFonts w:ascii="宋体" w:hAnsi="宋体" w:eastAsia="宋体" w:cs="宋体"/>
          <w:spacing w:val="7"/>
          <w:position w:val="1"/>
          <w:sz w:val="23"/>
          <w:szCs w:val="23"/>
        </w:rPr>
        <w:t>.安全生产要求</w:t>
      </w:r>
    </w:p>
    <w:p w14:paraId="2CE55F6A">
      <w:pPr>
        <w:spacing w:before="156" w:line="227" w:lineRule="auto"/>
        <w:ind w:left="498"/>
      </w:pPr>
      <w:r>
        <w:rPr>
          <w:rFonts w:ascii="宋体" w:hAnsi="宋体" w:eastAsia="宋体" w:cs="宋体"/>
          <w:spacing w:val="12"/>
          <w:sz w:val="23"/>
          <w:szCs w:val="23"/>
        </w:rPr>
        <w:t>(1) 建立并实施与其维修作业内容相适应的安全管理制度和安全保护措施</w:t>
      </w:r>
      <w:r>
        <w:rPr>
          <w:rFonts w:ascii="宋体" w:hAnsi="宋体" w:eastAsia="宋体" w:cs="宋体"/>
          <w:spacing w:val="11"/>
          <w:sz w:val="23"/>
          <w:szCs w:val="23"/>
        </w:rPr>
        <w:t>。</w:t>
      </w:r>
    </w:p>
    <w:p w14:paraId="041282B0">
      <w:pPr>
        <w:spacing w:before="2" w:line="189" w:lineRule="auto"/>
        <w:rPr>
          <w:rFonts w:ascii="Arial" w:hAnsi="Arial" w:eastAsia="Arial" w:cs="Arial"/>
          <w:sz w:val="2"/>
          <w:szCs w:val="2"/>
        </w:rPr>
      </w:pPr>
      <w:r>
        <w:rPr>
          <w:rFonts w:ascii="Arial" w:hAnsi="Arial" w:eastAsia="Arial" w:cs="Arial"/>
          <w:sz w:val="2"/>
          <w:szCs w:val="2"/>
        </w:rPr>
        <w:t>1</w:t>
      </w:r>
    </w:p>
    <w:p w14:paraId="3F68A24E">
      <w:pPr>
        <w:spacing w:before="153" w:line="227" w:lineRule="auto"/>
        <w:ind w:left="49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2) 制定各类机电设备的安全操作规程，并明示在相应的工位或设备处。</w:t>
      </w:r>
    </w:p>
    <w:p w14:paraId="12B48037">
      <w:pPr>
        <w:spacing w:before="182" w:line="375" w:lineRule="auto"/>
        <w:ind w:left="7" w:right="181"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3) 使用与存储有毒、易燃、易爆物品和粉尘、腐蚀剂、污染物、压力容器等，均</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5"/>
          <w:sz w:val="23"/>
          <w:szCs w:val="23"/>
        </w:rPr>
        <w:t>具</w:t>
      </w:r>
      <w:r>
        <w:rPr>
          <w:rFonts w:ascii="宋体" w:hAnsi="宋体" w:eastAsia="宋体" w:cs="宋体"/>
          <w:spacing w:val="9"/>
          <w:sz w:val="23"/>
          <w:szCs w:val="23"/>
        </w:rPr>
        <w:t>备相应的安全防护措施和设施。安全防护设施应有明显的警示、禁令标志。</w:t>
      </w:r>
    </w:p>
    <w:p w14:paraId="68700A4A">
      <w:pPr>
        <w:spacing w:before="1" w:line="374" w:lineRule="auto"/>
        <w:ind w:left="7" w:right="181" w:firstLine="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维修厂房和停车场应符合安全生产、消防等各项要求，安全、消防设施的设置</w:t>
      </w:r>
      <w:r>
        <w:rPr>
          <w:rFonts w:ascii="宋体" w:hAnsi="宋体" w:eastAsia="宋体" w:cs="宋体"/>
          <w:sz w:val="23"/>
          <w:szCs w:val="23"/>
        </w:rPr>
        <w:t xml:space="preserve"> </w:t>
      </w:r>
      <w:r>
        <w:rPr>
          <w:rFonts w:ascii="宋体" w:hAnsi="宋体" w:eastAsia="宋体" w:cs="宋体"/>
          <w:spacing w:val="16"/>
          <w:sz w:val="23"/>
          <w:szCs w:val="23"/>
        </w:rPr>
        <w:t>地</w:t>
      </w:r>
      <w:r>
        <w:rPr>
          <w:rFonts w:ascii="宋体" w:hAnsi="宋体" w:eastAsia="宋体" w:cs="宋体"/>
          <w:spacing w:val="10"/>
          <w:sz w:val="23"/>
          <w:szCs w:val="23"/>
        </w:rPr>
        <w:t>点</w:t>
      </w:r>
      <w:r>
        <w:rPr>
          <w:rFonts w:ascii="宋体" w:hAnsi="宋体" w:eastAsia="宋体" w:cs="宋体"/>
          <w:spacing w:val="8"/>
          <w:sz w:val="23"/>
          <w:szCs w:val="23"/>
        </w:rPr>
        <w:t>应明示管理要求和操作规程。</w:t>
      </w:r>
    </w:p>
    <w:p w14:paraId="174883DB">
      <w:pPr>
        <w:spacing w:line="468" w:lineRule="exact"/>
        <w:ind w:left="498"/>
        <w:rPr>
          <w:rFonts w:ascii="宋体" w:hAnsi="宋体" w:eastAsia="宋体" w:cs="宋体"/>
          <w:sz w:val="23"/>
          <w:szCs w:val="23"/>
        </w:rPr>
      </w:pPr>
      <w:r>
        <w:rPr>
          <w:rFonts w:ascii="宋体" w:hAnsi="宋体" w:eastAsia="宋体" w:cs="宋体"/>
          <w:spacing w:val="14"/>
          <w:position w:val="17"/>
          <w:sz w:val="23"/>
          <w:szCs w:val="23"/>
        </w:rPr>
        <w:t>(5) 具有安全生产事故的应急预案</w:t>
      </w:r>
      <w:r>
        <w:rPr>
          <w:rFonts w:ascii="宋体" w:hAnsi="宋体" w:eastAsia="宋体" w:cs="宋体"/>
          <w:spacing w:val="11"/>
          <w:position w:val="17"/>
          <w:sz w:val="23"/>
          <w:szCs w:val="23"/>
        </w:rPr>
        <w:t>。</w:t>
      </w:r>
    </w:p>
    <w:p w14:paraId="34DBF631">
      <w:pPr>
        <w:spacing w:line="309" w:lineRule="exact"/>
        <w:ind w:left="492"/>
        <w:rPr>
          <w:rFonts w:ascii="宋体" w:hAnsi="宋体" w:eastAsia="宋体" w:cs="宋体"/>
          <w:sz w:val="23"/>
          <w:szCs w:val="23"/>
        </w:rPr>
      </w:pPr>
      <w:r>
        <w:rPr>
          <w:rFonts w:ascii="宋体" w:hAnsi="宋体" w:eastAsia="宋体" w:cs="宋体"/>
          <w:spacing w:val="7"/>
          <w:position w:val="1"/>
          <w:sz w:val="23"/>
          <w:szCs w:val="23"/>
        </w:rPr>
        <w:t>5.环境保护要</w:t>
      </w:r>
      <w:r>
        <w:rPr>
          <w:rFonts w:ascii="宋体" w:hAnsi="宋体" w:eastAsia="宋体" w:cs="宋体"/>
          <w:spacing w:val="6"/>
          <w:position w:val="1"/>
          <w:sz w:val="23"/>
          <w:szCs w:val="23"/>
        </w:rPr>
        <w:t>求</w:t>
      </w:r>
    </w:p>
    <w:p w14:paraId="6F8DF6D5">
      <w:pPr>
        <w:spacing w:before="161" w:line="374" w:lineRule="auto"/>
        <w:ind w:left="7" w:firstLine="491"/>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3"/>
          <w:sz w:val="23"/>
          <w:szCs w:val="23"/>
        </w:rPr>
        <w:t>)</w:t>
      </w:r>
      <w:r>
        <w:rPr>
          <w:rFonts w:ascii="宋体" w:hAnsi="宋体" w:eastAsia="宋体" w:cs="宋体"/>
          <w:spacing w:val="11"/>
          <w:sz w:val="23"/>
          <w:szCs w:val="23"/>
        </w:rPr>
        <w:t xml:space="preserve"> 具有废油、废液、废气、废水 (以下简称“ 四废 ”) 、废蓄电池、废轮胎、</w:t>
      </w:r>
      <w:r>
        <w:rPr>
          <w:rFonts w:ascii="宋体" w:hAnsi="宋体" w:eastAsia="宋体" w:cs="宋体"/>
          <w:sz w:val="23"/>
          <w:szCs w:val="23"/>
        </w:rPr>
        <w:t xml:space="preserve">  </w:t>
      </w:r>
      <w:r>
        <w:rPr>
          <w:rFonts w:ascii="宋体" w:hAnsi="宋体" w:eastAsia="宋体" w:cs="宋体"/>
          <w:spacing w:val="15"/>
          <w:sz w:val="23"/>
          <w:szCs w:val="23"/>
        </w:rPr>
        <w:t>含</w:t>
      </w:r>
      <w:r>
        <w:rPr>
          <w:rFonts w:ascii="宋体" w:hAnsi="宋体" w:eastAsia="宋体" w:cs="宋体"/>
          <w:spacing w:val="8"/>
          <w:sz w:val="23"/>
          <w:szCs w:val="23"/>
        </w:rPr>
        <w:t>石棉废 料及有害垃圾等物质集中收集、有效处理和保持环境整洁的环境保护管理制度，</w:t>
      </w:r>
      <w:r>
        <w:rPr>
          <w:rFonts w:ascii="宋体" w:hAnsi="宋体" w:eastAsia="宋体" w:cs="宋体"/>
          <w:sz w:val="23"/>
          <w:szCs w:val="23"/>
        </w:rPr>
        <w:t xml:space="preserve"> </w:t>
      </w:r>
      <w:r>
        <w:rPr>
          <w:rFonts w:ascii="宋体" w:hAnsi="宋体" w:eastAsia="宋体" w:cs="宋体"/>
          <w:spacing w:val="18"/>
          <w:sz w:val="23"/>
          <w:szCs w:val="23"/>
        </w:rPr>
        <w:t>并</w:t>
      </w:r>
      <w:r>
        <w:rPr>
          <w:rFonts w:ascii="宋体" w:hAnsi="宋体" w:eastAsia="宋体" w:cs="宋体"/>
          <w:spacing w:val="13"/>
          <w:sz w:val="23"/>
          <w:szCs w:val="23"/>
        </w:rPr>
        <w:t>有</w:t>
      </w:r>
      <w:r>
        <w:rPr>
          <w:rFonts w:ascii="宋体" w:hAnsi="宋体" w:eastAsia="宋体" w:cs="宋体"/>
          <w:spacing w:val="9"/>
          <w:sz w:val="23"/>
          <w:szCs w:val="23"/>
        </w:rPr>
        <w:t>效执行。有害物质存储区域应界定清楚，必要时应有隔离、控制措施。</w:t>
      </w:r>
    </w:p>
    <w:p w14:paraId="6B34D70E">
      <w:pPr>
        <w:spacing w:before="2" w:line="374" w:lineRule="auto"/>
        <w:ind w:left="12" w:right="221" w:firstLine="486"/>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w:t>
      </w:r>
      <w:r>
        <w:rPr>
          <w:rFonts w:ascii="宋体" w:hAnsi="宋体" w:eastAsia="宋体" w:cs="宋体"/>
          <w:spacing w:val="10"/>
          <w:sz w:val="23"/>
          <w:szCs w:val="23"/>
        </w:rPr>
        <w:t xml:space="preserve"> 作业环境以及按生产工艺配置的处理“ 四废 ”及采光、通风、吸尘、净化、</w:t>
      </w:r>
      <w:r>
        <w:rPr>
          <w:rFonts w:ascii="宋体" w:hAnsi="宋体" w:eastAsia="宋体" w:cs="宋体"/>
          <w:sz w:val="23"/>
          <w:szCs w:val="23"/>
        </w:rPr>
        <w:t xml:space="preserve"> </w:t>
      </w:r>
      <w:r>
        <w:rPr>
          <w:rFonts w:ascii="宋体" w:hAnsi="宋体" w:eastAsia="宋体" w:cs="宋体"/>
          <w:spacing w:val="16"/>
          <w:sz w:val="23"/>
          <w:szCs w:val="23"/>
        </w:rPr>
        <w:t>消</w:t>
      </w:r>
      <w:r>
        <w:rPr>
          <w:rFonts w:ascii="宋体" w:hAnsi="宋体" w:eastAsia="宋体" w:cs="宋体"/>
          <w:spacing w:val="15"/>
          <w:sz w:val="23"/>
          <w:szCs w:val="23"/>
        </w:rPr>
        <w:t>声</w:t>
      </w:r>
      <w:r>
        <w:rPr>
          <w:rFonts w:ascii="宋体" w:hAnsi="宋体" w:eastAsia="宋体" w:cs="宋体"/>
          <w:spacing w:val="8"/>
          <w:sz w:val="23"/>
          <w:szCs w:val="23"/>
        </w:rPr>
        <w:t>等设施，均应符合环境保护的有关规定。</w:t>
      </w:r>
    </w:p>
    <w:p w14:paraId="606C6B66">
      <w:pPr>
        <w:spacing w:line="308" w:lineRule="exact"/>
        <w:ind w:left="489"/>
        <w:rPr>
          <w:rFonts w:ascii="宋体" w:hAnsi="宋体" w:eastAsia="宋体" w:cs="宋体"/>
          <w:sz w:val="23"/>
          <w:szCs w:val="23"/>
        </w:rPr>
      </w:pPr>
      <w:r>
        <w:rPr>
          <w:rFonts w:ascii="宋体" w:hAnsi="宋体" w:eastAsia="宋体" w:cs="宋体"/>
          <w:spacing w:val="8"/>
          <w:position w:val="1"/>
          <w:sz w:val="23"/>
          <w:szCs w:val="23"/>
        </w:rPr>
        <w:t>6</w:t>
      </w:r>
      <w:r>
        <w:rPr>
          <w:rFonts w:ascii="宋体" w:hAnsi="宋体" w:eastAsia="宋体" w:cs="宋体"/>
          <w:spacing w:val="6"/>
          <w:position w:val="1"/>
          <w:sz w:val="23"/>
          <w:szCs w:val="23"/>
        </w:rPr>
        <w:t>.消防要求</w:t>
      </w:r>
    </w:p>
    <w:p w14:paraId="2A449B36">
      <w:pPr>
        <w:spacing w:before="159" w:line="375" w:lineRule="auto"/>
        <w:ind w:left="6" w:right="90" w:firstLine="5"/>
        <w:rPr>
          <w:rFonts w:ascii="宋体" w:hAnsi="宋体" w:eastAsia="宋体" w:cs="宋体"/>
          <w:sz w:val="23"/>
          <w:szCs w:val="23"/>
        </w:rPr>
      </w:pPr>
      <w:r>
        <w:rPr>
          <w:rFonts w:ascii="宋体" w:hAnsi="宋体" w:eastAsia="宋体" w:cs="宋体"/>
          <w:spacing w:val="9"/>
          <w:sz w:val="23"/>
          <w:szCs w:val="23"/>
        </w:rPr>
        <w:t>具备消防设备及管理能力，具有专业的消防栓、专门消防通道、消防池、灭火器、消防</w:t>
      </w:r>
      <w:r>
        <w:rPr>
          <w:rFonts w:ascii="宋体" w:hAnsi="宋体" w:eastAsia="宋体" w:cs="宋体"/>
          <w:spacing w:val="5"/>
          <w:sz w:val="23"/>
          <w:szCs w:val="23"/>
        </w:rPr>
        <w:t>制</w:t>
      </w:r>
      <w:r>
        <w:rPr>
          <w:rFonts w:ascii="宋体" w:hAnsi="宋体" w:eastAsia="宋体" w:cs="宋体"/>
          <w:sz w:val="23"/>
          <w:szCs w:val="23"/>
        </w:rPr>
        <w:t xml:space="preserve"> </w:t>
      </w:r>
      <w:r>
        <w:rPr>
          <w:rFonts w:ascii="宋体" w:hAnsi="宋体" w:eastAsia="宋体" w:cs="宋体"/>
          <w:spacing w:val="1"/>
          <w:sz w:val="23"/>
          <w:szCs w:val="23"/>
        </w:rPr>
        <w:t>度</w:t>
      </w:r>
      <w:r>
        <w:rPr>
          <w:rFonts w:ascii="宋体" w:hAnsi="宋体" w:eastAsia="宋体" w:cs="宋体"/>
          <w:sz w:val="23"/>
          <w:szCs w:val="23"/>
        </w:rPr>
        <w:t>。</w:t>
      </w:r>
    </w:p>
    <w:p w14:paraId="050BF7FC">
      <w:pPr>
        <w:spacing w:line="228" w:lineRule="auto"/>
        <w:ind w:left="2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五) 质量要求</w:t>
      </w:r>
    </w:p>
    <w:p w14:paraId="24B2F649">
      <w:pPr>
        <w:spacing w:before="181" w:line="375" w:lineRule="auto"/>
        <w:ind w:left="7"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所采用的零部件、配件等材料必须符合国家或部颁标准和行业标准以及汽车维修相</w:t>
      </w:r>
      <w:r>
        <w:rPr>
          <w:rFonts w:ascii="宋体" w:hAnsi="宋体" w:eastAsia="宋体" w:cs="宋体"/>
          <w:sz w:val="23"/>
          <w:szCs w:val="23"/>
        </w:rPr>
        <w:t xml:space="preserve"> </w:t>
      </w:r>
      <w:r>
        <w:rPr>
          <w:rFonts w:ascii="宋体" w:hAnsi="宋体" w:eastAsia="宋体" w:cs="宋体"/>
          <w:spacing w:val="10"/>
          <w:sz w:val="23"/>
          <w:szCs w:val="23"/>
        </w:rPr>
        <w:t>关</w:t>
      </w:r>
      <w:r>
        <w:rPr>
          <w:rFonts w:ascii="宋体" w:hAnsi="宋体" w:eastAsia="宋体" w:cs="宋体"/>
          <w:spacing w:val="7"/>
          <w:sz w:val="23"/>
          <w:szCs w:val="23"/>
        </w:rPr>
        <w:t>标</w:t>
      </w:r>
      <w:r>
        <w:rPr>
          <w:rFonts w:ascii="宋体" w:hAnsi="宋体" w:eastAsia="宋体" w:cs="宋体"/>
          <w:spacing w:val="5"/>
          <w:sz w:val="23"/>
          <w:szCs w:val="23"/>
        </w:rPr>
        <w:t>准。  必须有合法的进货渠道，不得使用假冒伪劣产品或以次充好。经送修单位同意，</w:t>
      </w:r>
      <w:r>
        <w:rPr>
          <w:rFonts w:ascii="宋体" w:hAnsi="宋体" w:eastAsia="宋体" w:cs="宋体"/>
          <w:sz w:val="23"/>
          <w:szCs w:val="23"/>
        </w:rPr>
        <w:t xml:space="preserve"> </w:t>
      </w:r>
      <w:r>
        <w:rPr>
          <w:rFonts w:ascii="宋体" w:hAnsi="宋体" w:eastAsia="宋体" w:cs="宋体"/>
          <w:spacing w:val="9"/>
          <w:sz w:val="23"/>
          <w:szCs w:val="23"/>
        </w:rPr>
        <w:t>可以用替代件或旧件的，框架协议入围供应商必须在材料清单中加以注明，否则不得使用</w:t>
      </w:r>
      <w:r>
        <w:rPr>
          <w:rFonts w:ascii="宋体" w:hAnsi="宋体" w:eastAsia="宋体" w:cs="宋体"/>
          <w:sz w:val="23"/>
          <w:szCs w:val="23"/>
        </w:rPr>
        <w:t xml:space="preserve"> </w:t>
      </w:r>
      <w:r>
        <w:rPr>
          <w:rFonts w:ascii="宋体" w:hAnsi="宋体" w:eastAsia="宋体" w:cs="宋体"/>
          <w:spacing w:val="9"/>
          <w:sz w:val="23"/>
          <w:szCs w:val="23"/>
        </w:rPr>
        <w:t>旧件。机动车维修配件实行追溯制度，供应商应当记录配件采购、使用信息，查验产品合</w:t>
      </w:r>
      <w:r>
        <w:rPr>
          <w:rFonts w:ascii="宋体" w:hAnsi="宋体" w:eastAsia="宋体" w:cs="宋体"/>
          <w:sz w:val="23"/>
          <w:szCs w:val="23"/>
        </w:rPr>
        <w:t xml:space="preserve"> </w:t>
      </w:r>
      <w:r>
        <w:rPr>
          <w:rFonts w:ascii="宋体" w:hAnsi="宋体" w:eastAsia="宋体" w:cs="宋体"/>
          <w:spacing w:val="10"/>
          <w:sz w:val="23"/>
          <w:szCs w:val="23"/>
        </w:rPr>
        <w:t>格</w:t>
      </w:r>
      <w:r>
        <w:rPr>
          <w:rFonts w:ascii="宋体" w:hAnsi="宋体" w:eastAsia="宋体" w:cs="宋体"/>
          <w:spacing w:val="9"/>
          <w:sz w:val="23"/>
          <w:szCs w:val="23"/>
        </w:rPr>
        <w:t>证等相关证明，并按规定留存配件来源凭证。</w:t>
      </w:r>
    </w:p>
    <w:p w14:paraId="34705572">
      <w:pPr>
        <w:spacing w:before="3" w:line="374" w:lineRule="auto"/>
        <w:ind w:left="9" w:right="90" w:firstLine="480"/>
        <w:rPr>
          <w:rFonts w:ascii="宋体" w:hAnsi="宋体" w:eastAsia="宋体" w:cs="宋体"/>
          <w:sz w:val="23"/>
          <w:szCs w:val="23"/>
        </w:rPr>
      </w:pPr>
      <w:r>
        <w:rPr>
          <w:rFonts w:ascii="宋体" w:hAnsi="宋体" w:eastAsia="宋体" w:cs="宋体"/>
          <w:spacing w:val="16"/>
          <w:sz w:val="23"/>
          <w:szCs w:val="23"/>
        </w:rPr>
        <w:t>2.被</w:t>
      </w:r>
      <w:r>
        <w:rPr>
          <w:rFonts w:ascii="宋体" w:hAnsi="宋体" w:eastAsia="宋体" w:cs="宋体"/>
          <w:spacing w:val="8"/>
          <w:sz w:val="23"/>
          <w:szCs w:val="23"/>
        </w:rPr>
        <w:t>修车辆达不到规定的质量标准和技术要求的，返修不得再计价收费。车辆竣工出</w:t>
      </w:r>
      <w:r>
        <w:rPr>
          <w:rFonts w:ascii="宋体" w:hAnsi="宋体" w:eastAsia="宋体" w:cs="宋体"/>
          <w:sz w:val="23"/>
          <w:szCs w:val="23"/>
        </w:rPr>
        <w:t xml:space="preserve"> </w:t>
      </w:r>
      <w:r>
        <w:rPr>
          <w:rFonts w:ascii="宋体" w:hAnsi="宋体" w:eastAsia="宋体" w:cs="宋体"/>
          <w:spacing w:val="9"/>
          <w:sz w:val="23"/>
          <w:szCs w:val="23"/>
        </w:rPr>
        <w:t>厂执行质量保证期制度，不能低于中华人民共和国交通部所颁布的《交通运输部关于修</w:t>
      </w:r>
      <w:r>
        <w:rPr>
          <w:rFonts w:ascii="宋体" w:hAnsi="宋体" w:eastAsia="宋体" w:cs="宋体"/>
          <w:spacing w:val="7"/>
          <w:sz w:val="23"/>
          <w:szCs w:val="23"/>
        </w:rPr>
        <w:t>改</w:t>
      </w:r>
      <w:r>
        <w:rPr>
          <w:rFonts w:ascii="宋体" w:hAnsi="宋体" w:eastAsia="宋体" w:cs="宋体"/>
          <w:sz w:val="23"/>
          <w:szCs w:val="23"/>
        </w:rPr>
        <w:t xml:space="preserve"> </w:t>
      </w:r>
      <w:r>
        <w:rPr>
          <w:rFonts w:ascii="宋体" w:hAnsi="宋体" w:eastAsia="宋体" w:cs="宋体"/>
          <w:spacing w:val="5"/>
          <w:sz w:val="23"/>
          <w:szCs w:val="23"/>
        </w:rPr>
        <w:t xml:space="preserve">&lt;机动车维修管理规定&gt;的决定》  (中华人民共和国交通运输部令 2023 年第 14 号) </w:t>
      </w:r>
      <w:r>
        <w:rPr>
          <w:rFonts w:ascii="宋体" w:hAnsi="宋体" w:eastAsia="宋体" w:cs="宋体"/>
          <w:spacing w:val="4"/>
          <w:sz w:val="23"/>
          <w:szCs w:val="23"/>
        </w:rPr>
        <w:t>的</w:t>
      </w:r>
      <w:r>
        <w:rPr>
          <w:rFonts w:ascii="宋体" w:hAnsi="宋体" w:eastAsia="宋体" w:cs="宋体"/>
          <w:sz w:val="23"/>
          <w:szCs w:val="23"/>
        </w:rPr>
        <w:t xml:space="preserve">标 </w:t>
      </w:r>
      <w:r>
        <w:rPr>
          <w:rFonts w:ascii="宋体" w:hAnsi="宋体" w:eastAsia="宋体" w:cs="宋体"/>
          <w:spacing w:val="10"/>
          <w:sz w:val="23"/>
          <w:szCs w:val="23"/>
        </w:rPr>
        <w:t>准</w:t>
      </w:r>
      <w:r>
        <w:rPr>
          <w:rFonts w:ascii="宋体" w:hAnsi="宋体" w:eastAsia="宋体" w:cs="宋体"/>
          <w:spacing w:val="8"/>
          <w:sz w:val="23"/>
          <w:szCs w:val="23"/>
        </w:rPr>
        <w:t>(供应商可对此提供更优的方案)。</w:t>
      </w:r>
    </w:p>
    <w:p w14:paraId="1B24C9E3">
      <w:pPr>
        <w:spacing w:before="2" w:line="374" w:lineRule="auto"/>
        <w:ind w:left="10" w:right="90" w:firstLine="481"/>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责</w:t>
      </w:r>
      <w:r>
        <w:rPr>
          <w:rFonts w:ascii="宋体" w:hAnsi="宋体" w:eastAsia="宋体" w:cs="宋体"/>
          <w:spacing w:val="8"/>
          <w:sz w:val="23"/>
          <w:szCs w:val="23"/>
        </w:rPr>
        <w:t>任保障期限及车辆质量保障按照国家有关部门颁发的最新标准执行。在质量保证</w:t>
      </w:r>
      <w:r>
        <w:rPr>
          <w:rFonts w:ascii="宋体" w:hAnsi="宋体" w:eastAsia="宋体" w:cs="宋体"/>
          <w:sz w:val="23"/>
          <w:szCs w:val="23"/>
        </w:rPr>
        <w:t xml:space="preserve"> </w:t>
      </w:r>
      <w:r>
        <w:rPr>
          <w:rFonts w:ascii="宋体" w:hAnsi="宋体" w:eastAsia="宋体" w:cs="宋体"/>
          <w:spacing w:val="17"/>
          <w:sz w:val="23"/>
          <w:szCs w:val="23"/>
        </w:rPr>
        <w:t>期</w:t>
      </w:r>
      <w:r>
        <w:rPr>
          <w:rFonts w:ascii="宋体" w:hAnsi="宋体" w:eastAsia="宋体" w:cs="宋体"/>
          <w:spacing w:val="9"/>
          <w:sz w:val="23"/>
          <w:szCs w:val="23"/>
        </w:rPr>
        <w:t>内，因维修质量造成的直接经济损失，由框架协议入围供应商负责。</w:t>
      </w:r>
    </w:p>
    <w:p w14:paraId="3D56DA41">
      <w:pPr>
        <w:spacing w:line="310" w:lineRule="exact"/>
        <w:ind w:left="486"/>
        <w:rPr>
          <w:rFonts w:ascii="Arial" w:hAnsi="Arial" w:eastAsia="Arial" w:cs="Arial"/>
          <w:sz w:val="2"/>
          <w:szCs w:val="2"/>
        </w:rPr>
      </w:pPr>
      <w:r>
        <w:rPr>
          <w:rFonts w:ascii="宋体" w:hAnsi="宋体" w:eastAsia="宋体" w:cs="宋体"/>
          <w:spacing w:val="9"/>
          <w:position w:val="1"/>
          <w:sz w:val="23"/>
          <w:szCs w:val="23"/>
        </w:rPr>
        <w:t>4.车辆返修率要控制在5%以内，并建立汽车维修档案，认真记录车辆维修情况</w:t>
      </w:r>
      <w:r>
        <w:rPr>
          <w:rFonts w:ascii="宋体" w:hAnsi="宋体" w:eastAsia="宋体" w:cs="宋体"/>
          <w:spacing w:val="7"/>
          <w:position w:val="1"/>
          <w:sz w:val="23"/>
          <w:szCs w:val="23"/>
        </w:rPr>
        <w:t>。</w:t>
      </w:r>
      <w:r>
        <w:rPr>
          <w:rFonts w:ascii="Arial" w:hAnsi="Arial" w:eastAsia="Arial" w:cs="Arial"/>
          <w:sz w:val="2"/>
          <w:szCs w:val="2"/>
        </w:rPr>
        <w:t>1</w:t>
      </w:r>
    </w:p>
    <w:p w14:paraId="5312E786">
      <w:pPr>
        <w:spacing w:before="155" w:line="374" w:lineRule="auto"/>
        <w:ind w:left="7" w:right="109" w:firstLine="48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机</w:t>
      </w:r>
      <w:r>
        <w:rPr>
          <w:rFonts w:ascii="宋体" w:hAnsi="宋体" w:eastAsia="宋体" w:cs="宋体"/>
          <w:spacing w:val="8"/>
          <w:sz w:val="23"/>
          <w:szCs w:val="23"/>
        </w:rPr>
        <w:t>动车维修竣工质量检验合格的，维修质量检验人员应当签发中华人民共和国交通</w:t>
      </w:r>
      <w:r>
        <w:rPr>
          <w:rFonts w:ascii="宋体" w:hAnsi="宋体" w:eastAsia="宋体" w:cs="宋体"/>
          <w:sz w:val="23"/>
          <w:szCs w:val="23"/>
        </w:rPr>
        <w:t xml:space="preserve"> </w:t>
      </w:r>
      <w:r>
        <w:rPr>
          <w:rFonts w:ascii="宋体" w:hAnsi="宋体" w:eastAsia="宋体" w:cs="宋体"/>
          <w:spacing w:val="8"/>
          <w:sz w:val="23"/>
          <w:szCs w:val="23"/>
        </w:rPr>
        <w:t>运输部令 2023 年第 14 号中的《机动车维修竣工出厂合格证》；未签发机动车维修竣</w:t>
      </w:r>
      <w:r>
        <w:rPr>
          <w:rFonts w:ascii="宋体" w:hAnsi="宋体" w:eastAsia="宋体" w:cs="宋体"/>
          <w:spacing w:val="7"/>
          <w:sz w:val="23"/>
          <w:szCs w:val="23"/>
        </w:rPr>
        <w:t>工</w:t>
      </w:r>
      <w:r>
        <w:rPr>
          <w:rFonts w:ascii="宋体" w:hAnsi="宋体" w:eastAsia="宋体" w:cs="宋体"/>
          <w:sz w:val="23"/>
          <w:szCs w:val="23"/>
        </w:rPr>
        <w:t xml:space="preserve"> </w:t>
      </w:r>
      <w:r>
        <w:rPr>
          <w:rFonts w:ascii="宋体" w:hAnsi="宋体" w:eastAsia="宋体" w:cs="宋体"/>
          <w:spacing w:val="16"/>
          <w:sz w:val="23"/>
          <w:szCs w:val="23"/>
        </w:rPr>
        <w:t>出</w:t>
      </w:r>
      <w:r>
        <w:rPr>
          <w:rFonts w:ascii="宋体" w:hAnsi="宋体" w:eastAsia="宋体" w:cs="宋体"/>
          <w:spacing w:val="9"/>
          <w:sz w:val="23"/>
          <w:szCs w:val="23"/>
        </w:rPr>
        <w:t>厂合格证的机动车，不得交付使用，可以拒绝交费或接车。</w:t>
      </w:r>
    </w:p>
    <w:p w14:paraId="4DA228DC">
      <w:pPr>
        <w:spacing w:line="228" w:lineRule="auto"/>
        <w:ind w:left="2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六) 经营要求</w:t>
      </w:r>
    </w:p>
    <w:p w14:paraId="55937E43">
      <w:pPr>
        <w:spacing w:before="183" w:line="375" w:lineRule="auto"/>
        <w:ind w:left="9" w:right="109" w:firstLine="495"/>
        <w:rPr>
          <w:rFonts w:ascii="宋体" w:hAnsi="宋体" w:eastAsia="宋体" w:cs="宋体"/>
          <w:sz w:val="23"/>
          <w:szCs w:val="23"/>
        </w:rPr>
      </w:pPr>
      <w:r>
        <w:rPr>
          <w:rFonts w:ascii="宋体" w:hAnsi="宋体" w:eastAsia="宋体" w:cs="宋体"/>
          <w:spacing w:val="5"/>
          <w:sz w:val="23"/>
          <w:szCs w:val="23"/>
        </w:rPr>
        <w:t>1. 日常运作(接车、维修、交车、结算、投诉、索赔)要做到规范化、制度化，实行</w:t>
      </w:r>
      <w:r>
        <w:rPr>
          <w:rFonts w:ascii="宋体" w:hAnsi="宋体" w:eastAsia="宋体" w:cs="宋体"/>
          <w:spacing w:val="4"/>
          <w:sz w:val="23"/>
          <w:szCs w:val="23"/>
        </w:rPr>
        <w:t>定</w:t>
      </w:r>
      <w:r>
        <w:rPr>
          <w:rFonts w:ascii="宋体" w:hAnsi="宋体" w:eastAsia="宋体" w:cs="宋体"/>
          <w:sz w:val="23"/>
          <w:szCs w:val="23"/>
        </w:rPr>
        <w:t xml:space="preserve"> </w:t>
      </w:r>
      <w:r>
        <w:rPr>
          <w:rFonts w:ascii="宋体" w:hAnsi="宋体" w:eastAsia="宋体" w:cs="宋体"/>
          <w:spacing w:val="9"/>
          <w:sz w:val="23"/>
          <w:szCs w:val="23"/>
        </w:rPr>
        <w:t>人定岗，严格落实岗位责任制度，形成岗位责任追究制度，促进生产管理活动有秩序地</w:t>
      </w:r>
      <w:r>
        <w:rPr>
          <w:rFonts w:ascii="宋体" w:hAnsi="宋体" w:eastAsia="宋体" w:cs="宋体"/>
          <w:spacing w:val="7"/>
          <w:sz w:val="23"/>
          <w:szCs w:val="23"/>
        </w:rPr>
        <w:t>进</w:t>
      </w:r>
      <w:r>
        <w:rPr>
          <w:rFonts w:ascii="宋体" w:hAnsi="宋体" w:eastAsia="宋体" w:cs="宋体"/>
          <w:sz w:val="23"/>
          <w:szCs w:val="23"/>
        </w:rPr>
        <w:t xml:space="preserve"> </w:t>
      </w:r>
      <w:r>
        <w:rPr>
          <w:rFonts w:ascii="宋体" w:hAnsi="宋体" w:eastAsia="宋体" w:cs="宋体"/>
          <w:spacing w:val="-1"/>
          <w:sz w:val="23"/>
          <w:szCs w:val="23"/>
        </w:rPr>
        <w:t>行。</w:t>
      </w:r>
    </w:p>
    <w:p w14:paraId="4F5D2A7B">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8"/>
          <w:position w:val="1"/>
          <w:sz w:val="23"/>
          <w:szCs w:val="23"/>
        </w:rPr>
        <w:t>接受委托维修时，维修项目和维修费用(工时费和配件费)都必须由送修单位签名认</w:t>
      </w:r>
    </w:p>
    <w:p w14:paraId="29CA9EA5">
      <w:pPr>
        <w:spacing w:before="155" w:line="375" w:lineRule="auto"/>
        <w:ind w:left="6" w:right="200" w:firstLine="2"/>
        <w:rPr>
          <w:rFonts w:ascii="宋体" w:hAnsi="宋体" w:eastAsia="宋体" w:cs="宋体"/>
          <w:sz w:val="23"/>
          <w:szCs w:val="23"/>
        </w:rPr>
      </w:pPr>
      <w:r>
        <w:rPr>
          <w:rFonts w:ascii="宋体" w:hAnsi="宋体" w:eastAsia="宋体" w:cs="宋体"/>
          <w:spacing w:val="18"/>
          <w:sz w:val="23"/>
          <w:szCs w:val="23"/>
        </w:rPr>
        <w:t>可，</w:t>
      </w:r>
      <w:r>
        <w:rPr>
          <w:rFonts w:ascii="宋体" w:hAnsi="宋体" w:eastAsia="宋体" w:cs="宋体"/>
          <w:spacing w:val="13"/>
          <w:sz w:val="23"/>
          <w:szCs w:val="23"/>
        </w:rPr>
        <w:t>框</w:t>
      </w:r>
      <w:r>
        <w:rPr>
          <w:rFonts w:ascii="宋体" w:hAnsi="宋体" w:eastAsia="宋体" w:cs="宋体"/>
          <w:spacing w:val="9"/>
          <w:sz w:val="23"/>
          <w:szCs w:val="23"/>
        </w:rPr>
        <w:t xml:space="preserve"> 架协议入围供应商在标价时，应编制维修项目明细表，确保送修单位对维修内容</w:t>
      </w:r>
      <w:r>
        <w:rPr>
          <w:rFonts w:ascii="宋体" w:hAnsi="宋体" w:eastAsia="宋体" w:cs="宋体"/>
          <w:sz w:val="23"/>
          <w:szCs w:val="23"/>
        </w:rPr>
        <w:t xml:space="preserve"> </w:t>
      </w:r>
      <w:r>
        <w:rPr>
          <w:rFonts w:ascii="宋体" w:hAnsi="宋体" w:eastAsia="宋体" w:cs="宋体"/>
          <w:spacing w:val="8"/>
          <w:sz w:val="23"/>
          <w:szCs w:val="23"/>
        </w:rPr>
        <w:t>及其细节的知情权</w:t>
      </w:r>
      <w:r>
        <w:rPr>
          <w:rFonts w:ascii="宋体" w:hAnsi="宋体" w:eastAsia="宋体" w:cs="宋体"/>
          <w:spacing w:val="7"/>
          <w:sz w:val="23"/>
          <w:szCs w:val="23"/>
        </w:rPr>
        <w:t>。</w:t>
      </w:r>
    </w:p>
    <w:p w14:paraId="45E45CA2">
      <w:pPr>
        <w:spacing w:before="2" w:line="374" w:lineRule="auto"/>
        <w:ind w:left="26" w:right="109" w:firstLine="46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检</w:t>
      </w:r>
      <w:r>
        <w:rPr>
          <w:rFonts w:ascii="宋体" w:hAnsi="宋体" w:eastAsia="宋体" w:cs="宋体"/>
          <w:spacing w:val="8"/>
          <w:sz w:val="23"/>
          <w:szCs w:val="23"/>
        </w:rPr>
        <w:t>验人员必须在现场对车辆进行诊断，初步确定维修项目，并要充分征求送修单位</w:t>
      </w:r>
      <w:r>
        <w:rPr>
          <w:rFonts w:ascii="宋体" w:hAnsi="宋体" w:eastAsia="宋体" w:cs="宋体"/>
          <w:sz w:val="23"/>
          <w:szCs w:val="23"/>
        </w:rPr>
        <w:t xml:space="preserve"> 的意见。</w:t>
      </w:r>
    </w:p>
    <w:p w14:paraId="278E9616">
      <w:pPr>
        <w:spacing w:before="1" w:line="374" w:lineRule="auto"/>
        <w:ind w:left="26" w:right="109" w:firstLine="460"/>
        <w:rPr>
          <w:rFonts w:ascii="宋体" w:hAnsi="宋体" w:eastAsia="宋体" w:cs="宋体"/>
          <w:sz w:val="23"/>
          <w:szCs w:val="23"/>
        </w:rPr>
      </w:pPr>
      <w:r>
        <w:rPr>
          <w:rFonts w:ascii="宋体" w:hAnsi="宋体" w:eastAsia="宋体" w:cs="宋体"/>
          <w:spacing w:val="16"/>
          <w:sz w:val="23"/>
          <w:szCs w:val="23"/>
        </w:rPr>
        <w:t>4.应</w:t>
      </w:r>
      <w:r>
        <w:rPr>
          <w:rFonts w:ascii="宋体" w:hAnsi="宋体" w:eastAsia="宋体" w:cs="宋体"/>
          <w:spacing w:val="12"/>
          <w:sz w:val="23"/>
          <w:szCs w:val="23"/>
        </w:rPr>
        <w:t>详</w:t>
      </w:r>
      <w:r>
        <w:rPr>
          <w:rFonts w:ascii="宋体" w:hAnsi="宋体" w:eastAsia="宋体" w:cs="宋体"/>
          <w:spacing w:val="8"/>
          <w:sz w:val="23"/>
          <w:szCs w:val="23"/>
        </w:rPr>
        <w:t>细向送修单位说明维修的项目、作业的内容、配件的来源渠道及价格、维修时</w:t>
      </w:r>
      <w:r>
        <w:rPr>
          <w:rFonts w:ascii="宋体" w:hAnsi="宋体" w:eastAsia="宋体" w:cs="宋体"/>
          <w:sz w:val="23"/>
          <w:szCs w:val="23"/>
        </w:rPr>
        <w:t xml:space="preserve"> </w:t>
      </w:r>
      <w:r>
        <w:rPr>
          <w:rFonts w:ascii="宋体" w:hAnsi="宋体" w:eastAsia="宋体" w:cs="宋体"/>
          <w:spacing w:val="7"/>
          <w:sz w:val="23"/>
          <w:szCs w:val="23"/>
        </w:rPr>
        <w:t>间</w:t>
      </w:r>
      <w:r>
        <w:rPr>
          <w:rFonts w:ascii="宋体" w:hAnsi="宋体" w:eastAsia="宋体" w:cs="宋体"/>
          <w:spacing w:val="4"/>
          <w:sz w:val="23"/>
          <w:szCs w:val="23"/>
        </w:rPr>
        <w:t>和维修费用。</w:t>
      </w:r>
    </w:p>
    <w:p w14:paraId="75B9B11A">
      <w:pPr>
        <w:spacing w:line="375" w:lineRule="auto"/>
        <w:ind w:left="8" w:right="109" w:firstLine="483"/>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5"/>
          <w:sz w:val="23"/>
          <w:szCs w:val="23"/>
        </w:rPr>
        <w:t>工</w:t>
      </w:r>
      <w:r>
        <w:rPr>
          <w:rFonts w:ascii="宋体" w:hAnsi="宋体" w:eastAsia="宋体" w:cs="宋体"/>
          <w:spacing w:val="8"/>
          <w:sz w:val="23"/>
          <w:szCs w:val="23"/>
        </w:rPr>
        <w:t>作单上没有的项目，在维修过程中发现某些项目是必须追加的，维修人员应立即</w:t>
      </w:r>
      <w:r>
        <w:rPr>
          <w:rFonts w:ascii="宋体" w:hAnsi="宋体" w:eastAsia="宋体" w:cs="宋体"/>
          <w:sz w:val="23"/>
          <w:szCs w:val="23"/>
        </w:rPr>
        <w:t xml:space="preserve"> </w:t>
      </w:r>
      <w:r>
        <w:rPr>
          <w:rFonts w:ascii="宋体" w:hAnsi="宋体" w:eastAsia="宋体" w:cs="宋体"/>
          <w:spacing w:val="13"/>
          <w:sz w:val="23"/>
          <w:szCs w:val="23"/>
        </w:rPr>
        <w:t>告</w:t>
      </w:r>
      <w:r>
        <w:rPr>
          <w:rFonts w:ascii="宋体" w:hAnsi="宋体" w:eastAsia="宋体" w:cs="宋体"/>
          <w:spacing w:val="10"/>
          <w:sz w:val="23"/>
          <w:szCs w:val="23"/>
        </w:rPr>
        <w:t>知调 度或技术负责人，确认后，在维修前应事先通知送修单位，征得送修单位同意，</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9"/>
          <w:sz w:val="23"/>
          <w:szCs w:val="23"/>
        </w:rPr>
        <w:t>能增加费用开始施工，并同时要追加工作单或在原工作单上补项。</w:t>
      </w:r>
    </w:p>
    <w:p w14:paraId="17C3AA6C">
      <w:pPr>
        <w:spacing w:before="2" w:line="374" w:lineRule="auto"/>
        <w:ind w:left="10" w:right="109" w:firstLine="479"/>
        <w:rPr>
          <w:rFonts w:ascii="宋体" w:hAnsi="宋体" w:eastAsia="宋体" w:cs="宋体"/>
          <w:sz w:val="23"/>
          <w:szCs w:val="23"/>
        </w:rPr>
      </w:pPr>
      <w:r>
        <w:rPr>
          <w:rFonts w:ascii="宋体" w:hAnsi="宋体" w:eastAsia="宋体" w:cs="宋体"/>
          <w:spacing w:val="16"/>
          <w:sz w:val="23"/>
          <w:szCs w:val="23"/>
        </w:rPr>
        <w:t>6.维</w:t>
      </w:r>
      <w:r>
        <w:rPr>
          <w:rFonts w:ascii="宋体" w:hAnsi="宋体" w:eastAsia="宋体" w:cs="宋体"/>
          <w:spacing w:val="9"/>
          <w:sz w:val="23"/>
          <w:szCs w:val="23"/>
        </w:rPr>
        <w:t>修</w:t>
      </w:r>
      <w:r>
        <w:rPr>
          <w:rFonts w:ascii="宋体" w:hAnsi="宋体" w:eastAsia="宋体" w:cs="宋体"/>
          <w:spacing w:val="8"/>
          <w:sz w:val="23"/>
          <w:szCs w:val="23"/>
        </w:rPr>
        <w:t>人员更换配件时，应以旧件换取库房的新件，并向送修单位明确该新件的生产</w:t>
      </w:r>
      <w:r>
        <w:rPr>
          <w:rFonts w:ascii="宋体" w:hAnsi="宋体" w:eastAsia="宋体" w:cs="宋体"/>
          <w:sz w:val="23"/>
          <w:szCs w:val="23"/>
        </w:rPr>
        <w:t xml:space="preserve"> </w:t>
      </w:r>
      <w:r>
        <w:rPr>
          <w:rFonts w:ascii="宋体" w:hAnsi="宋体" w:eastAsia="宋体" w:cs="宋体"/>
          <w:spacing w:val="18"/>
          <w:sz w:val="23"/>
          <w:szCs w:val="23"/>
        </w:rPr>
        <w:t>厂</w:t>
      </w:r>
      <w:r>
        <w:rPr>
          <w:rFonts w:ascii="宋体" w:hAnsi="宋体" w:eastAsia="宋体" w:cs="宋体"/>
          <w:spacing w:val="14"/>
          <w:sz w:val="23"/>
          <w:szCs w:val="23"/>
        </w:rPr>
        <w:t>家</w:t>
      </w:r>
      <w:r>
        <w:rPr>
          <w:rFonts w:ascii="宋体" w:hAnsi="宋体" w:eastAsia="宋体" w:cs="宋体"/>
          <w:spacing w:val="9"/>
          <w:sz w:val="23"/>
          <w:szCs w:val="23"/>
        </w:rPr>
        <w:t>和规格型号，同时旧件应交库房保存，车辆竣工出厂后，旧件应归还送修单位。</w:t>
      </w:r>
    </w:p>
    <w:p w14:paraId="54718B92">
      <w:pPr>
        <w:spacing w:before="2" w:line="374" w:lineRule="auto"/>
        <w:ind w:left="35" w:firstLine="457"/>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8"/>
          <w:sz w:val="23"/>
          <w:szCs w:val="23"/>
        </w:rPr>
        <w:t>.汽车竣工出厂后，框架协议入围供应商应建立送修单位档案(包括用户名称、地址、</w:t>
      </w:r>
      <w:r>
        <w:rPr>
          <w:rFonts w:ascii="宋体" w:hAnsi="宋体" w:eastAsia="宋体" w:cs="宋体"/>
          <w:sz w:val="23"/>
          <w:szCs w:val="23"/>
        </w:rPr>
        <w:t xml:space="preserve"> </w:t>
      </w:r>
      <w:r>
        <w:rPr>
          <w:rFonts w:ascii="宋体" w:hAnsi="宋体" w:eastAsia="宋体" w:cs="宋体"/>
          <w:spacing w:val="16"/>
          <w:sz w:val="23"/>
          <w:szCs w:val="23"/>
        </w:rPr>
        <w:t>电</w:t>
      </w:r>
      <w:r>
        <w:rPr>
          <w:rFonts w:ascii="宋体" w:hAnsi="宋体" w:eastAsia="宋体" w:cs="宋体"/>
          <w:spacing w:val="13"/>
          <w:sz w:val="23"/>
          <w:szCs w:val="23"/>
        </w:rPr>
        <w:t>话</w:t>
      </w:r>
      <w:r>
        <w:rPr>
          <w:rFonts w:ascii="宋体" w:hAnsi="宋体" w:eastAsia="宋体" w:cs="宋体"/>
          <w:spacing w:val="8"/>
          <w:sz w:val="23"/>
          <w:szCs w:val="23"/>
        </w:rPr>
        <w:t>、联系人、车牌号、维修资料等)，以便今后监督检查、调查和服务。</w:t>
      </w:r>
    </w:p>
    <w:p w14:paraId="6F5EA5DC">
      <w:pPr>
        <w:spacing w:before="1" w:line="374" w:lineRule="auto"/>
        <w:ind w:left="7" w:right="109" w:firstLine="480"/>
        <w:rPr>
          <w:rFonts w:ascii="宋体" w:hAnsi="宋体" w:eastAsia="宋体" w:cs="宋体"/>
          <w:sz w:val="23"/>
          <w:szCs w:val="23"/>
        </w:rPr>
      </w:pPr>
      <w:r>
        <w:rPr>
          <w:rFonts w:ascii="宋体" w:hAnsi="宋体" w:eastAsia="宋体" w:cs="宋体"/>
          <w:spacing w:val="16"/>
          <w:sz w:val="23"/>
          <w:szCs w:val="23"/>
        </w:rPr>
        <w:t>8.汽</w:t>
      </w:r>
      <w:r>
        <w:rPr>
          <w:rFonts w:ascii="宋体" w:hAnsi="宋体" w:eastAsia="宋体" w:cs="宋体"/>
          <w:spacing w:val="10"/>
          <w:sz w:val="23"/>
          <w:szCs w:val="23"/>
        </w:rPr>
        <w:t>车</w:t>
      </w:r>
      <w:r>
        <w:rPr>
          <w:rFonts w:ascii="宋体" w:hAnsi="宋体" w:eastAsia="宋体" w:cs="宋体"/>
          <w:spacing w:val="8"/>
          <w:sz w:val="23"/>
          <w:szCs w:val="23"/>
        </w:rPr>
        <w:t>竣工出厂后，责任保障期限及车辆质量保障按照国家有关部门颁发的最新标准</w:t>
      </w:r>
      <w:r>
        <w:rPr>
          <w:rFonts w:ascii="宋体" w:hAnsi="宋体" w:eastAsia="宋体" w:cs="宋体"/>
          <w:sz w:val="23"/>
          <w:szCs w:val="23"/>
        </w:rPr>
        <w:t xml:space="preserve"> </w:t>
      </w:r>
      <w:r>
        <w:rPr>
          <w:rFonts w:ascii="宋体" w:hAnsi="宋体" w:eastAsia="宋体" w:cs="宋体"/>
          <w:spacing w:val="4"/>
          <w:sz w:val="23"/>
          <w:szCs w:val="23"/>
        </w:rPr>
        <w:t>执</w:t>
      </w:r>
      <w:r>
        <w:rPr>
          <w:rFonts w:ascii="宋体" w:hAnsi="宋体" w:eastAsia="宋体" w:cs="宋体"/>
          <w:spacing w:val="3"/>
          <w:sz w:val="23"/>
          <w:szCs w:val="23"/>
        </w:rPr>
        <w:t>行。</w:t>
      </w:r>
    </w:p>
    <w:p w14:paraId="2250C523">
      <w:pPr>
        <w:spacing w:before="2" w:line="374" w:lineRule="auto"/>
        <w:ind w:left="7" w:right="109" w:firstLine="480"/>
        <w:rPr>
          <w:rFonts w:ascii="宋体" w:hAnsi="宋体" w:eastAsia="宋体" w:cs="宋体"/>
          <w:sz w:val="23"/>
          <w:szCs w:val="23"/>
        </w:rPr>
      </w:pPr>
      <w:r>
        <w:rPr>
          <w:rFonts w:ascii="宋体" w:hAnsi="宋体" w:eastAsia="宋体" w:cs="宋体"/>
          <w:spacing w:val="16"/>
          <w:sz w:val="23"/>
          <w:szCs w:val="23"/>
        </w:rPr>
        <w:t>9.在</w:t>
      </w:r>
      <w:r>
        <w:rPr>
          <w:rFonts w:ascii="宋体" w:hAnsi="宋体" w:eastAsia="宋体" w:cs="宋体"/>
          <w:spacing w:val="10"/>
          <w:sz w:val="23"/>
          <w:szCs w:val="23"/>
        </w:rPr>
        <w:t>质</w:t>
      </w:r>
      <w:r>
        <w:rPr>
          <w:rFonts w:ascii="宋体" w:hAnsi="宋体" w:eastAsia="宋体" w:cs="宋体"/>
          <w:spacing w:val="8"/>
          <w:sz w:val="23"/>
          <w:szCs w:val="23"/>
        </w:rPr>
        <w:t>量保证期内，因维修质量造成的车辆故障或损坏的，框架协议入围供应商应负</w:t>
      </w:r>
      <w:r>
        <w:rPr>
          <w:rFonts w:ascii="宋体" w:hAnsi="宋体" w:eastAsia="宋体" w:cs="宋体"/>
          <w:sz w:val="23"/>
          <w:szCs w:val="23"/>
        </w:rPr>
        <w:t xml:space="preserve"> </w:t>
      </w:r>
      <w:r>
        <w:rPr>
          <w:rFonts w:ascii="宋体" w:hAnsi="宋体" w:eastAsia="宋体" w:cs="宋体"/>
          <w:spacing w:val="9"/>
          <w:sz w:val="23"/>
          <w:szCs w:val="23"/>
        </w:rPr>
        <w:t>责及时返修，由于维修质量问题造成的车辆异常损坏或车辆机件事故的，由框架协议入围</w:t>
      </w:r>
      <w:r>
        <w:rPr>
          <w:rFonts w:ascii="宋体" w:hAnsi="宋体" w:eastAsia="宋体" w:cs="宋体"/>
          <w:sz w:val="23"/>
          <w:szCs w:val="23"/>
        </w:rPr>
        <w:t xml:space="preserve"> </w:t>
      </w:r>
      <w:r>
        <w:rPr>
          <w:rFonts w:ascii="宋体" w:hAnsi="宋体" w:eastAsia="宋体" w:cs="宋体"/>
          <w:spacing w:val="10"/>
          <w:sz w:val="23"/>
          <w:szCs w:val="23"/>
        </w:rPr>
        <w:t>供</w:t>
      </w:r>
      <w:r>
        <w:rPr>
          <w:rFonts w:ascii="宋体" w:hAnsi="宋体" w:eastAsia="宋体" w:cs="宋体"/>
          <w:spacing w:val="6"/>
          <w:sz w:val="23"/>
          <w:szCs w:val="23"/>
        </w:rPr>
        <w:t>应商负责。</w:t>
      </w:r>
    </w:p>
    <w:p w14:paraId="553E8ADF">
      <w:pPr>
        <w:spacing w:before="1" w:line="375" w:lineRule="auto"/>
        <w:ind w:left="27" w:right="200" w:firstLine="477"/>
        <w:rPr>
          <w:rFonts w:ascii="宋体" w:hAnsi="宋体" w:eastAsia="宋体" w:cs="宋体"/>
          <w:sz w:val="23"/>
          <w:szCs w:val="23"/>
        </w:rPr>
      </w:pPr>
      <w:r>
        <w:rPr>
          <w:rFonts w:ascii="宋体" w:hAnsi="宋体" w:eastAsia="宋体" w:cs="宋体"/>
          <w:spacing w:val="9"/>
          <w:sz w:val="23"/>
          <w:szCs w:val="23"/>
        </w:rPr>
        <w:t>10.框架协议入围供应商不得以任何借口动用公务车，未经送修单位允许不得将车</w:t>
      </w:r>
      <w:r>
        <w:rPr>
          <w:rFonts w:ascii="宋体" w:hAnsi="宋体" w:eastAsia="宋体" w:cs="宋体"/>
          <w:spacing w:val="4"/>
          <w:sz w:val="23"/>
          <w:szCs w:val="23"/>
        </w:rPr>
        <w:t>开</w:t>
      </w:r>
      <w:r>
        <w:rPr>
          <w:rFonts w:ascii="宋体" w:hAnsi="宋体" w:eastAsia="宋体" w:cs="宋体"/>
          <w:sz w:val="23"/>
          <w:szCs w:val="23"/>
        </w:rPr>
        <w:t xml:space="preserve"> </w:t>
      </w:r>
      <w:r>
        <w:rPr>
          <w:rFonts w:ascii="宋体" w:hAnsi="宋体" w:eastAsia="宋体" w:cs="宋体"/>
          <w:spacing w:val="10"/>
          <w:sz w:val="23"/>
          <w:szCs w:val="23"/>
        </w:rPr>
        <w:t>出</w:t>
      </w:r>
      <w:r>
        <w:rPr>
          <w:rFonts w:ascii="宋体" w:hAnsi="宋体" w:eastAsia="宋体" w:cs="宋体"/>
          <w:spacing w:val="5"/>
          <w:sz w:val="23"/>
          <w:szCs w:val="23"/>
        </w:rPr>
        <w:t>厂试车或作它用。</w:t>
      </w:r>
    </w:p>
    <w:p w14:paraId="53C7DA63">
      <w:pPr>
        <w:spacing w:line="311" w:lineRule="exact"/>
        <w:ind w:left="505"/>
        <w:rPr>
          <w:rFonts w:ascii="宋体" w:hAnsi="宋体" w:eastAsia="宋体" w:cs="宋体"/>
          <w:sz w:val="23"/>
          <w:szCs w:val="23"/>
        </w:rPr>
      </w:pPr>
      <w:r>
        <w:rPr>
          <w:rFonts w:ascii="宋体" w:hAnsi="宋体" w:eastAsia="宋体" w:cs="宋体"/>
          <w:spacing w:val="14"/>
          <w:position w:val="1"/>
          <w:sz w:val="23"/>
          <w:szCs w:val="23"/>
        </w:rPr>
        <w:t>11</w:t>
      </w:r>
      <w:r>
        <w:rPr>
          <w:rFonts w:ascii="宋体" w:hAnsi="宋体" w:eastAsia="宋体" w:cs="宋体"/>
          <w:spacing w:val="9"/>
          <w:position w:val="1"/>
          <w:sz w:val="23"/>
          <w:szCs w:val="23"/>
        </w:rPr>
        <w:t>.</w:t>
      </w:r>
      <w:r>
        <w:rPr>
          <w:rFonts w:ascii="宋体" w:hAnsi="宋体" w:eastAsia="宋体" w:cs="宋体"/>
          <w:spacing w:val="7"/>
          <w:position w:val="1"/>
          <w:sz w:val="23"/>
          <w:szCs w:val="23"/>
        </w:rPr>
        <w:t>严格执行在征集响应文件中提出的服务承诺。</w:t>
      </w:r>
    </w:p>
    <w:p w14:paraId="24E54D0C">
      <w:pPr>
        <w:spacing w:before="2" w:line="189" w:lineRule="auto"/>
        <w:rPr>
          <w:rFonts w:ascii="Arial" w:hAnsi="Arial" w:eastAsia="Arial" w:cs="Arial"/>
          <w:sz w:val="2"/>
          <w:szCs w:val="2"/>
        </w:rPr>
      </w:pPr>
      <w:r>
        <w:rPr>
          <w:rFonts w:ascii="Arial" w:hAnsi="Arial" w:eastAsia="Arial" w:cs="Arial"/>
          <w:sz w:val="2"/>
          <w:szCs w:val="2"/>
        </w:rPr>
        <w:t>1</w:t>
      </w:r>
    </w:p>
    <w:p w14:paraId="3AEE5848">
      <w:pPr>
        <w:spacing w:before="153" w:line="375" w:lineRule="auto"/>
        <w:ind w:left="9" w:right="291" w:firstLine="495"/>
        <w:rPr>
          <w:rFonts w:ascii="宋体" w:hAnsi="宋体" w:eastAsia="宋体" w:cs="宋体"/>
          <w:sz w:val="23"/>
          <w:szCs w:val="23"/>
        </w:rPr>
      </w:pPr>
      <w:r>
        <w:rPr>
          <w:rFonts w:ascii="宋体" w:hAnsi="宋体" w:eastAsia="宋体" w:cs="宋体"/>
          <w:spacing w:val="9"/>
          <w:sz w:val="23"/>
          <w:szCs w:val="23"/>
        </w:rPr>
        <w:t>12.必须服从相关部门的监督、管理，不得将送修单位的车辆转厂维修，不得代开</w:t>
      </w:r>
      <w:r>
        <w:rPr>
          <w:rFonts w:ascii="宋体" w:hAnsi="宋体" w:eastAsia="宋体" w:cs="宋体"/>
          <w:spacing w:val="4"/>
          <w:sz w:val="23"/>
          <w:szCs w:val="23"/>
        </w:rPr>
        <w:t>发</w:t>
      </w:r>
      <w:r>
        <w:rPr>
          <w:rFonts w:ascii="宋体" w:hAnsi="宋体" w:eastAsia="宋体" w:cs="宋体"/>
          <w:sz w:val="23"/>
          <w:szCs w:val="23"/>
        </w:rPr>
        <w:t xml:space="preserve"> </w:t>
      </w:r>
      <w:r>
        <w:rPr>
          <w:rFonts w:ascii="宋体" w:hAnsi="宋体" w:eastAsia="宋体" w:cs="宋体"/>
          <w:spacing w:val="9"/>
          <w:sz w:val="23"/>
          <w:szCs w:val="23"/>
        </w:rPr>
        <w:t>票</w:t>
      </w:r>
      <w:r>
        <w:rPr>
          <w:rFonts w:ascii="宋体" w:hAnsi="宋体" w:eastAsia="宋体" w:cs="宋体"/>
          <w:spacing w:val="7"/>
          <w:sz w:val="23"/>
          <w:szCs w:val="23"/>
        </w:rPr>
        <w:t>、收取开票费。</w:t>
      </w:r>
    </w:p>
    <w:p w14:paraId="67CC9ECC">
      <w:pPr>
        <w:spacing w:line="226" w:lineRule="auto"/>
        <w:ind w:left="2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6"/>
          <w:sz w:val="23"/>
          <w:szCs w:val="23"/>
        </w:rPr>
        <w:t>七) 维修材料费结算规则</w:t>
      </w:r>
    </w:p>
    <w:p w14:paraId="5308304A">
      <w:pPr>
        <w:spacing w:before="182" w:line="375" w:lineRule="auto"/>
        <w:ind w:left="13" w:right="229" w:firstLine="474"/>
        <w:rPr>
          <w:rFonts w:ascii="宋体" w:hAnsi="宋体" w:eastAsia="宋体" w:cs="宋体"/>
          <w:sz w:val="23"/>
          <w:szCs w:val="23"/>
        </w:rPr>
      </w:pPr>
      <w:r>
        <w:rPr>
          <w:rFonts w:ascii="宋体" w:hAnsi="宋体" w:eastAsia="宋体" w:cs="宋体"/>
          <w:spacing w:val="14"/>
          <w:sz w:val="23"/>
          <w:szCs w:val="23"/>
        </w:rPr>
        <w:t>供</w:t>
      </w:r>
      <w:r>
        <w:rPr>
          <w:rFonts w:ascii="宋体" w:hAnsi="宋体" w:eastAsia="宋体" w:cs="宋体"/>
          <w:spacing w:val="8"/>
          <w:sz w:val="23"/>
          <w:szCs w:val="23"/>
        </w:rPr>
        <w:t>应商提供维修车辆零配件的，配件进价以维修配件实际进价发票及配件清单为准，</w:t>
      </w:r>
      <w:r>
        <w:rPr>
          <w:rFonts w:ascii="宋体" w:hAnsi="宋体" w:eastAsia="宋体" w:cs="宋体"/>
          <w:sz w:val="23"/>
          <w:szCs w:val="23"/>
        </w:rPr>
        <w:t xml:space="preserve"> </w:t>
      </w:r>
      <w:r>
        <w:rPr>
          <w:rFonts w:ascii="宋体" w:hAnsi="宋体" w:eastAsia="宋体" w:cs="宋体"/>
          <w:spacing w:val="16"/>
          <w:sz w:val="23"/>
          <w:szCs w:val="23"/>
        </w:rPr>
        <w:t>结</w:t>
      </w:r>
      <w:r>
        <w:rPr>
          <w:rFonts w:ascii="宋体" w:hAnsi="宋体" w:eastAsia="宋体" w:cs="宋体"/>
          <w:spacing w:val="14"/>
          <w:sz w:val="23"/>
          <w:szCs w:val="23"/>
        </w:rPr>
        <w:t>算</w:t>
      </w:r>
      <w:r>
        <w:rPr>
          <w:rFonts w:ascii="宋体" w:hAnsi="宋体" w:eastAsia="宋体" w:cs="宋体"/>
          <w:spacing w:val="8"/>
          <w:sz w:val="23"/>
          <w:szCs w:val="23"/>
        </w:rPr>
        <w:t>时供应商应向采购人提</w:t>
      </w:r>
      <w:r>
        <w:rPr>
          <w:rFonts w:ascii="宋体" w:hAnsi="宋体" w:eastAsia="宋体" w:cs="宋体"/>
          <w:color w:val="auto"/>
          <w:spacing w:val="8"/>
          <w:sz w:val="23"/>
          <w:szCs w:val="23"/>
        </w:rPr>
        <w:t>供相关证明材料。</w:t>
      </w:r>
    </w:p>
    <w:p w14:paraId="6C1B35BC">
      <w:pPr>
        <w:spacing w:line="314" w:lineRule="exact"/>
        <w:ind w:left="11"/>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r>
        <w:rPr>
          <w:rFonts w:ascii="宋体" w:hAnsi="宋体" w:eastAsia="宋体" w:cs="宋体"/>
          <w:color w:val="C00000"/>
          <w:spacing w:val="7"/>
          <w:position w:val="1"/>
          <w:sz w:val="23"/>
          <w:szCs w:val="23"/>
          <w14:textOutline w14:w="4358" w14:cap="sq" w14:cmpd="sng">
            <w14:solidFill>
              <w14:srgbClr w14:val="000000"/>
            </w14:solidFill>
            <w14:prstDash w14:val="solid"/>
            <w14:bevel/>
          </w14:textOutline>
        </w:rPr>
        <w:t>商务要求</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p>
    <w:p w14:paraId="046DFD0D">
      <w:pPr>
        <w:spacing w:before="154" w:line="468" w:lineRule="exact"/>
        <w:ind w:left="25"/>
        <w:rPr>
          <w:rFonts w:ascii="宋体" w:hAnsi="宋体" w:eastAsia="宋体" w:cs="宋体"/>
          <w:sz w:val="23"/>
          <w:szCs w:val="23"/>
        </w:rPr>
      </w:pPr>
      <w:r>
        <w:rPr>
          <w:rFonts w:ascii="宋体" w:hAnsi="宋体" w:eastAsia="宋体" w:cs="宋体"/>
          <w:spacing w:val="8"/>
          <w:position w:val="17"/>
          <w:sz w:val="23"/>
          <w:szCs w:val="23"/>
        </w:rPr>
        <w:t>1.服务交付或者实施的地域范围：采购人指定</w:t>
      </w:r>
      <w:r>
        <w:rPr>
          <w:rFonts w:ascii="宋体" w:hAnsi="宋体" w:eastAsia="宋体" w:cs="宋体"/>
          <w:spacing w:val="4"/>
          <w:position w:val="17"/>
          <w:sz w:val="23"/>
          <w:szCs w:val="23"/>
        </w:rPr>
        <w:t>。</w:t>
      </w:r>
    </w:p>
    <w:p w14:paraId="14D20DE5">
      <w:pPr>
        <w:spacing w:line="310" w:lineRule="exact"/>
        <w:ind w:left="10"/>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6"/>
          <w:position w:val="1"/>
          <w:sz w:val="23"/>
          <w:szCs w:val="23"/>
        </w:rPr>
        <w:t>.响应报价要求：</w:t>
      </w:r>
    </w:p>
    <w:p w14:paraId="5799A0D4">
      <w:pPr>
        <w:spacing w:before="156" w:line="226" w:lineRule="auto"/>
        <w:ind w:left="258"/>
        <w:rPr>
          <w:rFonts w:ascii="宋体" w:hAnsi="宋体" w:eastAsia="宋体" w:cs="宋体"/>
          <w:sz w:val="23"/>
          <w:szCs w:val="23"/>
        </w:rPr>
      </w:pPr>
      <w:r>
        <w:rPr>
          <w:rFonts w:ascii="宋体" w:hAnsi="宋体" w:eastAsia="宋体" w:cs="宋体"/>
          <w:spacing w:val="12"/>
          <w:sz w:val="23"/>
          <w:szCs w:val="23"/>
        </w:rPr>
        <w:t>(1) 供应商的报价将在框架协议服务期内作为采购人提供车辆维修服务的结算价</w:t>
      </w:r>
      <w:r>
        <w:rPr>
          <w:rFonts w:ascii="宋体" w:hAnsi="宋体" w:eastAsia="宋体" w:cs="宋体"/>
          <w:spacing w:val="5"/>
          <w:sz w:val="23"/>
          <w:szCs w:val="23"/>
        </w:rPr>
        <w:t>。</w:t>
      </w:r>
    </w:p>
    <w:p w14:paraId="75CB1A56">
      <w:pPr>
        <w:spacing w:before="184" w:line="227" w:lineRule="auto"/>
        <w:ind w:left="258"/>
        <w:rPr>
          <w:rFonts w:hint="eastAsia" w:ascii="宋体" w:hAnsi="宋体" w:eastAsia="宋体" w:cs="宋体"/>
          <w:sz w:val="23"/>
          <w:szCs w:val="23"/>
          <w:lang w:eastAsia="zh-CN"/>
        </w:rPr>
      </w:pPr>
      <w:r>
        <w:rPr>
          <w:rFonts w:ascii="宋体" w:hAnsi="宋体" w:eastAsia="宋体" w:cs="宋体"/>
          <w:spacing w:val="13"/>
          <w:sz w:val="23"/>
          <w:szCs w:val="23"/>
        </w:rPr>
        <w:t>(2) 维修项目零配件及工时费优惠率≥</w:t>
      </w:r>
      <w:r>
        <w:rPr>
          <w:rFonts w:hint="eastAsia" w:ascii="宋体" w:hAnsi="宋体" w:eastAsia="宋体" w:cs="宋体"/>
          <w:spacing w:val="13"/>
          <w:sz w:val="23"/>
          <w:szCs w:val="23"/>
          <w:lang w:val="en-US" w:eastAsia="zh-CN"/>
        </w:rPr>
        <w:t>1</w:t>
      </w:r>
      <w:r>
        <w:rPr>
          <w:rFonts w:ascii="宋体" w:hAnsi="宋体" w:eastAsia="宋体" w:cs="宋体"/>
          <w:spacing w:val="11"/>
          <w:sz w:val="23"/>
          <w:szCs w:val="23"/>
        </w:rPr>
        <w:t>%</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lang w:val="en-US" w:eastAsia="zh-CN"/>
        </w:rPr>
        <w:t>含</w:t>
      </w:r>
      <w:r>
        <w:rPr>
          <w:rFonts w:hint="eastAsia" w:ascii="宋体" w:hAnsi="宋体" w:eastAsia="宋体" w:cs="宋体"/>
          <w:spacing w:val="11"/>
          <w:sz w:val="23"/>
          <w:szCs w:val="23"/>
          <w:lang w:eastAsia="zh-CN"/>
        </w:rPr>
        <w:t>）</w:t>
      </w:r>
    </w:p>
    <w:p w14:paraId="1AB59A2F">
      <w:pPr>
        <w:spacing w:before="184" w:line="375" w:lineRule="auto"/>
        <w:ind w:left="8" w:right="200" w:firstLine="480"/>
        <w:rPr>
          <w:rFonts w:ascii="宋体" w:hAnsi="宋体" w:eastAsia="宋体" w:cs="宋体"/>
          <w:sz w:val="23"/>
          <w:szCs w:val="23"/>
        </w:rPr>
      </w:pPr>
      <w:r>
        <w:rPr>
          <w:rFonts w:ascii="宋体" w:hAnsi="宋体" w:eastAsia="宋体" w:cs="宋体"/>
          <w:spacing w:val="9"/>
          <w:sz w:val="23"/>
          <w:szCs w:val="23"/>
        </w:rPr>
        <w:t>主管部门及相关监督管理部门将不定期对框架协议入围供应商进行抽查，一旦发现</w:t>
      </w:r>
      <w:r>
        <w:rPr>
          <w:rFonts w:ascii="宋体" w:hAnsi="宋体" w:eastAsia="宋体" w:cs="宋体"/>
          <w:spacing w:val="5"/>
          <w:sz w:val="23"/>
          <w:szCs w:val="23"/>
        </w:rPr>
        <w:t>框</w:t>
      </w:r>
      <w:r>
        <w:rPr>
          <w:rFonts w:ascii="宋体" w:hAnsi="宋体" w:eastAsia="宋体" w:cs="宋体"/>
          <w:sz w:val="23"/>
          <w:szCs w:val="23"/>
        </w:rPr>
        <w:t xml:space="preserve"> </w:t>
      </w:r>
      <w:r>
        <w:rPr>
          <w:rFonts w:ascii="宋体" w:hAnsi="宋体" w:eastAsia="宋体" w:cs="宋体"/>
          <w:spacing w:val="18"/>
          <w:sz w:val="23"/>
          <w:szCs w:val="23"/>
        </w:rPr>
        <w:t>架</w:t>
      </w:r>
      <w:r>
        <w:rPr>
          <w:rFonts w:ascii="宋体" w:hAnsi="宋体" w:eastAsia="宋体" w:cs="宋体"/>
          <w:spacing w:val="15"/>
          <w:sz w:val="23"/>
          <w:szCs w:val="23"/>
        </w:rPr>
        <w:t>协</w:t>
      </w:r>
      <w:r>
        <w:rPr>
          <w:rFonts w:ascii="宋体" w:hAnsi="宋体" w:eastAsia="宋体" w:cs="宋体"/>
          <w:spacing w:val="9"/>
          <w:sz w:val="23"/>
          <w:szCs w:val="23"/>
        </w:rPr>
        <w:t>议入围供应商未按照本次采购确定的收费标准和规定执行的，将按违约处理。</w:t>
      </w:r>
    </w:p>
    <w:p w14:paraId="00FA259B">
      <w:pPr>
        <w:spacing w:line="228" w:lineRule="auto"/>
        <w:ind w:left="258"/>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3) 喷漆工料费</w:t>
      </w:r>
    </w:p>
    <w:p w14:paraId="07BC9B8B">
      <w:pPr>
        <w:spacing w:before="185" w:line="227" w:lineRule="auto"/>
        <w:ind w:left="6"/>
        <w:rPr>
          <w:rFonts w:ascii="宋体" w:hAnsi="宋体" w:eastAsia="宋体" w:cs="宋体"/>
          <w:sz w:val="23"/>
          <w:szCs w:val="23"/>
        </w:rPr>
      </w:pPr>
      <w:r>
        <w:rPr>
          <w:rFonts w:ascii="宋体" w:hAnsi="宋体" w:eastAsia="宋体" w:cs="宋体"/>
          <w:spacing w:val="18"/>
          <w:sz w:val="23"/>
          <w:szCs w:val="23"/>
        </w:rPr>
        <w:t>烤漆</w:t>
      </w:r>
      <w:r>
        <w:rPr>
          <w:rFonts w:ascii="宋体" w:hAnsi="宋体" w:eastAsia="宋体" w:cs="宋体"/>
          <w:spacing w:val="9"/>
          <w:sz w:val="23"/>
          <w:szCs w:val="23"/>
        </w:rPr>
        <w:t>分为金属漆和非金属漆。实际结算价格由送修单位与入围企业按投标报价确定。</w:t>
      </w:r>
    </w:p>
    <w:p w14:paraId="1ACB29A6">
      <w:pPr>
        <w:spacing w:before="182" w:line="227" w:lineRule="auto"/>
        <w:ind w:left="258"/>
        <w:rPr>
          <w:rFonts w:ascii="宋体" w:hAnsi="宋体" w:eastAsia="宋体" w:cs="宋体"/>
          <w:sz w:val="23"/>
          <w:szCs w:val="23"/>
        </w:rPr>
      </w:pPr>
      <w:r>
        <w:rPr>
          <w:rFonts w:ascii="宋体" w:hAnsi="宋体" w:eastAsia="宋体" w:cs="宋体"/>
          <w:spacing w:val="20"/>
          <w:sz w:val="23"/>
          <w:szCs w:val="23"/>
        </w:rPr>
        <w:t>(4) 结算规</w:t>
      </w:r>
      <w:r>
        <w:rPr>
          <w:rFonts w:ascii="宋体" w:hAnsi="宋体" w:eastAsia="宋体" w:cs="宋体"/>
          <w:spacing w:val="19"/>
          <w:sz w:val="23"/>
          <w:szCs w:val="23"/>
        </w:rPr>
        <w:t>定</w:t>
      </w:r>
    </w:p>
    <w:p w14:paraId="56D644CF">
      <w:pPr>
        <w:spacing w:before="186" w:line="227" w:lineRule="auto"/>
        <w:ind w:left="9"/>
        <w:rPr>
          <w:rFonts w:ascii="宋体" w:hAnsi="宋体" w:eastAsia="宋体" w:cs="宋体"/>
          <w:sz w:val="23"/>
          <w:szCs w:val="23"/>
        </w:rPr>
      </w:pPr>
      <w:r>
        <w:rPr>
          <w:rFonts w:ascii="宋体" w:hAnsi="宋体" w:eastAsia="宋体" w:cs="宋体"/>
          <w:spacing w:val="8"/>
          <w:sz w:val="23"/>
          <w:szCs w:val="23"/>
        </w:rPr>
        <w:t>按</w:t>
      </w:r>
      <w:r>
        <w:rPr>
          <w:rFonts w:hint="eastAsia" w:ascii="宋体" w:hAnsi="宋体" w:eastAsia="宋体" w:cs="宋体"/>
          <w:spacing w:val="8"/>
          <w:sz w:val="23"/>
          <w:szCs w:val="23"/>
          <w:lang w:val="en-US" w:eastAsia="zh-CN"/>
        </w:rPr>
        <w:t>清单</w:t>
      </w:r>
      <w:r>
        <w:rPr>
          <w:rFonts w:ascii="宋体" w:hAnsi="宋体" w:eastAsia="宋体" w:cs="宋体"/>
          <w:spacing w:val="8"/>
          <w:sz w:val="23"/>
          <w:szCs w:val="23"/>
        </w:rPr>
        <w:t xml:space="preserve">结算 (具体以财政拨款为准) </w:t>
      </w:r>
      <w:r>
        <w:rPr>
          <w:rFonts w:ascii="宋体" w:hAnsi="宋体" w:eastAsia="宋体" w:cs="宋体"/>
          <w:spacing w:val="6"/>
          <w:sz w:val="23"/>
          <w:szCs w:val="23"/>
        </w:rPr>
        <w:t>。</w:t>
      </w:r>
    </w:p>
    <w:p w14:paraId="65D82113">
      <w:pPr>
        <w:spacing w:before="182" w:line="305" w:lineRule="exact"/>
        <w:ind w:left="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三、入围产品升级换代</w:t>
      </w:r>
    </w:p>
    <w:p w14:paraId="5C131A91">
      <w:pPr>
        <w:spacing w:before="162" w:line="375" w:lineRule="auto"/>
        <w:ind w:left="6" w:right="200" w:firstLine="479"/>
        <w:rPr>
          <w:rFonts w:ascii="宋体" w:hAnsi="宋体" w:eastAsia="宋体" w:cs="宋体"/>
          <w:sz w:val="23"/>
          <w:szCs w:val="23"/>
        </w:rPr>
      </w:pPr>
      <w:r>
        <w:rPr>
          <w:rFonts w:ascii="宋体" w:hAnsi="宋体" w:eastAsia="宋体" w:cs="宋体"/>
          <w:spacing w:val="9"/>
          <w:sz w:val="23"/>
          <w:szCs w:val="23"/>
        </w:rPr>
        <w:t>在质量不降低、价格不提高的前提下，入围供应商因产品升级换代、用新产品替代</w:t>
      </w:r>
      <w:r>
        <w:rPr>
          <w:rFonts w:ascii="宋体" w:hAnsi="宋体" w:eastAsia="宋体" w:cs="宋体"/>
          <w:spacing w:val="8"/>
          <w:sz w:val="23"/>
          <w:szCs w:val="23"/>
        </w:rPr>
        <w:t>原</w:t>
      </w:r>
      <w:r>
        <w:rPr>
          <w:rFonts w:ascii="宋体" w:hAnsi="宋体" w:eastAsia="宋体" w:cs="宋体"/>
          <w:sz w:val="23"/>
          <w:szCs w:val="23"/>
        </w:rPr>
        <w:t xml:space="preserve"> </w:t>
      </w:r>
      <w:r>
        <w:rPr>
          <w:rFonts w:ascii="宋体" w:hAnsi="宋体" w:eastAsia="宋体" w:cs="宋体"/>
          <w:spacing w:val="16"/>
          <w:sz w:val="23"/>
          <w:szCs w:val="23"/>
        </w:rPr>
        <w:t>入</w:t>
      </w:r>
      <w:r>
        <w:rPr>
          <w:rFonts w:ascii="宋体" w:hAnsi="宋体" w:eastAsia="宋体" w:cs="宋体"/>
          <w:spacing w:val="11"/>
          <w:sz w:val="23"/>
          <w:szCs w:val="23"/>
        </w:rPr>
        <w:t>围</w:t>
      </w:r>
      <w:r>
        <w:rPr>
          <w:rFonts w:ascii="宋体" w:hAnsi="宋体" w:eastAsia="宋体" w:cs="宋体"/>
          <w:spacing w:val="8"/>
          <w:sz w:val="23"/>
          <w:szCs w:val="23"/>
        </w:rPr>
        <w:t>产品时须报征集人进行审核。</w:t>
      </w:r>
    </w:p>
    <w:p w14:paraId="0B39B37A">
      <w:pPr>
        <w:spacing w:line="230" w:lineRule="auto"/>
        <w:ind w:left="29"/>
        <w:rPr>
          <w:rFonts w:ascii="宋体" w:hAnsi="宋体" w:eastAsia="宋体" w:cs="宋体"/>
          <w:sz w:val="23"/>
          <w:szCs w:val="23"/>
        </w:rPr>
      </w:pPr>
      <w:r>
        <w:rPr>
          <w:rFonts w:ascii="宋体" w:hAnsi="宋体" w:eastAsia="宋体" w:cs="宋体"/>
          <w:spacing w:val="2"/>
          <w:sz w:val="23"/>
          <w:szCs w:val="23"/>
        </w:rPr>
        <w:t>四、其</w:t>
      </w:r>
      <w:r>
        <w:rPr>
          <w:rFonts w:ascii="宋体" w:hAnsi="宋体" w:eastAsia="宋体" w:cs="宋体"/>
          <w:spacing w:val="1"/>
          <w:sz w:val="23"/>
          <w:szCs w:val="23"/>
        </w:rPr>
        <w:t>他：</w:t>
      </w:r>
    </w:p>
    <w:p w14:paraId="18182480">
      <w:pPr>
        <w:spacing w:before="178" w:line="375" w:lineRule="auto"/>
        <w:ind w:left="7" w:right="200"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对托修方所送车辆随到随修，急用急修，小修不过夜，大修不超过预定期限，保证</w:t>
      </w:r>
      <w:r>
        <w:rPr>
          <w:rFonts w:ascii="宋体" w:hAnsi="宋体" w:eastAsia="宋体" w:cs="宋体"/>
          <w:sz w:val="23"/>
          <w:szCs w:val="23"/>
        </w:rPr>
        <w:t xml:space="preserve"> </w:t>
      </w:r>
      <w:r>
        <w:rPr>
          <w:rFonts w:ascii="宋体" w:hAnsi="宋体" w:eastAsia="宋体" w:cs="宋体"/>
          <w:spacing w:val="11"/>
          <w:sz w:val="23"/>
          <w:szCs w:val="23"/>
        </w:rPr>
        <w:t>托</w:t>
      </w:r>
      <w:r>
        <w:rPr>
          <w:rFonts w:ascii="宋体" w:hAnsi="宋体" w:eastAsia="宋体" w:cs="宋体"/>
          <w:spacing w:val="7"/>
          <w:sz w:val="23"/>
          <w:szCs w:val="23"/>
        </w:rPr>
        <w:t>修方及时用车。</w:t>
      </w:r>
    </w:p>
    <w:p w14:paraId="4A9BC4F5">
      <w:pPr>
        <w:spacing w:before="2" w:line="375" w:lineRule="auto"/>
        <w:ind w:left="13" w:right="229" w:firstLine="477"/>
        <w:rPr>
          <w:rFonts w:ascii="宋体" w:hAnsi="宋体" w:eastAsia="宋体" w:cs="宋体"/>
          <w:sz w:val="23"/>
          <w:szCs w:val="23"/>
        </w:rPr>
      </w:pPr>
      <w:r>
        <w:rPr>
          <w:rFonts w:ascii="宋体" w:hAnsi="宋体" w:eastAsia="宋体" w:cs="宋体"/>
          <w:spacing w:val="14"/>
          <w:sz w:val="23"/>
          <w:szCs w:val="23"/>
        </w:rPr>
        <w:t>2.应</w:t>
      </w:r>
      <w:r>
        <w:rPr>
          <w:rFonts w:ascii="宋体" w:hAnsi="宋体" w:eastAsia="宋体" w:cs="宋体"/>
          <w:spacing w:val="12"/>
          <w:sz w:val="23"/>
          <w:szCs w:val="23"/>
        </w:rPr>
        <w:t>设</w:t>
      </w:r>
      <w:r>
        <w:rPr>
          <w:rFonts w:ascii="宋体" w:hAnsi="宋体" w:eastAsia="宋体" w:cs="宋体"/>
          <w:spacing w:val="7"/>
          <w:sz w:val="23"/>
          <w:szCs w:val="23"/>
        </w:rPr>
        <w:t>有24小时服务电话，在接到送修的各级各单位报修电话后半小时内予以响应，</w:t>
      </w:r>
      <w:r>
        <w:rPr>
          <w:rFonts w:ascii="宋体" w:hAnsi="宋体" w:eastAsia="宋体" w:cs="宋体"/>
          <w:sz w:val="23"/>
          <w:szCs w:val="23"/>
        </w:rPr>
        <w:t xml:space="preserve"> </w:t>
      </w:r>
      <w:r>
        <w:rPr>
          <w:rFonts w:ascii="宋体" w:hAnsi="宋体" w:eastAsia="宋体" w:cs="宋体"/>
          <w:spacing w:val="8"/>
          <w:sz w:val="23"/>
          <w:szCs w:val="23"/>
        </w:rPr>
        <w:t>并</w:t>
      </w:r>
      <w:r>
        <w:rPr>
          <w:rFonts w:ascii="宋体" w:hAnsi="宋体" w:eastAsia="宋体" w:cs="宋体"/>
          <w:spacing w:val="7"/>
          <w:sz w:val="23"/>
          <w:szCs w:val="23"/>
        </w:rPr>
        <w:t>能提供维修服务。</w:t>
      </w:r>
    </w:p>
    <w:p w14:paraId="26410596">
      <w:pPr>
        <w:spacing w:before="2" w:line="373" w:lineRule="auto"/>
        <w:ind w:left="36" w:right="200" w:firstLine="45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应</w:t>
      </w:r>
      <w:r>
        <w:rPr>
          <w:rFonts w:ascii="宋体" w:hAnsi="宋体" w:eastAsia="宋体" w:cs="宋体"/>
          <w:spacing w:val="8"/>
          <w:sz w:val="23"/>
          <w:szCs w:val="23"/>
        </w:rPr>
        <w:t>为送修的各级各单位提供紧急救援服务，配备有明显标志的抢修车，市区和县区</w:t>
      </w:r>
      <w:r>
        <w:rPr>
          <w:rFonts w:ascii="宋体" w:hAnsi="宋体" w:eastAsia="宋体" w:cs="宋体"/>
          <w:sz w:val="23"/>
          <w:szCs w:val="23"/>
        </w:rPr>
        <w:t xml:space="preserve"> </w:t>
      </w:r>
      <w:r>
        <w:rPr>
          <w:rFonts w:ascii="宋体" w:hAnsi="宋体" w:eastAsia="宋体" w:cs="宋体"/>
          <w:spacing w:val="7"/>
          <w:sz w:val="23"/>
          <w:szCs w:val="23"/>
        </w:rPr>
        <w:t>内应能在1小时内派人赶到救援现场</w:t>
      </w:r>
      <w:r>
        <w:rPr>
          <w:rFonts w:ascii="宋体" w:hAnsi="宋体" w:eastAsia="宋体" w:cs="宋体"/>
          <w:spacing w:val="4"/>
          <w:sz w:val="23"/>
          <w:szCs w:val="23"/>
        </w:rPr>
        <w:t>。</w:t>
      </w:r>
    </w:p>
    <w:p w14:paraId="7AEECF5D">
      <w:pPr>
        <w:spacing w:line="310" w:lineRule="exact"/>
        <w:ind w:left="486"/>
        <w:rPr>
          <w:rFonts w:ascii="宋体" w:hAnsi="宋体" w:eastAsia="宋体" w:cs="宋体"/>
          <w:sz w:val="23"/>
          <w:szCs w:val="23"/>
        </w:rPr>
      </w:pPr>
      <w:r>
        <w:rPr>
          <w:rFonts w:ascii="宋体" w:hAnsi="宋体" w:eastAsia="宋体" w:cs="宋体"/>
          <w:spacing w:val="14"/>
          <w:position w:val="1"/>
          <w:sz w:val="23"/>
          <w:szCs w:val="23"/>
        </w:rPr>
        <w:t>4.供应</w:t>
      </w:r>
      <w:r>
        <w:rPr>
          <w:rFonts w:ascii="宋体" w:hAnsi="宋体" w:eastAsia="宋体" w:cs="宋体"/>
          <w:spacing w:val="9"/>
          <w:position w:val="1"/>
          <w:sz w:val="23"/>
          <w:szCs w:val="23"/>
        </w:rPr>
        <w:t>商</w:t>
      </w:r>
      <w:r>
        <w:rPr>
          <w:rFonts w:ascii="宋体" w:hAnsi="宋体" w:eastAsia="宋体" w:cs="宋体"/>
          <w:spacing w:val="7"/>
          <w:position w:val="1"/>
          <w:sz w:val="23"/>
          <w:szCs w:val="23"/>
        </w:rPr>
        <w:t>提供节假日、雨雪冰冻灾害性天气、迎检保障任务等应急状况时的解决方案。</w:t>
      </w:r>
    </w:p>
    <w:p w14:paraId="647D0448">
      <w:pPr>
        <w:spacing w:before="158" w:line="384" w:lineRule="auto"/>
        <w:ind w:left="7" w:right="200" w:firstLine="484"/>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.提供全年全天24小时施救、维修服务,设立应急电话,提供电话预约、上门服务、急</w:t>
      </w:r>
      <w:r>
        <w:rPr>
          <w:rFonts w:ascii="宋体" w:hAnsi="宋体" w:eastAsia="宋体" w:cs="宋体"/>
          <w:sz w:val="23"/>
          <w:szCs w:val="23"/>
        </w:rPr>
        <w:t xml:space="preserve"> </w:t>
      </w:r>
      <w:r>
        <w:rPr>
          <w:rFonts w:ascii="宋体" w:hAnsi="宋体" w:eastAsia="宋体" w:cs="宋体"/>
          <w:spacing w:val="12"/>
          <w:sz w:val="23"/>
          <w:szCs w:val="23"/>
        </w:rPr>
        <w:t>修</w:t>
      </w:r>
      <w:r>
        <w:rPr>
          <w:rFonts w:ascii="宋体" w:hAnsi="宋体" w:eastAsia="宋体" w:cs="宋体"/>
          <w:spacing w:val="9"/>
          <w:sz w:val="23"/>
          <w:szCs w:val="23"/>
        </w:rPr>
        <w:t>快修服务，除特大交通事故外的免费救援、实行24小时专人值班制度。</w:t>
      </w:r>
    </w:p>
    <w:p w14:paraId="5BEE01EA">
      <w:pPr>
        <w:spacing w:before="2" w:line="189" w:lineRule="auto"/>
        <w:rPr>
          <w:rFonts w:ascii="Arial" w:hAnsi="Arial" w:eastAsia="Arial" w:cs="Arial"/>
          <w:sz w:val="2"/>
          <w:szCs w:val="2"/>
        </w:rPr>
      </w:pPr>
      <w:r>
        <w:rPr>
          <w:rFonts w:ascii="Arial" w:hAnsi="Arial" w:eastAsia="Arial" w:cs="Arial"/>
          <w:sz w:val="2"/>
          <w:szCs w:val="2"/>
        </w:rPr>
        <w:t>1</w:t>
      </w:r>
    </w:p>
    <w:p w14:paraId="65E63461">
      <w:pPr>
        <w:spacing w:before="155" w:line="380" w:lineRule="auto"/>
        <w:ind w:left="12" w:firstLine="477"/>
        <w:rPr>
          <w:rFonts w:ascii="宋体" w:hAnsi="宋体" w:eastAsia="宋体" w:cs="宋体"/>
          <w:sz w:val="23"/>
          <w:szCs w:val="23"/>
        </w:rPr>
      </w:pPr>
      <w:r>
        <w:rPr>
          <w:rFonts w:ascii="宋体" w:hAnsi="宋体" w:eastAsia="宋体" w:cs="宋体"/>
          <w:spacing w:val="16"/>
          <w:sz w:val="23"/>
          <w:szCs w:val="23"/>
        </w:rPr>
        <w:t>6.用</w:t>
      </w:r>
      <w:r>
        <w:rPr>
          <w:rFonts w:ascii="宋体" w:hAnsi="宋体" w:eastAsia="宋体" w:cs="宋体"/>
          <w:spacing w:val="9"/>
          <w:sz w:val="23"/>
          <w:szCs w:val="23"/>
        </w:rPr>
        <w:t>户</w:t>
      </w:r>
      <w:r>
        <w:rPr>
          <w:rFonts w:ascii="宋体" w:hAnsi="宋体" w:eastAsia="宋体" w:cs="宋体"/>
          <w:spacing w:val="8"/>
          <w:sz w:val="23"/>
          <w:szCs w:val="23"/>
        </w:rPr>
        <w:t>反馈和评价机制。征集人将建立用户反馈和评价机制，接受采购人对入围供应</w:t>
      </w:r>
      <w:r>
        <w:rPr>
          <w:rFonts w:ascii="宋体" w:hAnsi="宋体" w:eastAsia="宋体" w:cs="宋体"/>
          <w:sz w:val="23"/>
          <w:szCs w:val="23"/>
        </w:rPr>
        <w:t xml:space="preserve"> </w:t>
      </w:r>
      <w:r>
        <w:rPr>
          <w:rFonts w:ascii="宋体" w:hAnsi="宋体" w:eastAsia="宋体" w:cs="宋体"/>
          <w:spacing w:val="9"/>
          <w:sz w:val="23"/>
          <w:szCs w:val="23"/>
        </w:rPr>
        <w:t>商履行框架协议和采购合同情况的反馈与评价，作为采购人第二阶段直接选定成交供应</w:t>
      </w:r>
      <w:r>
        <w:rPr>
          <w:rFonts w:ascii="宋体" w:hAnsi="宋体" w:eastAsia="宋体" w:cs="宋体"/>
          <w:spacing w:val="5"/>
          <w:sz w:val="23"/>
          <w:szCs w:val="23"/>
        </w:rPr>
        <w:t>商</w:t>
      </w:r>
      <w:r>
        <w:rPr>
          <w:rFonts w:ascii="宋体" w:hAnsi="宋体" w:eastAsia="宋体" w:cs="宋体"/>
          <w:sz w:val="23"/>
          <w:szCs w:val="23"/>
        </w:rPr>
        <w:t xml:space="preserve"> </w:t>
      </w:r>
      <w:bookmarkStart w:id="3" w:name="_bookmark5"/>
      <w:bookmarkEnd w:id="3"/>
      <w:r>
        <w:rPr>
          <w:rFonts w:ascii="宋体" w:hAnsi="宋体" w:eastAsia="宋体" w:cs="宋体"/>
          <w:spacing w:val="4"/>
          <w:sz w:val="23"/>
          <w:szCs w:val="23"/>
        </w:rPr>
        <w:t>的参考</w:t>
      </w:r>
      <w:r>
        <w:rPr>
          <w:rFonts w:ascii="宋体" w:hAnsi="宋体" w:eastAsia="宋体" w:cs="宋体"/>
          <w:spacing w:val="3"/>
          <w:sz w:val="23"/>
          <w:szCs w:val="23"/>
        </w:rPr>
        <w:t>。</w:t>
      </w:r>
    </w:p>
    <w:p w14:paraId="6B45E57F">
      <w:pPr>
        <w:sectPr>
          <w:footerReference r:id="rId15" w:type="default"/>
          <w:pgSz w:w="11906" w:h="16840"/>
          <w:pgMar w:top="1102" w:right="1372" w:bottom="1348" w:left="1204" w:header="0" w:footer="1181" w:gutter="0"/>
          <w:cols w:space="720" w:num="1"/>
        </w:sectPr>
      </w:pPr>
    </w:p>
    <w:p w14:paraId="73017C75">
      <w:pPr>
        <w:spacing w:before="2" w:line="189" w:lineRule="auto"/>
        <w:rPr>
          <w:rFonts w:ascii="Arial" w:hAnsi="Arial" w:eastAsia="Arial" w:cs="Arial"/>
          <w:sz w:val="2"/>
          <w:szCs w:val="2"/>
        </w:rPr>
      </w:pPr>
      <w:r>
        <w:rPr>
          <w:rFonts w:ascii="Arial" w:hAnsi="Arial" w:eastAsia="Arial" w:cs="Arial"/>
          <w:sz w:val="2"/>
          <w:szCs w:val="2"/>
        </w:rPr>
        <w:t>1</w:t>
      </w:r>
    </w:p>
    <w:p w14:paraId="31FF9399">
      <w:pPr>
        <w:spacing w:before="168" w:line="224" w:lineRule="auto"/>
        <w:ind w:left="2266"/>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10"/>
          <w:sz w:val="31"/>
          <w:szCs w:val="31"/>
          <w14:textOutline w14:w="5793" w14:cap="sq" w14:cmpd="sng">
            <w14:solidFill>
              <w14:srgbClr w14:val="000000"/>
            </w14:solidFill>
            <w14:prstDash w14:val="solid"/>
            <w14:bevel/>
          </w14:textOutline>
        </w:rPr>
        <w:t>五</w:t>
      </w:r>
      <w:r>
        <w:rPr>
          <w:rFonts w:ascii="宋体" w:hAnsi="宋体" w:eastAsia="宋体" w:cs="宋体"/>
          <w:spacing w:val="9"/>
          <w:sz w:val="31"/>
          <w:szCs w:val="31"/>
          <w14:textOutline w14:w="5793" w14:cap="sq" w14:cmpd="sng">
            <w14:solidFill>
              <w14:srgbClr w14:val="000000"/>
            </w14:solidFill>
            <w14:prstDash w14:val="solid"/>
            <w14:bevel/>
          </w14:textOutline>
        </w:rPr>
        <w:t>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框架协议和采购合同文本</w:t>
      </w:r>
    </w:p>
    <w:p w14:paraId="2ECB2BF8"/>
    <w:p w14:paraId="0546BF5B"/>
    <w:p w14:paraId="561D431C">
      <w:pPr>
        <w:spacing w:line="63" w:lineRule="exact"/>
      </w:pPr>
    </w:p>
    <w:p w14:paraId="490BB232">
      <w:pPr>
        <w:sectPr>
          <w:footerReference r:id="rId16" w:type="default"/>
          <w:pgSz w:w="11906" w:h="16840"/>
          <w:pgMar w:top="1102" w:right="1372" w:bottom="1348" w:left="1204" w:header="0" w:footer="1181" w:gutter="0"/>
          <w:cols w:equalWidth="0" w:num="1">
            <w:col w:w="9330"/>
          </w:cols>
        </w:sectPr>
      </w:pPr>
    </w:p>
    <w:p w14:paraId="133E9140">
      <w:pPr>
        <w:spacing w:before="48" w:line="227" w:lineRule="auto"/>
        <w:ind w:left="2572"/>
        <w:rPr>
          <w:rFonts w:ascii="宋体" w:hAnsi="宋体" w:eastAsia="宋体" w:cs="宋体"/>
          <w:sz w:val="23"/>
          <w:szCs w:val="23"/>
        </w:rPr>
      </w:pPr>
      <w:r>
        <w:rPr>
          <w:rFonts w:ascii="宋体" w:hAnsi="宋体" w:eastAsia="宋体" w:cs="宋体"/>
          <w:spacing w:val="7"/>
          <w:sz w:val="23"/>
          <w:szCs w:val="23"/>
        </w:rPr>
        <w:t>第一</w:t>
      </w:r>
      <w:r>
        <w:rPr>
          <w:rFonts w:ascii="宋体" w:hAnsi="宋体" w:eastAsia="宋体" w:cs="宋体"/>
          <w:spacing w:val="6"/>
          <w:sz w:val="23"/>
          <w:szCs w:val="23"/>
        </w:rPr>
        <w:t>节</w:t>
      </w:r>
    </w:p>
    <w:p w14:paraId="5D00F85F">
      <w:pPr>
        <w:spacing w:before="182" w:line="468" w:lineRule="exact"/>
        <w:ind w:left="10"/>
        <w:rPr>
          <w:rFonts w:ascii="宋体" w:hAnsi="宋体" w:eastAsia="宋体" w:cs="宋体"/>
          <w:sz w:val="23"/>
          <w:szCs w:val="23"/>
        </w:rPr>
      </w:pPr>
      <w:r>
        <w:rPr>
          <w:rFonts w:ascii="宋体" w:hAnsi="宋体" w:eastAsia="宋体" w:cs="宋体"/>
          <w:spacing w:val="6"/>
          <w:position w:val="17"/>
          <w:sz w:val="23"/>
          <w:szCs w:val="23"/>
        </w:rPr>
        <w:t xml:space="preserve">征集人 (甲方) </w:t>
      </w:r>
      <w:r>
        <w:rPr>
          <w:rFonts w:ascii="宋体" w:hAnsi="宋体" w:eastAsia="宋体" w:cs="宋体"/>
          <w:spacing w:val="5"/>
          <w:position w:val="17"/>
          <w:sz w:val="23"/>
          <w:szCs w:val="23"/>
        </w:rPr>
        <w:t>：</w:t>
      </w:r>
    </w:p>
    <w:p w14:paraId="271235B1">
      <w:pPr>
        <w:spacing w:line="226" w:lineRule="auto"/>
        <w:ind w:left="7"/>
        <w:rPr>
          <w:rFonts w:ascii="宋体" w:hAnsi="宋体" w:eastAsia="宋体" w:cs="宋体"/>
          <w:sz w:val="23"/>
          <w:szCs w:val="23"/>
        </w:rPr>
      </w:pPr>
      <w:r>
        <w:rPr>
          <w:rFonts w:ascii="宋体" w:hAnsi="宋体" w:eastAsia="宋体" w:cs="宋体"/>
          <w:spacing w:val="7"/>
          <w:sz w:val="23"/>
          <w:szCs w:val="23"/>
        </w:rPr>
        <w:t>供</w:t>
      </w:r>
      <w:r>
        <w:rPr>
          <w:rFonts w:ascii="宋体" w:hAnsi="宋体" w:eastAsia="宋体" w:cs="宋体"/>
          <w:spacing w:val="6"/>
          <w:sz w:val="23"/>
          <w:szCs w:val="23"/>
        </w:rPr>
        <w:t>应商 (乙方) ：</w:t>
      </w:r>
    </w:p>
    <w:p w14:paraId="644EB5CB">
      <w:pPr>
        <w:spacing w:before="186" w:line="192" w:lineRule="auto"/>
        <w:ind w:left="30"/>
        <w:rPr>
          <w:rFonts w:ascii="宋体" w:hAnsi="宋体" w:eastAsia="宋体" w:cs="宋体"/>
          <w:sz w:val="23"/>
          <w:szCs w:val="23"/>
        </w:rPr>
      </w:pPr>
      <w:r>
        <w:rPr>
          <w:rFonts w:ascii="宋体" w:hAnsi="宋体" w:eastAsia="宋体" w:cs="宋体"/>
          <w:spacing w:val="7"/>
          <w:sz w:val="23"/>
          <w:szCs w:val="23"/>
        </w:rPr>
        <w:t>乙方项目总协调人及联系方式</w:t>
      </w:r>
      <w:r>
        <w:rPr>
          <w:rFonts w:ascii="宋体" w:hAnsi="宋体" w:eastAsia="宋体" w:cs="宋体"/>
          <w:spacing w:val="6"/>
          <w:sz w:val="23"/>
          <w:szCs w:val="23"/>
        </w:rPr>
        <w:t>：</w:t>
      </w:r>
    </w:p>
    <w:p w14:paraId="6FB94126">
      <w:pPr>
        <w:spacing w:line="14" w:lineRule="auto"/>
        <w:rPr>
          <w:rFonts w:ascii="Arial"/>
          <w:sz w:val="2"/>
        </w:rPr>
      </w:pPr>
      <w:r>
        <w:rPr>
          <w:rFonts w:ascii="Arial" w:hAnsi="Arial" w:eastAsia="Arial" w:cs="Arial"/>
          <w:sz w:val="2"/>
          <w:szCs w:val="2"/>
        </w:rPr>
        <w:br w:type="column"/>
      </w:r>
    </w:p>
    <w:p w14:paraId="5FCCEEAF">
      <w:pPr>
        <w:spacing w:before="47" w:line="227" w:lineRule="auto"/>
        <w:rPr>
          <w:rFonts w:ascii="宋体" w:hAnsi="宋体" w:eastAsia="宋体" w:cs="宋体"/>
          <w:sz w:val="23"/>
          <w:szCs w:val="23"/>
        </w:rPr>
      </w:pPr>
      <w:r>
        <w:rPr>
          <w:rFonts w:ascii="宋体" w:hAnsi="宋体" w:eastAsia="宋体" w:cs="宋体"/>
          <w:spacing w:val="10"/>
          <w:sz w:val="23"/>
          <w:szCs w:val="23"/>
        </w:rPr>
        <w:t>车</w:t>
      </w:r>
      <w:r>
        <w:rPr>
          <w:rFonts w:ascii="宋体" w:hAnsi="宋体" w:eastAsia="宋体" w:cs="宋体"/>
          <w:spacing w:val="9"/>
          <w:sz w:val="23"/>
          <w:szCs w:val="23"/>
        </w:rPr>
        <w:t>辆维修和保养服务框架协议</w:t>
      </w:r>
    </w:p>
    <w:p w14:paraId="42D252B9">
      <w:pPr>
        <w:sectPr>
          <w:type w:val="continuous"/>
          <w:pgSz w:w="11906" w:h="16840"/>
          <w:pgMar w:top="1102" w:right="1372" w:bottom="1348" w:left="1204" w:header="0" w:footer="1181" w:gutter="0"/>
          <w:cols w:equalWidth="0" w:num="2">
            <w:col w:w="3555" w:space="100"/>
            <w:col w:w="5675"/>
          </w:cols>
        </w:sectPr>
      </w:pPr>
    </w:p>
    <w:p w14:paraId="64AF0B97">
      <w:pPr>
        <w:spacing w:before="226" w:line="228" w:lineRule="auto"/>
        <w:ind w:left="30"/>
        <w:rPr>
          <w:rFonts w:ascii="宋体" w:hAnsi="宋体" w:eastAsia="宋体" w:cs="宋体"/>
          <w:sz w:val="23"/>
          <w:szCs w:val="23"/>
        </w:rPr>
      </w:pPr>
      <w:r>
        <w:rPr>
          <w:rFonts w:ascii="宋体" w:hAnsi="宋体" w:eastAsia="宋体" w:cs="宋体"/>
          <w:spacing w:val="12"/>
          <w:sz w:val="23"/>
          <w:szCs w:val="23"/>
        </w:rPr>
        <w:t>乙</w:t>
      </w:r>
      <w:r>
        <w:rPr>
          <w:rFonts w:ascii="宋体" w:hAnsi="宋体" w:eastAsia="宋体" w:cs="宋体"/>
          <w:spacing w:val="9"/>
          <w:sz w:val="23"/>
          <w:szCs w:val="23"/>
        </w:rPr>
        <w:t>方</w:t>
      </w:r>
      <w:r>
        <w:rPr>
          <w:rFonts w:ascii="宋体" w:hAnsi="宋体" w:eastAsia="宋体" w:cs="宋体"/>
          <w:spacing w:val="6"/>
          <w:sz w:val="23"/>
          <w:szCs w:val="23"/>
        </w:rPr>
        <w:t>协议签约人及联系方式：</w:t>
      </w:r>
    </w:p>
    <w:p w14:paraId="2EB355DB">
      <w:pPr>
        <w:spacing w:before="186" w:line="374" w:lineRule="auto"/>
        <w:ind w:left="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第一条</w:t>
      </w:r>
      <w:r>
        <w:rPr>
          <w:rFonts w:ascii="宋体" w:hAnsi="宋体" w:eastAsia="宋体" w:cs="宋体"/>
          <w:spacing w:val="12"/>
          <w:sz w:val="23"/>
          <w:szCs w:val="23"/>
        </w:rPr>
        <w:t xml:space="preserve"> 根据《中华人民共和国政府采购法》、《政府采购框架协议采购方式管理暂行</w:t>
      </w:r>
      <w:r>
        <w:rPr>
          <w:rFonts w:ascii="宋体" w:hAnsi="宋体" w:eastAsia="宋体" w:cs="宋体"/>
          <w:spacing w:val="10"/>
          <w:sz w:val="23"/>
          <w:szCs w:val="23"/>
        </w:rPr>
        <w:t>办</w:t>
      </w:r>
      <w:r>
        <w:rPr>
          <w:rFonts w:ascii="宋体" w:hAnsi="宋体" w:eastAsia="宋体" w:cs="宋体"/>
          <w:sz w:val="23"/>
          <w:szCs w:val="23"/>
        </w:rPr>
        <w:t xml:space="preserve"> </w:t>
      </w:r>
      <w:r>
        <w:rPr>
          <w:rFonts w:ascii="宋体" w:hAnsi="宋体" w:eastAsia="宋体" w:cs="宋体"/>
          <w:spacing w:val="7"/>
          <w:sz w:val="23"/>
          <w:szCs w:val="23"/>
        </w:rPr>
        <w:t>法</w:t>
      </w:r>
      <w:r>
        <w:rPr>
          <w:rFonts w:ascii="宋体" w:hAnsi="宋体" w:eastAsia="宋体" w:cs="宋体"/>
          <w:spacing w:val="5"/>
          <w:sz w:val="23"/>
          <w:szCs w:val="23"/>
        </w:rPr>
        <w:t>》(财政部 110号令)等相关法律法规规定</w:t>
      </w:r>
      <w:r>
        <w:rPr>
          <w:rFonts w:ascii="宋体" w:hAnsi="宋体" w:eastAsia="宋体" w:cs="宋体"/>
          <w:color w:val="auto"/>
          <w:spacing w:val="5"/>
          <w:sz w:val="23"/>
          <w:szCs w:val="23"/>
        </w:rPr>
        <w:t>，</w:t>
      </w:r>
      <w:r>
        <w:rPr>
          <w:rFonts w:hint="eastAsia" w:ascii="宋体" w:hAnsi="宋体" w:eastAsia="宋体" w:cs="宋体"/>
          <w:color w:val="FF0000"/>
          <w:spacing w:val="5"/>
          <w:sz w:val="23"/>
          <w:szCs w:val="23"/>
          <w:u w:val="single"/>
          <w:lang w:val="en-US" w:eastAsia="zh-CN"/>
        </w:rPr>
        <w:t>塔城地区公安局公务用车车辆维修、保养服务框架协议采购项目（二次）</w:t>
      </w:r>
      <w:r>
        <w:rPr>
          <w:rFonts w:ascii="宋体" w:hAnsi="宋体" w:eastAsia="宋体" w:cs="宋体"/>
          <w:color w:val="auto"/>
          <w:spacing w:val="9"/>
          <w:sz w:val="23"/>
          <w:szCs w:val="23"/>
        </w:rPr>
        <w:t>关要求及入围供应商投标(响应)文件相关内容，制定以</w:t>
      </w:r>
      <w:r>
        <w:rPr>
          <w:rFonts w:ascii="宋体" w:hAnsi="宋体" w:eastAsia="宋体" w:cs="宋体"/>
          <w:spacing w:val="9"/>
          <w:sz w:val="23"/>
          <w:szCs w:val="23"/>
        </w:rPr>
        <w:t>下条款。</w:t>
      </w:r>
    </w:p>
    <w:p w14:paraId="0BB1FF73">
      <w:pPr>
        <w:spacing w:before="1" w:line="374" w:lineRule="auto"/>
        <w:ind w:left="12" w:hanging="5"/>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第二条</w:t>
      </w:r>
      <w:r>
        <w:rPr>
          <w:rFonts w:ascii="宋体" w:hAnsi="宋体" w:eastAsia="宋体" w:cs="宋体"/>
          <w:spacing w:val="15"/>
          <w:sz w:val="23"/>
          <w:szCs w:val="23"/>
        </w:rPr>
        <w:t xml:space="preserve"> </w:t>
      </w:r>
      <w:r>
        <w:rPr>
          <w:rFonts w:ascii="宋体" w:hAnsi="宋体" w:eastAsia="宋体" w:cs="宋体"/>
          <w:spacing w:val="8"/>
          <w:sz w:val="23"/>
          <w:szCs w:val="23"/>
        </w:rPr>
        <w:t>供应商在接到采购人通知2小时内免费上门服务，并按合同约定时间、地点及要求</w:t>
      </w:r>
      <w:r>
        <w:rPr>
          <w:rFonts w:ascii="宋体" w:hAnsi="宋体" w:eastAsia="宋体" w:cs="宋体"/>
          <w:sz w:val="23"/>
          <w:szCs w:val="23"/>
        </w:rPr>
        <w:t xml:space="preserve"> </w:t>
      </w:r>
      <w:r>
        <w:rPr>
          <w:rFonts w:ascii="宋体" w:hAnsi="宋体" w:eastAsia="宋体" w:cs="宋体"/>
          <w:spacing w:val="5"/>
          <w:sz w:val="23"/>
          <w:szCs w:val="23"/>
        </w:rPr>
        <w:t>免费送货</w:t>
      </w:r>
      <w:r>
        <w:rPr>
          <w:rFonts w:ascii="宋体" w:hAnsi="宋体" w:eastAsia="宋体" w:cs="宋体"/>
          <w:spacing w:val="4"/>
          <w:sz w:val="23"/>
          <w:szCs w:val="23"/>
        </w:rPr>
        <w:t>。</w:t>
      </w:r>
    </w:p>
    <w:p w14:paraId="5F166B2C">
      <w:pPr>
        <w:spacing w:before="1" w:line="226" w:lineRule="auto"/>
        <w:ind w:left="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第</w:t>
      </w:r>
      <w:r>
        <w:rPr>
          <w:rFonts w:ascii="宋体" w:hAnsi="宋体" w:eastAsia="宋体" w:cs="宋体"/>
          <w:spacing w:val="13"/>
          <w:sz w:val="23"/>
          <w:szCs w:val="23"/>
          <w14:textOutline w14:w="4358" w14:cap="sq" w14:cmpd="sng">
            <w14:solidFill>
              <w14:srgbClr w14:val="000000"/>
            </w14:solidFill>
            <w14:prstDash w14:val="solid"/>
            <w14:bevel/>
          </w14:textOutline>
        </w:rPr>
        <w:t>三</w:t>
      </w:r>
      <w:r>
        <w:rPr>
          <w:rFonts w:ascii="宋体" w:hAnsi="宋体" w:eastAsia="宋体" w:cs="宋体"/>
          <w:spacing w:val="9"/>
          <w:sz w:val="23"/>
          <w:szCs w:val="23"/>
          <w14:textOutline w14:w="4358" w14:cap="sq" w14:cmpd="sng">
            <w14:solidFill>
              <w14:srgbClr w14:val="000000"/>
            </w14:solidFill>
            <w14:prstDash w14:val="solid"/>
            <w14:bevel/>
          </w14:textOutline>
        </w:rPr>
        <w:t>条</w:t>
      </w:r>
      <w:r>
        <w:rPr>
          <w:rFonts w:ascii="宋体" w:hAnsi="宋体" w:eastAsia="宋体" w:cs="宋体"/>
          <w:spacing w:val="9"/>
          <w:sz w:val="23"/>
          <w:szCs w:val="23"/>
        </w:rPr>
        <w:t xml:space="preserve"> 供应商按第二阶段的合同约定，凭正式发票向采购单位直接结算货款。</w:t>
      </w:r>
    </w:p>
    <w:p w14:paraId="1040EAFD">
      <w:pPr>
        <w:spacing w:before="186" w:line="465" w:lineRule="exact"/>
        <w:ind w:left="7"/>
        <w:rPr>
          <w:rFonts w:ascii="宋体" w:hAnsi="宋体" w:eastAsia="宋体" w:cs="宋体"/>
          <w:sz w:val="23"/>
          <w:szCs w:val="23"/>
        </w:rPr>
      </w:pPr>
      <w:r>
        <w:rPr>
          <w:rFonts w:ascii="宋体" w:hAnsi="宋体" w:eastAsia="宋体" w:cs="宋体"/>
          <w:spacing w:val="17"/>
          <w:position w:val="17"/>
          <w:sz w:val="23"/>
          <w:szCs w:val="23"/>
          <w14:textOutline w14:w="4358" w14:cap="sq" w14:cmpd="sng">
            <w14:solidFill>
              <w14:srgbClr w14:val="000000"/>
            </w14:solidFill>
            <w14:prstDash w14:val="solid"/>
            <w14:bevel/>
          </w14:textOutline>
        </w:rPr>
        <w:t>第</w:t>
      </w:r>
      <w:r>
        <w:rPr>
          <w:rFonts w:ascii="宋体" w:hAnsi="宋体" w:eastAsia="宋体" w:cs="宋体"/>
          <w:spacing w:val="9"/>
          <w:position w:val="17"/>
          <w:sz w:val="23"/>
          <w:szCs w:val="23"/>
          <w14:textOutline w14:w="4358" w14:cap="sq" w14:cmpd="sng">
            <w14:solidFill>
              <w14:srgbClr w14:val="000000"/>
            </w14:solidFill>
            <w14:prstDash w14:val="solid"/>
            <w14:bevel/>
          </w14:textOutline>
        </w:rPr>
        <w:t>四条</w:t>
      </w:r>
      <w:r>
        <w:rPr>
          <w:rFonts w:ascii="宋体" w:hAnsi="宋体" w:eastAsia="宋体" w:cs="宋体"/>
          <w:spacing w:val="9"/>
          <w:position w:val="17"/>
          <w:sz w:val="23"/>
          <w:szCs w:val="23"/>
        </w:rPr>
        <w:t xml:space="preserve"> 相关管理条例与技术标准、行业规范</w:t>
      </w:r>
    </w:p>
    <w:p w14:paraId="43CEE5BD">
      <w:pPr>
        <w:spacing w:before="1" w:line="226" w:lineRule="auto"/>
        <w:ind w:left="7"/>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五条</w:t>
      </w:r>
      <w:r>
        <w:rPr>
          <w:rFonts w:ascii="宋体" w:hAnsi="宋体" w:eastAsia="宋体" w:cs="宋体"/>
          <w:spacing w:val="8"/>
          <w:sz w:val="23"/>
          <w:szCs w:val="23"/>
        </w:rPr>
        <w:t xml:space="preserve"> 供应商要求</w:t>
      </w:r>
    </w:p>
    <w:p w14:paraId="051A0F3F">
      <w:pPr>
        <w:spacing w:before="186" w:line="465" w:lineRule="exact"/>
        <w:ind w:left="25"/>
        <w:rPr>
          <w:rFonts w:ascii="宋体" w:hAnsi="宋体" w:eastAsia="宋体" w:cs="宋体"/>
          <w:sz w:val="23"/>
          <w:szCs w:val="23"/>
        </w:rPr>
      </w:pPr>
      <w:r>
        <w:rPr>
          <w:rFonts w:ascii="宋体" w:hAnsi="宋体" w:eastAsia="宋体" w:cs="宋体"/>
          <w:spacing w:val="11"/>
          <w:position w:val="17"/>
          <w:sz w:val="23"/>
          <w:szCs w:val="23"/>
        </w:rPr>
        <w:t>1</w:t>
      </w:r>
      <w:r>
        <w:rPr>
          <w:rFonts w:ascii="宋体" w:hAnsi="宋体" w:eastAsia="宋体" w:cs="宋体"/>
          <w:spacing w:val="7"/>
          <w:position w:val="17"/>
          <w:sz w:val="23"/>
          <w:szCs w:val="23"/>
        </w:rPr>
        <w:t>. 供应商应具备专业设备和专业技能。</w:t>
      </w:r>
    </w:p>
    <w:p w14:paraId="3A2EAFE3">
      <w:pPr>
        <w:spacing w:before="1" w:line="226" w:lineRule="auto"/>
        <w:ind w:left="7"/>
        <w:rPr>
          <w:rFonts w:ascii="宋体" w:hAnsi="宋体" w:eastAsia="宋体" w:cs="宋体"/>
          <w:sz w:val="23"/>
          <w:szCs w:val="23"/>
        </w:rPr>
      </w:pPr>
      <w:r>
        <w:rPr>
          <w:rFonts w:hint="eastAsia" w:ascii="宋体" w:hAnsi="宋体" w:eastAsia="宋体" w:cs="宋体"/>
          <w:spacing w:val="12"/>
          <w:sz w:val="23"/>
          <w:szCs w:val="23"/>
          <w:lang w:val="en-US" w:eastAsia="zh-CN"/>
        </w:rPr>
        <w:t>2.</w:t>
      </w:r>
      <w:r>
        <w:rPr>
          <w:rFonts w:ascii="宋体" w:hAnsi="宋体" w:eastAsia="宋体" w:cs="宋体"/>
          <w:spacing w:val="12"/>
          <w:sz w:val="23"/>
          <w:szCs w:val="23"/>
        </w:rPr>
        <w:t>供</w:t>
      </w:r>
      <w:r>
        <w:rPr>
          <w:rFonts w:ascii="宋体" w:hAnsi="宋体" w:eastAsia="宋体" w:cs="宋体"/>
          <w:spacing w:val="8"/>
          <w:sz w:val="23"/>
          <w:szCs w:val="23"/>
        </w:rPr>
        <w:t>应商应当建立健全制度。</w:t>
      </w:r>
    </w:p>
    <w:p w14:paraId="591A41DE">
      <w:pPr>
        <w:spacing w:before="186" w:line="227" w:lineRule="auto"/>
        <w:ind w:left="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六条</w:t>
      </w:r>
      <w:r>
        <w:rPr>
          <w:rFonts w:ascii="宋体" w:hAnsi="宋体" w:eastAsia="宋体" w:cs="宋体"/>
          <w:spacing w:val="8"/>
          <w:sz w:val="23"/>
          <w:szCs w:val="23"/>
        </w:rPr>
        <w:t xml:space="preserve"> 相关手续</w:t>
      </w:r>
    </w:p>
    <w:p w14:paraId="3183EF35">
      <w:pPr>
        <w:spacing w:before="183" w:line="468" w:lineRule="exact"/>
        <w:ind w:left="500"/>
        <w:rPr>
          <w:rFonts w:ascii="宋体" w:hAnsi="宋体" w:eastAsia="宋体" w:cs="宋体"/>
          <w:sz w:val="23"/>
          <w:szCs w:val="23"/>
        </w:rPr>
      </w:pPr>
      <w:r>
        <w:rPr>
          <w:rFonts w:ascii="宋体" w:hAnsi="宋体" w:eastAsia="宋体" w:cs="宋体"/>
          <w:spacing w:val="7"/>
          <w:position w:val="17"/>
          <w:sz w:val="23"/>
          <w:szCs w:val="23"/>
        </w:rPr>
        <w:t>费</w:t>
      </w:r>
      <w:r>
        <w:rPr>
          <w:rFonts w:ascii="宋体" w:hAnsi="宋体" w:eastAsia="宋体" w:cs="宋体"/>
          <w:spacing w:val="6"/>
          <w:position w:val="17"/>
          <w:sz w:val="23"/>
          <w:szCs w:val="23"/>
        </w:rPr>
        <w:t>用结算手续</w:t>
      </w:r>
    </w:p>
    <w:p w14:paraId="4E464719">
      <w:pPr>
        <w:spacing w:line="310" w:lineRule="exact"/>
        <w:ind w:left="505"/>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.基本费用结算</w:t>
      </w:r>
    </w:p>
    <w:p w14:paraId="6F37545A">
      <w:pPr>
        <w:spacing w:before="157" w:line="375" w:lineRule="auto"/>
        <w:ind w:left="7" w:right="91" w:firstLine="25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采购单位应与入围供应商，可以选择按次结算或按月或按季度结算。结算时入围</w:t>
      </w:r>
      <w:r>
        <w:rPr>
          <w:rFonts w:ascii="宋体" w:hAnsi="宋体" w:eastAsia="宋体" w:cs="宋体"/>
          <w:sz w:val="23"/>
          <w:szCs w:val="23"/>
        </w:rPr>
        <w:t xml:space="preserve"> </w:t>
      </w:r>
      <w:r>
        <w:rPr>
          <w:rFonts w:ascii="宋体" w:hAnsi="宋体" w:eastAsia="宋体" w:cs="宋体"/>
          <w:spacing w:val="16"/>
          <w:sz w:val="23"/>
          <w:szCs w:val="23"/>
        </w:rPr>
        <w:t>供</w:t>
      </w:r>
      <w:r>
        <w:rPr>
          <w:rFonts w:ascii="宋体" w:hAnsi="宋体" w:eastAsia="宋体" w:cs="宋体"/>
          <w:spacing w:val="12"/>
          <w:sz w:val="23"/>
          <w:szCs w:val="23"/>
        </w:rPr>
        <w:t>应</w:t>
      </w:r>
      <w:r>
        <w:rPr>
          <w:rFonts w:ascii="宋体" w:hAnsi="宋体" w:eastAsia="宋体" w:cs="宋体"/>
          <w:spacing w:val="8"/>
          <w:sz w:val="23"/>
          <w:szCs w:val="23"/>
        </w:rPr>
        <w:t>商应向采购单位提供下列单据：</w:t>
      </w:r>
    </w:p>
    <w:p w14:paraId="2A6DC6A0">
      <w:pPr>
        <w:spacing w:line="228" w:lineRule="auto"/>
        <w:ind w:left="50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w:t>
      </w:r>
      <w:r>
        <w:rPr>
          <w:rFonts w:ascii="宋体" w:hAnsi="宋体" w:eastAsia="宋体" w:cs="宋体"/>
          <w:spacing w:val="7"/>
          <w:sz w:val="23"/>
          <w:szCs w:val="23"/>
        </w:rPr>
        <w:t xml:space="preserve"> 正式的项目填写全面、清楚的服务发票；</w:t>
      </w:r>
    </w:p>
    <w:p w14:paraId="168AD3CF">
      <w:pPr>
        <w:spacing w:before="182" w:line="227" w:lineRule="auto"/>
        <w:ind w:left="490"/>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 完整的第二阶段合同。</w:t>
      </w:r>
    </w:p>
    <w:p w14:paraId="78A6EF49">
      <w:pPr>
        <w:spacing w:before="181" w:line="376" w:lineRule="auto"/>
        <w:ind w:left="12" w:right="91" w:firstLine="479"/>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 采购单位应对有关单据进行认真审核，审核无误后，须以转帐或支票方式向供应</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3"/>
          <w:sz w:val="23"/>
          <w:szCs w:val="23"/>
        </w:rPr>
        <w:t>支</w:t>
      </w:r>
      <w:r>
        <w:rPr>
          <w:rFonts w:ascii="宋体" w:hAnsi="宋体" w:eastAsia="宋体" w:cs="宋体"/>
          <w:spacing w:val="8"/>
          <w:sz w:val="23"/>
          <w:szCs w:val="23"/>
        </w:rPr>
        <w:t>付有关费用，一律不得采用现金结算。</w:t>
      </w:r>
    </w:p>
    <w:p w14:paraId="0619584A">
      <w:pPr>
        <w:spacing w:before="1" w:line="225" w:lineRule="auto"/>
        <w:ind w:left="486"/>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9"/>
          <w:sz w:val="23"/>
          <w:szCs w:val="23"/>
        </w:rPr>
        <w:t>) 采购单位有权对承诺文件中承诺的报价和收费比例，以及提供的服务进行协商。</w:t>
      </w:r>
    </w:p>
    <w:p w14:paraId="7AF8B0E9">
      <w:pPr>
        <w:spacing w:before="185" w:line="227" w:lineRule="auto"/>
        <w:ind w:left="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第七条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服务要</w:t>
      </w:r>
      <w:r>
        <w:rPr>
          <w:rFonts w:ascii="宋体" w:hAnsi="宋体" w:eastAsia="宋体" w:cs="宋体"/>
          <w:spacing w:val="7"/>
          <w:sz w:val="23"/>
          <w:szCs w:val="23"/>
          <w14:textOutline w14:w="4358" w14:cap="sq" w14:cmpd="sng">
            <w14:solidFill>
              <w14:srgbClr w14:val="000000"/>
            </w14:solidFill>
            <w14:prstDash w14:val="solid"/>
            <w14:bevel/>
          </w14:textOutline>
        </w:rPr>
        <w:t>求</w:t>
      </w:r>
    </w:p>
    <w:p w14:paraId="582F9CBC">
      <w:pPr>
        <w:spacing w:before="185" w:line="192" w:lineRule="auto"/>
        <w:ind w:left="498"/>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6"/>
          <w:sz w:val="23"/>
          <w:szCs w:val="23"/>
        </w:rPr>
        <w:t xml:space="preserve"> 一) 基本服务要求</w:t>
      </w:r>
    </w:p>
    <w:p w14:paraId="0952FD02">
      <w:pPr>
        <w:sectPr>
          <w:type w:val="continuous"/>
          <w:pgSz w:w="11906" w:h="16840"/>
          <w:pgMar w:top="1102" w:right="1372" w:bottom="1348" w:left="1204" w:header="0" w:footer="1181" w:gutter="0"/>
          <w:cols w:equalWidth="0" w:num="1">
            <w:col w:w="9330"/>
          </w:cols>
        </w:sectPr>
      </w:pPr>
    </w:p>
    <w:p w14:paraId="1C2221AE">
      <w:pPr>
        <w:spacing w:before="2" w:line="189" w:lineRule="auto"/>
        <w:rPr>
          <w:rFonts w:ascii="Arial" w:hAnsi="Arial" w:eastAsia="Arial" w:cs="Arial"/>
          <w:sz w:val="2"/>
          <w:szCs w:val="2"/>
        </w:rPr>
      </w:pPr>
      <w:r>
        <w:rPr>
          <w:rFonts w:ascii="Arial" w:hAnsi="Arial" w:eastAsia="Arial" w:cs="Arial"/>
          <w:sz w:val="2"/>
          <w:szCs w:val="2"/>
        </w:rPr>
        <w:t>1</w:t>
      </w:r>
    </w:p>
    <w:p w14:paraId="46DA36B1">
      <w:pPr>
        <w:spacing w:before="153" w:line="375" w:lineRule="auto"/>
        <w:ind w:left="10" w:right="181" w:firstLine="49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应保证采购单位获得优先服务的权利，积极主动配合采购单位，并在不超过承诺的</w:t>
      </w:r>
      <w:r>
        <w:rPr>
          <w:rFonts w:ascii="宋体" w:hAnsi="宋体" w:eastAsia="宋体" w:cs="宋体"/>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限内完成工作。</w:t>
      </w:r>
    </w:p>
    <w:p w14:paraId="3774ACD5">
      <w:pPr>
        <w:spacing w:before="1" w:line="374" w:lineRule="auto"/>
        <w:ind w:left="8" w:right="181" w:firstLine="481"/>
        <w:rPr>
          <w:rFonts w:ascii="宋体" w:hAnsi="宋体" w:eastAsia="宋体" w:cs="宋体"/>
          <w:sz w:val="23"/>
          <w:szCs w:val="23"/>
        </w:rPr>
      </w:pPr>
      <w:r>
        <w:rPr>
          <w:rFonts w:ascii="宋体" w:hAnsi="宋体" w:eastAsia="宋体" w:cs="宋体"/>
          <w:spacing w:val="8"/>
          <w:sz w:val="23"/>
          <w:szCs w:val="23"/>
        </w:rPr>
        <w:t>2.应设有专线服务电话 7*24 小时服务，不论业务量大小，随时响应采购单位的各项</w:t>
      </w:r>
      <w:r>
        <w:rPr>
          <w:rFonts w:ascii="宋体" w:hAnsi="宋体" w:eastAsia="宋体" w:cs="宋体"/>
          <w:sz w:val="23"/>
          <w:szCs w:val="23"/>
        </w:rPr>
        <w:t xml:space="preserve"> </w:t>
      </w:r>
      <w:r>
        <w:rPr>
          <w:rFonts w:ascii="宋体" w:hAnsi="宋体" w:eastAsia="宋体" w:cs="宋体"/>
          <w:spacing w:val="9"/>
          <w:sz w:val="23"/>
          <w:szCs w:val="23"/>
        </w:rPr>
        <w:t>要求，并按采购单位要求免费提供上门服务</w:t>
      </w:r>
      <w:r>
        <w:rPr>
          <w:rFonts w:ascii="宋体" w:hAnsi="宋体" w:eastAsia="宋体" w:cs="宋体"/>
          <w:spacing w:val="8"/>
          <w:sz w:val="23"/>
          <w:szCs w:val="23"/>
        </w:rPr>
        <w:t>。</w:t>
      </w:r>
    </w:p>
    <w:p w14:paraId="4E2F2B60">
      <w:pPr>
        <w:spacing w:line="375" w:lineRule="auto"/>
        <w:ind w:left="486" w:right="1152" w:firstLine="5"/>
        <w:rPr>
          <w:rFonts w:ascii="宋体" w:hAnsi="宋体" w:eastAsia="宋体" w:cs="宋体"/>
          <w:sz w:val="23"/>
          <w:szCs w:val="23"/>
        </w:rPr>
      </w:pPr>
      <w:r>
        <w:rPr>
          <w:rFonts w:ascii="宋体" w:hAnsi="宋体" w:eastAsia="宋体" w:cs="宋体"/>
          <w:spacing w:val="10"/>
          <w:sz w:val="23"/>
          <w:szCs w:val="23"/>
        </w:rPr>
        <w:t>3.对承接的业务，单独建立帐户核算</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10"/>
          <w:sz w:val="23"/>
          <w:szCs w:val="23"/>
        </w:rPr>
        <w:t>.对采购单位的业务建立采购单位档案，开展跟踪服务。</w:t>
      </w:r>
      <w:r>
        <w:rPr>
          <w:rFonts w:ascii="宋体" w:hAnsi="宋体" w:eastAsia="宋体" w:cs="宋体"/>
          <w:sz w:val="23"/>
          <w:szCs w:val="23"/>
        </w:rPr>
        <w:t xml:space="preserve">                </w:t>
      </w:r>
      <w:r>
        <w:rPr>
          <w:rFonts w:ascii="宋体" w:hAnsi="宋体" w:eastAsia="宋体" w:cs="宋体"/>
          <w:spacing w:val="16"/>
          <w:sz w:val="23"/>
          <w:szCs w:val="23"/>
        </w:rPr>
        <w:t>5</w:t>
      </w:r>
      <w:r>
        <w:rPr>
          <w:rFonts w:ascii="宋体" w:hAnsi="宋体" w:eastAsia="宋体" w:cs="宋体"/>
          <w:spacing w:val="9"/>
          <w:sz w:val="23"/>
          <w:szCs w:val="23"/>
        </w:rPr>
        <w:t>.</w:t>
      </w:r>
      <w:r>
        <w:rPr>
          <w:rFonts w:ascii="宋体" w:hAnsi="宋体" w:eastAsia="宋体" w:cs="宋体"/>
          <w:spacing w:val="8"/>
          <w:sz w:val="23"/>
          <w:szCs w:val="23"/>
        </w:rPr>
        <w:t>协助有关部门做好对采购单位经办人的廉政工作，防止腐败现象的出现。</w:t>
      </w:r>
    </w:p>
    <w:p w14:paraId="6046D3D7">
      <w:pPr>
        <w:spacing w:before="1" w:line="374" w:lineRule="auto"/>
        <w:ind w:left="6" w:firstLine="482"/>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8"/>
          <w:sz w:val="23"/>
          <w:szCs w:val="23"/>
        </w:rPr>
        <w:t>.</w:t>
      </w:r>
      <w:r>
        <w:rPr>
          <w:rFonts w:ascii="宋体" w:hAnsi="宋体" w:eastAsia="宋体" w:cs="宋体"/>
          <w:spacing w:val="7"/>
          <w:sz w:val="23"/>
          <w:szCs w:val="23"/>
        </w:rPr>
        <w:t>方法。由采购人在确定的企业中自行选择。选择乙方时由双方签订第二阶段的合同，</w:t>
      </w:r>
      <w:r>
        <w:rPr>
          <w:rFonts w:ascii="宋体" w:hAnsi="宋体" w:eastAsia="宋体" w:cs="宋体"/>
          <w:sz w:val="23"/>
          <w:szCs w:val="23"/>
        </w:rPr>
        <w:t xml:space="preserve"> </w:t>
      </w:r>
      <w:r>
        <w:rPr>
          <w:rFonts w:ascii="宋体" w:hAnsi="宋体" w:eastAsia="宋体" w:cs="宋体"/>
          <w:spacing w:val="18"/>
          <w:sz w:val="23"/>
          <w:szCs w:val="23"/>
        </w:rPr>
        <w:t>明确</w:t>
      </w:r>
      <w:r>
        <w:rPr>
          <w:rFonts w:ascii="宋体" w:hAnsi="宋体" w:eastAsia="宋体" w:cs="宋体"/>
          <w:spacing w:val="16"/>
          <w:sz w:val="23"/>
          <w:szCs w:val="23"/>
        </w:rPr>
        <w:t xml:space="preserve"> </w:t>
      </w:r>
      <w:r>
        <w:rPr>
          <w:rFonts w:ascii="宋体" w:hAnsi="宋体" w:eastAsia="宋体" w:cs="宋体"/>
          <w:spacing w:val="9"/>
          <w:sz w:val="23"/>
          <w:szCs w:val="23"/>
        </w:rPr>
        <w:t>具体要求和费用等，费用的计算按采购文件规定和投标报价执行。乙方提供免费送</w:t>
      </w:r>
      <w:r>
        <w:rPr>
          <w:rFonts w:ascii="宋体" w:hAnsi="宋体" w:eastAsia="宋体" w:cs="宋体"/>
          <w:sz w:val="23"/>
          <w:szCs w:val="23"/>
        </w:rPr>
        <w:t xml:space="preserve">  </w:t>
      </w:r>
      <w:r>
        <w:rPr>
          <w:rFonts w:ascii="宋体" w:hAnsi="宋体" w:eastAsia="宋体" w:cs="宋体"/>
          <w:spacing w:val="15"/>
          <w:sz w:val="23"/>
          <w:szCs w:val="23"/>
        </w:rPr>
        <w:t>样</w:t>
      </w:r>
      <w:r>
        <w:rPr>
          <w:rFonts w:ascii="宋体" w:hAnsi="宋体" w:eastAsia="宋体" w:cs="宋体"/>
          <w:spacing w:val="8"/>
          <w:sz w:val="23"/>
          <w:szCs w:val="23"/>
        </w:rPr>
        <w:t>、送货等一条龙上门服务。</w:t>
      </w:r>
    </w:p>
    <w:p w14:paraId="65DCABF7">
      <w:pPr>
        <w:spacing w:line="308" w:lineRule="exact"/>
        <w:ind w:left="493"/>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4"/>
          <w:position w:val="1"/>
          <w:sz w:val="23"/>
          <w:szCs w:val="23"/>
        </w:rPr>
        <w:t>质</w:t>
      </w:r>
      <w:r>
        <w:rPr>
          <w:rFonts w:ascii="宋体" w:hAnsi="宋体" w:eastAsia="宋体" w:cs="宋体"/>
          <w:spacing w:val="8"/>
          <w:position w:val="1"/>
          <w:sz w:val="23"/>
          <w:szCs w:val="23"/>
        </w:rPr>
        <w:t>量保证。乙方要确保符合有关的质量要求。采购人对质量有异议的，应向乙方提</w:t>
      </w:r>
    </w:p>
    <w:p w14:paraId="360D1884">
      <w:pPr>
        <w:spacing w:before="158" w:line="231" w:lineRule="auto"/>
        <w:ind w:left="27"/>
        <w:rPr>
          <w:rFonts w:ascii="宋体" w:hAnsi="宋体" w:eastAsia="宋体" w:cs="宋体"/>
          <w:sz w:val="23"/>
          <w:szCs w:val="23"/>
        </w:rPr>
      </w:pPr>
      <w:r>
        <w:rPr>
          <w:rFonts w:ascii="宋体" w:hAnsi="宋体" w:eastAsia="宋体" w:cs="宋体"/>
          <w:spacing w:val="7"/>
          <w:sz w:val="23"/>
          <w:szCs w:val="23"/>
        </w:rPr>
        <w:t>出，乙方应耐心查实和说明</w:t>
      </w:r>
      <w:r>
        <w:rPr>
          <w:rFonts w:ascii="宋体" w:hAnsi="宋体" w:eastAsia="宋体" w:cs="宋体"/>
          <w:spacing w:val="6"/>
          <w:sz w:val="23"/>
          <w:szCs w:val="23"/>
        </w:rPr>
        <w:t>。</w:t>
      </w:r>
    </w:p>
    <w:p w14:paraId="5FD6748D">
      <w:pPr>
        <w:spacing w:before="180" w:line="227" w:lineRule="auto"/>
        <w:ind w:left="2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二) 售后服务要求</w:t>
      </w:r>
    </w:p>
    <w:p w14:paraId="5EFA96FF">
      <w:pPr>
        <w:spacing w:before="184" w:line="375" w:lineRule="auto"/>
        <w:ind w:left="11" w:right="181" w:firstLine="493"/>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入围供应商提供服务时，要求应按不低于国家、省、市有关部门规定的质量标准执</w:t>
      </w:r>
      <w:r>
        <w:rPr>
          <w:rFonts w:ascii="宋体" w:hAnsi="宋体" w:eastAsia="宋体" w:cs="宋体"/>
          <w:sz w:val="23"/>
          <w:szCs w:val="23"/>
        </w:rPr>
        <w:t xml:space="preserve"> </w:t>
      </w:r>
      <w:r>
        <w:rPr>
          <w:rFonts w:ascii="宋体" w:hAnsi="宋体" w:eastAsia="宋体" w:cs="宋体"/>
          <w:spacing w:val="-2"/>
          <w:sz w:val="23"/>
          <w:szCs w:val="23"/>
        </w:rPr>
        <w:t>行。</w:t>
      </w:r>
    </w:p>
    <w:p w14:paraId="42371C7C">
      <w:pPr>
        <w:spacing w:line="310" w:lineRule="exact"/>
        <w:ind w:left="490"/>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9"/>
          <w:position w:val="1"/>
          <w:sz w:val="23"/>
          <w:szCs w:val="23"/>
        </w:rPr>
        <w:t>.入围供应商，必须严格按承诺时所承诺的内容进行服务，应符合采购单位的要求；</w:t>
      </w:r>
    </w:p>
    <w:p w14:paraId="16C82B4D">
      <w:pPr>
        <w:spacing w:before="154" w:line="375" w:lineRule="auto"/>
        <w:ind w:left="10" w:right="181" w:firstLine="481"/>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入</w:t>
      </w:r>
      <w:r>
        <w:rPr>
          <w:rFonts w:ascii="宋体" w:hAnsi="宋体" w:eastAsia="宋体" w:cs="宋体"/>
          <w:spacing w:val="8"/>
          <w:sz w:val="23"/>
          <w:szCs w:val="23"/>
        </w:rPr>
        <w:t>围供应商应保证印材料是未使用过的合同承诺的合格正品，并完全符合质量和性</w:t>
      </w:r>
      <w:r>
        <w:rPr>
          <w:rFonts w:ascii="宋体" w:hAnsi="宋体" w:eastAsia="宋体" w:cs="宋体"/>
          <w:sz w:val="23"/>
          <w:szCs w:val="23"/>
        </w:rPr>
        <w:t xml:space="preserve"> </w:t>
      </w:r>
      <w:r>
        <w:rPr>
          <w:rFonts w:ascii="宋体" w:hAnsi="宋体" w:eastAsia="宋体" w:cs="宋体"/>
          <w:spacing w:val="9"/>
          <w:sz w:val="23"/>
          <w:szCs w:val="23"/>
        </w:rPr>
        <w:t>能的要求。材料的缺陷以及其他由于入围供应商的原因而发生的任何不足负责，费用由</w:t>
      </w:r>
      <w:r>
        <w:rPr>
          <w:rFonts w:ascii="宋体" w:hAnsi="宋体" w:eastAsia="宋体" w:cs="宋体"/>
          <w:spacing w:val="6"/>
          <w:sz w:val="23"/>
          <w:szCs w:val="23"/>
        </w:rPr>
        <w:t>入</w:t>
      </w:r>
      <w:r>
        <w:rPr>
          <w:rFonts w:ascii="宋体" w:hAnsi="宋体" w:eastAsia="宋体" w:cs="宋体"/>
          <w:sz w:val="23"/>
          <w:szCs w:val="23"/>
        </w:rPr>
        <w:t xml:space="preserve"> </w:t>
      </w:r>
      <w:r>
        <w:rPr>
          <w:rFonts w:ascii="宋体" w:hAnsi="宋体" w:eastAsia="宋体" w:cs="宋体"/>
          <w:spacing w:val="9"/>
          <w:sz w:val="23"/>
          <w:szCs w:val="23"/>
        </w:rPr>
        <w:t>围供应商负担。根据法定第三方机构的鉴定结果，如果证明是有缺陷的，包括潜在的缺</w:t>
      </w:r>
      <w:r>
        <w:rPr>
          <w:rFonts w:ascii="宋体" w:hAnsi="宋体" w:eastAsia="宋体" w:cs="宋体"/>
          <w:spacing w:val="6"/>
          <w:sz w:val="23"/>
          <w:szCs w:val="23"/>
        </w:rPr>
        <w:t>陷</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1"/>
          <w:sz w:val="23"/>
          <w:szCs w:val="23"/>
        </w:rPr>
        <w:t>使</w:t>
      </w:r>
      <w:r>
        <w:rPr>
          <w:rFonts w:ascii="宋体" w:hAnsi="宋体" w:eastAsia="宋体" w:cs="宋体"/>
          <w:spacing w:val="9"/>
          <w:sz w:val="23"/>
          <w:szCs w:val="23"/>
        </w:rPr>
        <w:t>用不符合要求的材料等，采购单位将以书面形式向入围供应商提出索赔。</w:t>
      </w:r>
    </w:p>
    <w:p w14:paraId="2C6884EB">
      <w:pPr>
        <w:spacing w:before="2" w:line="374" w:lineRule="auto"/>
        <w:ind w:left="9" w:right="181" w:firstLine="477"/>
        <w:rPr>
          <w:rFonts w:ascii="宋体" w:hAnsi="宋体" w:eastAsia="宋体" w:cs="宋体"/>
          <w:sz w:val="23"/>
          <w:szCs w:val="23"/>
        </w:rPr>
      </w:pPr>
      <w:r>
        <w:rPr>
          <w:rFonts w:ascii="宋体" w:hAnsi="宋体" w:eastAsia="宋体" w:cs="宋体"/>
          <w:spacing w:val="16"/>
          <w:sz w:val="23"/>
          <w:szCs w:val="23"/>
        </w:rPr>
        <w:t>4.如</w:t>
      </w:r>
      <w:r>
        <w:rPr>
          <w:rFonts w:ascii="宋体" w:hAnsi="宋体" w:eastAsia="宋体" w:cs="宋体"/>
          <w:spacing w:val="12"/>
          <w:sz w:val="23"/>
          <w:szCs w:val="23"/>
        </w:rPr>
        <w:t>果</w:t>
      </w:r>
      <w:r>
        <w:rPr>
          <w:rFonts w:ascii="宋体" w:hAnsi="宋体" w:eastAsia="宋体" w:cs="宋体"/>
          <w:spacing w:val="8"/>
          <w:sz w:val="23"/>
          <w:szCs w:val="23"/>
        </w:rPr>
        <w:t>入围供应商在收到索赔通知后，在服务承诺约定的时间内没有采取措施，采购</w:t>
      </w:r>
      <w:r>
        <w:rPr>
          <w:rFonts w:ascii="宋体" w:hAnsi="宋体" w:eastAsia="宋体" w:cs="宋体"/>
          <w:sz w:val="23"/>
          <w:szCs w:val="23"/>
        </w:rPr>
        <w:t xml:space="preserve"> </w:t>
      </w:r>
      <w:r>
        <w:rPr>
          <w:rFonts w:ascii="宋体" w:hAnsi="宋体" w:eastAsia="宋体" w:cs="宋体"/>
          <w:spacing w:val="16"/>
          <w:sz w:val="23"/>
          <w:szCs w:val="23"/>
        </w:rPr>
        <w:t>单</w:t>
      </w:r>
      <w:r>
        <w:rPr>
          <w:rFonts w:ascii="宋体" w:hAnsi="宋体" w:eastAsia="宋体" w:cs="宋体"/>
          <w:spacing w:val="9"/>
          <w:sz w:val="23"/>
          <w:szCs w:val="23"/>
        </w:rPr>
        <w:t>位可采取必要的补救措施，但风险和费用将由入围供应商承担。</w:t>
      </w:r>
    </w:p>
    <w:p w14:paraId="39EF3D0A">
      <w:pPr>
        <w:spacing w:line="227" w:lineRule="auto"/>
        <w:ind w:left="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第八条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服务保</w:t>
      </w:r>
      <w:r>
        <w:rPr>
          <w:rFonts w:ascii="宋体" w:hAnsi="宋体" w:eastAsia="宋体" w:cs="宋体"/>
          <w:spacing w:val="7"/>
          <w:sz w:val="23"/>
          <w:szCs w:val="23"/>
          <w14:textOutline w14:w="4358" w14:cap="sq" w14:cmpd="sng">
            <w14:solidFill>
              <w14:srgbClr w14:val="000000"/>
            </w14:solidFill>
            <w14:prstDash w14:val="solid"/>
            <w14:bevel/>
          </w14:textOutline>
        </w:rPr>
        <w:t>证</w:t>
      </w:r>
    </w:p>
    <w:p w14:paraId="3BEC9D33">
      <w:pPr>
        <w:spacing w:before="185" w:line="468" w:lineRule="exact"/>
        <w:ind w:left="505"/>
        <w:rPr>
          <w:rFonts w:ascii="宋体" w:hAnsi="宋体" w:eastAsia="宋体" w:cs="宋体"/>
          <w:sz w:val="23"/>
          <w:szCs w:val="23"/>
        </w:rPr>
      </w:pPr>
      <w:r>
        <w:rPr>
          <w:rFonts w:ascii="宋体" w:hAnsi="宋体" w:eastAsia="宋体" w:cs="宋体"/>
          <w:spacing w:val="16"/>
          <w:position w:val="17"/>
          <w:sz w:val="23"/>
          <w:szCs w:val="23"/>
        </w:rPr>
        <w:t>1</w:t>
      </w:r>
      <w:r>
        <w:rPr>
          <w:rFonts w:ascii="宋体" w:hAnsi="宋体" w:eastAsia="宋体" w:cs="宋体"/>
          <w:spacing w:val="8"/>
          <w:position w:val="17"/>
          <w:sz w:val="23"/>
          <w:szCs w:val="23"/>
        </w:rPr>
        <w:t>.遵守《中华人民共和国政府采购法》和相关法律法规规定。</w:t>
      </w:r>
    </w:p>
    <w:p w14:paraId="408D37D0">
      <w:pPr>
        <w:spacing w:line="310" w:lineRule="exact"/>
        <w:ind w:left="490"/>
        <w:rPr>
          <w:rFonts w:ascii="宋体" w:hAnsi="宋体" w:eastAsia="宋体" w:cs="宋体"/>
          <w:sz w:val="23"/>
          <w:szCs w:val="23"/>
        </w:rPr>
      </w:pPr>
      <w:r>
        <w:rPr>
          <w:rFonts w:ascii="宋体" w:hAnsi="宋体" w:eastAsia="宋体" w:cs="宋体"/>
          <w:spacing w:val="8"/>
          <w:position w:val="1"/>
          <w:sz w:val="23"/>
          <w:szCs w:val="23"/>
        </w:rPr>
        <w:t>2.按经营范围接受采购人的业务</w:t>
      </w:r>
      <w:r>
        <w:rPr>
          <w:rFonts w:ascii="宋体" w:hAnsi="宋体" w:eastAsia="宋体" w:cs="宋体"/>
          <w:spacing w:val="7"/>
          <w:position w:val="1"/>
          <w:sz w:val="23"/>
          <w:szCs w:val="23"/>
        </w:rPr>
        <w:t>。</w:t>
      </w:r>
    </w:p>
    <w:p w14:paraId="4D81ABB1">
      <w:pPr>
        <w:spacing w:before="155" w:line="375" w:lineRule="auto"/>
        <w:ind w:left="36" w:right="181" w:firstLine="45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严</w:t>
      </w:r>
      <w:r>
        <w:rPr>
          <w:rFonts w:ascii="宋体" w:hAnsi="宋体" w:eastAsia="宋体" w:cs="宋体"/>
          <w:spacing w:val="8"/>
          <w:sz w:val="23"/>
          <w:szCs w:val="23"/>
        </w:rPr>
        <w:t>格按征集文件规定及乙方的投标报价计算费用，并在政府采购合同单中注明具体</w:t>
      </w:r>
      <w:r>
        <w:rPr>
          <w:rFonts w:ascii="宋体" w:hAnsi="宋体" w:eastAsia="宋体" w:cs="宋体"/>
          <w:sz w:val="23"/>
          <w:szCs w:val="23"/>
        </w:rPr>
        <w:t xml:space="preserve"> </w:t>
      </w:r>
      <w:r>
        <w:rPr>
          <w:rFonts w:ascii="宋体" w:hAnsi="宋体" w:eastAsia="宋体" w:cs="宋体"/>
          <w:spacing w:val="16"/>
          <w:sz w:val="23"/>
          <w:szCs w:val="23"/>
        </w:rPr>
        <w:t>内容</w:t>
      </w:r>
      <w:r>
        <w:rPr>
          <w:rFonts w:ascii="宋体" w:hAnsi="宋体" w:eastAsia="宋体" w:cs="宋体"/>
          <w:spacing w:val="9"/>
          <w:sz w:val="23"/>
          <w:szCs w:val="23"/>
        </w:rPr>
        <w:t>及</w:t>
      </w:r>
      <w:r>
        <w:rPr>
          <w:rFonts w:ascii="宋体" w:hAnsi="宋体" w:eastAsia="宋体" w:cs="宋体"/>
          <w:spacing w:val="8"/>
          <w:sz w:val="23"/>
          <w:szCs w:val="23"/>
        </w:rPr>
        <w:t>具体计价方法，相同产品费用不得高于其他非政府采购的正常价格。</w:t>
      </w:r>
    </w:p>
    <w:p w14:paraId="3B8A0B8F">
      <w:pPr>
        <w:spacing w:line="468" w:lineRule="exact"/>
        <w:ind w:left="486"/>
        <w:rPr>
          <w:rFonts w:ascii="宋体" w:hAnsi="宋体" w:eastAsia="宋体" w:cs="宋体"/>
          <w:sz w:val="23"/>
          <w:szCs w:val="23"/>
        </w:rPr>
      </w:pPr>
      <w:r>
        <w:rPr>
          <w:rFonts w:ascii="宋体" w:hAnsi="宋体" w:eastAsia="宋体" w:cs="宋体"/>
          <w:spacing w:val="9"/>
          <w:position w:val="17"/>
          <w:sz w:val="23"/>
          <w:szCs w:val="23"/>
        </w:rPr>
        <w:t>4.确定专人负责业务；确定专人负责计价，确保准确无误</w:t>
      </w:r>
      <w:r>
        <w:rPr>
          <w:rFonts w:ascii="宋体" w:hAnsi="宋体" w:eastAsia="宋体" w:cs="宋体"/>
          <w:spacing w:val="7"/>
          <w:position w:val="17"/>
          <w:sz w:val="23"/>
          <w:szCs w:val="23"/>
        </w:rPr>
        <w:t>。</w:t>
      </w:r>
    </w:p>
    <w:p w14:paraId="2172D726">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9"/>
          <w:position w:val="1"/>
          <w:sz w:val="23"/>
          <w:szCs w:val="23"/>
        </w:rPr>
        <w:t>做</w:t>
      </w:r>
      <w:r>
        <w:rPr>
          <w:rFonts w:ascii="宋体" w:hAnsi="宋体" w:eastAsia="宋体" w:cs="宋体"/>
          <w:spacing w:val="8"/>
          <w:position w:val="1"/>
          <w:sz w:val="23"/>
          <w:szCs w:val="23"/>
        </w:rPr>
        <w:t>好生产技术质量管理工作，设立政府采购业务台帐；</w:t>
      </w:r>
    </w:p>
    <w:p w14:paraId="23B29C97">
      <w:pPr>
        <w:spacing w:before="158" w:line="308" w:lineRule="exact"/>
        <w:ind w:left="489"/>
        <w:rPr>
          <w:rFonts w:ascii="宋体" w:hAnsi="宋体" w:eastAsia="宋体" w:cs="宋体"/>
          <w:sz w:val="23"/>
          <w:szCs w:val="23"/>
        </w:rPr>
      </w:pPr>
      <w:r>
        <w:rPr>
          <w:rFonts w:ascii="宋体" w:hAnsi="宋体" w:eastAsia="宋体" w:cs="宋体"/>
          <w:spacing w:val="14"/>
          <w:position w:val="1"/>
          <w:sz w:val="23"/>
          <w:szCs w:val="23"/>
        </w:rPr>
        <w:t>6</w:t>
      </w:r>
      <w:r>
        <w:rPr>
          <w:rFonts w:ascii="宋体" w:hAnsi="宋体" w:eastAsia="宋体" w:cs="宋体"/>
          <w:spacing w:val="10"/>
          <w:position w:val="1"/>
          <w:sz w:val="23"/>
          <w:szCs w:val="23"/>
        </w:rPr>
        <w:t>.</w:t>
      </w:r>
      <w:r>
        <w:rPr>
          <w:rFonts w:ascii="宋体" w:hAnsi="宋体" w:eastAsia="宋体" w:cs="宋体"/>
          <w:spacing w:val="7"/>
          <w:position w:val="1"/>
          <w:sz w:val="23"/>
          <w:szCs w:val="23"/>
        </w:rPr>
        <w:t>根据采购人要求按时交车。</w:t>
      </w:r>
    </w:p>
    <w:p w14:paraId="1A92B1B1">
      <w:pPr>
        <w:sectPr>
          <w:footerReference r:id="rId17" w:type="default"/>
          <w:pgSz w:w="11906" w:h="16840"/>
          <w:pgMar w:top="1102" w:right="1190" w:bottom="1348" w:left="1204" w:header="0" w:footer="1181" w:gutter="0"/>
          <w:cols w:space="720" w:num="1"/>
        </w:sectPr>
      </w:pPr>
    </w:p>
    <w:p w14:paraId="518ACEC9">
      <w:pPr>
        <w:spacing w:before="2" w:line="189" w:lineRule="auto"/>
        <w:rPr>
          <w:rFonts w:ascii="Arial" w:hAnsi="Arial" w:eastAsia="Arial" w:cs="Arial"/>
          <w:sz w:val="2"/>
          <w:szCs w:val="2"/>
        </w:rPr>
      </w:pPr>
      <w:r>
        <w:rPr>
          <w:rFonts w:ascii="Arial" w:hAnsi="Arial" w:eastAsia="Arial" w:cs="Arial"/>
          <w:sz w:val="2"/>
          <w:szCs w:val="2"/>
        </w:rPr>
        <w:t>1</w:t>
      </w:r>
    </w:p>
    <w:p w14:paraId="5DE15170">
      <w:pPr>
        <w:spacing w:before="154" w:line="466" w:lineRule="exact"/>
        <w:ind w:left="493"/>
        <w:rPr>
          <w:rFonts w:ascii="宋体" w:hAnsi="宋体" w:eastAsia="宋体" w:cs="宋体"/>
          <w:sz w:val="23"/>
          <w:szCs w:val="23"/>
        </w:rPr>
      </w:pPr>
      <w:r>
        <w:rPr>
          <w:rFonts w:ascii="宋体" w:hAnsi="宋体" w:eastAsia="宋体" w:cs="宋体"/>
          <w:spacing w:val="4"/>
          <w:position w:val="17"/>
          <w:sz w:val="23"/>
          <w:szCs w:val="23"/>
        </w:rPr>
        <w:t>7. 自觉接受</w:t>
      </w:r>
      <w:r>
        <w:rPr>
          <w:rFonts w:hint="eastAsia" w:ascii="宋体" w:hAnsi="宋体" w:eastAsia="宋体" w:cs="宋体"/>
          <w:spacing w:val="4"/>
          <w:position w:val="17"/>
          <w:sz w:val="23"/>
          <w:szCs w:val="23"/>
          <w:lang w:val="en-US" w:eastAsia="zh-CN"/>
        </w:rPr>
        <w:t>塔城地区</w:t>
      </w:r>
      <w:r>
        <w:rPr>
          <w:rFonts w:ascii="宋体" w:hAnsi="宋体" w:eastAsia="宋体" w:cs="宋体"/>
          <w:spacing w:val="4"/>
          <w:position w:val="17"/>
          <w:sz w:val="23"/>
          <w:szCs w:val="23"/>
        </w:rPr>
        <w:t>政府采购监管部门和甲方监督检</w:t>
      </w:r>
      <w:r>
        <w:rPr>
          <w:rFonts w:ascii="宋体" w:hAnsi="宋体" w:eastAsia="宋体" w:cs="宋体"/>
          <w:spacing w:val="3"/>
          <w:position w:val="17"/>
          <w:sz w:val="23"/>
          <w:szCs w:val="23"/>
        </w:rPr>
        <w:t>查</w:t>
      </w:r>
      <w:r>
        <w:rPr>
          <w:rFonts w:ascii="宋体" w:hAnsi="宋体" w:eastAsia="宋体" w:cs="宋体"/>
          <w:position w:val="17"/>
          <w:sz w:val="23"/>
          <w:szCs w:val="23"/>
        </w:rPr>
        <w:t>。</w:t>
      </w:r>
    </w:p>
    <w:p w14:paraId="6E1E5DEA">
      <w:pPr>
        <w:spacing w:line="227" w:lineRule="auto"/>
        <w:ind w:left="488"/>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8"/>
          <w:sz w:val="23"/>
          <w:szCs w:val="23"/>
        </w:rPr>
        <w:t>乙</w:t>
      </w:r>
      <w:r>
        <w:rPr>
          <w:rFonts w:ascii="宋体" w:hAnsi="宋体" w:eastAsia="宋体" w:cs="宋体"/>
          <w:spacing w:val="7"/>
          <w:sz w:val="23"/>
          <w:szCs w:val="23"/>
        </w:rPr>
        <w:t>方在投标 (响应) 文件中的其他承诺。</w:t>
      </w:r>
    </w:p>
    <w:p w14:paraId="7AE995DA">
      <w:pPr>
        <w:spacing w:before="184" w:line="309" w:lineRule="exact"/>
        <w:ind w:left="488"/>
        <w:rPr>
          <w:rFonts w:ascii="宋体" w:hAnsi="宋体" w:eastAsia="宋体" w:cs="宋体"/>
          <w:sz w:val="23"/>
          <w:szCs w:val="23"/>
        </w:rPr>
      </w:pPr>
      <w:r>
        <w:rPr>
          <w:rFonts w:ascii="宋体" w:hAnsi="宋体" w:eastAsia="宋体" w:cs="宋体"/>
          <w:spacing w:val="8"/>
          <w:position w:val="1"/>
          <w:sz w:val="23"/>
          <w:szCs w:val="23"/>
        </w:rPr>
        <w:t>9.征集文件约定的其他内容</w:t>
      </w:r>
      <w:r>
        <w:rPr>
          <w:rFonts w:ascii="宋体" w:hAnsi="宋体" w:eastAsia="宋体" w:cs="宋体"/>
          <w:spacing w:val="5"/>
          <w:position w:val="1"/>
          <w:sz w:val="23"/>
          <w:szCs w:val="23"/>
        </w:rPr>
        <w:t>。</w:t>
      </w:r>
    </w:p>
    <w:p w14:paraId="328BA95D">
      <w:pPr>
        <w:spacing w:before="156" w:line="227" w:lineRule="auto"/>
        <w:ind w:left="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14:textOutline w14:w="4358" w14:cap="sq" w14:cmpd="sng">
            <w14:solidFill>
              <w14:srgbClr w14:val="000000"/>
            </w14:solidFill>
            <w14:prstDash w14:val="solid"/>
            <w14:bevel/>
          </w14:textOutline>
        </w:rPr>
        <w:t>九条</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投诉机制</w:t>
      </w:r>
    </w:p>
    <w:p w14:paraId="2371E94F">
      <w:pPr>
        <w:spacing w:before="184" w:line="375" w:lineRule="auto"/>
        <w:ind w:left="6" w:firstLine="49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采购人向甲方或市本级政府采购监管部门反映乙方有下列情形的，经核实，在甲方</w:t>
      </w:r>
      <w:r>
        <w:rPr>
          <w:rFonts w:ascii="宋体" w:hAnsi="宋体" w:eastAsia="宋体" w:cs="宋体"/>
          <w:sz w:val="23"/>
          <w:szCs w:val="23"/>
        </w:rPr>
        <w:t xml:space="preserve"> </w:t>
      </w:r>
      <w:r>
        <w:rPr>
          <w:rFonts w:ascii="宋体" w:hAnsi="宋体" w:eastAsia="宋体" w:cs="宋体"/>
          <w:spacing w:val="10"/>
          <w:sz w:val="23"/>
          <w:szCs w:val="23"/>
        </w:rPr>
        <w:t>和</w:t>
      </w:r>
      <w:r>
        <w:rPr>
          <w:rFonts w:ascii="宋体" w:hAnsi="宋体" w:eastAsia="宋体" w:cs="宋体"/>
          <w:spacing w:val="9"/>
          <w:sz w:val="23"/>
          <w:szCs w:val="23"/>
        </w:rPr>
        <w:t>采购人对乙方违约而采取的任何补救措施不受影响的情况下，根据情节轻重，报经市本</w:t>
      </w:r>
      <w:r>
        <w:rPr>
          <w:rFonts w:ascii="宋体" w:hAnsi="宋体" w:eastAsia="宋体" w:cs="宋体"/>
          <w:sz w:val="23"/>
          <w:szCs w:val="23"/>
        </w:rPr>
        <w:t xml:space="preserve"> </w:t>
      </w:r>
      <w:r>
        <w:rPr>
          <w:rFonts w:ascii="宋体" w:hAnsi="宋体" w:eastAsia="宋体" w:cs="宋体"/>
          <w:spacing w:val="6"/>
          <w:sz w:val="23"/>
          <w:szCs w:val="23"/>
        </w:rPr>
        <w:t>级政府采购监管部门批准， 甲方可采取以下一种或者几种方式追究乙方违约责任：警告</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8"/>
          <w:sz w:val="23"/>
          <w:szCs w:val="23"/>
        </w:rPr>
        <w:t>解除</w:t>
      </w:r>
      <w:r>
        <w:rPr>
          <w:rFonts w:ascii="宋体" w:hAnsi="宋体" w:eastAsia="宋体" w:cs="宋体"/>
          <w:spacing w:val="10"/>
          <w:sz w:val="23"/>
          <w:szCs w:val="23"/>
        </w:rPr>
        <w:t>与</w:t>
      </w:r>
      <w:r>
        <w:rPr>
          <w:rFonts w:ascii="宋体" w:hAnsi="宋体" w:eastAsia="宋体" w:cs="宋体"/>
          <w:spacing w:val="9"/>
          <w:sz w:val="23"/>
          <w:szCs w:val="23"/>
        </w:rPr>
        <w:t>其签订的框架协议。如因乙方的违约造成征集人损失的，乙方还应当赔偿损失。</w:t>
      </w:r>
    </w:p>
    <w:p w14:paraId="3CBFE582">
      <w:pPr>
        <w:spacing w:line="465" w:lineRule="exact"/>
        <w:ind w:left="490"/>
        <w:rPr>
          <w:rFonts w:ascii="宋体" w:hAnsi="宋体" w:eastAsia="宋体" w:cs="宋体"/>
          <w:sz w:val="23"/>
          <w:szCs w:val="23"/>
        </w:rPr>
      </w:pPr>
      <w:r>
        <w:rPr>
          <w:rFonts w:ascii="宋体" w:hAnsi="宋体" w:eastAsia="宋体" w:cs="宋体"/>
          <w:spacing w:val="7"/>
          <w:position w:val="17"/>
          <w:sz w:val="23"/>
          <w:szCs w:val="23"/>
        </w:rPr>
        <w:t>2.乙方被有效投诉的；</w:t>
      </w:r>
    </w:p>
    <w:p w14:paraId="4F94EBEC">
      <w:pPr>
        <w:spacing w:line="309" w:lineRule="exact"/>
        <w:ind w:left="492"/>
        <w:rPr>
          <w:rFonts w:ascii="宋体" w:hAnsi="宋体" w:eastAsia="宋体" w:cs="宋体"/>
          <w:sz w:val="23"/>
          <w:szCs w:val="23"/>
        </w:rPr>
      </w:pPr>
      <w:r>
        <w:rPr>
          <w:rFonts w:ascii="宋体" w:hAnsi="宋体" w:eastAsia="宋体" w:cs="宋体"/>
          <w:spacing w:val="9"/>
          <w:position w:val="1"/>
          <w:sz w:val="23"/>
          <w:szCs w:val="23"/>
        </w:rPr>
        <w:t>3.乙方以超过合同承诺的价格和费用标准向采购人收取费用的</w:t>
      </w:r>
      <w:r>
        <w:rPr>
          <w:rFonts w:ascii="宋体" w:hAnsi="宋体" w:eastAsia="宋体" w:cs="宋体"/>
          <w:spacing w:val="3"/>
          <w:position w:val="1"/>
          <w:sz w:val="23"/>
          <w:szCs w:val="23"/>
        </w:rPr>
        <w:t>；</w:t>
      </w:r>
    </w:p>
    <w:p w14:paraId="1DB7624B">
      <w:pPr>
        <w:spacing w:before="159" w:line="310" w:lineRule="exact"/>
        <w:ind w:left="486"/>
        <w:rPr>
          <w:rFonts w:ascii="宋体" w:hAnsi="宋体" w:eastAsia="宋体" w:cs="宋体"/>
          <w:sz w:val="23"/>
          <w:szCs w:val="23"/>
        </w:rPr>
      </w:pPr>
      <w:r>
        <w:rPr>
          <w:rFonts w:ascii="宋体" w:hAnsi="宋体" w:eastAsia="宋体" w:cs="宋体"/>
          <w:spacing w:val="9"/>
          <w:position w:val="1"/>
          <w:sz w:val="23"/>
          <w:szCs w:val="23"/>
        </w:rPr>
        <w:t>4.未经采购人同意，乙方擅自将业务转包给其他公司或他人的；</w:t>
      </w:r>
    </w:p>
    <w:p w14:paraId="5A5E007D">
      <w:pPr>
        <w:spacing w:before="156" w:line="308"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1"/>
          <w:position w:val="1"/>
          <w:sz w:val="23"/>
          <w:szCs w:val="23"/>
        </w:rPr>
        <w:t>.</w:t>
      </w:r>
      <w:r>
        <w:rPr>
          <w:rFonts w:ascii="宋体" w:hAnsi="宋体" w:eastAsia="宋体" w:cs="宋体"/>
          <w:spacing w:val="8"/>
          <w:position w:val="1"/>
          <w:sz w:val="23"/>
          <w:szCs w:val="23"/>
        </w:rPr>
        <w:t>因乙方服务问题，导致采购人出现重大损失的。</w:t>
      </w:r>
    </w:p>
    <w:p w14:paraId="3B084532">
      <w:pPr>
        <w:spacing w:before="159" w:line="375" w:lineRule="auto"/>
        <w:ind w:left="5" w:firstLine="483"/>
        <w:rPr>
          <w:rFonts w:ascii="宋体" w:hAnsi="宋体" w:eastAsia="宋体" w:cs="宋体"/>
          <w:sz w:val="23"/>
          <w:szCs w:val="23"/>
        </w:rPr>
      </w:pPr>
      <w:r>
        <w:rPr>
          <w:rFonts w:ascii="宋体" w:hAnsi="宋体" w:eastAsia="宋体" w:cs="宋体"/>
          <w:spacing w:val="16"/>
          <w:sz w:val="23"/>
          <w:szCs w:val="23"/>
        </w:rPr>
        <w:t>6.乙</w:t>
      </w:r>
      <w:r>
        <w:rPr>
          <w:rFonts w:ascii="宋体" w:hAnsi="宋体" w:eastAsia="宋体" w:cs="宋体"/>
          <w:spacing w:val="9"/>
          <w:sz w:val="23"/>
          <w:szCs w:val="23"/>
        </w:rPr>
        <w:t>方</w:t>
      </w:r>
      <w:r>
        <w:rPr>
          <w:rFonts w:ascii="宋体" w:hAnsi="宋体" w:eastAsia="宋体" w:cs="宋体"/>
          <w:spacing w:val="8"/>
          <w:sz w:val="23"/>
          <w:szCs w:val="23"/>
        </w:rPr>
        <w:t>在任何情况下不得向采购人经办人提供任何形式的回扣，一经发现，甲方可提</w:t>
      </w:r>
      <w:r>
        <w:rPr>
          <w:rFonts w:ascii="宋体" w:hAnsi="宋体" w:eastAsia="宋体" w:cs="宋体"/>
          <w:sz w:val="23"/>
          <w:szCs w:val="23"/>
        </w:rPr>
        <w:t xml:space="preserve"> </w:t>
      </w:r>
      <w:r>
        <w:rPr>
          <w:rFonts w:ascii="宋体" w:hAnsi="宋体" w:eastAsia="宋体" w:cs="宋体"/>
          <w:spacing w:val="18"/>
          <w:sz w:val="23"/>
          <w:szCs w:val="23"/>
        </w:rPr>
        <w:t>请</w:t>
      </w:r>
      <w:r>
        <w:rPr>
          <w:rFonts w:ascii="宋体" w:hAnsi="宋体" w:eastAsia="宋体" w:cs="宋体"/>
          <w:spacing w:val="10"/>
          <w:sz w:val="23"/>
          <w:szCs w:val="23"/>
        </w:rPr>
        <w:t>有</w:t>
      </w:r>
      <w:r>
        <w:rPr>
          <w:rFonts w:ascii="宋体" w:hAnsi="宋体" w:eastAsia="宋体" w:cs="宋体"/>
          <w:spacing w:val="9"/>
          <w:sz w:val="23"/>
          <w:szCs w:val="23"/>
        </w:rPr>
        <w:t>关部门追究有关当事人的责任，并立即全面终止协议履行。</w:t>
      </w:r>
    </w:p>
    <w:p w14:paraId="3A5CCC79">
      <w:pPr>
        <w:spacing w:before="1" w:line="226" w:lineRule="auto"/>
        <w:ind w:left="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第十条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处罚机</w:t>
      </w:r>
      <w:r>
        <w:rPr>
          <w:rFonts w:ascii="宋体" w:hAnsi="宋体" w:eastAsia="宋体" w:cs="宋体"/>
          <w:spacing w:val="7"/>
          <w:sz w:val="23"/>
          <w:szCs w:val="23"/>
          <w14:textOutline w14:w="4358" w14:cap="sq" w14:cmpd="sng">
            <w14:solidFill>
              <w14:srgbClr w14:val="000000"/>
            </w14:solidFill>
            <w14:prstDash w14:val="solid"/>
            <w14:bevel/>
          </w14:textOutline>
        </w:rPr>
        <w:t>制</w:t>
      </w:r>
    </w:p>
    <w:p w14:paraId="2B24869A">
      <w:pPr>
        <w:spacing w:before="184" w:line="375" w:lineRule="auto"/>
        <w:ind w:left="6" w:firstLine="49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在</w:t>
      </w:r>
      <w:r>
        <w:rPr>
          <w:rFonts w:ascii="宋体" w:hAnsi="宋体" w:eastAsia="宋体" w:cs="宋体"/>
          <w:spacing w:val="8"/>
          <w:sz w:val="23"/>
          <w:szCs w:val="23"/>
        </w:rPr>
        <w:t>框架协议采购期间，乙方存在中华人民共和国财政部令第 110 号—《政府采购</w:t>
      </w:r>
      <w:r>
        <w:rPr>
          <w:rFonts w:ascii="宋体" w:hAnsi="宋体" w:eastAsia="宋体" w:cs="宋体"/>
          <w:sz w:val="23"/>
          <w:szCs w:val="23"/>
        </w:rPr>
        <w:t xml:space="preserve"> </w:t>
      </w:r>
      <w:r>
        <w:rPr>
          <w:rFonts w:ascii="宋体" w:hAnsi="宋体" w:eastAsia="宋体" w:cs="宋体"/>
          <w:spacing w:val="16"/>
          <w:sz w:val="23"/>
          <w:szCs w:val="23"/>
        </w:rPr>
        <w:t>框架协</w:t>
      </w:r>
      <w:r>
        <w:rPr>
          <w:rFonts w:ascii="宋体" w:hAnsi="宋体" w:eastAsia="宋体" w:cs="宋体"/>
          <w:spacing w:val="8"/>
          <w:sz w:val="23"/>
          <w:szCs w:val="23"/>
        </w:rPr>
        <w:t>议采购方式管理暂行办法》第 19 条情形之一或出现下列情形之一的，采购人将按</w:t>
      </w:r>
      <w:r>
        <w:rPr>
          <w:rFonts w:ascii="宋体" w:hAnsi="宋体" w:eastAsia="宋体" w:cs="宋体"/>
          <w:sz w:val="23"/>
          <w:szCs w:val="23"/>
        </w:rPr>
        <w:t xml:space="preserve"> </w:t>
      </w:r>
      <w:r>
        <w:rPr>
          <w:rFonts w:ascii="宋体" w:hAnsi="宋体" w:eastAsia="宋体" w:cs="宋体"/>
          <w:spacing w:val="10"/>
          <w:sz w:val="23"/>
          <w:szCs w:val="23"/>
        </w:rPr>
        <w:t>照</w:t>
      </w:r>
      <w:r>
        <w:rPr>
          <w:rFonts w:ascii="宋体" w:hAnsi="宋体" w:eastAsia="宋体" w:cs="宋体"/>
          <w:spacing w:val="9"/>
          <w:sz w:val="23"/>
          <w:szCs w:val="23"/>
        </w:rPr>
        <w:t>合同约定的方式进行处理，直接追究供应商的违约责任；甲方报经市本级政府采购监管</w:t>
      </w:r>
      <w:r>
        <w:rPr>
          <w:rFonts w:ascii="宋体" w:hAnsi="宋体" w:eastAsia="宋体" w:cs="宋体"/>
          <w:sz w:val="23"/>
          <w:szCs w:val="23"/>
        </w:rPr>
        <w:t xml:space="preserve"> </w:t>
      </w:r>
      <w:r>
        <w:rPr>
          <w:rFonts w:ascii="宋体" w:hAnsi="宋体" w:eastAsia="宋体" w:cs="宋体"/>
          <w:spacing w:val="18"/>
          <w:sz w:val="23"/>
          <w:szCs w:val="23"/>
        </w:rPr>
        <w:t>部门</w:t>
      </w:r>
      <w:r>
        <w:rPr>
          <w:rFonts w:ascii="宋体" w:hAnsi="宋体" w:eastAsia="宋体" w:cs="宋体"/>
          <w:spacing w:val="9"/>
          <w:sz w:val="23"/>
          <w:szCs w:val="23"/>
        </w:rPr>
        <w:t>批准，对乙方予以警告、取消入围资格、解除与其签订的框架协议等相应处理。</w:t>
      </w:r>
    </w:p>
    <w:p w14:paraId="2415C883">
      <w:pPr>
        <w:spacing w:before="1" w:line="226" w:lineRule="auto"/>
        <w:ind w:left="52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1"/>
          <w:sz w:val="23"/>
          <w:szCs w:val="23"/>
        </w:rPr>
        <w:t>1</w:t>
      </w:r>
      <w:r>
        <w:rPr>
          <w:rFonts w:ascii="宋体" w:hAnsi="宋体" w:eastAsia="宋体" w:cs="宋体"/>
          <w:spacing w:val="6"/>
          <w:sz w:val="23"/>
          <w:szCs w:val="23"/>
        </w:rPr>
        <w:t>)采取不正当手段诋毁、排挤其他供应商的；</w:t>
      </w:r>
    </w:p>
    <w:p w14:paraId="03DD6F29">
      <w:pPr>
        <w:spacing w:before="183" w:line="227" w:lineRule="auto"/>
        <w:ind w:left="529"/>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2)向采购人、采购机构行贿或者提供其他不正当利益的；</w:t>
      </w:r>
    </w:p>
    <w:p w14:paraId="567DD47C">
      <w:pPr>
        <w:spacing w:before="185" w:line="227" w:lineRule="auto"/>
        <w:ind w:left="529"/>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9"/>
          <w:sz w:val="23"/>
          <w:szCs w:val="23"/>
        </w:rPr>
        <w:t>)</w:t>
      </w:r>
      <w:r>
        <w:rPr>
          <w:rFonts w:ascii="宋体" w:hAnsi="宋体" w:eastAsia="宋体" w:cs="宋体"/>
          <w:spacing w:val="6"/>
          <w:sz w:val="23"/>
          <w:szCs w:val="23"/>
        </w:rPr>
        <w:t>拒绝有关部门监督检查或者提供虚假情况的；</w:t>
      </w:r>
    </w:p>
    <w:p w14:paraId="12A2C943">
      <w:pPr>
        <w:spacing w:before="183" w:line="228" w:lineRule="auto"/>
        <w:ind w:left="529"/>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8"/>
          <w:sz w:val="23"/>
          <w:szCs w:val="23"/>
        </w:rPr>
        <w:t>无</w:t>
      </w:r>
      <w:r>
        <w:rPr>
          <w:rFonts w:ascii="宋体" w:hAnsi="宋体" w:eastAsia="宋体" w:cs="宋体"/>
          <w:spacing w:val="7"/>
          <w:sz w:val="23"/>
          <w:szCs w:val="23"/>
        </w:rPr>
        <w:t>故拖延或拒绝签订协议的，或拒绝按照入围承诺优惠条款执行的；</w:t>
      </w:r>
    </w:p>
    <w:p w14:paraId="4E4B5003">
      <w:pPr>
        <w:spacing w:before="184" w:line="228" w:lineRule="auto"/>
        <w:ind w:left="529"/>
        <w:rPr>
          <w:rFonts w:ascii="宋体" w:hAnsi="宋体" w:eastAsia="宋体" w:cs="宋体"/>
          <w:sz w:val="23"/>
          <w:szCs w:val="23"/>
        </w:rPr>
      </w:pPr>
      <w:r>
        <w:rPr>
          <w:rFonts w:ascii="宋体" w:hAnsi="宋体" w:eastAsia="宋体" w:cs="宋体"/>
          <w:spacing w:val="8"/>
          <w:sz w:val="23"/>
          <w:szCs w:val="23"/>
        </w:rPr>
        <w:t>(5)无故拖延或拒绝签订协议，或拒绝按照优惠率报价及承诺的优惠条款执行的</w:t>
      </w:r>
      <w:r>
        <w:rPr>
          <w:rFonts w:ascii="宋体" w:hAnsi="宋体" w:eastAsia="宋体" w:cs="宋体"/>
          <w:spacing w:val="5"/>
          <w:sz w:val="23"/>
          <w:szCs w:val="23"/>
        </w:rPr>
        <w:t>；</w:t>
      </w:r>
    </w:p>
    <w:p w14:paraId="31AE00CD">
      <w:pPr>
        <w:spacing w:before="184" w:line="227" w:lineRule="auto"/>
        <w:ind w:left="529"/>
        <w:rPr>
          <w:rFonts w:ascii="宋体" w:hAnsi="宋体" w:eastAsia="宋体" w:cs="宋体"/>
          <w:sz w:val="23"/>
          <w:szCs w:val="23"/>
        </w:rPr>
      </w:pPr>
      <w:r>
        <w:rPr>
          <w:rFonts w:ascii="宋体" w:hAnsi="宋体" w:eastAsia="宋体" w:cs="宋体"/>
          <w:spacing w:val="6"/>
          <w:sz w:val="23"/>
          <w:szCs w:val="23"/>
        </w:rPr>
        <w:t>(6)非法转包或未经同意将项目分包的</w:t>
      </w:r>
      <w:r>
        <w:rPr>
          <w:rFonts w:ascii="宋体" w:hAnsi="宋体" w:eastAsia="宋体" w:cs="宋体"/>
          <w:spacing w:val="5"/>
          <w:sz w:val="23"/>
          <w:szCs w:val="23"/>
        </w:rPr>
        <w:t>；</w:t>
      </w:r>
    </w:p>
    <w:p w14:paraId="469AA9AF">
      <w:pPr>
        <w:spacing w:before="182" w:line="227" w:lineRule="auto"/>
        <w:ind w:left="529"/>
        <w:rPr>
          <w:rFonts w:ascii="宋体" w:hAnsi="宋体" w:eastAsia="宋体" w:cs="宋体"/>
          <w:sz w:val="23"/>
          <w:szCs w:val="23"/>
        </w:rPr>
      </w:pPr>
      <w:r>
        <w:rPr>
          <w:rFonts w:ascii="宋体" w:hAnsi="宋体" w:eastAsia="宋体" w:cs="宋体"/>
          <w:spacing w:val="6"/>
          <w:sz w:val="23"/>
          <w:szCs w:val="23"/>
        </w:rPr>
        <w:t>(7)在服务过程中提供假冒伪劣产品的</w:t>
      </w:r>
      <w:r>
        <w:rPr>
          <w:rFonts w:ascii="宋体" w:hAnsi="宋体" w:eastAsia="宋体" w:cs="宋体"/>
          <w:spacing w:val="5"/>
          <w:sz w:val="23"/>
          <w:szCs w:val="23"/>
        </w:rPr>
        <w:t>；</w:t>
      </w:r>
    </w:p>
    <w:p w14:paraId="3938F3B9">
      <w:pPr>
        <w:spacing w:before="184" w:line="227" w:lineRule="auto"/>
        <w:ind w:left="529"/>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11"/>
          <w:sz w:val="23"/>
          <w:szCs w:val="23"/>
        </w:rPr>
        <w:t>服</w:t>
      </w:r>
      <w:r>
        <w:rPr>
          <w:rFonts w:ascii="宋体" w:hAnsi="宋体" w:eastAsia="宋体" w:cs="宋体"/>
          <w:spacing w:val="6"/>
          <w:sz w:val="23"/>
          <w:szCs w:val="23"/>
        </w:rPr>
        <w:t>务 (产品) 质量不符合国家有关规定和承诺的标准的；</w:t>
      </w:r>
    </w:p>
    <w:p w14:paraId="3DB18CED">
      <w:pPr>
        <w:spacing w:before="184" w:line="227" w:lineRule="auto"/>
        <w:ind w:left="529"/>
        <w:rPr>
          <w:rFonts w:ascii="宋体" w:hAnsi="宋体" w:eastAsia="宋体" w:cs="宋体"/>
          <w:sz w:val="23"/>
          <w:szCs w:val="23"/>
        </w:rPr>
      </w:pPr>
      <w:r>
        <w:rPr>
          <w:rFonts w:ascii="宋体" w:hAnsi="宋体" w:eastAsia="宋体" w:cs="宋体"/>
          <w:spacing w:val="8"/>
          <w:sz w:val="23"/>
          <w:szCs w:val="23"/>
        </w:rPr>
        <w:t>(9)无正当理由拒绝按照合同约定提供服务的或未能在承诺期限内提供服务</w:t>
      </w:r>
      <w:r>
        <w:rPr>
          <w:rFonts w:ascii="宋体" w:hAnsi="宋体" w:eastAsia="宋体" w:cs="宋体"/>
          <w:spacing w:val="1"/>
          <w:sz w:val="23"/>
          <w:szCs w:val="23"/>
        </w:rPr>
        <w:t>；</w:t>
      </w:r>
    </w:p>
    <w:p w14:paraId="0CF154A6">
      <w:pPr>
        <w:spacing w:before="186" w:line="226" w:lineRule="auto"/>
        <w:ind w:left="529"/>
        <w:rPr>
          <w:rFonts w:ascii="宋体" w:hAnsi="宋体" w:eastAsia="宋体" w:cs="宋体"/>
          <w:sz w:val="23"/>
          <w:szCs w:val="23"/>
        </w:rPr>
      </w:pPr>
      <w:r>
        <w:rPr>
          <w:rFonts w:ascii="宋体" w:hAnsi="宋体" w:eastAsia="宋体" w:cs="宋体"/>
          <w:spacing w:val="14"/>
          <w:sz w:val="23"/>
          <w:szCs w:val="23"/>
        </w:rPr>
        <w:t>(10</w:t>
      </w:r>
      <w:r>
        <w:rPr>
          <w:rFonts w:ascii="宋体" w:hAnsi="宋体" w:eastAsia="宋体" w:cs="宋体"/>
          <w:spacing w:val="9"/>
          <w:sz w:val="23"/>
          <w:szCs w:val="23"/>
        </w:rPr>
        <w:t>)</w:t>
      </w:r>
      <w:r>
        <w:rPr>
          <w:rFonts w:ascii="宋体" w:hAnsi="宋体" w:eastAsia="宋体" w:cs="宋体"/>
          <w:spacing w:val="7"/>
          <w:sz w:val="23"/>
          <w:szCs w:val="23"/>
        </w:rPr>
        <w:t>超过合同价格收取费用或减少服务项目、服务人数、降低服务质量的；</w:t>
      </w:r>
    </w:p>
    <w:p w14:paraId="2A0678D2">
      <w:pPr>
        <w:spacing w:before="184" w:line="227" w:lineRule="auto"/>
        <w:ind w:left="529"/>
        <w:rPr>
          <w:rFonts w:ascii="宋体" w:hAnsi="宋体" w:eastAsia="宋体" w:cs="宋体"/>
          <w:sz w:val="23"/>
          <w:szCs w:val="23"/>
        </w:rPr>
      </w:pPr>
      <w:r>
        <w:rPr>
          <w:rFonts w:ascii="宋体" w:hAnsi="宋体" w:eastAsia="宋体" w:cs="宋体"/>
          <w:spacing w:val="7"/>
          <w:sz w:val="23"/>
          <w:szCs w:val="23"/>
        </w:rPr>
        <w:t>(11)使用不正当竞争手段，影响采购人正常采购活动的</w:t>
      </w:r>
      <w:r>
        <w:rPr>
          <w:rFonts w:ascii="宋体" w:hAnsi="宋体" w:eastAsia="宋体" w:cs="宋体"/>
          <w:spacing w:val="6"/>
          <w:sz w:val="23"/>
          <w:szCs w:val="23"/>
        </w:rPr>
        <w:t>；</w:t>
      </w:r>
    </w:p>
    <w:p w14:paraId="4376899D">
      <w:pPr>
        <w:sectPr>
          <w:footerReference r:id="rId18" w:type="default"/>
          <w:pgSz w:w="11906" w:h="16840"/>
          <w:pgMar w:top="1102" w:right="1372" w:bottom="1348" w:left="1204" w:header="0" w:footer="1181" w:gutter="0"/>
          <w:cols w:space="720" w:num="1"/>
        </w:sectPr>
      </w:pPr>
    </w:p>
    <w:p w14:paraId="49B82E18">
      <w:pPr>
        <w:spacing w:before="2" w:line="189" w:lineRule="auto"/>
        <w:rPr>
          <w:rFonts w:ascii="Arial" w:hAnsi="Arial" w:eastAsia="Arial" w:cs="Arial"/>
          <w:sz w:val="2"/>
          <w:szCs w:val="2"/>
        </w:rPr>
      </w:pPr>
      <w:r>
        <w:rPr>
          <w:rFonts w:ascii="Arial" w:hAnsi="Arial" w:eastAsia="Arial" w:cs="Arial"/>
          <w:sz w:val="2"/>
          <w:szCs w:val="2"/>
        </w:rPr>
        <w:t>1</w:t>
      </w:r>
    </w:p>
    <w:p w14:paraId="63B55FDB">
      <w:pPr>
        <w:spacing w:before="154" w:line="227" w:lineRule="auto"/>
        <w:ind w:left="529"/>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12)违反法律法规和合同约定的其他情形的。</w:t>
      </w:r>
    </w:p>
    <w:p w14:paraId="1DAF4E35">
      <w:pPr>
        <w:spacing w:before="182" w:line="375" w:lineRule="auto"/>
        <w:ind w:left="6" w:right="200" w:firstLine="483"/>
        <w:rPr>
          <w:rFonts w:ascii="宋体" w:hAnsi="宋体" w:eastAsia="宋体" w:cs="宋体"/>
          <w:sz w:val="23"/>
          <w:szCs w:val="23"/>
        </w:rPr>
      </w:pPr>
      <w:r>
        <w:rPr>
          <w:rFonts w:ascii="宋体" w:hAnsi="宋体" w:eastAsia="宋体" w:cs="宋体"/>
          <w:spacing w:val="10"/>
          <w:sz w:val="23"/>
          <w:szCs w:val="23"/>
        </w:rPr>
        <w:t>2.乙</w:t>
      </w:r>
      <w:r>
        <w:rPr>
          <w:rFonts w:ascii="宋体" w:hAnsi="宋体" w:eastAsia="宋体" w:cs="宋体"/>
          <w:spacing w:val="8"/>
          <w:sz w:val="23"/>
          <w:szCs w:val="23"/>
        </w:rPr>
        <w:t>方</w:t>
      </w:r>
      <w:r>
        <w:rPr>
          <w:rFonts w:ascii="宋体" w:hAnsi="宋体" w:eastAsia="宋体" w:cs="宋体"/>
          <w:spacing w:val="5"/>
          <w:sz w:val="23"/>
          <w:szCs w:val="23"/>
        </w:rPr>
        <w:t>提供服务不到位的， 甲方可约谈乙方，乙方无法做出合理解释或拒不改正的，</w:t>
      </w:r>
      <w:r>
        <w:rPr>
          <w:rFonts w:ascii="宋体" w:hAnsi="宋体" w:eastAsia="宋体" w:cs="宋体"/>
          <w:sz w:val="23"/>
          <w:szCs w:val="23"/>
        </w:rPr>
        <w:t xml:space="preserve"> </w:t>
      </w:r>
      <w:r>
        <w:rPr>
          <w:rFonts w:ascii="宋体" w:hAnsi="宋体" w:eastAsia="宋体" w:cs="宋体"/>
          <w:spacing w:val="10"/>
          <w:sz w:val="23"/>
          <w:szCs w:val="23"/>
        </w:rPr>
        <w:t>甲</w:t>
      </w:r>
      <w:r>
        <w:rPr>
          <w:rFonts w:ascii="宋体" w:hAnsi="宋体" w:eastAsia="宋体" w:cs="宋体"/>
          <w:spacing w:val="9"/>
          <w:sz w:val="23"/>
          <w:szCs w:val="23"/>
        </w:rPr>
        <w:t>方报经市本级政府采购监管部门批准，对其予以警告、取消入围资格、解除与其签订的</w:t>
      </w:r>
      <w:r>
        <w:rPr>
          <w:rFonts w:ascii="宋体" w:hAnsi="宋体" w:eastAsia="宋体" w:cs="宋体"/>
          <w:sz w:val="23"/>
          <w:szCs w:val="23"/>
        </w:rPr>
        <w:t xml:space="preserve"> </w:t>
      </w:r>
      <w:r>
        <w:rPr>
          <w:rFonts w:ascii="宋体" w:hAnsi="宋体" w:eastAsia="宋体" w:cs="宋体"/>
          <w:spacing w:val="9"/>
          <w:sz w:val="23"/>
          <w:szCs w:val="23"/>
        </w:rPr>
        <w:t>框</w:t>
      </w:r>
      <w:r>
        <w:rPr>
          <w:rFonts w:ascii="宋体" w:hAnsi="宋体" w:eastAsia="宋体" w:cs="宋体"/>
          <w:spacing w:val="8"/>
          <w:sz w:val="23"/>
          <w:szCs w:val="23"/>
        </w:rPr>
        <w:t>架协议等相应处理。</w:t>
      </w:r>
    </w:p>
    <w:p w14:paraId="43B3C74F">
      <w:pPr>
        <w:spacing w:before="1" w:line="374" w:lineRule="auto"/>
        <w:ind w:left="6" w:right="200" w:firstLine="485"/>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5"/>
          <w:sz w:val="23"/>
          <w:szCs w:val="23"/>
        </w:rPr>
        <w:t>市</w:t>
      </w:r>
      <w:r>
        <w:rPr>
          <w:rFonts w:ascii="宋体" w:hAnsi="宋体" w:eastAsia="宋体" w:cs="宋体"/>
          <w:spacing w:val="8"/>
          <w:sz w:val="23"/>
          <w:szCs w:val="23"/>
        </w:rPr>
        <w:t>本级政府采购监管部门对乙方做出相关处理或处罚的，甲方根据处理或处罚内容</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2"/>
          <w:sz w:val="23"/>
          <w:szCs w:val="23"/>
        </w:rPr>
        <w:t>其</w:t>
      </w:r>
      <w:r>
        <w:rPr>
          <w:rFonts w:ascii="宋体" w:hAnsi="宋体" w:eastAsia="宋体" w:cs="宋体"/>
          <w:spacing w:val="9"/>
          <w:sz w:val="23"/>
          <w:szCs w:val="23"/>
        </w:rPr>
        <w:t>予以警告、取消入围资格、解除与其签订的框架协议等相应处理。</w:t>
      </w:r>
    </w:p>
    <w:p w14:paraId="49CF8B41">
      <w:pPr>
        <w:spacing w:before="1" w:line="227" w:lineRule="auto"/>
        <w:ind w:left="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十一条、其他要求</w:t>
      </w:r>
    </w:p>
    <w:p w14:paraId="083F74EC">
      <w:pPr>
        <w:spacing w:before="184" w:line="226" w:lineRule="auto"/>
        <w:ind w:left="49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5"/>
          <w:sz w:val="23"/>
          <w:szCs w:val="23"/>
        </w:rPr>
        <w:t xml:space="preserve"> </w:t>
      </w:r>
      <w:r>
        <w:rPr>
          <w:rFonts w:ascii="宋体" w:hAnsi="宋体" w:eastAsia="宋体" w:cs="宋体"/>
          <w:spacing w:val="8"/>
          <w:sz w:val="23"/>
          <w:szCs w:val="23"/>
        </w:rPr>
        <w:t>一) 供应商应承诺响应征集文件规定的计价方式。按要求计算费用。</w:t>
      </w:r>
    </w:p>
    <w:p w14:paraId="06FED00F">
      <w:pPr>
        <w:spacing w:before="184" w:line="375" w:lineRule="auto"/>
        <w:ind w:left="7" w:right="200" w:firstLine="49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二</w:t>
      </w:r>
      <w:r>
        <w:rPr>
          <w:rFonts w:ascii="宋体" w:hAnsi="宋体" w:eastAsia="宋体" w:cs="宋体"/>
          <w:spacing w:val="11"/>
          <w:sz w:val="23"/>
          <w:szCs w:val="23"/>
        </w:rPr>
        <w:t>) 供应商应承诺无论计价的结果如何，相同费用均低于其他非政府采购的正常价</w:t>
      </w:r>
      <w:r>
        <w:rPr>
          <w:rFonts w:ascii="宋体" w:hAnsi="宋体" w:eastAsia="宋体" w:cs="宋体"/>
          <w:sz w:val="23"/>
          <w:szCs w:val="23"/>
        </w:rPr>
        <w:t xml:space="preserve"> 格。</w:t>
      </w:r>
    </w:p>
    <w:p w14:paraId="2D2E73F5">
      <w:pPr>
        <w:spacing w:before="3" w:line="374" w:lineRule="auto"/>
        <w:ind w:left="6" w:right="200" w:firstLine="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三</w:t>
      </w:r>
      <w:r>
        <w:rPr>
          <w:rFonts w:ascii="宋体" w:hAnsi="宋体" w:eastAsia="宋体" w:cs="宋体"/>
          <w:spacing w:val="11"/>
          <w:sz w:val="23"/>
          <w:szCs w:val="23"/>
        </w:rPr>
        <w:t>) 征集人将建立用户反馈和评价机制，接受采购人对入围供应商履行框架协议和</w:t>
      </w:r>
      <w:r>
        <w:rPr>
          <w:rFonts w:ascii="宋体" w:hAnsi="宋体" w:eastAsia="宋体" w:cs="宋体"/>
          <w:sz w:val="23"/>
          <w:szCs w:val="23"/>
        </w:rPr>
        <w:t xml:space="preserve"> </w:t>
      </w:r>
      <w:r>
        <w:rPr>
          <w:rFonts w:ascii="宋体" w:hAnsi="宋体" w:eastAsia="宋体" w:cs="宋体"/>
          <w:spacing w:val="10"/>
          <w:sz w:val="23"/>
          <w:szCs w:val="23"/>
        </w:rPr>
        <w:t>采</w:t>
      </w:r>
      <w:r>
        <w:rPr>
          <w:rFonts w:ascii="宋体" w:hAnsi="宋体" w:eastAsia="宋体" w:cs="宋体"/>
          <w:spacing w:val="9"/>
          <w:sz w:val="23"/>
          <w:szCs w:val="23"/>
        </w:rPr>
        <w:t>购合同情况的反馈与评价，作为采购人第二阶段直接选定成交供应商的参考。采购人应</w:t>
      </w:r>
      <w:r>
        <w:rPr>
          <w:rFonts w:ascii="宋体" w:hAnsi="宋体" w:eastAsia="宋体" w:cs="宋体"/>
          <w:sz w:val="23"/>
          <w:szCs w:val="23"/>
        </w:rPr>
        <w:t xml:space="preserve"> </w:t>
      </w:r>
      <w:r>
        <w:rPr>
          <w:rFonts w:ascii="宋体" w:hAnsi="宋体" w:eastAsia="宋体" w:cs="宋体"/>
          <w:spacing w:val="10"/>
          <w:sz w:val="23"/>
          <w:szCs w:val="23"/>
        </w:rPr>
        <w:t>根</w:t>
      </w:r>
      <w:r>
        <w:rPr>
          <w:rFonts w:ascii="宋体" w:hAnsi="宋体" w:eastAsia="宋体" w:cs="宋体"/>
          <w:spacing w:val="9"/>
          <w:sz w:val="23"/>
          <w:szCs w:val="23"/>
        </w:rPr>
        <w:t>据《政府采购框架协议采购方式管理暂行办法》相关规定及时在政采云系统中作出反馈</w:t>
      </w:r>
      <w:r>
        <w:rPr>
          <w:rFonts w:ascii="宋体" w:hAnsi="宋体" w:eastAsia="宋体" w:cs="宋体"/>
          <w:sz w:val="23"/>
          <w:szCs w:val="23"/>
        </w:rPr>
        <w:t xml:space="preserve"> </w:t>
      </w:r>
      <w:r>
        <w:rPr>
          <w:rFonts w:ascii="宋体" w:hAnsi="宋体" w:eastAsia="宋体" w:cs="宋体"/>
          <w:spacing w:val="6"/>
          <w:sz w:val="23"/>
          <w:szCs w:val="23"/>
        </w:rPr>
        <w:t>和</w:t>
      </w:r>
      <w:r>
        <w:rPr>
          <w:rFonts w:ascii="宋体" w:hAnsi="宋体" w:eastAsia="宋体" w:cs="宋体"/>
          <w:spacing w:val="5"/>
          <w:sz w:val="23"/>
          <w:szCs w:val="23"/>
        </w:rPr>
        <w:t>评价。</w:t>
      </w:r>
    </w:p>
    <w:p w14:paraId="65F5520E">
      <w:pPr>
        <w:spacing w:before="1" w:line="227" w:lineRule="auto"/>
        <w:ind w:left="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十二条、违约处理</w:t>
      </w:r>
    </w:p>
    <w:p w14:paraId="468E49BD">
      <w:pPr>
        <w:spacing w:before="186" w:line="374" w:lineRule="auto"/>
        <w:ind w:left="10" w:right="200" w:firstLine="48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 xml:space="preserve"> 一) 在协议履约过程中发现乙方或供应商有下列情形之一的，甲方依据框架协议管</w:t>
      </w:r>
      <w:r>
        <w:rPr>
          <w:rFonts w:ascii="宋体" w:hAnsi="宋体" w:eastAsia="宋体" w:cs="宋体"/>
          <w:sz w:val="23"/>
          <w:szCs w:val="23"/>
        </w:rPr>
        <w:t xml:space="preserve"> </w:t>
      </w:r>
      <w:r>
        <w:rPr>
          <w:rFonts w:ascii="宋体" w:hAnsi="宋体" w:eastAsia="宋体" w:cs="宋体"/>
          <w:spacing w:val="12"/>
          <w:sz w:val="23"/>
          <w:szCs w:val="23"/>
        </w:rPr>
        <w:t>理办</w:t>
      </w:r>
      <w:r>
        <w:rPr>
          <w:rFonts w:ascii="宋体" w:hAnsi="宋体" w:eastAsia="宋体" w:cs="宋体"/>
          <w:spacing w:val="11"/>
          <w:sz w:val="23"/>
          <w:szCs w:val="23"/>
        </w:rPr>
        <w:t>法</w:t>
      </w:r>
      <w:r>
        <w:rPr>
          <w:rFonts w:ascii="宋体" w:hAnsi="宋体" w:eastAsia="宋体" w:cs="宋体"/>
          <w:spacing w:val="6"/>
          <w:sz w:val="23"/>
          <w:szCs w:val="23"/>
        </w:rPr>
        <w:t>、  征集文件及框架协议等相关规定约定，可视情对其作出约谈整改、暂停乙方接</w:t>
      </w:r>
      <w:r>
        <w:rPr>
          <w:rFonts w:ascii="宋体" w:hAnsi="宋体" w:eastAsia="宋体" w:cs="宋体"/>
          <w:sz w:val="23"/>
          <w:szCs w:val="23"/>
        </w:rPr>
        <w:t xml:space="preserve"> </w:t>
      </w:r>
      <w:r>
        <w:rPr>
          <w:rFonts w:ascii="宋体" w:hAnsi="宋体" w:eastAsia="宋体" w:cs="宋体"/>
          <w:spacing w:val="12"/>
          <w:sz w:val="23"/>
          <w:szCs w:val="23"/>
        </w:rPr>
        <w:t>受</w:t>
      </w:r>
      <w:r>
        <w:rPr>
          <w:rFonts w:ascii="宋体" w:hAnsi="宋体" w:eastAsia="宋体" w:cs="宋体"/>
          <w:spacing w:val="9"/>
          <w:sz w:val="23"/>
          <w:szCs w:val="23"/>
        </w:rPr>
        <w:t>框架协议合同资格、取消代理商接受框架协议合同资格。</w:t>
      </w:r>
    </w:p>
    <w:p w14:paraId="4421CBBA">
      <w:pPr>
        <w:spacing w:line="375" w:lineRule="auto"/>
        <w:ind w:left="490" w:right="21" w:firstLine="14"/>
        <w:rPr>
          <w:rFonts w:ascii="宋体" w:hAnsi="宋体" w:eastAsia="宋体" w:cs="宋体"/>
          <w:sz w:val="23"/>
          <w:szCs w:val="23"/>
        </w:rPr>
      </w:pPr>
      <w:r>
        <w:rPr>
          <w:rFonts w:ascii="宋体" w:hAnsi="宋体" w:eastAsia="宋体" w:cs="宋体"/>
          <w:spacing w:val="12"/>
          <w:sz w:val="23"/>
          <w:szCs w:val="23"/>
        </w:rPr>
        <w:t>1.未按</w:t>
      </w:r>
      <w:r>
        <w:rPr>
          <w:rFonts w:ascii="宋体" w:hAnsi="宋体" w:eastAsia="宋体" w:cs="宋体"/>
          <w:spacing w:val="10"/>
          <w:sz w:val="23"/>
          <w:szCs w:val="23"/>
        </w:rPr>
        <w:t>框</w:t>
      </w:r>
      <w:r>
        <w:rPr>
          <w:rFonts w:ascii="宋体" w:hAnsi="宋体" w:eastAsia="宋体" w:cs="宋体"/>
          <w:spacing w:val="6"/>
          <w:sz w:val="23"/>
          <w:szCs w:val="23"/>
        </w:rPr>
        <w:t>架协议入围结果签订合同，或与采购人另行订立背离合同实质性内容协议的；</w:t>
      </w:r>
      <w:r>
        <w:rPr>
          <w:rFonts w:ascii="宋体" w:hAnsi="宋体" w:eastAsia="宋体" w:cs="宋体"/>
          <w:sz w:val="23"/>
          <w:szCs w:val="23"/>
        </w:rPr>
        <w:t xml:space="preserve"> </w:t>
      </w:r>
      <w:r>
        <w:rPr>
          <w:rFonts w:ascii="宋体" w:hAnsi="宋体" w:eastAsia="宋体" w:cs="宋体"/>
          <w:spacing w:val="9"/>
          <w:sz w:val="23"/>
          <w:szCs w:val="23"/>
        </w:rPr>
        <w:t>2</w:t>
      </w:r>
      <w:r>
        <w:rPr>
          <w:rFonts w:ascii="宋体" w:hAnsi="宋体" w:eastAsia="宋体" w:cs="宋体"/>
          <w:spacing w:val="8"/>
          <w:sz w:val="23"/>
          <w:szCs w:val="23"/>
        </w:rPr>
        <w:t>.合同授予后与采购人再次议价的；</w:t>
      </w:r>
      <w:r>
        <w:rPr>
          <w:rFonts w:ascii="宋体" w:hAnsi="宋体" w:eastAsia="宋体" w:cs="宋体"/>
          <w:sz w:val="23"/>
          <w:szCs w:val="23"/>
        </w:rPr>
        <w:t xml:space="preserve">                                             </w:t>
      </w:r>
      <w:r>
        <w:rPr>
          <w:rFonts w:ascii="宋体" w:hAnsi="宋体" w:eastAsia="宋体" w:cs="宋体"/>
          <w:spacing w:val="16"/>
          <w:sz w:val="23"/>
          <w:szCs w:val="23"/>
        </w:rPr>
        <w:t>3.</w:t>
      </w:r>
      <w:r>
        <w:rPr>
          <w:rFonts w:ascii="宋体" w:hAnsi="宋体" w:eastAsia="宋体" w:cs="宋体"/>
          <w:spacing w:val="11"/>
          <w:sz w:val="23"/>
          <w:szCs w:val="23"/>
        </w:rPr>
        <w:t>在</w:t>
      </w:r>
      <w:r>
        <w:rPr>
          <w:rFonts w:ascii="宋体" w:hAnsi="宋体" w:eastAsia="宋体" w:cs="宋体"/>
          <w:spacing w:val="8"/>
          <w:sz w:val="23"/>
          <w:szCs w:val="23"/>
        </w:rPr>
        <w:t>合同履行过程中与采购人协商变更合同主要条款的。</w:t>
      </w:r>
    </w:p>
    <w:p w14:paraId="4EF09CC9">
      <w:pPr>
        <w:spacing w:before="1" w:line="374" w:lineRule="auto"/>
        <w:ind w:left="10" w:firstLine="48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二</w:t>
      </w:r>
      <w:r>
        <w:rPr>
          <w:rFonts w:ascii="宋体" w:hAnsi="宋体" w:eastAsia="宋体" w:cs="宋体"/>
          <w:spacing w:val="9"/>
          <w:sz w:val="23"/>
          <w:szCs w:val="23"/>
        </w:rPr>
        <w:t>) 在协议履约过程中发现乙方有下列情形之一的， 甲方依据框架协议管理办法、</w:t>
      </w:r>
      <w:r>
        <w:rPr>
          <w:rFonts w:ascii="宋体" w:hAnsi="宋体" w:eastAsia="宋体" w:cs="宋体"/>
          <w:sz w:val="23"/>
          <w:szCs w:val="23"/>
        </w:rPr>
        <w:t xml:space="preserve">  </w:t>
      </w:r>
      <w:r>
        <w:rPr>
          <w:rFonts w:ascii="宋体" w:hAnsi="宋体" w:eastAsia="宋体" w:cs="宋体"/>
          <w:spacing w:val="8"/>
          <w:sz w:val="23"/>
          <w:szCs w:val="23"/>
        </w:rPr>
        <w:t>征集文件及框架协议等相关规定约定，可视情对其作出约谈整改、暂停框架协议入围资格</w:t>
      </w:r>
      <w:r>
        <w:rPr>
          <w:rFonts w:ascii="宋体" w:hAnsi="宋体" w:eastAsia="宋体" w:cs="宋体"/>
          <w:spacing w:val="7"/>
          <w:sz w:val="23"/>
          <w:szCs w:val="23"/>
        </w:rPr>
        <w:t>。</w:t>
      </w:r>
    </w:p>
    <w:p w14:paraId="49A95F69">
      <w:pPr>
        <w:spacing w:line="468" w:lineRule="exact"/>
        <w:ind w:left="505"/>
        <w:rPr>
          <w:rFonts w:ascii="宋体" w:hAnsi="宋体" w:eastAsia="宋体" w:cs="宋体"/>
          <w:sz w:val="23"/>
          <w:szCs w:val="23"/>
        </w:rPr>
      </w:pPr>
      <w:r>
        <w:rPr>
          <w:rFonts w:ascii="宋体" w:hAnsi="宋体" w:eastAsia="宋体" w:cs="宋体"/>
          <w:spacing w:val="10"/>
          <w:position w:val="17"/>
          <w:sz w:val="23"/>
          <w:szCs w:val="23"/>
        </w:rPr>
        <w:t>1</w:t>
      </w:r>
      <w:r>
        <w:rPr>
          <w:rFonts w:ascii="宋体" w:hAnsi="宋体" w:eastAsia="宋体" w:cs="宋体"/>
          <w:spacing w:val="8"/>
          <w:position w:val="17"/>
          <w:sz w:val="23"/>
          <w:szCs w:val="23"/>
        </w:rPr>
        <w:t>.未及时更新维护产品及供应商，影响采购人采购的；</w:t>
      </w:r>
    </w:p>
    <w:p w14:paraId="01DD3460">
      <w:pPr>
        <w:spacing w:line="311"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2"/>
          <w:position w:val="1"/>
          <w:sz w:val="23"/>
          <w:szCs w:val="23"/>
        </w:rPr>
        <w:t>委</w:t>
      </w:r>
      <w:r>
        <w:rPr>
          <w:rFonts w:ascii="宋体" w:hAnsi="宋体" w:eastAsia="宋体" w:cs="宋体"/>
          <w:spacing w:val="8"/>
          <w:position w:val="1"/>
          <w:sz w:val="23"/>
          <w:szCs w:val="23"/>
        </w:rPr>
        <w:t>托的供应商中有3家及以上因违规违约被取消委托协议的；</w:t>
      </w:r>
    </w:p>
    <w:p w14:paraId="42F3778A">
      <w:pPr>
        <w:spacing w:before="155"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各级财政部门认定的其他违法、违规的行为。</w:t>
      </w:r>
    </w:p>
    <w:p w14:paraId="5064D34A">
      <w:pPr>
        <w:spacing w:before="158" w:line="468" w:lineRule="exact"/>
        <w:ind w:left="498"/>
        <w:rPr>
          <w:rFonts w:ascii="宋体" w:hAnsi="宋体" w:eastAsia="宋体" w:cs="宋体"/>
          <w:sz w:val="23"/>
          <w:szCs w:val="23"/>
        </w:rPr>
      </w:pPr>
      <w:r>
        <w:rPr>
          <w:rFonts w:ascii="宋体" w:hAnsi="宋体" w:eastAsia="宋体" w:cs="宋体"/>
          <w:spacing w:val="24"/>
          <w:position w:val="17"/>
          <w:sz w:val="23"/>
          <w:szCs w:val="23"/>
        </w:rPr>
        <w:t>(</w:t>
      </w:r>
      <w:r>
        <w:rPr>
          <w:rFonts w:ascii="宋体" w:hAnsi="宋体" w:eastAsia="宋体" w:cs="宋体"/>
          <w:spacing w:val="14"/>
          <w:position w:val="17"/>
          <w:sz w:val="23"/>
          <w:szCs w:val="23"/>
        </w:rPr>
        <w:t>三</w:t>
      </w:r>
      <w:r>
        <w:rPr>
          <w:rFonts w:ascii="宋体" w:hAnsi="宋体" w:eastAsia="宋体" w:cs="宋体"/>
          <w:spacing w:val="12"/>
          <w:position w:val="17"/>
          <w:sz w:val="23"/>
          <w:szCs w:val="23"/>
        </w:rPr>
        <w:t>) 甲方发现乙方有下列情形之一，解除与其签订的框架协议：</w:t>
      </w:r>
    </w:p>
    <w:p w14:paraId="356E0442">
      <w:pPr>
        <w:spacing w:line="310" w:lineRule="exact"/>
        <w:ind w:left="505"/>
        <w:rPr>
          <w:rFonts w:ascii="宋体" w:hAnsi="宋体" w:eastAsia="宋体" w:cs="宋体"/>
          <w:sz w:val="23"/>
          <w:szCs w:val="23"/>
        </w:rPr>
      </w:pPr>
      <w:r>
        <w:rPr>
          <w:rFonts w:ascii="宋体" w:hAnsi="宋体" w:eastAsia="宋体" w:cs="宋体"/>
          <w:spacing w:val="13"/>
          <w:position w:val="1"/>
          <w:sz w:val="23"/>
          <w:szCs w:val="23"/>
        </w:rPr>
        <w:t>1</w:t>
      </w:r>
      <w:r>
        <w:rPr>
          <w:rFonts w:ascii="宋体" w:hAnsi="宋体" w:eastAsia="宋体" w:cs="宋体"/>
          <w:spacing w:val="7"/>
          <w:position w:val="1"/>
          <w:sz w:val="23"/>
          <w:szCs w:val="23"/>
        </w:rPr>
        <w:t>.恶意串通谋取入围或者合同成交的；</w:t>
      </w:r>
    </w:p>
    <w:p w14:paraId="27B0EB78">
      <w:pPr>
        <w:spacing w:before="158" w:line="310" w:lineRule="exact"/>
        <w:ind w:left="490"/>
        <w:rPr>
          <w:rFonts w:ascii="宋体" w:hAnsi="宋体" w:eastAsia="宋体" w:cs="宋体"/>
          <w:sz w:val="23"/>
          <w:szCs w:val="23"/>
        </w:rPr>
      </w:pPr>
      <w:r>
        <w:rPr>
          <w:rFonts w:ascii="宋体" w:hAnsi="宋体" w:eastAsia="宋体" w:cs="宋体"/>
          <w:spacing w:val="15"/>
          <w:position w:val="1"/>
          <w:sz w:val="23"/>
          <w:szCs w:val="23"/>
        </w:rPr>
        <w:t>2</w:t>
      </w:r>
      <w:r>
        <w:rPr>
          <w:rFonts w:ascii="宋体" w:hAnsi="宋体" w:eastAsia="宋体" w:cs="宋体"/>
          <w:spacing w:val="8"/>
          <w:position w:val="1"/>
          <w:sz w:val="23"/>
          <w:szCs w:val="23"/>
        </w:rPr>
        <w:t>.提供虚假材料谋取入围或者合同成交的；</w:t>
      </w:r>
    </w:p>
    <w:p w14:paraId="36874502">
      <w:pPr>
        <w:spacing w:before="155" w:line="309" w:lineRule="exact"/>
        <w:ind w:left="492"/>
        <w:rPr>
          <w:rFonts w:ascii="宋体" w:hAnsi="宋体" w:eastAsia="宋体" w:cs="宋体"/>
          <w:sz w:val="23"/>
          <w:szCs w:val="23"/>
        </w:rPr>
      </w:pPr>
      <w:r>
        <w:rPr>
          <w:rFonts w:ascii="宋体" w:hAnsi="宋体" w:eastAsia="宋体" w:cs="宋体"/>
          <w:spacing w:val="8"/>
          <w:position w:val="1"/>
          <w:sz w:val="23"/>
          <w:szCs w:val="23"/>
        </w:rPr>
        <w:t>3.无正当理由拒不接受合同授予的</w:t>
      </w:r>
      <w:r>
        <w:rPr>
          <w:rFonts w:ascii="宋体" w:hAnsi="宋体" w:eastAsia="宋体" w:cs="宋体"/>
          <w:spacing w:val="7"/>
          <w:position w:val="1"/>
          <w:sz w:val="23"/>
          <w:szCs w:val="23"/>
        </w:rPr>
        <w:t>；</w:t>
      </w:r>
    </w:p>
    <w:p w14:paraId="0E0E0EC4">
      <w:pPr>
        <w:sectPr>
          <w:footerReference r:id="rId19" w:type="default"/>
          <w:pgSz w:w="11906" w:h="16840"/>
          <w:pgMar w:top="1102" w:right="1172" w:bottom="1348" w:left="1204" w:header="0" w:footer="1181" w:gutter="0"/>
          <w:cols w:space="720" w:num="1"/>
        </w:sectPr>
      </w:pPr>
    </w:p>
    <w:p w14:paraId="4C75AE9C">
      <w:pPr>
        <w:spacing w:before="2" w:line="189" w:lineRule="auto"/>
        <w:rPr>
          <w:rFonts w:ascii="Arial" w:hAnsi="Arial" w:eastAsia="Arial" w:cs="Arial"/>
          <w:sz w:val="2"/>
          <w:szCs w:val="2"/>
        </w:rPr>
      </w:pPr>
      <w:r>
        <w:rPr>
          <w:rFonts w:ascii="Arial" w:hAnsi="Arial" w:eastAsia="Arial" w:cs="Arial"/>
          <w:sz w:val="2"/>
          <w:szCs w:val="2"/>
        </w:rPr>
        <w:t>1</w:t>
      </w:r>
    </w:p>
    <w:p w14:paraId="066D7969">
      <w:pPr>
        <w:spacing w:before="153" w:line="375" w:lineRule="auto"/>
        <w:ind w:left="10" w:right="200" w:firstLine="476"/>
        <w:rPr>
          <w:rFonts w:ascii="宋体" w:hAnsi="宋体" w:eastAsia="宋体" w:cs="宋体"/>
          <w:sz w:val="23"/>
          <w:szCs w:val="23"/>
        </w:rPr>
      </w:pPr>
      <w:r>
        <w:rPr>
          <w:rFonts w:ascii="宋体" w:hAnsi="宋体" w:eastAsia="宋体" w:cs="宋体"/>
          <w:spacing w:val="16"/>
          <w:sz w:val="23"/>
          <w:szCs w:val="23"/>
        </w:rPr>
        <w:t>4.不</w:t>
      </w:r>
      <w:r>
        <w:rPr>
          <w:rFonts w:ascii="宋体" w:hAnsi="宋体" w:eastAsia="宋体" w:cs="宋体"/>
          <w:spacing w:val="12"/>
          <w:sz w:val="23"/>
          <w:szCs w:val="23"/>
        </w:rPr>
        <w:t>履</w:t>
      </w:r>
      <w:r>
        <w:rPr>
          <w:rFonts w:ascii="宋体" w:hAnsi="宋体" w:eastAsia="宋体" w:cs="宋体"/>
          <w:spacing w:val="8"/>
          <w:sz w:val="23"/>
          <w:szCs w:val="23"/>
        </w:rPr>
        <w:t>行合同义务或者履行合同义务不符合约定，经采购人请求履行后仍不履行或者</w:t>
      </w:r>
      <w:r>
        <w:rPr>
          <w:rFonts w:ascii="宋体" w:hAnsi="宋体" w:eastAsia="宋体" w:cs="宋体"/>
          <w:sz w:val="23"/>
          <w:szCs w:val="23"/>
        </w:rPr>
        <w:t xml:space="preserve"> </w:t>
      </w:r>
      <w:r>
        <w:rPr>
          <w:rFonts w:ascii="宋体" w:hAnsi="宋体" w:eastAsia="宋体" w:cs="宋体"/>
          <w:spacing w:val="11"/>
          <w:sz w:val="23"/>
          <w:szCs w:val="23"/>
        </w:rPr>
        <w:t>仍</w:t>
      </w:r>
      <w:r>
        <w:rPr>
          <w:rFonts w:ascii="宋体" w:hAnsi="宋体" w:eastAsia="宋体" w:cs="宋体"/>
          <w:spacing w:val="7"/>
          <w:sz w:val="23"/>
          <w:szCs w:val="23"/>
        </w:rPr>
        <w:t>未按约定履行的；</w:t>
      </w:r>
    </w:p>
    <w:p w14:paraId="3923155E">
      <w:pPr>
        <w:spacing w:line="308" w:lineRule="exact"/>
        <w:ind w:left="492"/>
        <w:rPr>
          <w:rFonts w:ascii="宋体" w:hAnsi="宋体" w:eastAsia="宋体" w:cs="宋体"/>
          <w:sz w:val="23"/>
          <w:szCs w:val="23"/>
        </w:rPr>
      </w:pPr>
      <w:r>
        <w:rPr>
          <w:rFonts w:ascii="宋体" w:hAnsi="宋体" w:eastAsia="宋体" w:cs="宋体"/>
          <w:spacing w:val="9"/>
          <w:position w:val="1"/>
          <w:sz w:val="23"/>
          <w:szCs w:val="23"/>
        </w:rPr>
        <w:t>5.框架协议有效期内，因违法行为被禁止或限制参加政府采购活动的</w:t>
      </w:r>
      <w:r>
        <w:rPr>
          <w:rFonts w:ascii="宋体" w:hAnsi="宋体" w:eastAsia="宋体" w:cs="宋体"/>
          <w:spacing w:val="6"/>
          <w:position w:val="1"/>
          <w:sz w:val="23"/>
          <w:szCs w:val="23"/>
        </w:rPr>
        <w:t>；</w:t>
      </w:r>
    </w:p>
    <w:p w14:paraId="235A8652">
      <w:pPr>
        <w:spacing w:before="156" w:line="375" w:lineRule="auto"/>
        <w:ind w:left="13" w:right="291" w:firstLine="476"/>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1"/>
          <w:sz w:val="23"/>
          <w:szCs w:val="23"/>
        </w:rPr>
        <w:t>.</w:t>
      </w:r>
      <w:r>
        <w:rPr>
          <w:rFonts w:ascii="宋体" w:hAnsi="宋体" w:eastAsia="宋体" w:cs="宋体"/>
          <w:spacing w:val="9"/>
          <w:sz w:val="23"/>
          <w:szCs w:val="23"/>
        </w:rPr>
        <w:t>入围供应商及委托代理商超过2周无法保证框架协议全部适用范围或地域范围内供</w:t>
      </w:r>
      <w:r>
        <w:rPr>
          <w:rFonts w:ascii="宋体" w:hAnsi="宋体" w:eastAsia="宋体" w:cs="宋体"/>
          <w:sz w:val="23"/>
          <w:szCs w:val="23"/>
        </w:rPr>
        <w:t xml:space="preserve"> </w:t>
      </w:r>
      <w:r>
        <w:rPr>
          <w:rFonts w:ascii="宋体" w:hAnsi="宋体" w:eastAsia="宋体" w:cs="宋体"/>
          <w:spacing w:val="2"/>
          <w:sz w:val="23"/>
          <w:szCs w:val="23"/>
        </w:rPr>
        <w:t>货</w:t>
      </w:r>
      <w:r>
        <w:rPr>
          <w:rFonts w:ascii="宋体" w:hAnsi="宋体" w:eastAsia="宋体" w:cs="宋体"/>
          <w:spacing w:val="1"/>
          <w:sz w:val="23"/>
          <w:szCs w:val="23"/>
        </w:rPr>
        <w:t>的；</w:t>
      </w:r>
    </w:p>
    <w:p w14:paraId="0A7F2804">
      <w:pPr>
        <w:spacing w:line="308" w:lineRule="exact"/>
        <w:ind w:left="493"/>
        <w:rPr>
          <w:rFonts w:ascii="宋体" w:hAnsi="宋体" w:eastAsia="宋体" w:cs="宋体"/>
          <w:sz w:val="23"/>
          <w:szCs w:val="23"/>
        </w:rPr>
      </w:pPr>
      <w:r>
        <w:rPr>
          <w:rFonts w:ascii="宋体" w:hAnsi="宋体" w:eastAsia="宋体" w:cs="宋体"/>
          <w:spacing w:val="13"/>
          <w:position w:val="1"/>
          <w:sz w:val="23"/>
          <w:szCs w:val="23"/>
        </w:rPr>
        <w:t>7</w:t>
      </w:r>
      <w:r>
        <w:rPr>
          <w:rFonts w:ascii="宋体" w:hAnsi="宋体" w:eastAsia="宋体" w:cs="宋体"/>
          <w:spacing w:val="7"/>
          <w:position w:val="1"/>
          <w:sz w:val="23"/>
          <w:szCs w:val="23"/>
        </w:rPr>
        <w:t>.框架协议约定的其他情形。</w:t>
      </w:r>
    </w:p>
    <w:p w14:paraId="18207123">
      <w:pPr>
        <w:spacing w:before="161" w:line="374" w:lineRule="auto"/>
        <w:ind w:left="8" w:right="200" w:firstLine="502"/>
        <w:rPr>
          <w:rFonts w:ascii="宋体" w:hAnsi="宋体" w:eastAsia="宋体" w:cs="宋体"/>
          <w:sz w:val="23"/>
          <w:szCs w:val="23"/>
        </w:rPr>
      </w:pPr>
      <w:r>
        <w:rPr>
          <w:rFonts w:ascii="宋体" w:hAnsi="宋体" w:eastAsia="宋体" w:cs="宋体"/>
          <w:spacing w:val="16"/>
          <w:sz w:val="23"/>
          <w:szCs w:val="23"/>
        </w:rPr>
        <w:t>乙方</w:t>
      </w:r>
      <w:r>
        <w:rPr>
          <w:rFonts w:ascii="宋体" w:hAnsi="宋体" w:eastAsia="宋体" w:cs="宋体"/>
          <w:spacing w:val="12"/>
          <w:sz w:val="23"/>
          <w:szCs w:val="23"/>
        </w:rPr>
        <w:t>有</w:t>
      </w:r>
      <w:r>
        <w:rPr>
          <w:rFonts w:ascii="宋体" w:hAnsi="宋体" w:eastAsia="宋体" w:cs="宋体"/>
          <w:spacing w:val="8"/>
          <w:sz w:val="23"/>
          <w:szCs w:val="23"/>
        </w:rPr>
        <w:t>上述 1、2、3 情形之一，以及无正当理由放弃本框架协议入围资格或者退出</w:t>
      </w:r>
      <w:r>
        <w:rPr>
          <w:rFonts w:ascii="宋体" w:hAnsi="宋体" w:eastAsia="宋体" w:cs="宋体"/>
          <w:sz w:val="23"/>
          <w:szCs w:val="23"/>
        </w:rPr>
        <w:t xml:space="preserve"> </w:t>
      </w:r>
      <w:r>
        <w:rPr>
          <w:rFonts w:ascii="宋体" w:hAnsi="宋体" w:eastAsia="宋体" w:cs="宋体"/>
          <w:spacing w:val="9"/>
          <w:sz w:val="23"/>
          <w:szCs w:val="23"/>
        </w:rPr>
        <w:t>本框架协议的，由甲方移送政府采购监管部门依照政府采购法等有关法律、行政法规追</w:t>
      </w:r>
      <w:r>
        <w:rPr>
          <w:rFonts w:ascii="宋体" w:hAnsi="宋体" w:eastAsia="宋体" w:cs="宋体"/>
          <w:spacing w:val="8"/>
          <w:sz w:val="23"/>
          <w:szCs w:val="23"/>
        </w:rPr>
        <w:t>究</w:t>
      </w:r>
      <w:r>
        <w:rPr>
          <w:rFonts w:ascii="宋体" w:hAnsi="宋体" w:eastAsia="宋体" w:cs="宋体"/>
          <w:sz w:val="23"/>
          <w:szCs w:val="23"/>
        </w:rPr>
        <w:t xml:space="preserve"> </w:t>
      </w:r>
      <w:r>
        <w:rPr>
          <w:rFonts w:ascii="宋体" w:hAnsi="宋体" w:eastAsia="宋体" w:cs="宋体"/>
          <w:spacing w:val="6"/>
          <w:sz w:val="23"/>
          <w:szCs w:val="23"/>
        </w:rPr>
        <w:t>法律责任</w:t>
      </w:r>
      <w:r>
        <w:rPr>
          <w:rFonts w:ascii="宋体" w:hAnsi="宋体" w:eastAsia="宋体" w:cs="宋体"/>
          <w:spacing w:val="5"/>
          <w:sz w:val="23"/>
          <w:szCs w:val="23"/>
        </w:rPr>
        <w:t>。</w:t>
      </w:r>
    </w:p>
    <w:p w14:paraId="179676CF">
      <w:pPr>
        <w:spacing w:before="1" w:line="227" w:lineRule="auto"/>
        <w:ind w:left="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第十三条、本次协议时间</w:t>
      </w:r>
    </w:p>
    <w:p w14:paraId="55B753FD">
      <w:pPr>
        <w:spacing w:before="184" w:line="375" w:lineRule="auto"/>
        <w:ind w:left="6" w:right="291" w:firstLine="520"/>
        <w:rPr>
          <w:rFonts w:ascii="宋体" w:hAnsi="宋体" w:eastAsia="宋体" w:cs="宋体"/>
          <w:color w:val="auto"/>
          <w:sz w:val="23"/>
          <w:szCs w:val="23"/>
        </w:rPr>
      </w:pPr>
      <w:r>
        <w:rPr>
          <w:rFonts w:ascii="宋体" w:hAnsi="宋体" w:eastAsia="宋体" w:cs="宋体"/>
          <w:color w:val="auto"/>
          <w:spacing w:val="14"/>
          <w:sz w:val="23"/>
          <w:szCs w:val="23"/>
        </w:rPr>
        <w:t>自封闭式</w:t>
      </w:r>
      <w:r>
        <w:rPr>
          <w:rFonts w:ascii="宋体" w:hAnsi="宋体" w:eastAsia="宋体" w:cs="宋体"/>
          <w:color w:val="auto"/>
          <w:spacing w:val="8"/>
          <w:sz w:val="23"/>
          <w:szCs w:val="23"/>
        </w:rPr>
        <w:t>框</w:t>
      </w:r>
      <w:r>
        <w:rPr>
          <w:rFonts w:ascii="宋体" w:hAnsi="宋体" w:eastAsia="宋体" w:cs="宋体"/>
          <w:color w:val="auto"/>
          <w:spacing w:val="7"/>
          <w:sz w:val="23"/>
          <w:szCs w:val="23"/>
        </w:rPr>
        <w:t xml:space="preserve">架协议签订之日起至 </w:t>
      </w:r>
      <w:r>
        <w:rPr>
          <w:rFonts w:hint="eastAsia" w:ascii="宋体" w:hAnsi="宋体" w:eastAsia="宋体" w:cs="宋体"/>
          <w:color w:val="auto"/>
          <w:spacing w:val="7"/>
          <w:sz w:val="23"/>
          <w:szCs w:val="23"/>
          <w:lang w:val="en-US" w:eastAsia="zh-CN"/>
        </w:rPr>
        <w:t>17</w:t>
      </w:r>
      <w:r>
        <w:rPr>
          <w:rFonts w:hint="default" w:ascii="宋体" w:hAnsi="宋体" w:eastAsia="宋体" w:cs="宋体"/>
          <w:color w:val="auto"/>
          <w:spacing w:val="7"/>
          <w:sz w:val="23"/>
          <w:szCs w:val="23"/>
          <w:lang w:val="en-US" w:eastAsia="zh-CN"/>
        </w:rPr>
        <w:t>个月</w:t>
      </w:r>
      <w:r>
        <w:rPr>
          <w:rFonts w:hint="eastAsia" w:ascii="宋体" w:hAnsi="宋体" w:eastAsia="宋体" w:cs="宋体"/>
          <w:color w:val="auto"/>
          <w:spacing w:val="7"/>
          <w:sz w:val="23"/>
          <w:szCs w:val="23"/>
          <w:lang w:val="en-US" w:eastAsia="zh-CN"/>
        </w:rPr>
        <w:t>（</w:t>
      </w:r>
      <w:r>
        <w:rPr>
          <w:rFonts w:hint="default" w:ascii="宋体" w:hAnsi="宋体" w:eastAsia="宋体" w:cs="宋体"/>
          <w:color w:val="auto"/>
          <w:spacing w:val="7"/>
          <w:sz w:val="23"/>
          <w:szCs w:val="23"/>
          <w:lang w:val="en-US" w:eastAsia="zh-CN"/>
        </w:rPr>
        <w:t>202</w:t>
      </w:r>
      <w:r>
        <w:rPr>
          <w:rFonts w:hint="eastAsia" w:ascii="宋体" w:hAnsi="宋体" w:eastAsia="宋体" w:cs="宋体"/>
          <w:color w:val="auto"/>
          <w:spacing w:val="7"/>
          <w:sz w:val="23"/>
          <w:szCs w:val="23"/>
          <w:lang w:val="en-US" w:eastAsia="zh-CN"/>
        </w:rPr>
        <w:t>5</w:t>
      </w:r>
      <w:r>
        <w:rPr>
          <w:rFonts w:hint="default" w:ascii="宋体" w:hAnsi="宋体" w:eastAsia="宋体" w:cs="宋体"/>
          <w:color w:val="auto"/>
          <w:spacing w:val="7"/>
          <w:sz w:val="23"/>
          <w:szCs w:val="23"/>
          <w:lang w:val="en-US" w:eastAsia="zh-CN"/>
        </w:rPr>
        <w:t>年</w:t>
      </w:r>
      <w:r>
        <w:rPr>
          <w:rFonts w:hint="eastAsia" w:ascii="宋体" w:hAnsi="宋体" w:eastAsia="宋体" w:cs="宋体"/>
          <w:color w:val="auto"/>
          <w:spacing w:val="7"/>
          <w:sz w:val="23"/>
          <w:szCs w:val="23"/>
          <w:lang w:val="en-US" w:eastAsia="zh-CN"/>
        </w:rPr>
        <w:t>8</w:t>
      </w:r>
      <w:r>
        <w:rPr>
          <w:rFonts w:hint="default" w:ascii="宋体" w:hAnsi="宋体" w:eastAsia="宋体" w:cs="宋体"/>
          <w:color w:val="auto"/>
          <w:spacing w:val="7"/>
          <w:sz w:val="23"/>
          <w:szCs w:val="23"/>
          <w:lang w:val="en-US" w:eastAsia="zh-CN"/>
        </w:rPr>
        <w:t>月--202</w:t>
      </w:r>
      <w:r>
        <w:rPr>
          <w:rFonts w:hint="eastAsia" w:ascii="宋体" w:hAnsi="宋体" w:eastAsia="宋体" w:cs="宋体"/>
          <w:color w:val="auto"/>
          <w:spacing w:val="7"/>
          <w:sz w:val="23"/>
          <w:szCs w:val="23"/>
          <w:lang w:val="en-US" w:eastAsia="zh-CN"/>
        </w:rPr>
        <w:t>6</w:t>
      </w:r>
      <w:r>
        <w:rPr>
          <w:rFonts w:hint="default" w:ascii="宋体" w:hAnsi="宋体" w:eastAsia="宋体" w:cs="宋体"/>
          <w:color w:val="auto"/>
          <w:spacing w:val="7"/>
          <w:sz w:val="23"/>
          <w:szCs w:val="23"/>
          <w:lang w:val="en-US" w:eastAsia="zh-CN"/>
        </w:rPr>
        <w:t>年12月</w:t>
      </w:r>
      <w:r>
        <w:rPr>
          <w:rFonts w:hint="eastAsia" w:ascii="宋体" w:hAnsi="宋体" w:eastAsia="宋体" w:cs="宋体"/>
          <w:color w:val="auto"/>
          <w:spacing w:val="7"/>
          <w:sz w:val="23"/>
          <w:szCs w:val="23"/>
          <w:lang w:val="en-US" w:eastAsia="zh-CN"/>
        </w:rPr>
        <w:t>）</w:t>
      </w:r>
      <w:r>
        <w:rPr>
          <w:rFonts w:ascii="宋体" w:hAnsi="宋体" w:eastAsia="宋体" w:cs="宋体"/>
          <w:color w:val="auto"/>
          <w:spacing w:val="7"/>
          <w:sz w:val="23"/>
          <w:szCs w:val="23"/>
        </w:rPr>
        <w:t>。协议到期后如果还未确定新一轮</w:t>
      </w:r>
      <w:r>
        <w:rPr>
          <w:rFonts w:ascii="宋体" w:hAnsi="宋体" w:eastAsia="宋体" w:cs="宋体"/>
          <w:color w:val="auto"/>
          <w:sz w:val="23"/>
          <w:szCs w:val="23"/>
        </w:rPr>
        <w:t xml:space="preserve"> </w:t>
      </w:r>
      <w:r>
        <w:rPr>
          <w:rFonts w:ascii="宋体" w:hAnsi="宋体" w:eastAsia="宋体" w:cs="宋体"/>
          <w:color w:val="auto"/>
          <w:spacing w:val="18"/>
          <w:sz w:val="23"/>
          <w:szCs w:val="23"/>
        </w:rPr>
        <w:t>框</w:t>
      </w:r>
      <w:r>
        <w:rPr>
          <w:rFonts w:ascii="宋体" w:hAnsi="宋体" w:eastAsia="宋体" w:cs="宋体"/>
          <w:color w:val="auto"/>
          <w:spacing w:val="11"/>
          <w:sz w:val="23"/>
          <w:szCs w:val="23"/>
        </w:rPr>
        <w:t>架</w:t>
      </w:r>
      <w:r>
        <w:rPr>
          <w:rFonts w:ascii="宋体" w:hAnsi="宋体" w:eastAsia="宋体" w:cs="宋体"/>
          <w:color w:val="auto"/>
          <w:spacing w:val="9"/>
          <w:sz w:val="23"/>
          <w:szCs w:val="23"/>
        </w:rPr>
        <w:t>协议供应商，本次招标供应商继续沿用至新一轮供应商确认止。</w:t>
      </w:r>
    </w:p>
    <w:p w14:paraId="25DEEDD9">
      <w:pPr>
        <w:spacing w:line="227" w:lineRule="auto"/>
        <w:ind w:left="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14:textOutline w14:w="4358" w14:cap="sq" w14:cmpd="sng">
            <w14:solidFill>
              <w14:srgbClr w14:val="000000"/>
            </w14:solidFill>
            <w14:prstDash w14:val="solid"/>
            <w14:bevel/>
          </w14:textOutline>
        </w:rPr>
        <w:t>十四条、入围供应商的清退规则</w:t>
      </w:r>
    </w:p>
    <w:p w14:paraId="55292510">
      <w:pPr>
        <w:spacing w:before="186" w:line="374" w:lineRule="auto"/>
        <w:ind w:left="8" w:right="200"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 xml:space="preserve"> 一) 入围供应商存在《政府采购框架协议采购方式管理暂行办法》第十九条规定情</w:t>
      </w:r>
      <w:r>
        <w:rPr>
          <w:rFonts w:ascii="宋体" w:hAnsi="宋体" w:eastAsia="宋体" w:cs="宋体"/>
          <w:sz w:val="23"/>
          <w:szCs w:val="23"/>
        </w:rPr>
        <w:t xml:space="preserve"> </w:t>
      </w:r>
      <w:r>
        <w:rPr>
          <w:rFonts w:ascii="宋体" w:hAnsi="宋体" w:eastAsia="宋体" w:cs="宋体"/>
          <w:spacing w:val="9"/>
          <w:sz w:val="23"/>
          <w:szCs w:val="23"/>
        </w:rPr>
        <w:t>形的，尚未签订框架协议的，取消其入围资格；已经签订框架协议的，解除与其签订的</w:t>
      </w:r>
      <w:r>
        <w:rPr>
          <w:rFonts w:ascii="宋体" w:hAnsi="宋体" w:eastAsia="宋体" w:cs="宋体"/>
          <w:spacing w:val="8"/>
          <w:sz w:val="23"/>
          <w:szCs w:val="23"/>
        </w:rPr>
        <w:t>框</w:t>
      </w:r>
      <w:r>
        <w:rPr>
          <w:rFonts w:ascii="宋体" w:hAnsi="宋体" w:eastAsia="宋体" w:cs="宋体"/>
          <w:sz w:val="23"/>
          <w:szCs w:val="23"/>
        </w:rPr>
        <w:t xml:space="preserve"> </w:t>
      </w:r>
      <w:r>
        <w:rPr>
          <w:rFonts w:ascii="宋体" w:hAnsi="宋体" w:eastAsia="宋体" w:cs="宋体"/>
          <w:spacing w:val="5"/>
          <w:sz w:val="23"/>
          <w:szCs w:val="23"/>
        </w:rPr>
        <w:t>架协议</w:t>
      </w:r>
      <w:r>
        <w:rPr>
          <w:rFonts w:ascii="宋体" w:hAnsi="宋体" w:eastAsia="宋体" w:cs="宋体"/>
          <w:spacing w:val="4"/>
          <w:sz w:val="23"/>
          <w:szCs w:val="23"/>
        </w:rPr>
        <w:t>。</w:t>
      </w:r>
    </w:p>
    <w:p w14:paraId="2EAF2595">
      <w:pPr>
        <w:spacing w:before="2" w:line="374" w:lineRule="auto"/>
        <w:ind w:left="7" w:right="229" w:firstLine="491"/>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5"/>
          <w:sz w:val="23"/>
          <w:szCs w:val="23"/>
        </w:rPr>
        <w:t>)</w:t>
      </w:r>
      <w:r>
        <w:rPr>
          <w:rFonts w:ascii="宋体" w:hAnsi="宋体" w:eastAsia="宋体" w:cs="宋体"/>
          <w:spacing w:val="10"/>
          <w:sz w:val="23"/>
          <w:szCs w:val="23"/>
        </w:rPr>
        <w:t xml:space="preserve"> 在协议有效期内，入围供应商有违约情形或被有效投诉的，第一次予以警告，</w:t>
      </w:r>
      <w:r>
        <w:rPr>
          <w:rFonts w:ascii="宋体" w:hAnsi="宋体" w:eastAsia="宋体" w:cs="宋体"/>
          <w:sz w:val="23"/>
          <w:szCs w:val="23"/>
        </w:rPr>
        <w:t xml:space="preserve"> </w:t>
      </w:r>
      <w:r>
        <w:rPr>
          <w:rFonts w:ascii="宋体" w:hAnsi="宋体" w:eastAsia="宋体" w:cs="宋体"/>
          <w:spacing w:val="16"/>
          <w:sz w:val="23"/>
          <w:szCs w:val="23"/>
        </w:rPr>
        <w:t>第</w:t>
      </w:r>
      <w:r>
        <w:rPr>
          <w:rFonts w:ascii="宋体" w:hAnsi="宋体" w:eastAsia="宋体" w:cs="宋体"/>
          <w:spacing w:val="10"/>
          <w:sz w:val="23"/>
          <w:szCs w:val="23"/>
        </w:rPr>
        <w:t>二</w:t>
      </w:r>
      <w:r>
        <w:rPr>
          <w:rFonts w:ascii="宋体" w:hAnsi="宋体" w:eastAsia="宋体" w:cs="宋体"/>
          <w:spacing w:val="8"/>
          <w:sz w:val="23"/>
          <w:szCs w:val="23"/>
        </w:rPr>
        <w:t>次解除与其签订的框架协议。</w:t>
      </w:r>
    </w:p>
    <w:p w14:paraId="05DDEE96">
      <w:pPr>
        <w:spacing w:line="375" w:lineRule="auto"/>
        <w:ind w:left="6" w:right="200" w:firstLine="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三</w:t>
      </w:r>
      <w:r>
        <w:rPr>
          <w:rFonts w:ascii="宋体" w:hAnsi="宋体" w:eastAsia="宋体" w:cs="宋体"/>
          <w:spacing w:val="11"/>
          <w:sz w:val="23"/>
          <w:szCs w:val="23"/>
        </w:rPr>
        <w:t>) 被取消入围资格或者被解除框架协议的供应商不得参加同一封闭式框架协议补</w:t>
      </w:r>
      <w:r>
        <w:rPr>
          <w:rFonts w:ascii="宋体" w:hAnsi="宋体" w:eastAsia="宋体" w:cs="宋体"/>
          <w:sz w:val="23"/>
          <w:szCs w:val="23"/>
        </w:rPr>
        <w:t xml:space="preserve"> </w:t>
      </w:r>
      <w:r>
        <w:rPr>
          <w:rFonts w:ascii="宋体" w:hAnsi="宋体" w:eastAsia="宋体" w:cs="宋体"/>
          <w:spacing w:val="10"/>
          <w:sz w:val="23"/>
          <w:szCs w:val="23"/>
        </w:rPr>
        <w:t>充</w:t>
      </w:r>
      <w:r>
        <w:rPr>
          <w:rFonts w:ascii="宋体" w:hAnsi="宋体" w:eastAsia="宋体" w:cs="宋体"/>
          <w:spacing w:val="9"/>
          <w:sz w:val="23"/>
          <w:szCs w:val="23"/>
        </w:rPr>
        <w:t>征集，或者重新申请加入同一开放式框架协议。入围供应商无正当理由，不得主动放弃</w:t>
      </w:r>
      <w:r>
        <w:rPr>
          <w:rFonts w:ascii="宋体" w:hAnsi="宋体" w:eastAsia="宋体" w:cs="宋体"/>
          <w:sz w:val="23"/>
          <w:szCs w:val="23"/>
        </w:rPr>
        <w:t xml:space="preserve"> </w:t>
      </w:r>
      <w:r>
        <w:rPr>
          <w:rFonts w:ascii="宋体" w:hAnsi="宋体" w:eastAsia="宋体" w:cs="宋体"/>
          <w:spacing w:val="15"/>
          <w:sz w:val="23"/>
          <w:szCs w:val="23"/>
        </w:rPr>
        <w:t>入</w:t>
      </w:r>
      <w:r>
        <w:rPr>
          <w:rFonts w:ascii="宋体" w:hAnsi="宋体" w:eastAsia="宋体" w:cs="宋体"/>
          <w:spacing w:val="8"/>
          <w:sz w:val="23"/>
          <w:szCs w:val="23"/>
        </w:rPr>
        <w:t>围资格或者退出框架协议。</w:t>
      </w:r>
    </w:p>
    <w:p w14:paraId="036CA17F">
      <w:pPr>
        <w:spacing w:line="227" w:lineRule="auto"/>
        <w:ind w:left="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14:textOutline w14:w="4358" w14:cap="sq" w14:cmpd="sng">
            <w14:solidFill>
              <w14:srgbClr w14:val="000000"/>
            </w14:solidFill>
            <w14:prstDash w14:val="solid"/>
            <w14:bevel/>
          </w14:textOutline>
        </w:rPr>
        <w:t>十五条、入围供应商的补充规则</w:t>
      </w:r>
    </w:p>
    <w:p w14:paraId="2D252CDA">
      <w:pPr>
        <w:spacing w:before="181" w:line="375" w:lineRule="auto"/>
        <w:ind w:left="9" w:right="200" w:firstLine="481"/>
        <w:rPr>
          <w:rFonts w:ascii="宋体" w:hAnsi="宋体" w:eastAsia="宋体" w:cs="宋体"/>
          <w:sz w:val="23"/>
          <w:szCs w:val="23"/>
        </w:rPr>
      </w:pPr>
      <w:r>
        <w:rPr>
          <w:rFonts w:ascii="宋体" w:hAnsi="宋体" w:eastAsia="宋体" w:cs="宋体"/>
          <w:spacing w:val="16"/>
          <w:sz w:val="23"/>
          <w:szCs w:val="23"/>
        </w:rPr>
        <w:t>如出</w:t>
      </w:r>
      <w:r>
        <w:rPr>
          <w:rFonts w:ascii="宋体" w:hAnsi="宋体" w:eastAsia="宋体" w:cs="宋体"/>
          <w:spacing w:val="8"/>
          <w:sz w:val="23"/>
          <w:szCs w:val="23"/>
        </w:rPr>
        <w:t>现剩余入围供应商不足入围供应商总数 70%且影响框架协议执行的情形时，征集</w:t>
      </w:r>
      <w:r>
        <w:rPr>
          <w:rFonts w:ascii="宋体" w:hAnsi="宋体" w:eastAsia="宋体" w:cs="宋体"/>
          <w:sz w:val="23"/>
          <w:szCs w:val="23"/>
        </w:rPr>
        <w:t xml:space="preserve"> </w:t>
      </w:r>
      <w:r>
        <w:rPr>
          <w:rFonts w:ascii="宋体" w:hAnsi="宋体" w:eastAsia="宋体" w:cs="宋体"/>
          <w:spacing w:val="9"/>
          <w:sz w:val="23"/>
          <w:szCs w:val="23"/>
        </w:rPr>
        <w:t>人报财政部门同意后，将进行补充征集供应商。补充征集的条件、程序、评审方法和淘</w:t>
      </w:r>
      <w:r>
        <w:rPr>
          <w:rFonts w:ascii="宋体" w:hAnsi="宋体" w:eastAsia="宋体" w:cs="宋体"/>
          <w:spacing w:val="7"/>
          <w:sz w:val="23"/>
          <w:szCs w:val="23"/>
        </w:rPr>
        <w:t>汰</w:t>
      </w:r>
      <w:r>
        <w:rPr>
          <w:rFonts w:ascii="宋体" w:hAnsi="宋体" w:eastAsia="宋体" w:cs="宋体"/>
          <w:sz w:val="23"/>
          <w:szCs w:val="23"/>
        </w:rPr>
        <w:t xml:space="preserve"> </w:t>
      </w:r>
      <w:r>
        <w:rPr>
          <w:rFonts w:ascii="宋体" w:hAnsi="宋体" w:eastAsia="宋体" w:cs="宋体"/>
          <w:spacing w:val="9"/>
          <w:sz w:val="23"/>
          <w:szCs w:val="23"/>
        </w:rPr>
        <w:t>比例与初次征集相同。补充征集遵守原框架协议的有效期。补充征集期间，原框架协议</w:t>
      </w:r>
      <w:r>
        <w:rPr>
          <w:rFonts w:ascii="宋体" w:hAnsi="宋体" w:eastAsia="宋体" w:cs="宋体"/>
          <w:spacing w:val="7"/>
          <w:sz w:val="23"/>
          <w:szCs w:val="23"/>
        </w:rPr>
        <w:t>继</w:t>
      </w:r>
      <w:r>
        <w:rPr>
          <w:rFonts w:ascii="宋体" w:hAnsi="宋体" w:eastAsia="宋体" w:cs="宋体"/>
          <w:sz w:val="23"/>
          <w:szCs w:val="23"/>
        </w:rPr>
        <w:t xml:space="preserve"> </w:t>
      </w:r>
      <w:r>
        <w:rPr>
          <w:rFonts w:ascii="宋体" w:hAnsi="宋体" w:eastAsia="宋体" w:cs="宋体"/>
          <w:spacing w:val="6"/>
          <w:sz w:val="23"/>
          <w:szCs w:val="23"/>
        </w:rPr>
        <w:t>续</w:t>
      </w:r>
      <w:r>
        <w:rPr>
          <w:rFonts w:ascii="宋体" w:hAnsi="宋体" w:eastAsia="宋体" w:cs="宋体"/>
          <w:spacing w:val="4"/>
          <w:sz w:val="23"/>
          <w:szCs w:val="23"/>
        </w:rPr>
        <w:t>履行。</w:t>
      </w:r>
    </w:p>
    <w:p w14:paraId="104145B2">
      <w:pPr>
        <w:spacing w:before="1" w:line="227" w:lineRule="auto"/>
        <w:ind w:left="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14:textOutline w14:w="4358" w14:cap="sq" w14:cmpd="sng">
            <w14:solidFill>
              <w14:srgbClr w14:val="000000"/>
            </w14:solidFill>
            <w14:prstDash w14:val="solid"/>
            <w14:bevel/>
          </w14:textOutline>
        </w:rPr>
        <w:t>十六条、入围供应商的日常管理</w:t>
      </w:r>
    </w:p>
    <w:p w14:paraId="69988D7C">
      <w:pPr>
        <w:spacing w:before="185" w:line="380" w:lineRule="auto"/>
        <w:ind w:left="8" w:firstLine="481"/>
        <w:rPr>
          <w:rFonts w:ascii="Arial" w:hAnsi="Arial" w:eastAsia="Arial" w:cs="Arial"/>
          <w:sz w:val="2"/>
          <w:szCs w:val="2"/>
        </w:rPr>
      </w:pPr>
      <w:r>
        <w:rPr>
          <w:rFonts w:ascii="宋体" w:hAnsi="宋体" w:eastAsia="宋体" w:cs="宋体"/>
          <w:spacing w:val="9"/>
          <w:sz w:val="23"/>
          <w:szCs w:val="23"/>
        </w:rPr>
        <w:t>征集人将与入围供应商建立日常联络机制。入围供应商应在第一阶段框架协议采购</w:t>
      </w:r>
      <w:r>
        <w:rPr>
          <w:rFonts w:ascii="宋体" w:hAnsi="宋体" w:eastAsia="宋体" w:cs="宋体"/>
          <w:spacing w:val="4"/>
          <w:sz w:val="23"/>
          <w:szCs w:val="23"/>
        </w:rPr>
        <w:t>合</w:t>
      </w:r>
      <w:r>
        <w:rPr>
          <w:rFonts w:ascii="宋体" w:hAnsi="宋体" w:eastAsia="宋体" w:cs="宋体"/>
          <w:sz w:val="23"/>
          <w:szCs w:val="23"/>
        </w:rPr>
        <w:t xml:space="preserve"> </w:t>
      </w:r>
      <w:r>
        <w:rPr>
          <w:rFonts w:ascii="宋体" w:hAnsi="宋体" w:eastAsia="宋体" w:cs="宋体"/>
          <w:spacing w:val="18"/>
          <w:sz w:val="23"/>
          <w:szCs w:val="23"/>
        </w:rPr>
        <w:t>同中</w:t>
      </w:r>
      <w:r>
        <w:rPr>
          <w:rFonts w:ascii="宋体" w:hAnsi="宋体" w:eastAsia="宋体" w:cs="宋体"/>
          <w:spacing w:val="14"/>
          <w:sz w:val="23"/>
          <w:szCs w:val="23"/>
        </w:rPr>
        <w:t>明</w:t>
      </w:r>
      <w:r>
        <w:rPr>
          <w:rFonts w:ascii="宋体" w:hAnsi="宋体" w:eastAsia="宋体" w:cs="宋体"/>
          <w:spacing w:val="9"/>
          <w:sz w:val="23"/>
          <w:szCs w:val="23"/>
        </w:rPr>
        <w:t xml:space="preserve"> 确项目总协调人、协议签约人、政采云平台操作岗管理人员及联系方式，在框架</w:t>
      </w:r>
      <w:r>
        <w:rPr>
          <w:rFonts w:ascii="宋体" w:hAnsi="宋体" w:eastAsia="宋体" w:cs="宋体"/>
          <w:sz w:val="23"/>
          <w:szCs w:val="23"/>
        </w:rPr>
        <w:t xml:space="preserve">  </w:t>
      </w:r>
      <w:r>
        <w:rPr>
          <w:rFonts w:ascii="宋体" w:hAnsi="宋体" w:eastAsia="宋体" w:cs="宋体"/>
          <w:spacing w:val="9"/>
          <w:sz w:val="23"/>
          <w:szCs w:val="23"/>
        </w:rPr>
        <w:t>协</w:t>
      </w:r>
      <w:r>
        <w:rPr>
          <w:rFonts w:ascii="宋体" w:hAnsi="宋体" w:eastAsia="宋体" w:cs="宋体"/>
          <w:spacing w:val="8"/>
          <w:sz w:val="23"/>
          <w:szCs w:val="23"/>
        </w:rPr>
        <w:t>议有效期内，相关人员一般不得变动，确需变更的，须经征集人同意，并及时做出调整。</w:t>
      </w:r>
      <w:r>
        <w:rPr>
          <w:rFonts w:ascii="Arial" w:hAnsi="Arial" w:eastAsia="Arial" w:cs="Arial"/>
          <w:sz w:val="2"/>
          <w:szCs w:val="2"/>
        </w:rPr>
        <w:t>1</w:t>
      </w:r>
    </w:p>
    <w:p w14:paraId="34C3B769">
      <w:pPr>
        <w:spacing w:before="154" w:line="227" w:lineRule="auto"/>
        <w:ind w:left="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第十七条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争议的解</w:t>
      </w:r>
      <w:r>
        <w:rPr>
          <w:rFonts w:ascii="宋体" w:hAnsi="宋体" w:eastAsia="宋体" w:cs="宋体"/>
          <w:spacing w:val="7"/>
          <w:sz w:val="23"/>
          <w:szCs w:val="23"/>
          <w14:textOutline w14:w="4358" w14:cap="sq" w14:cmpd="sng">
            <w14:solidFill>
              <w14:srgbClr w14:val="000000"/>
            </w14:solidFill>
            <w14:prstDash w14:val="solid"/>
            <w14:bevel/>
          </w14:textOutline>
        </w:rPr>
        <w:t>决</w:t>
      </w:r>
    </w:p>
    <w:p w14:paraId="442982ED">
      <w:pPr>
        <w:spacing w:before="182" w:line="375" w:lineRule="auto"/>
        <w:ind w:left="8" w:firstLine="479"/>
        <w:rPr>
          <w:rFonts w:ascii="宋体" w:hAnsi="宋体" w:eastAsia="宋体" w:cs="宋体"/>
          <w:sz w:val="23"/>
          <w:szCs w:val="23"/>
        </w:rPr>
      </w:pPr>
      <w:r>
        <w:rPr>
          <w:rFonts w:ascii="宋体" w:hAnsi="宋体" w:eastAsia="宋体" w:cs="宋体"/>
          <w:spacing w:val="9"/>
          <w:sz w:val="23"/>
          <w:szCs w:val="23"/>
        </w:rPr>
        <w:t>本协议如发生纠纷，甲、乙双方应当及时协商解决，如协商不成，按《中华人民共</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6"/>
          <w:sz w:val="23"/>
          <w:szCs w:val="23"/>
        </w:rPr>
        <w:t xml:space="preserve">国政府采购法》、《政府采购框架协议采购方式管理暂行办法》  (财政部 110 号令) </w:t>
      </w:r>
      <w:r>
        <w:rPr>
          <w:rFonts w:ascii="宋体" w:hAnsi="宋体" w:eastAsia="宋体" w:cs="宋体"/>
          <w:spacing w:val="1"/>
          <w:sz w:val="23"/>
          <w:szCs w:val="23"/>
        </w:rPr>
        <w:t>等</w:t>
      </w:r>
      <w:r>
        <w:rPr>
          <w:rFonts w:ascii="宋体" w:hAnsi="宋体" w:eastAsia="宋体" w:cs="宋体"/>
          <w:sz w:val="23"/>
          <w:szCs w:val="23"/>
        </w:rPr>
        <w:t xml:space="preserve"> </w:t>
      </w:r>
      <w:r>
        <w:rPr>
          <w:rFonts w:ascii="宋体" w:hAnsi="宋体" w:eastAsia="宋体" w:cs="宋体"/>
          <w:spacing w:val="13"/>
          <w:sz w:val="23"/>
          <w:szCs w:val="23"/>
        </w:rPr>
        <w:t>有</w:t>
      </w:r>
      <w:r>
        <w:rPr>
          <w:rFonts w:ascii="宋体" w:hAnsi="宋体" w:eastAsia="宋体" w:cs="宋体"/>
          <w:spacing w:val="8"/>
          <w:sz w:val="23"/>
          <w:szCs w:val="23"/>
        </w:rPr>
        <w:t>关规定及本协议约定处理。</w:t>
      </w:r>
    </w:p>
    <w:p w14:paraId="270C3E57">
      <w:pPr>
        <w:spacing w:line="227" w:lineRule="auto"/>
        <w:ind w:left="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十八条</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协议的生效</w:t>
      </w:r>
    </w:p>
    <w:p w14:paraId="4B354C4C">
      <w:pPr>
        <w:spacing w:before="182" w:line="310" w:lineRule="exact"/>
        <w:ind w:left="505"/>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8"/>
          <w:position w:val="1"/>
          <w:sz w:val="23"/>
          <w:szCs w:val="23"/>
        </w:rPr>
        <w:t>.本协议经甲乙双方法定代表人或其委托人签字盖章。</w:t>
      </w:r>
    </w:p>
    <w:p w14:paraId="36262A80">
      <w:pPr>
        <w:spacing w:before="158" w:line="375" w:lineRule="auto"/>
        <w:ind w:left="8" w:firstLine="481"/>
        <w:rPr>
          <w:rFonts w:ascii="宋体" w:hAnsi="宋体" w:eastAsia="宋体" w:cs="宋体"/>
          <w:sz w:val="23"/>
          <w:szCs w:val="23"/>
        </w:rPr>
      </w:pPr>
      <w:r>
        <w:rPr>
          <w:rFonts w:ascii="宋体" w:hAnsi="宋体" w:eastAsia="宋体" w:cs="宋体"/>
          <w:spacing w:val="16"/>
          <w:sz w:val="23"/>
          <w:szCs w:val="23"/>
        </w:rPr>
        <w:t>2.协</w:t>
      </w:r>
      <w:r>
        <w:rPr>
          <w:rFonts w:ascii="宋体" w:hAnsi="宋体" w:eastAsia="宋体" w:cs="宋体"/>
          <w:spacing w:val="8"/>
          <w:sz w:val="23"/>
          <w:szCs w:val="23"/>
        </w:rPr>
        <w:t>议履行期内甲乙双方均不得随意变更或解除协议。协议书若有未尽事宜，需经双</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9"/>
          <w:sz w:val="23"/>
          <w:szCs w:val="23"/>
        </w:rPr>
        <w:t>共同协商，作出补充规定，补充规定与本协议书有同等法律效力。</w:t>
      </w:r>
    </w:p>
    <w:p w14:paraId="732A08A4">
      <w:pPr>
        <w:spacing w:before="1" w:line="374" w:lineRule="auto"/>
        <w:ind w:left="8" w:firstLine="483"/>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.本项目所有相关公告、通知，投标 (响应) 文件及评审过程中形成的文字资料、询</w:t>
      </w:r>
      <w:r>
        <w:rPr>
          <w:rFonts w:ascii="宋体" w:hAnsi="宋体" w:eastAsia="宋体" w:cs="宋体"/>
          <w:sz w:val="23"/>
          <w:szCs w:val="23"/>
        </w:rPr>
        <w:t xml:space="preserve"> </w:t>
      </w:r>
      <w:r>
        <w:rPr>
          <w:rFonts w:ascii="宋体" w:hAnsi="宋体" w:eastAsia="宋体" w:cs="宋体"/>
          <w:spacing w:val="11"/>
          <w:sz w:val="23"/>
          <w:szCs w:val="23"/>
        </w:rPr>
        <w:t>标</w:t>
      </w:r>
      <w:r>
        <w:rPr>
          <w:rFonts w:ascii="宋体" w:hAnsi="宋体" w:eastAsia="宋体" w:cs="宋体"/>
          <w:spacing w:val="9"/>
          <w:sz w:val="23"/>
          <w:szCs w:val="23"/>
        </w:rPr>
        <w:t>纪要等均作为本协议的组成部分，具有同等效力。</w:t>
      </w:r>
    </w:p>
    <w:p w14:paraId="3D85F142">
      <w:pPr>
        <w:spacing w:before="1" w:line="228" w:lineRule="auto"/>
        <w:ind w:left="486"/>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5"/>
          <w:sz w:val="23"/>
          <w:szCs w:val="23"/>
        </w:rPr>
        <w:t>.本协议一式四份， 甲方、乙方各执一份，市财政部门各执一份。</w:t>
      </w:r>
    </w:p>
    <w:p w14:paraId="60FC6E4B"/>
    <w:p w14:paraId="5C8A12EC"/>
    <w:p w14:paraId="5E53C4A6"/>
    <w:p w14:paraId="036C2756"/>
    <w:p w14:paraId="42EE8E0A">
      <w:pPr>
        <w:spacing w:line="103" w:lineRule="exact"/>
      </w:pPr>
    </w:p>
    <w:p w14:paraId="6B21EA11">
      <w:pPr>
        <w:sectPr>
          <w:footerReference r:id="rId20" w:type="default"/>
          <w:pgSz w:w="11906" w:h="16840"/>
          <w:pgMar w:top="1102" w:right="1372" w:bottom="1348" w:left="1204" w:header="0" w:footer="1181" w:gutter="0"/>
          <w:cols w:equalWidth="0" w:num="1">
            <w:col w:w="9330"/>
          </w:cols>
        </w:sectPr>
      </w:pPr>
    </w:p>
    <w:p w14:paraId="7AC6A135">
      <w:pPr>
        <w:spacing w:before="48" w:line="465" w:lineRule="exact"/>
        <w:ind w:left="38"/>
        <w:rPr>
          <w:rFonts w:ascii="宋体" w:hAnsi="宋体" w:eastAsia="宋体" w:cs="宋体"/>
          <w:sz w:val="23"/>
          <w:szCs w:val="23"/>
        </w:rPr>
      </w:pPr>
      <w:r>
        <w:rPr>
          <w:rFonts w:ascii="宋体" w:hAnsi="宋体" w:eastAsia="宋体" w:cs="宋体"/>
          <w:spacing w:val="4"/>
          <w:position w:val="17"/>
          <w:sz w:val="23"/>
          <w:szCs w:val="23"/>
        </w:rPr>
        <w:t>甲</w:t>
      </w:r>
      <w:r>
        <w:rPr>
          <w:rFonts w:ascii="宋体" w:hAnsi="宋体" w:eastAsia="宋体" w:cs="宋体"/>
          <w:spacing w:val="2"/>
          <w:position w:val="17"/>
          <w:sz w:val="23"/>
          <w:szCs w:val="23"/>
        </w:rPr>
        <w:t>方 (盖章) ：</w:t>
      </w:r>
    </w:p>
    <w:p w14:paraId="418A3056">
      <w:pPr>
        <w:spacing w:before="1" w:line="236" w:lineRule="auto"/>
        <w:ind w:left="7"/>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249A90AE">
      <w:pPr>
        <w:spacing w:before="173" w:line="466" w:lineRule="exact"/>
        <w:ind w:left="8"/>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8"/>
          <w:position w:val="17"/>
          <w:sz w:val="23"/>
          <w:szCs w:val="23"/>
        </w:rPr>
        <w:t>定代表人或授权代表：</w:t>
      </w:r>
    </w:p>
    <w:p w14:paraId="6C213AC6">
      <w:pPr>
        <w:spacing w:before="1" w:line="192" w:lineRule="auto"/>
        <w:ind w:left="8"/>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6F6D4CE8">
      <w:pPr>
        <w:spacing w:line="14" w:lineRule="auto"/>
        <w:rPr>
          <w:rFonts w:ascii="Arial"/>
          <w:sz w:val="2"/>
        </w:rPr>
      </w:pPr>
      <w:r>
        <w:rPr>
          <w:rFonts w:ascii="Arial" w:hAnsi="Arial" w:eastAsia="Arial" w:cs="Arial"/>
          <w:sz w:val="2"/>
          <w:szCs w:val="2"/>
        </w:rPr>
        <w:br w:type="column"/>
      </w:r>
    </w:p>
    <w:p w14:paraId="00DBDA8B">
      <w:pPr>
        <w:spacing w:before="46" w:line="466" w:lineRule="exact"/>
        <w:ind w:left="23"/>
        <w:rPr>
          <w:rFonts w:ascii="宋体" w:hAnsi="宋体" w:eastAsia="宋体" w:cs="宋体"/>
          <w:sz w:val="23"/>
          <w:szCs w:val="23"/>
        </w:rPr>
      </w:pPr>
      <w:r>
        <w:rPr>
          <w:rFonts w:ascii="宋体" w:hAnsi="宋体" w:eastAsia="宋体" w:cs="宋体"/>
          <w:spacing w:val="4"/>
          <w:position w:val="17"/>
          <w:sz w:val="23"/>
          <w:szCs w:val="23"/>
        </w:rPr>
        <w:t>乙</w:t>
      </w:r>
      <w:r>
        <w:rPr>
          <w:rFonts w:ascii="宋体" w:hAnsi="宋体" w:eastAsia="宋体" w:cs="宋体"/>
          <w:spacing w:val="3"/>
          <w:position w:val="17"/>
          <w:sz w:val="23"/>
          <w:szCs w:val="23"/>
        </w:rPr>
        <w:t>方 (盖章) ：</w:t>
      </w:r>
    </w:p>
    <w:p w14:paraId="3F9C01F9">
      <w:pPr>
        <w:spacing w:before="1" w:line="236" w:lineRule="auto"/>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7FF0E6EE">
      <w:pPr>
        <w:spacing w:before="173" w:line="466" w:lineRule="exact"/>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8"/>
          <w:position w:val="17"/>
          <w:sz w:val="23"/>
          <w:szCs w:val="23"/>
        </w:rPr>
        <w:t>定代表人或授权代表：</w:t>
      </w:r>
    </w:p>
    <w:p w14:paraId="6590D9BA">
      <w:pPr>
        <w:spacing w:line="192" w:lineRule="auto"/>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5163E150">
      <w:pPr>
        <w:sectPr>
          <w:type w:val="continuous"/>
          <w:pgSz w:w="11906" w:h="16840"/>
          <w:pgMar w:top="1102" w:right="1372" w:bottom="1348" w:left="1204" w:header="0" w:footer="1181" w:gutter="0"/>
          <w:cols w:equalWidth="0" w:num="2">
            <w:col w:w="5428" w:space="100"/>
            <w:col w:w="3802"/>
          </w:cols>
        </w:sectPr>
      </w:pPr>
    </w:p>
    <w:p w14:paraId="31B78D2F">
      <w:pPr>
        <w:spacing w:line="270" w:lineRule="auto"/>
        <w:rPr>
          <w:rFonts w:ascii="Arial"/>
          <w:sz w:val="21"/>
        </w:rPr>
      </w:pPr>
    </w:p>
    <w:p w14:paraId="32D62D0C">
      <w:pPr>
        <w:spacing w:line="270" w:lineRule="auto"/>
        <w:rPr>
          <w:rFonts w:ascii="Arial"/>
          <w:sz w:val="21"/>
        </w:rPr>
      </w:pPr>
    </w:p>
    <w:p w14:paraId="1336DC98">
      <w:pPr>
        <w:spacing w:line="270" w:lineRule="auto"/>
        <w:rPr>
          <w:rFonts w:ascii="Arial"/>
          <w:sz w:val="21"/>
        </w:rPr>
      </w:pPr>
    </w:p>
    <w:p w14:paraId="6AEA2897">
      <w:pPr>
        <w:spacing w:line="270" w:lineRule="auto"/>
        <w:rPr>
          <w:rFonts w:ascii="Arial"/>
          <w:sz w:val="21"/>
        </w:rPr>
      </w:pPr>
    </w:p>
    <w:p w14:paraId="36B141CF">
      <w:pPr>
        <w:spacing w:before="75" w:line="192" w:lineRule="auto"/>
        <w:ind w:left="2407"/>
        <w:rPr>
          <w:rFonts w:ascii="宋体" w:hAnsi="宋体" w:eastAsia="宋体" w:cs="宋体"/>
          <w:sz w:val="23"/>
          <w:szCs w:val="23"/>
        </w:rPr>
      </w:pPr>
      <w:r>
        <w:rPr>
          <w:rFonts w:ascii="宋体" w:hAnsi="宋体" w:eastAsia="宋体" w:cs="宋体"/>
          <w:spacing w:val="4"/>
          <w:sz w:val="23"/>
          <w:szCs w:val="23"/>
        </w:rPr>
        <w:t xml:space="preserve">签订日期：   </w:t>
      </w:r>
      <w:r>
        <w:rPr>
          <w:rFonts w:ascii="宋体" w:hAnsi="宋体" w:eastAsia="宋体" w:cs="宋体"/>
          <w:spacing w:val="3"/>
          <w:sz w:val="23"/>
          <w:szCs w:val="23"/>
        </w:rPr>
        <w:t xml:space="preserve"> </w:t>
      </w:r>
      <w:r>
        <w:rPr>
          <w:rFonts w:ascii="宋体" w:hAnsi="宋体" w:eastAsia="宋体" w:cs="宋体"/>
          <w:spacing w:val="2"/>
          <w:sz w:val="23"/>
          <w:szCs w:val="23"/>
        </w:rPr>
        <w:t xml:space="preserve">   年    月   日</w:t>
      </w:r>
    </w:p>
    <w:p w14:paraId="7CBB149B">
      <w:pPr>
        <w:sectPr>
          <w:type w:val="continuous"/>
          <w:pgSz w:w="11906" w:h="16840"/>
          <w:pgMar w:top="1102" w:right="1372" w:bottom="1348" w:left="1204" w:header="0" w:footer="1181" w:gutter="0"/>
          <w:cols w:equalWidth="0" w:num="1">
            <w:col w:w="9330"/>
          </w:cols>
        </w:sectPr>
      </w:pPr>
    </w:p>
    <w:p w14:paraId="4A570A53">
      <w:pPr>
        <w:spacing w:before="2" w:line="189" w:lineRule="auto"/>
        <w:rPr>
          <w:rFonts w:ascii="Arial" w:hAnsi="Arial" w:eastAsia="Arial" w:cs="Arial"/>
          <w:sz w:val="2"/>
          <w:szCs w:val="2"/>
        </w:rPr>
      </w:pPr>
      <w:r>
        <w:rPr>
          <w:rFonts w:ascii="Arial" w:hAnsi="Arial" w:eastAsia="Arial" w:cs="Arial"/>
          <w:sz w:val="2"/>
          <w:szCs w:val="2"/>
        </w:rPr>
        <w:t>1</w:t>
      </w:r>
    </w:p>
    <w:p w14:paraId="753257E4">
      <w:pPr>
        <w:spacing w:before="153" w:line="227" w:lineRule="auto"/>
        <w:ind w:left="3408"/>
        <w:rPr>
          <w:rFonts w:ascii="宋体" w:hAnsi="宋体" w:eastAsia="宋体" w:cs="宋体"/>
          <w:sz w:val="28"/>
          <w:szCs w:val="28"/>
        </w:rPr>
      </w:pPr>
      <w:r>
        <w:rPr>
          <w:rFonts w:ascii="宋体" w:hAnsi="宋体" w:eastAsia="宋体" w:cs="宋体"/>
          <w:spacing w:val="16"/>
          <w:sz w:val="28"/>
          <w:szCs w:val="28"/>
          <w14:textOutline w14:w="4358" w14:cap="sq" w14:cmpd="sng">
            <w14:solidFill>
              <w14:srgbClr w14:val="000000"/>
            </w14:solidFill>
            <w14:prstDash w14:val="solid"/>
            <w14:bevel/>
          </w14:textOutline>
        </w:rPr>
        <w:t>第</w:t>
      </w:r>
      <w:r>
        <w:rPr>
          <w:rFonts w:ascii="宋体" w:hAnsi="宋体" w:eastAsia="宋体" w:cs="宋体"/>
          <w:spacing w:val="9"/>
          <w:sz w:val="28"/>
          <w:szCs w:val="28"/>
          <w14:textOutline w14:w="4358" w14:cap="sq" w14:cmpd="sng">
            <w14:solidFill>
              <w14:srgbClr w14:val="000000"/>
            </w14:solidFill>
            <w14:prstDash w14:val="solid"/>
            <w14:bevel/>
          </w14:textOutline>
        </w:rPr>
        <w:t>二</w:t>
      </w:r>
      <w:r>
        <w:rPr>
          <w:rFonts w:ascii="宋体" w:hAnsi="宋体" w:eastAsia="宋体" w:cs="宋体"/>
          <w:spacing w:val="8"/>
          <w:sz w:val="28"/>
          <w:szCs w:val="28"/>
          <w14:textOutline w14:w="4358" w14:cap="sq" w14:cmpd="sng">
            <w14:solidFill>
              <w14:srgbClr w14:val="000000"/>
            </w14:solidFill>
            <w14:prstDash w14:val="solid"/>
            <w14:bevel/>
          </w14:textOutline>
        </w:rPr>
        <w:t>节</w:t>
      </w:r>
      <w:r>
        <w:rPr>
          <w:rFonts w:ascii="宋体" w:hAnsi="宋体" w:eastAsia="宋体" w:cs="宋体"/>
          <w:spacing w:val="8"/>
          <w:sz w:val="28"/>
          <w:szCs w:val="28"/>
        </w:rPr>
        <w:t xml:space="preserve">   </w:t>
      </w:r>
      <w:r>
        <w:rPr>
          <w:rFonts w:ascii="宋体" w:hAnsi="宋体" w:eastAsia="宋体" w:cs="宋体"/>
          <w:spacing w:val="8"/>
          <w:sz w:val="28"/>
          <w:szCs w:val="28"/>
          <w14:textOutline w14:w="4358" w14:cap="sq" w14:cmpd="sng">
            <w14:solidFill>
              <w14:srgbClr w14:val="000000"/>
            </w14:solidFill>
            <w14:prstDash w14:val="solid"/>
            <w14:bevel/>
          </w14:textOutline>
        </w:rPr>
        <w:t>采购合同文本</w:t>
      </w:r>
    </w:p>
    <w:p w14:paraId="29320192">
      <w:pPr>
        <w:spacing w:line="468" w:lineRule="auto"/>
        <w:rPr>
          <w:rFonts w:ascii="Arial"/>
          <w:sz w:val="21"/>
        </w:rPr>
      </w:pPr>
    </w:p>
    <w:p w14:paraId="23D532E3">
      <w:pPr>
        <w:spacing w:before="75" w:line="227" w:lineRule="auto"/>
        <w:ind w:left="3354"/>
        <w:rPr>
          <w:rFonts w:ascii="宋体" w:hAnsi="宋体" w:eastAsia="宋体" w:cs="宋体"/>
          <w:sz w:val="23"/>
          <w:szCs w:val="23"/>
        </w:rPr>
      </w:pPr>
      <w:r>
        <w:rPr>
          <w:rFonts w:ascii="宋体" w:hAnsi="宋体" w:eastAsia="宋体" w:cs="宋体"/>
          <w:spacing w:val="9"/>
          <w:sz w:val="23"/>
          <w:szCs w:val="23"/>
        </w:rPr>
        <w:t>车辆维修和保养服务合</w:t>
      </w:r>
      <w:r>
        <w:rPr>
          <w:rFonts w:ascii="宋体" w:hAnsi="宋体" w:eastAsia="宋体" w:cs="宋体"/>
          <w:spacing w:val="8"/>
          <w:sz w:val="23"/>
          <w:szCs w:val="23"/>
        </w:rPr>
        <w:t>同</w:t>
      </w:r>
    </w:p>
    <w:p w14:paraId="34754742">
      <w:pPr>
        <w:spacing w:line="286" w:lineRule="auto"/>
        <w:rPr>
          <w:rFonts w:ascii="Arial"/>
          <w:sz w:val="21"/>
        </w:rPr>
      </w:pPr>
    </w:p>
    <w:p w14:paraId="6640F774">
      <w:pPr>
        <w:spacing w:line="286" w:lineRule="auto"/>
        <w:rPr>
          <w:rFonts w:ascii="Arial"/>
          <w:sz w:val="21"/>
        </w:rPr>
      </w:pPr>
    </w:p>
    <w:p w14:paraId="72C683AC">
      <w:pPr>
        <w:spacing w:before="74" w:line="468" w:lineRule="exact"/>
        <w:ind w:left="6"/>
        <w:rPr>
          <w:rFonts w:ascii="宋体" w:hAnsi="宋体" w:eastAsia="宋体" w:cs="宋体"/>
          <w:sz w:val="23"/>
          <w:szCs w:val="23"/>
        </w:rPr>
      </w:pPr>
      <w:r>
        <w:rPr>
          <w:rFonts w:ascii="宋体" w:hAnsi="宋体" w:eastAsia="宋体" w:cs="宋体"/>
          <w:spacing w:val="11"/>
          <w:position w:val="17"/>
          <w:sz w:val="23"/>
          <w:szCs w:val="23"/>
        </w:rPr>
        <w:t>框</w:t>
      </w:r>
      <w:r>
        <w:rPr>
          <w:rFonts w:ascii="宋体" w:hAnsi="宋体" w:eastAsia="宋体" w:cs="宋体"/>
          <w:spacing w:val="8"/>
          <w:position w:val="17"/>
          <w:sz w:val="23"/>
          <w:szCs w:val="23"/>
        </w:rPr>
        <w:t>架协议采购项目名称：</w:t>
      </w:r>
    </w:p>
    <w:p w14:paraId="2F6B8FBF">
      <w:pPr>
        <w:spacing w:before="1" w:line="226" w:lineRule="auto"/>
        <w:ind w:left="6"/>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8"/>
          <w:sz w:val="23"/>
          <w:szCs w:val="23"/>
        </w:rPr>
        <w:t>架协议采购项目编号：</w:t>
      </w:r>
    </w:p>
    <w:p w14:paraId="1C0BED7C">
      <w:pPr>
        <w:spacing w:before="183" w:line="227" w:lineRule="auto"/>
        <w:ind w:left="38"/>
        <w:rPr>
          <w:rFonts w:ascii="宋体" w:hAnsi="宋体" w:eastAsia="宋体" w:cs="宋体"/>
          <w:sz w:val="23"/>
          <w:szCs w:val="23"/>
        </w:rPr>
      </w:pPr>
      <w:r>
        <w:rPr>
          <w:rFonts w:ascii="宋体" w:hAnsi="宋体" w:eastAsia="宋体" w:cs="宋体"/>
          <w:spacing w:val="3"/>
          <w:sz w:val="23"/>
          <w:szCs w:val="23"/>
        </w:rPr>
        <w:t>甲方 (采购人) ：</w:t>
      </w:r>
    </w:p>
    <w:p w14:paraId="79BAB642">
      <w:pPr>
        <w:spacing w:before="185" w:line="227" w:lineRule="auto"/>
        <w:ind w:left="30"/>
        <w:rPr>
          <w:rFonts w:ascii="宋体" w:hAnsi="宋体" w:eastAsia="宋体" w:cs="宋体"/>
          <w:sz w:val="23"/>
          <w:szCs w:val="23"/>
        </w:rPr>
      </w:pPr>
      <w:r>
        <w:rPr>
          <w:rFonts w:ascii="宋体" w:hAnsi="宋体" w:eastAsia="宋体" w:cs="宋体"/>
          <w:spacing w:val="5"/>
          <w:sz w:val="23"/>
          <w:szCs w:val="23"/>
        </w:rPr>
        <w:t xml:space="preserve">乙方 (入围供应商) </w:t>
      </w:r>
      <w:r>
        <w:rPr>
          <w:rFonts w:ascii="宋体" w:hAnsi="宋体" w:eastAsia="宋体" w:cs="宋体"/>
          <w:spacing w:val="3"/>
          <w:sz w:val="23"/>
          <w:szCs w:val="23"/>
        </w:rPr>
        <w:t>：</w:t>
      </w:r>
    </w:p>
    <w:p w14:paraId="3919E6C4">
      <w:pPr>
        <w:spacing w:before="183" w:line="375" w:lineRule="auto"/>
        <w:ind w:left="10" w:right="23" w:firstLine="480"/>
        <w:rPr>
          <w:rFonts w:ascii="宋体" w:hAnsi="宋体" w:eastAsia="宋体" w:cs="宋体"/>
          <w:sz w:val="23"/>
          <w:szCs w:val="23"/>
        </w:rPr>
      </w:pPr>
      <w:r>
        <w:rPr>
          <w:rFonts w:ascii="宋体" w:hAnsi="宋体" w:eastAsia="宋体" w:cs="宋体"/>
          <w:spacing w:val="8"/>
          <w:sz w:val="23"/>
          <w:szCs w:val="23"/>
        </w:rPr>
        <w:t>项目名称和项目编号 (以下简称本项目) 已确定乙方为入围供应商，甲乙双方根据</w:t>
      </w:r>
      <w:r>
        <w:rPr>
          <w:rFonts w:ascii="宋体" w:hAnsi="宋体" w:eastAsia="宋体" w:cs="宋体"/>
          <w:sz w:val="23"/>
          <w:szCs w:val="23"/>
        </w:rPr>
        <w:t xml:space="preserve">《 </w:t>
      </w:r>
      <w:r>
        <w:rPr>
          <w:rFonts w:ascii="宋体" w:hAnsi="宋体" w:eastAsia="宋体" w:cs="宋体"/>
          <w:spacing w:val="18"/>
          <w:sz w:val="23"/>
          <w:szCs w:val="23"/>
        </w:rPr>
        <w:t>中华</w:t>
      </w:r>
      <w:r>
        <w:rPr>
          <w:rFonts w:ascii="宋体" w:hAnsi="宋体" w:eastAsia="宋体" w:cs="宋体"/>
          <w:spacing w:val="12"/>
          <w:sz w:val="23"/>
          <w:szCs w:val="23"/>
        </w:rPr>
        <w:t>人</w:t>
      </w:r>
      <w:r>
        <w:rPr>
          <w:rFonts w:ascii="宋体" w:hAnsi="宋体" w:eastAsia="宋体" w:cs="宋体"/>
          <w:spacing w:val="9"/>
          <w:sz w:val="23"/>
          <w:szCs w:val="23"/>
        </w:rPr>
        <w:t xml:space="preserve"> 民共和国政府采购法》、《中华人民共和国民法典》等相关法律法规以及本项目</w:t>
      </w:r>
      <w:r>
        <w:rPr>
          <w:rFonts w:ascii="宋体" w:hAnsi="宋体" w:eastAsia="宋体" w:cs="宋体"/>
          <w:sz w:val="23"/>
          <w:szCs w:val="23"/>
        </w:rPr>
        <w:t xml:space="preserve"> </w:t>
      </w:r>
      <w:r>
        <w:rPr>
          <w:rFonts w:ascii="宋体" w:hAnsi="宋体" w:eastAsia="宋体" w:cs="宋体"/>
          <w:spacing w:val="9"/>
          <w:sz w:val="23"/>
          <w:szCs w:val="23"/>
        </w:rPr>
        <w:t>征集文件的规定，经平等协商达成协议如下</w:t>
      </w:r>
      <w:r>
        <w:rPr>
          <w:rFonts w:ascii="宋体" w:hAnsi="宋体" w:eastAsia="宋体" w:cs="宋体"/>
          <w:spacing w:val="6"/>
          <w:sz w:val="23"/>
          <w:szCs w:val="23"/>
        </w:rPr>
        <w:t>：</w:t>
      </w:r>
    </w:p>
    <w:p w14:paraId="336C49AB">
      <w:pPr>
        <w:spacing w:line="394" w:lineRule="exact"/>
        <w:ind w:left="491"/>
        <w:rPr>
          <w:rFonts w:ascii="宋体" w:hAnsi="宋体" w:eastAsia="宋体" w:cs="宋体"/>
          <w:sz w:val="23"/>
          <w:szCs w:val="23"/>
        </w:rPr>
      </w:pPr>
      <w:r>
        <w:rPr>
          <w:rFonts w:ascii="宋体" w:hAnsi="宋体" w:eastAsia="宋体" w:cs="宋体"/>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、定义</w:t>
      </w:r>
    </w:p>
    <w:p w14:paraId="6B861EDA">
      <w:pPr>
        <w:spacing w:before="71" w:line="375" w:lineRule="auto"/>
        <w:ind w:left="14" w:right="29" w:firstLine="486"/>
        <w:rPr>
          <w:rFonts w:ascii="宋体" w:hAnsi="宋体" w:eastAsia="宋体" w:cs="宋体"/>
          <w:sz w:val="23"/>
          <w:szCs w:val="23"/>
        </w:rPr>
      </w:pPr>
      <w:r>
        <w:rPr>
          <w:rFonts w:ascii="宋体" w:hAnsi="宋体" w:eastAsia="宋体" w:cs="宋体"/>
          <w:spacing w:val="14"/>
          <w:sz w:val="23"/>
          <w:szCs w:val="23"/>
        </w:rPr>
        <w:t>除非另有</w:t>
      </w:r>
      <w:r>
        <w:rPr>
          <w:rFonts w:ascii="宋体" w:hAnsi="宋体" w:eastAsia="宋体" w:cs="宋体"/>
          <w:spacing w:val="7"/>
          <w:sz w:val="23"/>
          <w:szCs w:val="23"/>
        </w:rPr>
        <w:t>特别约定，在本协议以及与本协议有关的甲乙双方另行签订的其他文件中，</w:t>
      </w:r>
      <w:r>
        <w:rPr>
          <w:rFonts w:ascii="宋体" w:hAnsi="宋体" w:eastAsia="宋体" w:cs="宋体"/>
          <w:sz w:val="23"/>
          <w:szCs w:val="23"/>
        </w:rPr>
        <w:t xml:space="preserve"> </w:t>
      </w:r>
      <w:r>
        <w:rPr>
          <w:rFonts w:ascii="宋体" w:hAnsi="宋体" w:eastAsia="宋体" w:cs="宋体"/>
          <w:spacing w:val="9"/>
          <w:sz w:val="23"/>
          <w:szCs w:val="23"/>
        </w:rPr>
        <w:t>下</w:t>
      </w:r>
      <w:r>
        <w:rPr>
          <w:rFonts w:ascii="宋体" w:hAnsi="宋体" w:eastAsia="宋体" w:cs="宋体"/>
          <w:spacing w:val="8"/>
          <w:sz w:val="23"/>
          <w:szCs w:val="23"/>
        </w:rPr>
        <w:t>列词语按如下定义进行解释：</w:t>
      </w:r>
    </w:p>
    <w:p w14:paraId="78457C54">
      <w:pPr>
        <w:spacing w:before="2" w:line="375" w:lineRule="auto"/>
        <w:ind w:left="26" w:right="91" w:firstLine="47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w:t>
      </w:r>
      <w:r>
        <w:rPr>
          <w:rFonts w:ascii="宋体" w:hAnsi="宋体" w:eastAsia="宋体" w:cs="宋体"/>
          <w:spacing w:val="8"/>
          <w:sz w:val="23"/>
          <w:szCs w:val="23"/>
        </w:rPr>
        <w:t>协议 ”是指甲乙双方签字 (盖章) 确认的格式条款所组成的文件，包括所有的</w:t>
      </w:r>
      <w:r>
        <w:rPr>
          <w:rFonts w:ascii="宋体" w:hAnsi="宋体" w:eastAsia="宋体" w:cs="宋体"/>
          <w:sz w:val="23"/>
          <w:szCs w:val="23"/>
        </w:rPr>
        <w:t xml:space="preserve"> </w:t>
      </w:r>
      <w:r>
        <w:rPr>
          <w:rFonts w:ascii="宋体" w:hAnsi="宋体" w:eastAsia="宋体" w:cs="宋体"/>
          <w:spacing w:val="6"/>
          <w:sz w:val="23"/>
          <w:szCs w:val="23"/>
        </w:rPr>
        <w:t>附</w:t>
      </w:r>
      <w:r>
        <w:rPr>
          <w:rFonts w:ascii="宋体" w:hAnsi="宋体" w:eastAsia="宋体" w:cs="宋体"/>
          <w:spacing w:val="5"/>
          <w:sz w:val="23"/>
          <w:szCs w:val="23"/>
        </w:rPr>
        <w:t>件及其他文件；</w:t>
      </w:r>
    </w:p>
    <w:p w14:paraId="47A73E23">
      <w:pPr>
        <w:spacing w:before="1" w:line="374" w:lineRule="auto"/>
        <w:ind w:left="26" w:right="91" w:firstLine="46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w:t>
      </w:r>
      <w:r>
        <w:rPr>
          <w:rFonts w:ascii="宋体" w:hAnsi="宋体" w:eastAsia="宋体" w:cs="宋体"/>
          <w:spacing w:val="9"/>
          <w:sz w:val="23"/>
          <w:szCs w:val="23"/>
        </w:rPr>
        <w:t>“附件 ”是指与本协议的订立、履行有关的，经甲乙双方确认的，对本协议约定</w:t>
      </w:r>
      <w:r>
        <w:rPr>
          <w:rFonts w:ascii="宋体" w:hAnsi="宋体" w:eastAsia="宋体" w:cs="宋体"/>
          <w:sz w:val="23"/>
          <w:szCs w:val="23"/>
        </w:rPr>
        <w:t xml:space="preserve"> </w:t>
      </w:r>
      <w:r>
        <w:rPr>
          <w:rFonts w:ascii="宋体" w:hAnsi="宋体" w:eastAsia="宋体" w:cs="宋体"/>
          <w:spacing w:val="16"/>
          <w:sz w:val="23"/>
          <w:szCs w:val="23"/>
        </w:rPr>
        <w:t>的内</w:t>
      </w:r>
      <w:r>
        <w:rPr>
          <w:rFonts w:ascii="宋体" w:hAnsi="宋体" w:eastAsia="宋体" w:cs="宋体"/>
          <w:spacing w:val="14"/>
          <w:sz w:val="23"/>
          <w:szCs w:val="23"/>
        </w:rPr>
        <w:t>容</w:t>
      </w:r>
      <w:r>
        <w:rPr>
          <w:rFonts w:ascii="宋体" w:hAnsi="宋体" w:eastAsia="宋体" w:cs="宋体"/>
          <w:spacing w:val="8"/>
          <w:sz w:val="23"/>
          <w:szCs w:val="23"/>
        </w:rPr>
        <w:t>进行细化、补充、修改、变更的文件、图纸、音像制品等资料。</w:t>
      </w:r>
    </w:p>
    <w:p w14:paraId="265ADCC0">
      <w:pPr>
        <w:spacing w:line="314" w:lineRule="exact"/>
        <w:ind w:left="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、维修车辆</w:t>
      </w:r>
    </w:p>
    <w:p w14:paraId="173F7586">
      <w:pPr>
        <w:spacing w:before="152" w:line="468" w:lineRule="exact"/>
        <w:ind w:left="505"/>
        <w:rPr>
          <w:rFonts w:ascii="宋体" w:hAnsi="宋体" w:eastAsia="宋体" w:cs="宋体"/>
          <w:sz w:val="23"/>
          <w:szCs w:val="23"/>
        </w:rPr>
      </w:pPr>
      <w:r>
        <w:rPr>
          <w:rFonts w:ascii="宋体" w:hAnsi="宋体" w:eastAsia="宋体" w:cs="宋体"/>
          <w:spacing w:val="4"/>
          <w:position w:val="17"/>
          <w:sz w:val="23"/>
          <w:szCs w:val="23"/>
        </w:rPr>
        <w:t>1.车牌/架</w:t>
      </w:r>
      <w:r>
        <w:rPr>
          <w:rFonts w:ascii="宋体" w:hAnsi="宋体" w:eastAsia="宋体" w:cs="宋体"/>
          <w:spacing w:val="3"/>
          <w:position w:val="17"/>
          <w:sz w:val="23"/>
          <w:szCs w:val="23"/>
        </w:rPr>
        <w:t>号</w:t>
      </w:r>
    </w:p>
    <w:p w14:paraId="71DA05A3">
      <w:pPr>
        <w:spacing w:line="310" w:lineRule="exact"/>
        <w:ind w:left="490"/>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.发动机号</w:t>
      </w:r>
    </w:p>
    <w:p w14:paraId="3F6D399F">
      <w:pPr>
        <w:spacing w:before="156" w:line="304" w:lineRule="exact"/>
        <w:ind w:left="7"/>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、维修类别与项目</w:t>
      </w:r>
    </w:p>
    <w:p w14:paraId="586C8892">
      <w:pPr>
        <w:spacing w:before="163" w:line="375" w:lineRule="auto"/>
        <w:ind w:left="11" w:firstLine="499"/>
        <w:rPr>
          <w:rFonts w:ascii="宋体" w:hAnsi="宋体" w:eastAsia="宋体" w:cs="宋体"/>
          <w:sz w:val="23"/>
          <w:szCs w:val="23"/>
        </w:rPr>
      </w:pPr>
      <w:r>
        <w:rPr>
          <w:rFonts w:ascii="宋体" w:hAnsi="宋体" w:eastAsia="宋体" w:cs="宋体"/>
          <w:spacing w:val="16"/>
          <w:sz w:val="23"/>
          <w:szCs w:val="23"/>
        </w:rPr>
        <w:t>乙</w:t>
      </w:r>
      <w:r>
        <w:rPr>
          <w:rFonts w:ascii="宋体" w:hAnsi="宋体" w:eastAsia="宋体" w:cs="宋体"/>
          <w:spacing w:val="12"/>
          <w:sz w:val="23"/>
          <w:szCs w:val="23"/>
        </w:rPr>
        <w:t>方</w:t>
      </w:r>
      <w:r>
        <w:rPr>
          <w:rFonts w:ascii="宋体" w:hAnsi="宋体" w:eastAsia="宋体" w:cs="宋体"/>
          <w:spacing w:val="8"/>
          <w:sz w:val="23"/>
          <w:szCs w:val="23"/>
        </w:rPr>
        <w:t>应当对承修车辆进行维修前诊断检验，提出需要维修的类别和项目，填写《车辆</w:t>
      </w:r>
      <w:r>
        <w:rPr>
          <w:rFonts w:ascii="宋体" w:hAnsi="宋体" w:eastAsia="宋体" w:cs="宋体"/>
          <w:sz w:val="23"/>
          <w:szCs w:val="23"/>
        </w:rPr>
        <w:t xml:space="preserve"> </w:t>
      </w:r>
      <w:r>
        <w:rPr>
          <w:rFonts w:ascii="宋体" w:hAnsi="宋体" w:eastAsia="宋体" w:cs="宋体"/>
          <w:spacing w:val="6"/>
          <w:sz w:val="23"/>
          <w:szCs w:val="23"/>
        </w:rPr>
        <w:t>维</w:t>
      </w:r>
      <w:r>
        <w:rPr>
          <w:rFonts w:ascii="宋体" w:hAnsi="宋体" w:eastAsia="宋体" w:cs="宋体"/>
          <w:spacing w:val="5"/>
          <w:sz w:val="23"/>
          <w:szCs w:val="23"/>
        </w:rPr>
        <w:t>修项目清单》。 甲方确认后在该《车辆维修项目清单》上签字。</w:t>
      </w:r>
    </w:p>
    <w:p w14:paraId="3EECC8A0">
      <w:pPr>
        <w:spacing w:line="230" w:lineRule="auto"/>
        <w:ind w:left="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w:t>
      </w:r>
      <w:r>
        <w:rPr>
          <w:rFonts w:ascii="宋体" w:hAnsi="宋体" w:eastAsia="宋体" w:cs="宋体"/>
          <w:spacing w:val="5"/>
          <w:sz w:val="23"/>
          <w:szCs w:val="23"/>
          <w14:textOutline w14:w="4358" w14:cap="sq" w14:cmpd="sng">
            <w14:solidFill>
              <w14:srgbClr w14:val="000000"/>
            </w14:solidFill>
            <w14:prstDash w14:val="solid"/>
            <w14:bevel/>
          </w14:textOutline>
        </w:rPr>
        <w:t>、维修配件</w:t>
      </w:r>
    </w:p>
    <w:p w14:paraId="75A7F8A5">
      <w:pPr>
        <w:spacing w:before="178" w:line="375" w:lineRule="auto"/>
        <w:ind w:left="7"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乙方提供维修配件的，应当如实填写材料清单，分别标明原厂配件、副厂配件或者</w:t>
      </w:r>
      <w:r>
        <w:rPr>
          <w:rFonts w:ascii="宋体" w:hAnsi="宋体" w:eastAsia="宋体" w:cs="宋体"/>
          <w:sz w:val="23"/>
          <w:szCs w:val="23"/>
        </w:rPr>
        <w:t xml:space="preserve"> </w:t>
      </w:r>
      <w:r>
        <w:rPr>
          <w:rFonts w:ascii="宋体" w:hAnsi="宋体" w:eastAsia="宋体" w:cs="宋体"/>
          <w:spacing w:val="16"/>
          <w:sz w:val="23"/>
          <w:szCs w:val="23"/>
        </w:rPr>
        <w:t>修</w:t>
      </w:r>
      <w:r>
        <w:rPr>
          <w:rFonts w:ascii="宋体" w:hAnsi="宋体" w:eastAsia="宋体" w:cs="宋体"/>
          <w:spacing w:val="12"/>
          <w:sz w:val="23"/>
          <w:szCs w:val="23"/>
        </w:rPr>
        <w:t>复</w:t>
      </w:r>
      <w:r>
        <w:rPr>
          <w:rFonts w:ascii="宋体" w:hAnsi="宋体" w:eastAsia="宋体" w:cs="宋体"/>
          <w:spacing w:val="8"/>
          <w:sz w:val="23"/>
          <w:szCs w:val="23"/>
        </w:rPr>
        <w:t>配件，明码标价，并保证质量。</w:t>
      </w:r>
    </w:p>
    <w:p w14:paraId="0A568555">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乙</w:t>
      </w:r>
      <w:r>
        <w:rPr>
          <w:rFonts w:ascii="宋体" w:hAnsi="宋体" w:eastAsia="宋体" w:cs="宋体"/>
          <w:spacing w:val="8"/>
          <w:position w:val="1"/>
          <w:sz w:val="23"/>
          <w:szCs w:val="23"/>
        </w:rPr>
        <w:t>方在维修中换下配件、总成等，交由甲方自行处理。</w:t>
      </w:r>
    </w:p>
    <w:p w14:paraId="409A9314">
      <w:pPr>
        <w:spacing w:before="159" w:line="237"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、维修价格</w:t>
      </w:r>
    </w:p>
    <w:p w14:paraId="1FFBA578">
      <w:pPr>
        <w:sectPr>
          <w:footerReference r:id="rId21" w:type="default"/>
          <w:pgSz w:w="11906" w:h="16840"/>
          <w:pgMar w:top="1102" w:right="1372" w:bottom="1348" w:left="1204" w:header="0" w:footer="1181" w:gutter="0"/>
          <w:cols w:space="720" w:num="1"/>
        </w:sectPr>
      </w:pPr>
    </w:p>
    <w:p w14:paraId="3D00FB98">
      <w:pPr>
        <w:spacing w:before="2" w:line="189" w:lineRule="auto"/>
        <w:rPr>
          <w:rFonts w:ascii="Arial" w:hAnsi="Arial" w:eastAsia="Arial" w:cs="Arial"/>
          <w:sz w:val="2"/>
          <w:szCs w:val="2"/>
        </w:rPr>
      </w:pPr>
      <w:r>
        <w:rPr>
          <w:rFonts w:ascii="Arial" w:hAnsi="Arial" w:eastAsia="Arial" w:cs="Arial"/>
          <w:sz w:val="2"/>
          <w:szCs w:val="2"/>
        </w:rPr>
        <w:t>1</w:t>
      </w:r>
    </w:p>
    <w:p w14:paraId="0F429E69">
      <w:pPr>
        <w:spacing w:before="153" w:line="375" w:lineRule="auto"/>
        <w:ind w:left="7" w:right="310" w:firstLine="497"/>
        <w:rPr>
          <w:rFonts w:ascii="宋体" w:hAnsi="宋体" w:eastAsia="宋体" w:cs="宋体"/>
          <w:sz w:val="23"/>
          <w:szCs w:val="23"/>
        </w:rPr>
      </w:pPr>
      <w:r>
        <w:rPr>
          <w:rFonts w:ascii="宋体" w:hAnsi="宋体" w:eastAsia="宋体" w:cs="宋体"/>
          <w:spacing w:val="10"/>
          <w:sz w:val="23"/>
          <w:szCs w:val="23"/>
        </w:rPr>
        <w:t>1. 甲</w:t>
      </w:r>
      <w:r>
        <w:rPr>
          <w:rFonts w:ascii="宋体" w:hAnsi="宋体" w:eastAsia="宋体" w:cs="宋体"/>
          <w:spacing w:val="7"/>
          <w:sz w:val="23"/>
          <w:szCs w:val="23"/>
        </w:rPr>
        <w:t>方</w:t>
      </w:r>
      <w:r>
        <w:rPr>
          <w:rFonts w:ascii="宋体" w:hAnsi="宋体" w:eastAsia="宋体" w:cs="宋体"/>
          <w:spacing w:val="5"/>
          <w:sz w:val="23"/>
          <w:szCs w:val="23"/>
        </w:rPr>
        <w:t>同意乙方按照项目名称和编号入围的协议价格：工时费折扣率：  元%，维修</w:t>
      </w:r>
      <w:r>
        <w:rPr>
          <w:rFonts w:ascii="宋体" w:hAnsi="宋体" w:eastAsia="宋体" w:cs="宋体"/>
          <w:sz w:val="23"/>
          <w:szCs w:val="23"/>
        </w:rPr>
        <w:t xml:space="preserve"> </w:t>
      </w:r>
      <w:r>
        <w:rPr>
          <w:rFonts w:ascii="宋体" w:hAnsi="宋体" w:eastAsia="宋体" w:cs="宋体"/>
          <w:spacing w:val="1"/>
          <w:sz w:val="23"/>
          <w:szCs w:val="23"/>
        </w:rPr>
        <w:t>材料加价率</w:t>
      </w:r>
      <w:r>
        <w:rPr>
          <w:rFonts w:ascii="宋体" w:hAnsi="宋体" w:eastAsia="宋体" w:cs="宋体"/>
          <w:sz w:val="23"/>
          <w:szCs w:val="23"/>
          <w:u w:val="single" w:color="auto"/>
        </w:rPr>
        <w:t xml:space="preserve">        </w:t>
      </w:r>
      <w:r>
        <w:rPr>
          <w:rFonts w:ascii="宋体" w:hAnsi="宋体" w:eastAsia="宋体" w:cs="宋体"/>
          <w:sz w:val="23"/>
          <w:szCs w:val="23"/>
        </w:rPr>
        <w:t xml:space="preserve"> 进行计价。</w:t>
      </w:r>
    </w:p>
    <w:p w14:paraId="1CDF47EF">
      <w:pPr>
        <w:spacing w:before="1" w:line="374" w:lineRule="auto"/>
        <w:ind w:left="24" w:right="219" w:firstLine="466"/>
        <w:rPr>
          <w:rFonts w:ascii="宋体" w:hAnsi="宋体" w:eastAsia="宋体" w:cs="宋体"/>
          <w:sz w:val="23"/>
          <w:szCs w:val="23"/>
        </w:rPr>
      </w:pPr>
      <w:r>
        <w:rPr>
          <w:rFonts w:ascii="宋体" w:hAnsi="宋体" w:eastAsia="宋体" w:cs="宋体"/>
          <w:spacing w:val="8"/>
          <w:sz w:val="23"/>
          <w:szCs w:val="23"/>
        </w:rPr>
        <w:t>2.乙方承诺以上价格未超过框架协议采购项目 (名称及编号) 入围的协议价格 (最高</w:t>
      </w:r>
      <w:r>
        <w:rPr>
          <w:rFonts w:ascii="宋体" w:hAnsi="宋体" w:eastAsia="宋体" w:cs="宋体"/>
          <w:sz w:val="23"/>
          <w:szCs w:val="23"/>
        </w:rPr>
        <w:t xml:space="preserve"> </w:t>
      </w:r>
      <w:r>
        <w:rPr>
          <w:rFonts w:ascii="宋体" w:hAnsi="宋体" w:eastAsia="宋体" w:cs="宋体"/>
          <w:spacing w:val="1"/>
          <w:sz w:val="23"/>
          <w:szCs w:val="23"/>
        </w:rPr>
        <w:t>限价) 。</w:t>
      </w:r>
    </w:p>
    <w:p w14:paraId="622A27FD">
      <w:pPr>
        <w:spacing w:line="308" w:lineRule="exact"/>
        <w:ind w:left="492"/>
        <w:rPr>
          <w:rFonts w:ascii="宋体" w:hAnsi="宋体" w:eastAsia="宋体" w:cs="宋体"/>
          <w:sz w:val="23"/>
          <w:szCs w:val="23"/>
        </w:rPr>
      </w:pPr>
      <w:r>
        <w:rPr>
          <w:rFonts w:ascii="宋体" w:hAnsi="宋体" w:eastAsia="宋体" w:cs="宋体"/>
          <w:spacing w:val="14"/>
          <w:position w:val="1"/>
          <w:sz w:val="23"/>
          <w:szCs w:val="23"/>
        </w:rPr>
        <w:t>3.乙</w:t>
      </w:r>
      <w:r>
        <w:rPr>
          <w:rFonts w:ascii="宋体" w:hAnsi="宋体" w:eastAsia="宋体" w:cs="宋体"/>
          <w:spacing w:val="10"/>
          <w:position w:val="1"/>
          <w:sz w:val="23"/>
          <w:szCs w:val="23"/>
        </w:rPr>
        <w:t>方</w:t>
      </w:r>
      <w:r>
        <w:rPr>
          <w:rFonts w:ascii="宋体" w:hAnsi="宋体" w:eastAsia="宋体" w:cs="宋体"/>
          <w:spacing w:val="7"/>
          <w:position w:val="1"/>
          <w:sz w:val="23"/>
          <w:szCs w:val="23"/>
        </w:rPr>
        <w:t>承诺：结算所依据的工时费单价和维修材料价，不高于乙方市场成交的最低价。</w:t>
      </w:r>
    </w:p>
    <w:p w14:paraId="714781E3">
      <w:pPr>
        <w:spacing w:before="157" w:line="232" w:lineRule="auto"/>
        <w:ind w:left="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六、车辆交</w:t>
      </w:r>
      <w:r>
        <w:rPr>
          <w:rFonts w:ascii="宋体" w:hAnsi="宋体" w:eastAsia="宋体" w:cs="宋体"/>
          <w:spacing w:val="8"/>
          <w:sz w:val="23"/>
          <w:szCs w:val="23"/>
          <w14:textOutline w14:w="4358" w14:cap="sq" w14:cmpd="sng">
            <w14:solidFill>
              <w14:srgbClr w14:val="000000"/>
            </w14:solidFill>
            <w14:prstDash w14:val="solid"/>
            <w14:bevel/>
          </w14:textOutline>
        </w:rPr>
        <w:t>接</w:t>
      </w:r>
    </w:p>
    <w:p w14:paraId="1F017658">
      <w:pPr>
        <w:spacing w:before="178" w:line="375" w:lineRule="auto"/>
        <w:ind w:left="9" w:right="242" w:firstLine="501"/>
        <w:rPr>
          <w:rFonts w:ascii="宋体" w:hAnsi="宋体" w:eastAsia="宋体" w:cs="宋体"/>
          <w:sz w:val="23"/>
          <w:szCs w:val="23"/>
        </w:rPr>
      </w:pPr>
      <w:r>
        <w:rPr>
          <w:rFonts w:ascii="宋体" w:hAnsi="宋体" w:eastAsia="宋体" w:cs="宋体"/>
          <w:spacing w:val="14"/>
          <w:sz w:val="23"/>
          <w:szCs w:val="23"/>
        </w:rPr>
        <w:t>乙方接</w:t>
      </w:r>
      <w:r>
        <w:rPr>
          <w:rFonts w:ascii="宋体" w:hAnsi="宋体" w:eastAsia="宋体" w:cs="宋体"/>
          <w:spacing w:val="11"/>
          <w:sz w:val="23"/>
          <w:szCs w:val="23"/>
        </w:rPr>
        <w:t>收</w:t>
      </w:r>
      <w:r>
        <w:rPr>
          <w:rFonts w:ascii="宋体" w:hAnsi="宋体" w:eastAsia="宋体" w:cs="宋体"/>
          <w:spacing w:val="7"/>
          <w:sz w:val="23"/>
          <w:szCs w:val="23"/>
        </w:rPr>
        <w:t>待修车辆时，甲方应当自行取走车内可移动物品。车上附件、设备等填入《</w:t>
      </w:r>
      <w:r>
        <w:rPr>
          <w:rFonts w:ascii="宋体" w:hAnsi="宋体" w:eastAsia="宋体" w:cs="宋体"/>
          <w:sz w:val="23"/>
          <w:szCs w:val="23"/>
        </w:rPr>
        <w:t xml:space="preserve"> </w:t>
      </w:r>
      <w:r>
        <w:rPr>
          <w:rFonts w:ascii="宋体" w:hAnsi="宋体" w:eastAsia="宋体" w:cs="宋体"/>
          <w:spacing w:val="18"/>
          <w:sz w:val="23"/>
          <w:szCs w:val="23"/>
        </w:rPr>
        <w:t>车</w:t>
      </w:r>
      <w:r>
        <w:rPr>
          <w:rFonts w:ascii="宋体" w:hAnsi="宋体" w:eastAsia="宋体" w:cs="宋体"/>
          <w:spacing w:val="11"/>
          <w:sz w:val="23"/>
          <w:szCs w:val="23"/>
        </w:rPr>
        <w:t>辆</w:t>
      </w:r>
      <w:r>
        <w:rPr>
          <w:rFonts w:ascii="宋体" w:hAnsi="宋体" w:eastAsia="宋体" w:cs="宋体"/>
          <w:spacing w:val="9"/>
          <w:sz w:val="23"/>
          <w:szCs w:val="23"/>
        </w:rPr>
        <w:t>维修项目清单》的，乙方在竣工交车前对其及承修车辆负有保管责任。</w:t>
      </w:r>
    </w:p>
    <w:p w14:paraId="31EF416E">
      <w:pPr>
        <w:spacing w:before="2" w:line="238" w:lineRule="auto"/>
        <w:ind w:left="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、质量标准</w:t>
      </w:r>
    </w:p>
    <w:p w14:paraId="7695F6C9">
      <w:pPr>
        <w:spacing w:before="167" w:line="375" w:lineRule="auto"/>
        <w:ind w:left="17" w:right="219" w:firstLine="487"/>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.质量标准执行：国家标准□；  业标准□；  地方标准□；制造企业维修手册等有关</w:t>
      </w:r>
      <w:r>
        <w:rPr>
          <w:rFonts w:ascii="宋体" w:hAnsi="宋体" w:eastAsia="宋体" w:cs="宋体"/>
          <w:sz w:val="23"/>
          <w:szCs w:val="23"/>
        </w:rPr>
        <w:t xml:space="preserve"> </w:t>
      </w:r>
      <w:r>
        <w:rPr>
          <w:rFonts w:ascii="宋体" w:hAnsi="宋体" w:eastAsia="宋体" w:cs="宋体"/>
          <w:spacing w:val="10"/>
          <w:sz w:val="23"/>
          <w:szCs w:val="23"/>
        </w:rPr>
        <w:t>资</w:t>
      </w:r>
      <w:r>
        <w:rPr>
          <w:rFonts w:ascii="宋体" w:hAnsi="宋体" w:eastAsia="宋体" w:cs="宋体"/>
          <w:spacing w:val="5"/>
          <w:sz w:val="23"/>
          <w:szCs w:val="23"/>
        </w:rPr>
        <w:t>料的要求□。</w:t>
      </w:r>
    </w:p>
    <w:p w14:paraId="3C71FD22">
      <w:pPr>
        <w:spacing w:line="227" w:lineRule="auto"/>
        <w:ind w:left="490"/>
        <w:rPr>
          <w:rFonts w:ascii="宋体" w:hAnsi="宋体" w:eastAsia="宋体" w:cs="宋体"/>
          <w:sz w:val="23"/>
          <w:szCs w:val="23"/>
        </w:rPr>
      </w:pPr>
      <w:r>
        <w:rPr>
          <w:rFonts w:ascii="宋体" w:hAnsi="宋体" w:eastAsia="宋体" w:cs="宋体"/>
          <w:spacing w:val="8"/>
          <w:sz w:val="23"/>
          <w:szCs w:val="23"/>
        </w:rPr>
        <w:t>2.质量保证期按照下列第 项执行</w:t>
      </w:r>
      <w:r>
        <w:rPr>
          <w:rFonts w:ascii="宋体" w:hAnsi="宋体" w:eastAsia="宋体" w:cs="宋体"/>
          <w:spacing w:val="4"/>
          <w:sz w:val="23"/>
          <w:szCs w:val="23"/>
        </w:rPr>
        <w:t>。</w:t>
      </w:r>
    </w:p>
    <w:p w14:paraId="5FD857D4">
      <w:pPr>
        <w:spacing w:before="183" w:line="375" w:lineRule="auto"/>
        <w:ind w:left="7" w:right="219" w:firstLine="49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8"/>
          <w:sz w:val="23"/>
          <w:szCs w:val="23"/>
        </w:rPr>
        <w:t xml:space="preserve"> 按照《交通运输部关于修改〈机动车维修管理规定〉的决定》  (中华人民共和</w:t>
      </w:r>
      <w:r>
        <w:rPr>
          <w:rFonts w:ascii="宋体" w:hAnsi="宋体" w:eastAsia="宋体" w:cs="宋体"/>
          <w:sz w:val="23"/>
          <w:szCs w:val="23"/>
        </w:rPr>
        <w:t xml:space="preserve"> </w:t>
      </w:r>
      <w:r>
        <w:rPr>
          <w:rFonts w:ascii="宋体" w:hAnsi="宋体" w:eastAsia="宋体" w:cs="宋体"/>
          <w:spacing w:val="8"/>
          <w:sz w:val="23"/>
          <w:szCs w:val="23"/>
        </w:rPr>
        <w:t>国交通运输部令 2023 年第 14 号) 第三十六条规定执行：汽车和危险货物运输车辆</w:t>
      </w:r>
      <w:r>
        <w:rPr>
          <w:rFonts w:ascii="宋体" w:hAnsi="宋体" w:eastAsia="宋体" w:cs="宋体"/>
          <w:spacing w:val="7"/>
          <w:sz w:val="23"/>
          <w:szCs w:val="23"/>
        </w:rPr>
        <w:t>整</w:t>
      </w:r>
      <w:r>
        <w:rPr>
          <w:rFonts w:ascii="宋体" w:hAnsi="宋体" w:eastAsia="宋体" w:cs="宋体"/>
          <w:sz w:val="23"/>
          <w:szCs w:val="23"/>
        </w:rPr>
        <w:t xml:space="preserve">车 </w:t>
      </w:r>
      <w:r>
        <w:rPr>
          <w:rFonts w:ascii="宋体" w:hAnsi="宋体" w:eastAsia="宋体" w:cs="宋体"/>
          <w:spacing w:val="15"/>
          <w:sz w:val="23"/>
          <w:szCs w:val="23"/>
        </w:rPr>
        <w:t>修</w:t>
      </w:r>
      <w:r>
        <w:rPr>
          <w:rFonts w:ascii="宋体" w:hAnsi="宋体" w:eastAsia="宋体" w:cs="宋体"/>
          <w:spacing w:val="8"/>
          <w:sz w:val="23"/>
          <w:szCs w:val="23"/>
        </w:rPr>
        <w:t>理或总成修理质量保证期为车辆行驶20000公里或者180日；二级维护质量保证期为车辆</w:t>
      </w:r>
      <w:r>
        <w:rPr>
          <w:rFonts w:ascii="宋体" w:hAnsi="宋体" w:eastAsia="宋体" w:cs="宋体"/>
          <w:sz w:val="23"/>
          <w:szCs w:val="23"/>
        </w:rPr>
        <w:t xml:space="preserve"> </w:t>
      </w:r>
      <w:r>
        <w:rPr>
          <w:rFonts w:ascii="宋体" w:hAnsi="宋体" w:eastAsia="宋体" w:cs="宋体"/>
          <w:spacing w:val="12"/>
          <w:sz w:val="23"/>
          <w:szCs w:val="23"/>
        </w:rPr>
        <w:t>行</w:t>
      </w:r>
      <w:r>
        <w:rPr>
          <w:rFonts w:ascii="宋体" w:hAnsi="宋体" w:eastAsia="宋体" w:cs="宋体"/>
          <w:spacing w:val="6"/>
          <w:sz w:val="23"/>
          <w:szCs w:val="23"/>
        </w:rPr>
        <w:t>驶5000公里或者30日。</w:t>
      </w:r>
    </w:p>
    <w:p w14:paraId="1F513105">
      <w:pPr>
        <w:spacing w:before="1" w:line="227" w:lineRule="auto"/>
        <w:ind w:left="49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w:t>
      </w:r>
      <w:r>
        <w:rPr>
          <w:rFonts w:ascii="宋体" w:hAnsi="宋体" w:eastAsia="宋体" w:cs="宋体"/>
          <w:spacing w:val="11"/>
          <w:sz w:val="23"/>
          <w:szCs w:val="23"/>
        </w:rPr>
        <w:t>) 按照乙方承诺 (不低于交通部规定) 的“车辆行驶公里或日”执行。</w:t>
      </w:r>
    </w:p>
    <w:p w14:paraId="740F1352">
      <w:pPr>
        <w:spacing w:before="186" w:line="374" w:lineRule="auto"/>
        <w:ind w:left="8" w:firstLine="479"/>
        <w:rPr>
          <w:rFonts w:ascii="宋体" w:hAnsi="宋体" w:eastAsia="宋体" w:cs="宋体"/>
          <w:sz w:val="23"/>
          <w:szCs w:val="23"/>
        </w:rPr>
      </w:pPr>
      <w:r>
        <w:rPr>
          <w:rFonts w:ascii="宋体" w:hAnsi="宋体" w:eastAsia="宋体" w:cs="宋体"/>
          <w:spacing w:val="14"/>
          <w:sz w:val="23"/>
          <w:szCs w:val="23"/>
        </w:rPr>
        <w:t>特别说</w:t>
      </w:r>
      <w:r>
        <w:rPr>
          <w:rFonts w:ascii="宋体" w:hAnsi="宋体" w:eastAsia="宋体" w:cs="宋体"/>
          <w:spacing w:val="13"/>
          <w:sz w:val="23"/>
          <w:szCs w:val="23"/>
        </w:rPr>
        <w:t>明</w:t>
      </w:r>
      <w:r>
        <w:rPr>
          <w:rFonts w:ascii="宋体" w:hAnsi="宋体" w:eastAsia="宋体" w:cs="宋体"/>
          <w:spacing w:val="7"/>
          <w:sz w:val="23"/>
          <w:szCs w:val="23"/>
        </w:rPr>
        <w:t>：若乙方响应文件承诺的质保期高于第 (1) 款所述期限，则必须选择第 (2)</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14"/>
          <w:sz w:val="23"/>
          <w:szCs w:val="23"/>
        </w:rPr>
        <w:t>执</w:t>
      </w:r>
      <w:r>
        <w:rPr>
          <w:rFonts w:ascii="宋体" w:hAnsi="宋体" w:eastAsia="宋体" w:cs="宋体"/>
          <w:spacing w:val="8"/>
          <w:sz w:val="23"/>
          <w:szCs w:val="23"/>
        </w:rPr>
        <w:t xml:space="preserve"> 行，并严格按照响应文件的承诺，填写第 (2) 款的质保期限。服务期内，若行业主</w:t>
      </w:r>
      <w:r>
        <w:rPr>
          <w:rFonts w:ascii="宋体" w:hAnsi="宋体" w:eastAsia="宋体" w:cs="宋体"/>
          <w:sz w:val="23"/>
          <w:szCs w:val="23"/>
        </w:rPr>
        <w:t xml:space="preserve">  </w:t>
      </w:r>
      <w:r>
        <w:rPr>
          <w:rFonts w:ascii="宋体" w:hAnsi="宋体" w:eastAsia="宋体" w:cs="宋体"/>
          <w:spacing w:val="18"/>
          <w:sz w:val="23"/>
          <w:szCs w:val="23"/>
        </w:rPr>
        <w:t>管</w:t>
      </w:r>
      <w:r>
        <w:rPr>
          <w:rFonts w:ascii="宋体" w:hAnsi="宋体" w:eastAsia="宋体" w:cs="宋体"/>
          <w:spacing w:val="10"/>
          <w:sz w:val="23"/>
          <w:szCs w:val="23"/>
        </w:rPr>
        <w:t>部</w:t>
      </w:r>
      <w:r>
        <w:rPr>
          <w:rFonts w:ascii="宋体" w:hAnsi="宋体" w:eastAsia="宋体" w:cs="宋体"/>
          <w:spacing w:val="9"/>
          <w:sz w:val="23"/>
          <w:szCs w:val="23"/>
        </w:rPr>
        <w:t>门对质保期限予以调整，则以调整后的质保期限为基础进行计算。</w:t>
      </w:r>
    </w:p>
    <w:p w14:paraId="05C9F7E6">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5"/>
          <w:position w:val="1"/>
          <w:sz w:val="23"/>
          <w:szCs w:val="23"/>
        </w:rPr>
        <w:t>质</w:t>
      </w:r>
      <w:r>
        <w:rPr>
          <w:rFonts w:ascii="宋体" w:hAnsi="宋体" w:eastAsia="宋体" w:cs="宋体"/>
          <w:spacing w:val="8"/>
          <w:position w:val="1"/>
          <w:sz w:val="23"/>
          <w:szCs w:val="23"/>
        </w:rPr>
        <w:t>量保证期，从维修竣工后，由甲方验收取车的当日起计算；因维修质量问题返修</w:t>
      </w:r>
    </w:p>
    <w:p w14:paraId="543BB950">
      <w:pPr>
        <w:spacing w:before="159" w:line="375" w:lineRule="auto"/>
        <w:ind w:left="47" w:right="219" w:hanging="21"/>
        <w:rPr>
          <w:rFonts w:ascii="宋体" w:hAnsi="宋体" w:eastAsia="宋体" w:cs="宋体"/>
          <w:sz w:val="23"/>
          <w:szCs w:val="23"/>
        </w:rPr>
      </w:pPr>
      <w:r>
        <w:rPr>
          <w:rFonts w:ascii="宋体" w:hAnsi="宋体" w:eastAsia="宋体" w:cs="宋体"/>
          <w:spacing w:val="16"/>
          <w:sz w:val="23"/>
          <w:szCs w:val="23"/>
        </w:rPr>
        <w:t>的，</w:t>
      </w:r>
      <w:r>
        <w:rPr>
          <w:rFonts w:ascii="宋体" w:hAnsi="宋体" w:eastAsia="宋体" w:cs="宋体"/>
          <w:spacing w:val="12"/>
          <w:sz w:val="23"/>
          <w:szCs w:val="23"/>
        </w:rPr>
        <w:t>其</w:t>
      </w:r>
      <w:r>
        <w:rPr>
          <w:rFonts w:ascii="宋体" w:hAnsi="宋体" w:eastAsia="宋体" w:cs="宋体"/>
          <w:spacing w:val="8"/>
          <w:sz w:val="23"/>
          <w:szCs w:val="23"/>
        </w:rPr>
        <w:t>返修的作业项目，从返修竣工后，由甲方验收取车的当日起重新计算。行驶里程和</w:t>
      </w:r>
      <w:r>
        <w:rPr>
          <w:rFonts w:ascii="宋体" w:hAnsi="宋体" w:eastAsia="宋体" w:cs="宋体"/>
          <w:sz w:val="23"/>
          <w:szCs w:val="23"/>
        </w:rPr>
        <w:t xml:space="preserve"> </w:t>
      </w:r>
      <w:r>
        <w:rPr>
          <w:rFonts w:ascii="宋体" w:hAnsi="宋体" w:eastAsia="宋体" w:cs="宋体"/>
          <w:spacing w:val="9"/>
          <w:sz w:val="23"/>
          <w:szCs w:val="23"/>
        </w:rPr>
        <w:t>日</w:t>
      </w:r>
      <w:r>
        <w:rPr>
          <w:rFonts w:ascii="宋体" w:hAnsi="宋体" w:eastAsia="宋体" w:cs="宋体"/>
          <w:spacing w:val="5"/>
          <w:sz w:val="23"/>
          <w:szCs w:val="23"/>
        </w:rPr>
        <w:t>期指标，以先到达者为准。</w:t>
      </w:r>
    </w:p>
    <w:p w14:paraId="33FEB9A4">
      <w:pPr>
        <w:spacing w:before="6" w:line="374" w:lineRule="auto"/>
        <w:ind w:left="7" w:right="18" w:firstLine="479"/>
        <w:rPr>
          <w:rFonts w:ascii="宋体" w:hAnsi="宋体" w:eastAsia="宋体" w:cs="宋体"/>
          <w:sz w:val="23"/>
          <w:szCs w:val="23"/>
        </w:rPr>
      </w:pPr>
      <w:r>
        <w:rPr>
          <w:rFonts w:ascii="宋体" w:hAnsi="宋体" w:eastAsia="宋体" w:cs="宋体"/>
          <w:spacing w:val="16"/>
          <w:sz w:val="23"/>
          <w:szCs w:val="23"/>
        </w:rPr>
        <w:t>4.经</w:t>
      </w:r>
      <w:r>
        <w:rPr>
          <w:rFonts w:ascii="宋体" w:hAnsi="宋体" w:eastAsia="宋体" w:cs="宋体"/>
          <w:spacing w:val="12"/>
          <w:sz w:val="23"/>
          <w:szCs w:val="23"/>
        </w:rPr>
        <w:t>送</w:t>
      </w:r>
      <w:r>
        <w:rPr>
          <w:rFonts w:ascii="宋体" w:hAnsi="宋体" w:eastAsia="宋体" w:cs="宋体"/>
          <w:spacing w:val="8"/>
          <w:sz w:val="23"/>
          <w:szCs w:val="23"/>
        </w:rPr>
        <w:t>修单位同意，可以用替代件或旧件的，框架协议入围供应商必须在材料清单中</w:t>
      </w:r>
      <w:r>
        <w:rPr>
          <w:rFonts w:ascii="宋体" w:hAnsi="宋体" w:eastAsia="宋体" w:cs="宋体"/>
          <w:sz w:val="23"/>
          <w:szCs w:val="23"/>
        </w:rPr>
        <w:t xml:space="preserve"> </w:t>
      </w:r>
      <w:r>
        <w:rPr>
          <w:rFonts w:ascii="宋体" w:hAnsi="宋体" w:eastAsia="宋体" w:cs="宋体"/>
          <w:spacing w:val="10"/>
          <w:sz w:val="23"/>
          <w:szCs w:val="23"/>
        </w:rPr>
        <w:t>加</w:t>
      </w:r>
      <w:r>
        <w:rPr>
          <w:rFonts w:ascii="宋体" w:hAnsi="宋体" w:eastAsia="宋体" w:cs="宋体"/>
          <w:spacing w:val="8"/>
          <w:sz w:val="23"/>
          <w:szCs w:val="23"/>
        </w:rPr>
        <w:t>以注明，否则不得使用旧件。机动车维修配件实行追溯制度，供应商应当记录配件采购、</w:t>
      </w:r>
      <w:r>
        <w:rPr>
          <w:rFonts w:ascii="宋体" w:hAnsi="宋体" w:eastAsia="宋体" w:cs="宋体"/>
          <w:sz w:val="23"/>
          <w:szCs w:val="23"/>
        </w:rPr>
        <w:t xml:space="preserve"> </w:t>
      </w:r>
      <w:r>
        <w:rPr>
          <w:rFonts w:ascii="宋体" w:hAnsi="宋体" w:eastAsia="宋体" w:cs="宋体"/>
          <w:spacing w:val="9"/>
          <w:sz w:val="23"/>
          <w:szCs w:val="23"/>
        </w:rPr>
        <w:t>使用信息，查验产品合格证等相关证明，并按规定留存配件来源凭证。被修车辆达不到规</w:t>
      </w:r>
      <w:r>
        <w:rPr>
          <w:rFonts w:ascii="宋体" w:hAnsi="宋体" w:eastAsia="宋体" w:cs="宋体"/>
          <w:sz w:val="23"/>
          <w:szCs w:val="23"/>
        </w:rPr>
        <w:t xml:space="preserve"> </w:t>
      </w:r>
      <w:r>
        <w:rPr>
          <w:rFonts w:ascii="宋体" w:hAnsi="宋体" w:eastAsia="宋体" w:cs="宋体"/>
          <w:spacing w:val="18"/>
          <w:sz w:val="23"/>
          <w:szCs w:val="23"/>
        </w:rPr>
        <w:t>定的</w:t>
      </w:r>
      <w:r>
        <w:rPr>
          <w:rFonts w:ascii="宋体" w:hAnsi="宋体" w:eastAsia="宋体" w:cs="宋体"/>
          <w:spacing w:val="15"/>
          <w:sz w:val="23"/>
          <w:szCs w:val="23"/>
        </w:rPr>
        <w:t>质</w:t>
      </w:r>
      <w:r>
        <w:rPr>
          <w:rFonts w:ascii="宋体" w:hAnsi="宋体" w:eastAsia="宋体" w:cs="宋体"/>
          <w:spacing w:val="9"/>
          <w:sz w:val="23"/>
          <w:szCs w:val="23"/>
        </w:rPr>
        <w:t>量标准和技 术要求的，返修不得再计价收费。在质量保证期内，因维修质量造成</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9"/>
          <w:sz w:val="23"/>
          <w:szCs w:val="23"/>
        </w:rPr>
        <w:t>直接经济损失，由框架协议入围供应商负责。</w:t>
      </w:r>
    </w:p>
    <w:p w14:paraId="620C238B">
      <w:pPr>
        <w:spacing w:line="228" w:lineRule="auto"/>
        <w:ind w:left="1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、维修验收</w:t>
      </w:r>
    </w:p>
    <w:p w14:paraId="787703C6">
      <w:pPr>
        <w:spacing w:before="182" w:line="227" w:lineRule="auto"/>
        <w:ind w:left="505"/>
        <w:rPr>
          <w:rFonts w:ascii="宋体" w:hAnsi="宋体" w:eastAsia="宋体" w:cs="宋体"/>
          <w:sz w:val="23"/>
          <w:szCs w:val="23"/>
        </w:rPr>
      </w:pPr>
      <w:r>
        <w:rPr>
          <w:rFonts w:ascii="宋体" w:hAnsi="宋体" w:eastAsia="宋体" w:cs="宋体"/>
          <w:spacing w:val="-4"/>
          <w:sz w:val="23"/>
          <w:szCs w:val="23"/>
        </w:rPr>
        <w:t>1.维修交付日期为</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日前，交付地点为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w:t>
      </w:r>
    </w:p>
    <w:p w14:paraId="4FE6A8CC">
      <w:pPr>
        <w:sectPr>
          <w:footerReference r:id="rId22" w:type="default"/>
          <w:pgSz w:w="11906" w:h="16840"/>
          <w:pgMar w:top="1102" w:right="1153" w:bottom="1348" w:left="1204" w:header="0" w:footer="1181" w:gutter="0"/>
          <w:cols w:space="720" w:num="1"/>
        </w:sectPr>
      </w:pPr>
    </w:p>
    <w:p w14:paraId="30D00116">
      <w:pPr>
        <w:spacing w:before="2" w:line="189" w:lineRule="auto"/>
        <w:rPr>
          <w:rFonts w:ascii="Arial" w:hAnsi="Arial" w:eastAsia="Arial" w:cs="Arial"/>
          <w:sz w:val="2"/>
          <w:szCs w:val="2"/>
        </w:rPr>
      </w:pPr>
      <w:r>
        <w:rPr>
          <w:rFonts w:ascii="Arial" w:hAnsi="Arial" w:eastAsia="Arial" w:cs="Arial"/>
          <w:sz w:val="2"/>
          <w:szCs w:val="2"/>
        </w:rPr>
        <w:t>1</w:t>
      </w:r>
    </w:p>
    <w:p w14:paraId="6B869404">
      <w:pPr>
        <w:spacing w:before="155" w:line="374" w:lineRule="auto"/>
        <w:ind w:left="8" w:right="181"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.维修质量检验合格的，对二级维护 (含) 以上的车辆，乙方应当由维修质量检验人</w:t>
      </w:r>
      <w:r>
        <w:rPr>
          <w:rFonts w:ascii="宋体" w:hAnsi="宋体" w:eastAsia="宋体" w:cs="宋体"/>
          <w:sz w:val="23"/>
          <w:szCs w:val="23"/>
        </w:rPr>
        <w:t xml:space="preserve"> </w:t>
      </w:r>
      <w:r>
        <w:rPr>
          <w:rFonts w:ascii="宋体" w:hAnsi="宋体" w:eastAsia="宋体" w:cs="宋体"/>
          <w:spacing w:val="9"/>
          <w:sz w:val="23"/>
          <w:szCs w:val="23"/>
        </w:rPr>
        <w:t>员签发全国统一样式的机动车维修竣工出厂合格证；对二级维护以下的车辆，乙方应当</w:t>
      </w:r>
      <w:r>
        <w:rPr>
          <w:rFonts w:ascii="宋体" w:hAnsi="宋体" w:eastAsia="宋体" w:cs="宋体"/>
          <w:spacing w:val="8"/>
          <w:sz w:val="23"/>
          <w:szCs w:val="23"/>
        </w:rPr>
        <w:t>发</w:t>
      </w:r>
      <w:r>
        <w:rPr>
          <w:rFonts w:ascii="宋体" w:hAnsi="宋体" w:eastAsia="宋体" w:cs="宋体"/>
          <w:sz w:val="23"/>
          <w:szCs w:val="23"/>
        </w:rPr>
        <w:t xml:space="preserve"> </w:t>
      </w:r>
      <w:r>
        <w:rPr>
          <w:rFonts w:ascii="宋体" w:hAnsi="宋体" w:eastAsia="宋体" w:cs="宋体"/>
          <w:spacing w:val="10"/>
          <w:sz w:val="23"/>
          <w:szCs w:val="23"/>
        </w:rPr>
        <w:t>给维修合</w:t>
      </w:r>
      <w:r>
        <w:rPr>
          <w:rFonts w:ascii="宋体" w:hAnsi="宋体" w:eastAsia="宋体" w:cs="宋体"/>
          <w:spacing w:val="9"/>
          <w:sz w:val="23"/>
          <w:szCs w:val="23"/>
        </w:rPr>
        <w:t>格</w:t>
      </w:r>
      <w:r>
        <w:rPr>
          <w:rFonts w:ascii="宋体" w:hAnsi="宋体" w:eastAsia="宋体" w:cs="宋体"/>
          <w:spacing w:val="5"/>
          <w:sz w:val="23"/>
          <w:szCs w:val="23"/>
        </w:rPr>
        <w:t>证明 (含结算清单) 。乙方未签发或者发给的， 甲方有权拒付费用。</w:t>
      </w:r>
    </w:p>
    <w:p w14:paraId="4608EA20">
      <w:pPr>
        <w:spacing w:line="230" w:lineRule="auto"/>
        <w:ind w:left="1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九、结</w:t>
      </w:r>
      <w:r>
        <w:rPr>
          <w:rFonts w:ascii="宋体" w:hAnsi="宋体" w:eastAsia="宋体" w:cs="宋体"/>
          <w:spacing w:val="6"/>
          <w:sz w:val="23"/>
          <w:szCs w:val="23"/>
          <w14:textOutline w14:w="4358" w14:cap="sq" w14:cmpd="sng">
            <w14:solidFill>
              <w14:srgbClr w14:val="000000"/>
            </w14:solidFill>
            <w14:prstDash w14:val="solid"/>
            <w14:bevel/>
          </w14:textOutline>
        </w:rPr>
        <w:t>算</w:t>
      </w:r>
    </w:p>
    <w:p w14:paraId="5F4D8145">
      <w:pPr>
        <w:spacing w:before="181" w:line="375" w:lineRule="auto"/>
        <w:ind w:left="7" w:firstLine="497"/>
        <w:rPr>
          <w:rFonts w:ascii="宋体" w:hAnsi="宋体" w:eastAsia="宋体" w:cs="宋体"/>
          <w:sz w:val="23"/>
          <w:szCs w:val="23"/>
        </w:rPr>
      </w:pPr>
      <w:r>
        <w:rPr>
          <w:rFonts w:ascii="宋体" w:hAnsi="宋体" w:eastAsia="宋体" w:cs="宋体"/>
          <w:spacing w:val="7"/>
          <w:sz w:val="23"/>
          <w:szCs w:val="23"/>
        </w:rPr>
        <w:t>1.车辆维修竣工后，乙方应当向甲方出具法定的结算票据，并附机动车维修结算清</w:t>
      </w:r>
      <w:r>
        <w:rPr>
          <w:rFonts w:ascii="宋体" w:hAnsi="宋体" w:eastAsia="宋体" w:cs="宋体"/>
          <w:spacing w:val="6"/>
          <w:sz w:val="23"/>
          <w:szCs w:val="23"/>
        </w:rPr>
        <w:t>单</w:t>
      </w:r>
      <w:r>
        <w:rPr>
          <w:rFonts w:ascii="宋体" w:hAnsi="宋体" w:eastAsia="宋体" w:cs="宋体"/>
          <w:sz w:val="23"/>
          <w:szCs w:val="23"/>
        </w:rPr>
        <w:t xml:space="preserve">， </w:t>
      </w:r>
      <w:r>
        <w:rPr>
          <w:rFonts w:ascii="宋体" w:hAnsi="宋体" w:eastAsia="宋体" w:cs="宋体"/>
          <w:spacing w:val="9"/>
          <w:sz w:val="23"/>
          <w:szCs w:val="23"/>
        </w:rPr>
        <w:t>工时费、材料加价率应当分别列明。乙方未出具法定结算票据及结算清单的，甲方有权拒</w:t>
      </w:r>
      <w:r>
        <w:rPr>
          <w:rFonts w:ascii="宋体" w:hAnsi="宋体" w:eastAsia="宋体" w:cs="宋体"/>
          <w:sz w:val="23"/>
          <w:szCs w:val="23"/>
        </w:rPr>
        <w:t xml:space="preserve"> </w:t>
      </w:r>
      <w:r>
        <w:rPr>
          <w:rFonts w:ascii="宋体" w:hAnsi="宋体" w:eastAsia="宋体" w:cs="宋体"/>
          <w:spacing w:val="5"/>
          <w:sz w:val="23"/>
          <w:szCs w:val="23"/>
        </w:rPr>
        <w:t>付费用。</w:t>
      </w:r>
    </w:p>
    <w:p w14:paraId="271604DB">
      <w:pPr>
        <w:spacing w:line="305" w:lineRule="exact"/>
        <w:ind w:left="490"/>
        <w:rPr>
          <w:rFonts w:ascii="宋体" w:hAnsi="宋体" w:eastAsia="宋体" w:cs="宋体"/>
          <w:sz w:val="23"/>
          <w:szCs w:val="23"/>
        </w:rPr>
      </w:pPr>
      <w:r>
        <w:rPr>
          <w:rFonts w:ascii="宋体" w:hAnsi="宋体" w:eastAsia="宋体" w:cs="宋体"/>
          <w:spacing w:val="14"/>
          <w:position w:val="1"/>
          <w:sz w:val="23"/>
          <w:szCs w:val="23"/>
        </w:rPr>
        <w:t>2</w:t>
      </w:r>
      <w:r>
        <w:rPr>
          <w:rFonts w:ascii="宋体" w:hAnsi="宋体" w:eastAsia="宋体" w:cs="宋体"/>
          <w:spacing w:val="12"/>
          <w:position w:val="1"/>
          <w:sz w:val="23"/>
          <w:szCs w:val="23"/>
        </w:rPr>
        <w:t>.</w:t>
      </w:r>
      <w:r>
        <w:rPr>
          <w:rFonts w:ascii="宋体" w:hAnsi="宋体" w:eastAsia="宋体" w:cs="宋体"/>
          <w:spacing w:val="7"/>
          <w:position w:val="1"/>
          <w:sz w:val="23"/>
          <w:szCs w:val="23"/>
        </w:rPr>
        <w:t>付款方式：转账□；其他□ 。</w:t>
      </w:r>
    </w:p>
    <w:p w14:paraId="6574CFB3">
      <w:pPr>
        <w:spacing w:before="161" w:line="227" w:lineRule="auto"/>
        <w:ind w:left="8"/>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十、</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甲方</w:t>
      </w:r>
      <w:r>
        <w:rPr>
          <w:rFonts w:ascii="宋体" w:hAnsi="宋体" w:eastAsia="宋体" w:cs="宋体"/>
          <w:spacing w:val="-1"/>
          <w:sz w:val="23"/>
          <w:szCs w:val="23"/>
          <w14:textOutline w14:w="4358" w14:cap="sq" w14:cmpd="sng">
            <w14:solidFill>
              <w14:srgbClr w14:val="000000"/>
            </w14:solidFill>
            <w14:prstDash w14:val="solid"/>
            <w14:bevel/>
          </w14:textOutline>
        </w:rPr>
        <w:t>的权利与义务</w:t>
      </w:r>
    </w:p>
    <w:p w14:paraId="0D868B70">
      <w:pPr>
        <w:spacing w:before="181" w:line="375" w:lineRule="auto"/>
        <w:ind w:left="12" w:right="181" w:firstLine="492"/>
        <w:rPr>
          <w:rFonts w:ascii="宋体" w:hAnsi="宋体" w:eastAsia="宋体" w:cs="宋体"/>
          <w:sz w:val="23"/>
          <w:szCs w:val="23"/>
        </w:rPr>
      </w:pPr>
      <w:r>
        <w:rPr>
          <w:rFonts w:ascii="宋体" w:hAnsi="宋体" w:eastAsia="宋体" w:cs="宋体"/>
          <w:spacing w:val="8"/>
          <w:sz w:val="23"/>
          <w:szCs w:val="23"/>
        </w:rPr>
        <w:t>1.鉴于乙方针对框架协议采购项目 (名称及编号) 的响应承诺，甲方有权要求乙方</w:t>
      </w:r>
      <w:r>
        <w:rPr>
          <w:rFonts w:ascii="宋体" w:hAnsi="宋体" w:eastAsia="宋体" w:cs="宋体"/>
          <w:spacing w:val="2"/>
          <w:sz w:val="23"/>
          <w:szCs w:val="23"/>
        </w:rPr>
        <w:t>优</w:t>
      </w:r>
      <w:r>
        <w:rPr>
          <w:rFonts w:ascii="宋体" w:hAnsi="宋体" w:eastAsia="宋体" w:cs="宋体"/>
          <w:sz w:val="23"/>
          <w:szCs w:val="23"/>
        </w:rPr>
        <w:t xml:space="preserve"> </w:t>
      </w:r>
      <w:r>
        <w:rPr>
          <w:rFonts w:ascii="宋体" w:hAnsi="宋体" w:eastAsia="宋体" w:cs="宋体"/>
          <w:spacing w:val="8"/>
          <w:sz w:val="23"/>
          <w:szCs w:val="23"/>
        </w:rPr>
        <w:t>先维修甲方送修的车辆</w:t>
      </w:r>
      <w:r>
        <w:rPr>
          <w:rFonts w:ascii="宋体" w:hAnsi="宋体" w:eastAsia="宋体" w:cs="宋体"/>
          <w:spacing w:val="5"/>
          <w:sz w:val="23"/>
          <w:szCs w:val="23"/>
        </w:rPr>
        <w:t>。</w:t>
      </w:r>
    </w:p>
    <w:p w14:paraId="2F1F627F">
      <w:pPr>
        <w:spacing w:before="2" w:line="375" w:lineRule="auto"/>
        <w:ind w:left="9" w:right="181" w:firstLine="480"/>
        <w:rPr>
          <w:rFonts w:ascii="宋体" w:hAnsi="宋体" w:eastAsia="宋体" w:cs="宋体"/>
          <w:sz w:val="23"/>
          <w:szCs w:val="23"/>
        </w:rPr>
      </w:pPr>
      <w:r>
        <w:rPr>
          <w:rFonts w:ascii="宋体" w:hAnsi="宋体" w:eastAsia="宋体" w:cs="宋体"/>
          <w:spacing w:val="16"/>
          <w:sz w:val="23"/>
          <w:szCs w:val="23"/>
        </w:rPr>
        <w:t>2.对</w:t>
      </w:r>
      <w:r>
        <w:rPr>
          <w:rFonts w:ascii="宋体" w:hAnsi="宋体" w:eastAsia="宋体" w:cs="宋体"/>
          <w:spacing w:val="8"/>
          <w:sz w:val="23"/>
          <w:szCs w:val="23"/>
        </w:rPr>
        <w:t>已完工车辆，如发现不合格或与送修内容不符，甲方有权要求乙方无偿返工，直</w:t>
      </w:r>
      <w:r>
        <w:rPr>
          <w:rFonts w:ascii="宋体" w:hAnsi="宋体" w:eastAsia="宋体" w:cs="宋体"/>
          <w:sz w:val="23"/>
          <w:szCs w:val="23"/>
        </w:rPr>
        <w:t xml:space="preserve"> </w:t>
      </w:r>
      <w:r>
        <w:rPr>
          <w:rFonts w:ascii="宋体" w:hAnsi="宋体" w:eastAsia="宋体" w:cs="宋体"/>
          <w:spacing w:val="9"/>
          <w:sz w:val="23"/>
          <w:szCs w:val="23"/>
        </w:rPr>
        <w:t>至</w:t>
      </w:r>
      <w:r>
        <w:rPr>
          <w:rFonts w:ascii="宋体" w:hAnsi="宋体" w:eastAsia="宋体" w:cs="宋体"/>
          <w:spacing w:val="7"/>
          <w:sz w:val="23"/>
          <w:szCs w:val="23"/>
        </w:rPr>
        <w:t>符合要求为止。</w:t>
      </w:r>
    </w:p>
    <w:p w14:paraId="1FE8A887">
      <w:pPr>
        <w:spacing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3"/>
          <w:position w:val="1"/>
          <w:sz w:val="23"/>
          <w:szCs w:val="23"/>
        </w:rPr>
        <w:t>.</w:t>
      </w:r>
      <w:r>
        <w:rPr>
          <w:rFonts w:ascii="宋体" w:hAnsi="宋体" w:eastAsia="宋体" w:cs="宋体"/>
          <w:spacing w:val="8"/>
          <w:position w:val="1"/>
          <w:sz w:val="23"/>
          <w:szCs w:val="23"/>
        </w:rPr>
        <w:t>甲方应当按照合同约定与乙方结算车辆维修费用。</w:t>
      </w:r>
    </w:p>
    <w:p w14:paraId="6E095C64">
      <w:pPr>
        <w:spacing w:before="157" w:line="229" w:lineRule="auto"/>
        <w:ind w:left="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十一、乙方的权利与义</w:t>
      </w:r>
      <w:r>
        <w:rPr>
          <w:rFonts w:ascii="宋体" w:hAnsi="宋体" w:eastAsia="宋体" w:cs="宋体"/>
          <w:spacing w:val="9"/>
          <w:sz w:val="23"/>
          <w:szCs w:val="23"/>
          <w14:textOutline w14:w="4358" w14:cap="sq" w14:cmpd="sng">
            <w14:solidFill>
              <w14:srgbClr w14:val="000000"/>
            </w14:solidFill>
            <w14:prstDash w14:val="solid"/>
            <w14:bevel/>
          </w14:textOutline>
        </w:rPr>
        <w:t>务</w:t>
      </w:r>
    </w:p>
    <w:p w14:paraId="0B49565D">
      <w:pPr>
        <w:spacing w:before="183" w:line="466" w:lineRule="exact"/>
        <w:ind w:left="505"/>
        <w:rPr>
          <w:rFonts w:ascii="宋体" w:hAnsi="宋体" w:eastAsia="宋体" w:cs="宋体"/>
          <w:sz w:val="23"/>
          <w:szCs w:val="23"/>
        </w:rPr>
      </w:pPr>
      <w:r>
        <w:rPr>
          <w:rFonts w:ascii="宋体" w:hAnsi="宋体" w:eastAsia="宋体" w:cs="宋体"/>
          <w:spacing w:val="14"/>
          <w:position w:val="17"/>
          <w:sz w:val="23"/>
          <w:szCs w:val="23"/>
        </w:rPr>
        <w:t>1.</w:t>
      </w:r>
      <w:r>
        <w:rPr>
          <w:rFonts w:ascii="宋体" w:hAnsi="宋体" w:eastAsia="宋体" w:cs="宋体"/>
          <w:spacing w:val="8"/>
          <w:position w:val="17"/>
          <w:sz w:val="23"/>
          <w:szCs w:val="23"/>
        </w:rPr>
        <w:t>乙</w:t>
      </w:r>
      <w:r>
        <w:rPr>
          <w:rFonts w:ascii="宋体" w:hAnsi="宋体" w:eastAsia="宋体" w:cs="宋体"/>
          <w:spacing w:val="7"/>
          <w:position w:val="17"/>
          <w:sz w:val="23"/>
          <w:szCs w:val="23"/>
        </w:rPr>
        <w:t>方有权要求甲方按时结清车辆维修费用；</w:t>
      </w:r>
    </w:p>
    <w:p w14:paraId="4311FF9E">
      <w:pPr>
        <w:spacing w:line="310" w:lineRule="exact"/>
        <w:ind w:left="49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w:t>
      </w:r>
      <w:r>
        <w:rPr>
          <w:rFonts w:ascii="宋体" w:hAnsi="宋体" w:eastAsia="宋体" w:cs="宋体"/>
          <w:spacing w:val="8"/>
          <w:position w:val="1"/>
          <w:sz w:val="23"/>
          <w:szCs w:val="23"/>
        </w:rPr>
        <w:t>乙方应优先为甲方的送修车辆提供维修服务；</w:t>
      </w:r>
    </w:p>
    <w:p w14:paraId="32932926">
      <w:pPr>
        <w:spacing w:before="158" w:line="308" w:lineRule="exact"/>
        <w:ind w:left="492"/>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1"/>
          <w:position w:val="1"/>
          <w:sz w:val="23"/>
          <w:szCs w:val="23"/>
        </w:rPr>
        <w:t>.</w:t>
      </w:r>
      <w:r>
        <w:rPr>
          <w:rFonts w:ascii="宋体" w:hAnsi="宋体" w:eastAsia="宋体" w:cs="宋体"/>
          <w:spacing w:val="8"/>
          <w:position w:val="1"/>
          <w:sz w:val="23"/>
          <w:szCs w:val="23"/>
        </w:rPr>
        <w:t>乙方不得将本合同约定义务转让给任何第三方；</w:t>
      </w:r>
    </w:p>
    <w:p w14:paraId="563AF369">
      <w:pPr>
        <w:spacing w:before="157" w:line="310" w:lineRule="exact"/>
        <w:ind w:left="486"/>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1"/>
          <w:position w:val="1"/>
          <w:sz w:val="23"/>
          <w:szCs w:val="23"/>
        </w:rPr>
        <w:t>.</w:t>
      </w:r>
      <w:r>
        <w:rPr>
          <w:rFonts w:ascii="宋体" w:hAnsi="宋体" w:eastAsia="宋体" w:cs="宋体"/>
          <w:spacing w:val="8"/>
          <w:position w:val="1"/>
          <w:sz w:val="23"/>
          <w:szCs w:val="23"/>
        </w:rPr>
        <w:t>乙方应当按照规定的时间完成维修工作；</w:t>
      </w:r>
    </w:p>
    <w:p w14:paraId="4FEE01F6">
      <w:pPr>
        <w:spacing w:before="158" w:line="309" w:lineRule="exact"/>
        <w:ind w:left="492"/>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9"/>
          <w:position w:val="1"/>
          <w:sz w:val="23"/>
          <w:szCs w:val="23"/>
        </w:rPr>
        <w:t>乙</w:t>
      </w:r>
      <w:r>
        <w:rPr>
          <w:rFonts w:ascii="宋体" w:hAnsi="宋体" w:eastAsia="宋体" w:cs="宋体"/>
          <w:spacing w:val="8"/>
          <w:position w:val="1"/>
          <w:sz w:val="23"/>
          <w:szCs w:val="23"/>
        </w:rPr>
        <w:t>方应当保证送修车辆安全，乙方应当保证维修质量；</w:t>
      </w:r>
    </w:p>
    <w:p w14:paraId="321FA7C3">
      <w:pPr>
        <w:spacing w:before="156" w:line="375" w:lineRule="auto"/>
        <w:ind w:left="6" w:right="392" w:firstLine="482"/>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5"/>
          <w:sz w:val="23"/>
          <w:szCs w:val="23"/>
        </w:rPr>
        <w:t>.</w:t>
      </w:r>
      <w:r>
        <w:rPr>
          <w:rFonts w:ascii="宋体" w:hAnsi="宋体" w:eastAsia="宋体" w:cs="宋体"/>
          <w:spacing w:val="9"/>
          <w:sz w:val="23"/>
          <w:szCs w:val="23"/>
        </w:rPr>
        <w:t>乙方保证所有配件是符合国家质量标准的全新原厂配件或经送修单位同意的替代</w:t>
      </w:r>
      <w:r>
        <w:rPr>
          <w:rFonts w:ascii="宋体" w:hAnsi="宋体" w:eastAsia="宋体" w:cs="宋体"/>
          <w:sz w:val="23"/>
          <w:szCs w:val="23"/>
        </w:rPr>
        <w:t xml:space="preserve"> </w:t>
      </w:r>
      <w:r>
        <w:rPr>
          <w:rFonts w:ascii="宋体" w:hAnsi="宋体" w:eastAsia="宋体" w:cs="宋体"/>
          <w:spacing w:val="11"/>
          <w:sz w:val="23"/>
          <w:szCs w:val="23"/>
        </w:rPr>
        <w:t>件</w:t>
      </w:r>
      <w:r>
        <w:rPr>
          <w:rFonts w:ascii="宋体" w:hAnsi="宋体" w:eastAsia="宋体" w:cs="宋体"/>
          <w:spacing w:val="9"/>
          <w:sz w:val="23"/>
          <w:szCs w:val="23"/>
        </w:rPr>
        <w:t>或旧件，不得以次充好或随意更换汽车配件。</w:t>
      </w:r>
    </w:p>
    <w:p w14:paraId="4F0B0667">
      <w:pPr>
        <w:spacing w:before="1" w:line="228" w:lineRule="auto"/>
        <w:ind w:left="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二、违约责任</w:t>
      </w:r>
    </w:p>
    <w:p w14:paraId="3BC98750">
      <w:pPr>
        <w:spacing w:before="182" w:line="375" w:lineRule="auto"/>
        <w:ind w:left="15" w:right="181" w:firstLine="48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乙方对承修的车辆及车上附件、设备等，因保管不善造成毁损、灭失的，承担赔偿</w:t>
      </w:r>
      <w:r>
        <w:rPr>
          <w:rFonts w:ascii="宋体" w:hAnsi="宋体" w:eastAsia="宋体" w:cs="宋体"/>
          <w:sz w:val="23"/>
          <w:szCs w:val="23"/>
        </w:rPr>
        <w:t xml:space="preserve"> </w:t>
      </w:r>
      <w:r>
        <w:rPr>
          <w:rFonts w:ascii="宋体" w:hAnsi="宋体" w:eastAsia="宋体" w:cs="宋体"/>
          <w:spacing w:val="1"/>
          <w:sz w:val="23"/>
          <w:szCs w:val="23"/>
        </w:rPr>
        <w:t>责任</w:t>
      </w:r>
      <w:r>
        <w:rPr>
          <w:rFonts w:ascii="宋体" w:hAnsi="宋体" w:eastAsia="宋体" w:cs="宋体"/>
          <w:sz w:val="23"/>
          <w:szCs w:val="23"/>
        </w:rPr>
        <w:t>。</w:t>
      </w:r>
    </w:p>
    <w:p w14:paraId="71E51A8F">
      <w:pPr>
        <w:spacing w:before="2" w:line="374" w:lineRule="auto"/>
        <w:ind w:left="7" w:right="181" w:firstLine="482"/>
        <w:rPr>
          <w:rFonts w:ascii="宋体" w:hAnsi="宋体" w:eastAsia="宋体" w:cs="宋体"/>
          <w:sz w:val="23"/>
          <w:szCs w:val="23"/>
        </w:rPr>
      </w:pPr>
      <w:r>
        <w:rPr>
          <w:rFonts w:ascii="宋体" w:hAnsi="宋体" w:eastAsia="宋体" w:cs="宋体"/>
          <w:spacing w:val="16"/>
          <w:sz w:val="23"/>
          <w:szCs w:val="23"/>
        </w:rPr>
        <w:t>2.在</w:t>
      </w:r>
      <w:r>
        <w:rPr>
          <w:rFonts w:ascii="宋体" w:hAnsi="宋体" w:eastAsia="宋体" w:cs="宋体"/>
          <w:spacing w:val="8"/>
          <w:sz w:val="23"/>
          <w:szCs w:val="23"/>
        </w:rPr>
        <w:t>质量保证期内，因维修质量原因造成车辆无法正常使用，乙方负责无偿返修，并</w:t>
      </w:r>
      <w:r>
        <w:rPr>
          <w:rFonts w:ascii="宋体" w:hAnsi="宋体" w:eastAsia="宋体" w:cs="宋体"/>
          <w:sz w:val="23"/>
          <w:szCs w:val="23"/>
        </w:rPr>
        <w:t xml:space="preserve"> </w:t>
      </w:r>
      <w:r>
        <w:rPr>
          <w:rFonts w:ascii="宋体" w:hAnsi="宋体" w:eastAsia="宋体" w:cs="宋体"/>
          <w:spacing w:val="8"/>
          <w:sz w:val="23"/>
          <w:szCs w:val="23"/>
        </w:rPr>
        <w:t>赔偿甲方相应损失</w:t>
      </w:r>
      <w:r>
        <w:rPr>
          <w:rFonts w:ascii="宋体" w:hAnsi="宋体" w:eastAsia="宋体" w:cs="宋体"/>
          <w:spacing w:val="6"/>
          <w:sz w:val="23"/>
          <w:szCs w:val="23"/>
        </w:rPr>
        <w:t>。</w:t>
      </w:r>
    </w:p>
    <w:p w14:paraId="64071924">
      <w:pPr>
        <w:spacing w:before="2" w:line="384" w:lineRule="auto"/>
        <w:ind w:left="7" w:firstLine="48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.乙方在承修过程中，发现确需增加维修项目，增加约定维修费用或延长维修期限的，</w:t>
      </w:r>
      <w:r>
        <w:rPr>
          <w:rFonts w:ascii="宋体" w:hAnsi="宋体" w:eastAsia="宋体" w:cs="宋体"/>
          <w:sz w:val="23"/>
          <w:szCs w:val="23"/>
        </w:rPr>
        <w:t xml:space="preserve"> </w:t>
      </w:r>
      <w:r>
        <w:rPr>
          <w:rFonts w:ascii="宋体" w:hAnsi="宋体" w:eastAsia="宋体" w:cs="宋体"/>
          <w:spacing w:val="9"/>
          <w:sz w:val="23"/>
          <w:szCs w:val="23"/>
        </w:rPr>
        <w:t>应当及时通知甲方，说明理由并征得同意，否则甲方不承担乙方擅自增加项目的维修费用</w:t>
      </w:r>
    </w:p>
    <w:p w14:paraId="29E3DF33">
      <w:pPr>
        <w:sectPr>
          <w:footerReference r:id="rId23" w:type="default"/>
          <w:pgSz w:w="11906" w:h="16840"/>
          <w:pgMar w:top="1102" w:right="1190" w:bottom="1348" w:left="1204" w:header="0" w:footer="1181" w:gutter="0"/>
          <w:cols w:space="720" w:num="1"/>
        </w:sectPr>
      </w:pPr>
    </w:p>
    <w:p w14:paraId="2C2D2D5C">
      <w:pPr>
        <w:spacing w:before="2" w:line="189" w:lineRule="auto"/>
        <w:ind w:left="115"/>
        <w:rPr>
          <w:rFonts w:ascii="Arial" w:hAnsi="Arial" w:eastAsia="Arial" w:cs="Arial"/>
          <w:sz w:val="2"/>
          <w:szCs w:val="2"/>
        </w:rPr>
      </w:pPr>
      <w:r>
        <w:rPr>
          <w:rFonts w:ascii="Arial" w:hAnsi="Arial" w:eastAsia="Arial" w:cs="Arial"/>
          <w:sz w:val="2"/>
          <w:szCs w:val="2"/>
        </w:rPr>
        <w:t>1</w:t>
      </w:r>
    </w:p>
    <w:p w14:paraId="36182609">
      <w:pPr>
        <w:spacing w:before="153" w:line="375" w:lineRule="auto"/>
        <w:ind w:left="125"/>
        <w:rPr>
          <w:rFonts w:ascii="宋体" w:hAnsi="宋体" w:eastAsia="宋体" w:cs="宋体"/>
          <w:sz w:val="23"/>
          <w:szCs w:val="23"/>
        </w:rPr>
      </w:pPr>
      <w:r>
        <w:rPr>
          <w:rFonts w:ascii="宋体" w:hAnsi="宋体" w:eastAsia="宋体" w:cs="宋体"/>
          <w:spacing w:val="9"/>
          <w:sz w:val="23"/>
          <w:szCs w:val="23"/>
        </w:rPr>
        <w:t>或逾期支付维修费用的违约责任；甲方接到通知后天内应当给予答复。甲方中途需要变</w:t>
      </w:r>
      <w:r>
        <w:rPr>
          <w:rFonts w:ascii="宋体" w:hAnsi="宋体" w:eastAsia="宋体" w:cs="宋体"/>
          <w:spacing w:val="6"/>
          <w:sz w:val="23"/>
          <w:szCs w:val="23"/>
        </w:rPr>
        <w:t>更</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1"/>
          <w:sz w:val="23"/>
          <w:szCs w:val="23"/>
        </w:rPr>
        <w:t>解</w:t>
      </w:r>
      <w:r>
        <w:rPr>
          <w:rFonts w:ascii="宋体" w:hAnsi="宋体" w:eastAsia="宋体" w:cs="宋体"/>
          <w:spacing w:val="9"/>
          <w:sz w:val="23"/>
          <w:szCs w:val="23"/>
        </w:rPr>
        <w:t>除合同，应当及时通知乙方，若给乙方造成损失的，应当赔偿相应损失。</w:t>
      </w:r>
    </w:p>
    <w:p w14:paraId="180E5707">
      <w:pPr>
        <w:spacing w:line="228"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三、保密条款</w:t>
      </w:r>
    </w:p>
    <w:p w14:paraId="2DA7B31C">
      <w:pPr>
        <w:tabs>
          <w:tab w:val="left" w:pos="247"/>
        </w:tabs>
        <w:spacing w:before="181" w:line="375" w:lineRule="auto"/>
        <w:ind w:left="123" w:firstLine="478"/>
        <w:rPr>
          <w:rFonts w:ascii="宋体" w:hAnsi="宋体" w:eastAsia="宋体" w:cs="宋体"/>
          <w:sz w:val="23"/>
          <w:szCs w:val="23"/>
        </w:rPr>
      </w:pPr>
      <w:r>
        <w:rPr>
          <w:rFonts w:ascii="宋体" w:hAnsi="宋体" w:eastAsia="宋体" w:cs="宋体"/>
          <w:spacing w:val="9"/>
          <w:sz w:val="23"/>
          <w:szCs w:val="23"/>
        </w:rPr>
        <w:t>在本协议的履行过程中，甲乙双方对其所获知的所有有形、无形的信息、文件及资</w:t>
      </w:r>
      <w:r>
        <w:rPr>
          <w:rFonts w:ascii="宋体" w:hAnsi="宋体" w:eastAsia="宋体" w:cs="宋体"/>
          <w:spacing w:val="8"/>
          <w:sz w:val="23"/>
          <w:szCs w:val="23"/>
        </w:rPr>
        <w:t>料</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6"/>
          <w:sz w:val="23"/>
          <w:szCs w:val="23"/>
        </w:rPr>
        <w:t>(包</w:t>
      </w:r>
      <w:r>
        <w:rPr>
          <w:rFonts w:ascii="宋体" w:hAnsi="宋体" w:eastAsia="宋体" w:cs="宋体"/>
          <w:spacing w:val="13"/>
          <w:sz w:val="23"/>
          <w:szCs w:val="23"/>
        </w:rPr>
        <w:t>括</w:t>
      </w:r>
      <w:r>
        <w:rPr>
          <w:rFonts w:ascii="宋体" w:hAnsi="宋体" w:eastAsia="宋体" w:cs="宋体"/>
          <w:spacing w:val="8"/>
          <w:sz w:val="23"/>
          <w:szCs w:val="23"/>
        </w:rPr>
        <w:t>但不限于甲乙双方的往来书面文字文件、电子邮件及信息、光盘、软盘资料等) 负</w:t>
      </w:r>
      <w:r>
        <w:rPr>
          <w:rFonts w:ascii="宋体" w:hAnsi="宋体" w:eastAsia="宋体" w:cs="宋体"/>
          <w:sz w:val="23"/>
          <w:szCs w:val="23"/>
        </w:rPr>
        <w:t xml:space="preserve"> </w:t>
      </w:r>
      <w:r>
        <w:rPr>
          <w:rFonts w:ascii="宋体" w:hAnsi="宋体" w:eastAsia="宋体" w:cs="宋体"/>
          <w:spacing w:val="9"/>
          <w:sz w:val="23"/>
          <w:szCs w:val="23"/>
        </w:rPr>
        <w:t>有保密义务。未经对方书面同意，不得向任何第三方泄漏；否则，被泄漏信息方有权追</w:t>
      </w:r>
      <w:r>
        <w:rPr>
          <w:rFonts w:ascii="宋体" w:hAnsi="宋体" w:eastAsia="宋体" w:cs="宋体"/>
          <w:spacing w:val="8"/>
          <w:sz w:val="23"/>
          <w:szCs w:val="23"/>
        </w:rPr>
        <w:t>究</w:t>
      </w:r>
      <w:r>
        <w:rPr>
          <w:rFonts w:ascii="宋体" w:hAnsi="宋体" w:eastAsia="宋体" w:cs="宋体"/>
          <w:sz w:val="23"/>
          <w:szCs w:val="23"/>
        </w:rPr>
        <w:t xml:space="preserve"> </w:t>
      </w:r>
      <w:r>
        <w:rPr>
          <w:rFonts w:ascii="宋体" w:hAnsi="宋体" w:eastAsia="宋体" w:cs="宋体"/>
          <w:spacing w:val="13"/>
          <w:sz w:val="23"/>
          <w:szCs w:val="23"/>
        </w:rPr>
        <w:t>泄</w:t>
      </w:r>
      <w:r>
        <w:rPr>
          <w:rFonts w:ascii="宋体" w:hAnsi="宋体" w:eastAsia="宋体" w:cs="宋体"/>
          <w:spacing w:val="8"/>
          <w:sz w:val="23"/>
          <w:szCs w:val="23"/>
        </w:rPr>
        <w:t>漏信息方的损害赔偿责任。</w:t>
      </w:r>
    </w:p>
    <w:p w14:paraId="754CE5D8">
      <w:pPr>
        <w:spacing w:before="1" w:line="228" w:lineRule="auto"/>
        <w:ind w:left="123"/>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四、争议的解决</w:t>
      </w:r>
    </w:p>
    <w:p w14:paraId="39F22770">
      <w:pPr>
        <w:spacing w:before="180" w:line="375" w:lineRule="auto"/>
        <w:ind w:left="129" w:firstLine="490"/>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w:t>
      </w:r>
      <w:r>
        <w:rPr>
          <w:rFonts w:ascii="宋体" w:hAnsi="宋体" w:eastAsia="宋体" w:cs="宋体"/>
          <w:spacing w:val="8"/>
          <w:sz w:val="23"/>
          <w:szCs w:val="23"/>
        </w:rPr>
        <w:t>在本协议的履行过程中发生的与本协议有关的争议，甲乙双方承诺通过友好协商解</w:t>
      </w:r>
      <w:r>
        <w:rPr>
          <w:rFonts w:ascii="宋体" w:hAnsi="宋体" w:eastAsia="宋体" w:cs="宋体"/>
          <w:sz w:val="23"/>
          <w:szCs w:val="23"/>
        </w:rPr>
        <w:t xml:space="preserve"> </w:t>
      </w:r>
      <w:r>
        <w:rPr>
          <w:rFonts w:ascii="宋体" w:hAnsi="宋体" w:eastAsia="宋体" w:cs="宋体"/>
          <w:spacing w:val="10"/>
          <w:sz w:val="23"/>
          <w:szCs w:val="23"/>
        </w:rPr>
        <w:t>决</w:t>
      </w:r>
      <w:r>
        <w:rPr>
          <w:rFonts w:ascii="宋体" w:hAnsi="宋体" w:eastAsia="宋体" w:cs="宋体"/>
          <w:spacing w:val="6"/>
          <w:sz w:val="23"/>
          <w:szCs w:val="23"/>
        </w:rPr>
        <w:t>。协商不成的， 甲乙双方同意将争议提交甲方所在地有管辖权的人民法院诉讼解决。</w:t>
      </w:r>
    </w:p>
    <w:p w14:paraId="1F94D2A8">
      <w:pPr>
        <w:spacing w:line="310" w:lineRule="exact"/>
        <w:ind w:left="605"/>
        <w:rPr>
          <w:rFonts w:ascii="宋体" w:hAnsi="宋体" w:eastAsia="宋体" w:cs="宋体"/>
          <w:sz w:val="23"/>
          <w:szCs w:val="23"/>
        </w:rPr>
      </w:pPr>
      <w:r>
        <w:rPr>
          <w:rFonts w:ascii="宋体" w:hAnsi="宋体" w:eastAsia="宋体" w:cs="宋体"/>
          <w:spacing w:val="9"/>
          <w:position w:val="1"/>
          <w:sz w:val="23"/>
          <w:szCs w:val="23"/>
        </w:rPr>
        <w:t>2.在诉讼期间，除正在进行的诉讼部分外，协议其他部分继续执行</w:t>
      </w:r>
      <w:r>
        <w:rPr>
          <w:rFonts w:ascii="宋体" w:hAnsi="宋体" w:eastAsia="宋体" w:cs="宋体"/>
          <w:spacing w:val="7"/>
          <w:position w:val="1"/>
          <w:sz w:val="23"/>
          <w:szCs w:val="23"/>
        </w:rPr>
        <w:t>。</w:t>
      </w:r>
    </w:p>
    <w:p w14:paraId="2CF49034">
      <w:pPr>
        <w:spacing w:before="155" w:line="229"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五、法律适用</w:t>
      </w:r>
    </w:p>
    <w:p w14:paraId="301D72F1">
      <w:pPr>
        <w:spacing w:before="183" w:line="375" w:lineRule="auto"/>
        <w:ind w:left="123" w:firstLine="479"/>
        <w:rPr>
          <w:rFonts w:ascii="宋体" w:hAnsi="宋体" w:eastAsia="宋体" w:cs="宋体"/>
          <w:sz w:val="23"/>
          <w:szCs w:val="23"/>
        </w:rPr>
      </w:pPr>
      <w:r>
        <w:rPr>
          <w:rFonts w:ascii="宋体" w:hAnsi="宋体" w:eastAsia="宋体" w:cs="宋体"/>
          <w:spacing w:val="9"/>
          <w:sz w:val="23"/>
          <w:szCs w:val="23"/>
        </w:rPr>
        <w:t>本协议及附件的订立、效力、解释、履行、争议的解决等适用本协议签订时有效的</w:t>
      </w:r>
      <w:r>
        <w:rPr>
          <w:rFonts w:ascii="宋体" w:hAnsi="宋体" w:eastAsia="宋体" w:cs="宋体"/>
          <w:spacing w:val="6"/>
          <w:sz w:val="23"/>
          <w:szCs w:val="23"/>
        </w:rPr>
        <w:t>中</w:t>
      </w:r>
      <w:r>
        <w:rPr>
          <w:rFonts w:ascii="宋体" w:hAnsi="宋体" w:eastAsia="宋体" w:cs="宋体"/>
          <w:sz w:val="23"/>
          <w:szCs w:val="23"/>
        </w:rPr>
        <w:t xml:space="preserve"> </w:t>
      </w:r>
      <w:r>
        <w:rPr>
          <w:rFonts w:ascii="宋体" w:hAnsi="宋体" w:eastAsia="宋体" w:cs="宋体"/>
          <w:spacing w:val="9"/>
          <w:sz w:val="23"/>
          <w:szCs w:val="23"/>
        </w:rPr>
        <w:t>华人民共和国法律、法规的有关规定。若服务期间有新出台的相关法律法规、部门规章</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6"/>
          <w:sz w:val="23"/>
          <w:szCs w:val="23"/>
        </w:rPr>
        <w:t>规</w:t>
      </w:r>
      <w:r>
        <w:rPr>
          <w:rFonts w:ascii="宋体" w:hAnsi="宋体" w:eastAsia="宋体" w:cs="宋体"/>
          <w:spacing w:val="11"/>
          <w:sz w:val="23"/>
          <w:szCs w:val="23"/>
        </w:rPr>
        <w:t>范</w:t>
      </w:r>
      <w:r>
        <w:rPr>
          <w:rFonts w:ascii="宋体" w:hAnsi="宋体" w:eastAsia="宋体" w:cs="宋体"/>
          <w:spacing w:val="8"/>
          <w:sz w:val="23"/>
          <w:szCs w:val="23"/>
        </w:rPr>
        <w:t>性文件等，以新文件规定为准。</w:t>
      </w:r>
    </w:p>
    <w:p w14:paraId="715E254C">
      <w:pPr>
        <w:spacing w:before="1" w:line="228" w:lineRule="auto"/>
        <w:ind w:left="12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六、协议生效</w:t>
      </w:r>
    </w:p>
    <w:p w14:paraId="3B6EB918">
      <w:pPr>
        <w:spacing w:before="181" w:line="227" w:lineRule="auto"/>
        <w:ind w:left="62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.本协议经甲乙双方法定代表人 (负责人) 或授权代表签字并盖章后生效。</w:t>
      </w:r>
    </w:p>
    <w:p w14:paraId="3A9C7A15">
      <w:pPr>
        <w:spacing w:before="184" w:line="375" w:lineRule="auto"/>
        <w:ind w:left="124" w:firstLine="480"/>
        <w:rPr>
          <w:rFonts w:ascii="宋体" w:hAnsi="宋体" w:eastAsia="宋体" w:cs="宋体"/>
          <w:sz w:val="23"/>
          <w:szCs w:val="23"/>
        </w:rPr>
      </w:pPr>
      <w:r>
        <w:rPr>
          <w:rFonts w:ascii="宋体" w:hAnsi="宋体" w:eastAsia="宋体" w:cs="宋体"/>
          <w:spacing w:val="16"/>
          <w:sz w:val="23"/>
          <w:szCs w:val="23"/>
        </w:rPr>
        <w:t>2.本</w:t>
      </w:r>
      <w:r>
        <w:rPr>
          <w:rFonts w:ascii="宋体" w:hAnsi="宋体" w:eastAsia="宋体" w:cs="宋体"/>
          <w:spacing w:val="8"/>
          <w:sz w:val="23"/>
          <w:szCs w:val="23"/>
        </w:rPr>
        <w:t>协议中的附件均为本协议不可分割的部分，与本协议具有同等的法律效力。本协</w:t>
      </w:r>
      <w:r>
        <w:rPr>
          <w:rFonts w:ascii="宋体" w:hAnsi="宋体" w:eastAsia="宋体" w:cs="宋体"/>
          <w:sz w:val="23"/>
          <w:szCs w:val="23"/>
        </w:rPr>
        <w:t xml:space="preserve"> </w:t>
      </w:r>
      <w:r>
        <w:rPr>
          <w:rFonts w:ascii="宋体" w:hAnsi="宋体" w:eastAsia="宋体" w:cs="宋体"/>
          <w:spacing w:val="10"/>
          <w:sz w:val="23"/>
          <w:szCs w:val="23"/>
        </w:rPr>
        <w:t>议</w:t>
      </w:r>
      <w:r>
        <w:rPr>
          <w:rFonts w:ascii="宋体" w:hAnsi="宋体" w:eastAsia="宋体" w:cs="宋体"/>
          <w:spacing w:val="9"/>
          <w:sz w:val="23"/>
          <w:szCs w:val="23"/>
        </w:rPr>
        <w:t>附件与本协议不一致的，以签署时间在后的为准。</w:t>
      </w:r>
    </w:p>
    <w:p w14:paraId="65A86640">
      <w:pPr>
        <w:spacing w:before="1" w:line="227" w:lineRule="auto"/>
        <w:ind w:left="607"/>
        <w:rPr>
          <w:rFonts w:ascii="宋体" w:hAnsi="宋体" w:eastAsia="宋体" w:cs="宋体"/>
          <w:sz w:val="23"/>
          <w:szCs w:val="23"/>
        </w:rPr>
      </w:pPr>
      <w:r>
        <w:rPr>
          <w:rFonts w:ascii="宋体" w:hAnsi="宋体" w:eastAsia="宋体" w:cs="宋体"/>
          <w:spacing w:val="8"/>
          <w:sz w:val="23"/>
          <w:szCs w:val="23"/>
        </w:rPr>
        <w:t>3.本</w:t>
      </w:r>
      <w:r>
        <w:rPr>
          <w:rFonts w:ascii="宋体" w:hAnsi="宋体" w:eastAsia="宋体" w:cs="宋体"/>
          <w:spacing w:val="7"/>
          <w:sz w:val="23"/>
          <w:szCs w:val="23"/>
        </w:rPr>
        <w:t>协</w:t>
      </w:r>
      <w:r>
        <w:rPr>
          <w:rFonts w:ascii="宋体" w:hAnsi="宋体" w:eastAsia="宋体" w:cs="宋体"/>
          <w:spacing w:val="4"/>
          <w:sz w:val="23"/>
          <w:szCs w:val="23"/>
        </w:rPr>
        <w:t>议一式 份， 甲乙双方各执份，每份具有同等法律效力。</w:t>
      </w:r>
    </w:p>
    <w:p w14:paraId="55B2919E"/>
    <w:p w14:paraId="2B82B958"/>
    <w:p w14:paraId="0D6475B5">
      <w:pPr>
        <w:spacing w:line="119" w:lineRule="exact"/>
      </w:pPr>
    </w:p>
    <w:p w14:paraId="237F4696">
      <w:pPr>
        <w:sectPr>
          <w:footerReference r:id="rId24" w:type="default"/>
          <w:pgSz w:w="11906" w:h="16840"/>
          <w:pgMar w:top="1102" w:right="1372" w:bottom="1348" w:left="1089" w:header="0" w:footer="1181" w:gutter="0"/>
          <w:cols w:equalWidth="0" w:num="1">
            <w:col w:w="9445"/>
          </w:cols>
        </w:sectPr>
      </w:pPr>
    </w:p>
    <w:p w14:paraId="60075155">
      <w:pPr>
        <w:spacing w:before="48" w:line="229" w:lineRule="auto"/>
        <w:ind w:left="153"/>
        <w:rPr>
          <w:rFonts w:ascii="宋体" w:hAnsi="宋体" w:eastAsia="宋体" w:cs="宋体"/>
          <w:sz w:val="23"/>
          <w:szCs w:val="23"/>
        </w:rPr>
      </w:pPr>
      <w:r>
        <w:rPr>
          <w:rFonts w:ascii="宋体" w:hAnsi="宋体" w:eastAsia="宋体" w:cs="宋体"/>
          <w:spacing w:val="-9"/>
          <w:sz w:val="23"/>
          <w:szCs w:val="23"/>
        </w:rPr>
        <w:t>甲</w:t>
      </w:r>
      <w:r>
        <w:rPr>
          <w:rFonts w:ascii="宋体" w:hAnsi="宋体" w:eastAsia="宋体" w:cs="宋体"/>
          <w:spacing w:val="-6"/>
          <w:sz w:val="23"/>
          <w:szCs w:val="23"/>
        </w:rPr>
        <w:t>方：</w:t>
      </w:r>
    </w:p>
    <w:p w14:paraId="3765D6A3">
      <w:pPr>
        <w:spacing w:before="180" w:line="227" w:lineRule="auto"/>
        <w:ind w:left="124"/>
        <w:rPr>
          <w:rFonts w:ascii="宋体" w:hAnsi="宋体" w:eastAsia="宋体" w:cs="宋体"/>
          <w:sz w:val="23"/>
          <w:szCs w:val="23"/>
        </w:rPr>
      </w:pPr>
      <w:r>
        <w:rPr>
          <w:rFonts w:ascii="宋体" w:hAnsi="宋体" w:eastAsia="宋体" w:cs="宋体"/>
          <w:spacing w:val="9"/>
          <w:sz w:val="23"/>
          <w:szCs w:val="23"/>
        </w:rPr>
        <w:t>单</w:t>
      </w:r>
      <w:r>
        <w:rPr>
          <w:rFonts w:ascii="宋体" w:hAnsi="宋体" w:eastAsia="宋体" w:cs="宋体"/>
          <w:spacing w:val="6"/>
          <w:sz w:val="23"/>
          <w:szCs w:val="23"/>
        </w:rPr>
        <w:t>位名称 (盖章) ：</w:t>
      </w:r>
    </w:p>
    <w:p w14:paraId="371FEC46">
      <w:pPr>
        <w:spacing w:before="186" w:line="465" w:lineRule="exact"/>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7"/>
          <w:position w:val="17"/>
          <w:sz w:val="23"/>
          <w:szCs w:val="23"/>
        </w:rPr>
        <w:t>人或授权代表 (签字) ：</w:t>
      </w:r>
    </w:p>
    <w:p w14:paraId="7C5CF6C2">
      <w:pPr>
        <w:spacing w:before="1" w:line="192" w:lineRule="auto"/>
        <w:rPr>
          <w:rFonts w:ascii="宋体" w:hAnsi="宋体" w:eastAsia="宋体" w:cs="宋体"/>
          <w:sz w:val="23"/>
          <w:szCs w:val="23"/>
        </w:rPr>
      </w:pPr>
      <w:r>
        <w:rPr>
          <w:rFonts w:ascii="宋体" w:hAnsi="宋体" w:eastAsia="宋体" w:cs="宋体"/>
          <w:spacing w:val="6"/>
          <w:sz w:val="23"/>
          <w:szCs w:val="23"/>
        </w:rPr>
        <w:t>签约日期：</w:t>
      </w:r>
    </w:p>
    <w:p w14:paraId="2C738AF5">
      <w:pPr>
        <w:spacing w:line="14" w:lineRule="auto"/>
        <w:rPr>
          <w:rFonts w:ascii="Arial"/>
          <w:sz w:val="2"/>
        </w:rPr>
      </w:pPr>
      <w:r>
        <w:rPr>
          <w:rFonts w:ascii="Arial" w:hAnsi="Arial" w:eastAsia="Arial" w:cs="Arial"/>
          <w:sz w:val="2"/>
          <w:szCs w:val="2"/>
        </w:rPr>
        <w:br w:type="column"/>
      </w:r>
    </w:p>
    <w:p w14:paraId="42C72678">
      <w:pPr>
        <w:spacing w:before="47" w:line="229" w:lineRule="auto"/>
        <w:ind w:left="145"/>
        <w:rPr>
          <w:rFonts w:ascii="宋体" w:hAnsi="宋体" w:eastAsia="宋体" w:cs="宋体"/>
          <w:sz w:val="23"/>
          <w:szCs w:val="23"/>
        </w:rPr>
      </w:pPr>
      <w:r>
        <w:rPr>
          <w:rFonts w:ascii="宋体" w:hAnsi="宋体" w:eastAsia="宋体" w:cs="宋体"/>
          <w:spacing w:val="-5"/>
          <w:sz w:val="23"/>
          <w:szCs w:val="23"/>
        </w:rPr>
        <w:t>乙</w:t>
      </w:r>
      <w:r>
        <w:rPr>
          <w:rFonts w:ascii="宋体" w:hAnsi="宋体" w:eastAsia="宋体" w:cs="宋体"/>
          <w:spacing w:val="-4"/>
          <w:sz w:val="23"/>
          <w:szCs w:val="23"/>
        </w:rPr>
        <w:t>方：</w:t>
      </w:r>
    </w:p>
    <w:p w14:paraId="431A04A6">
      <w:pPr>
        <w:spacing w:before="180" w:line="227" w:lineRule="auto"/>
        <w:ind w:left="124"/>
        <w:rPr>
          <w:rFonts w:ascii="宋体" w:hAnsi="宋体" w:eastAsia="宋体" w:cs="宋体"/>
          <w:sz w:val="23"/>
          <w:szCs w:val="23"/>
        </w:rPr>
      </w:pPr>
      <w:r>
        <w:rPr>
          <w:rFonts w:ascii="宋体" w:hAnsi="宋体" w:eastAsia="宋体" w:cs="宋体"/>
          <w:spacing w:val="9"/>
          <w:sz w:val="23"/>
          <w:szCs w:val="23"/>
        </w:rPr>
        <w:t>单</w:t>
      </w:r>
      <w:r>
        <w:rPr>
          <w:rFonts w:ascii="宋体" w:hAnsi="宋体" w:eastAsia="宋体" w:cs="宋体"/>
          <w:spacing w:val="6"/>
          <w:sz w:val="23"/>
          <w:szCs w:val="23"/>
        </w:rPr>
        <w:t>位名称 (盖章) ：</w:t>
      </w:r>
    </w:p>
    <w:p w14:paraId="06BFAAF4">
      <w:pPr>
        <w:spacing w:before="185" w:line="466" w:lineRule="exact"/>
        <w:rPr>
          <w:rFonts w:ascii="宋体" w:hAnsi="宋体" w:eastAsia="宋体" w:cs="宋体"/>
          <w:sz w:val="23"/>
          <w:szCs w:val="23"/>
        </w:rPr>
      </w:pPr>
      <w:r>
        <w:rPr>
          <w:rFonts w:ascii="宋体" w:hAnsi="宋体" w:eastAsia="宋体" w:cs="宋体"/>
          <w:spacing w:val="9"/>
          <w:position w:val="17"/>
          <w:sz w:val="23"/>
          <w:szCs w:val="23"/>
        </w:rPr>
        <w:t>法</w:t>
      </w:r>
      <w:r>
        <w:rPr>
          <w:rFonts w:ascii="宋体" w:hAnsi="宋体" w:eastAsia="宋体" w:cs="宋体"/>
          <w:spacing w:val="7"/>
          <w:position w:val="17"/>
          <w:sz w:val="23"/>
          <w:szCs w:val="23"/>
        </w:rPr>
        <w:t>人或授权代表 (签字) ：</w:t>
      </w:r>
    </w:p>
    <w:p w14:paraId="7AF2A510">
      <w:pPr>
        <w:spacing w:before="1" w:line="192" w:lineRule="auto"/>
        <w:rPr>
          <w:rFonts w:ascii="宋体" w:hAnsi="宋体" w:eastAsia="宋体" w:cs="宋体"/>
          <w:sz w:val="23"/>
          <w:szCs w:val="23"/>
        </w:rPr>
      </w:pPr>
      <w:r>
        <w:rPr>
          <w:rFonts w:ascii="宋体" w:hAnsi="宋体" w:eastAsia="宋体" w:cs="宋体"/>
          <w:spacing w:val="6"/>
          <w:sz w:val="23"/>
          <w:szCs w:val="23"/>
        </w:rPr>
        <w:t>签约日期：</w:t>
      </w:r>
    </w:p>
    <w:p w14:paraId="41AF2B46">
      <w:pPr>
        <w:sectPr>
          <w:type w:val="continuous"/>
          <w:pgSz w:w="11906" w:h="16840"/>
          <w:pgMar w:top="1102" w:right="1372" w:bottom="1348" w:left="1089" w:header="0" w:footer="1181" w:gutter="0"/>
          <w:cols w:equalWidth="0" w:num="2">
            <w:col w:w="3980" w:space="100"/>
            <w:col w:w="5365"/>
          </w:cols>
        </w:sectPr>
      </w:pPr>
    </w:p>
    <w:p w14:paraId="22B797CE">
      <w:pPr>
        <w:spacing w:line="288" w:lineRule="auto"/>
        <w:rPr>
          <w:rFonts w:ascii="Arial"/>
          <w:sz w:val="21"/>
        </w:rPr>
      </w:pPr>
    </w:p>
    <w:p w14:paraId="1943F1DA">
      <w:pPr>
        <w:spacing w:line="288" w:lineRule="auto"/>
        <w:rPr>
          <w:rFonts w:ascii="Arial"/>
          <w:sz w:val="21"/>
        </w:rPr>
      </w:pPr>
    </w:p>
    <w:p w14:paraId="54B1D048">
      <w:pPr>
        <w:spacing w:before="101" w:line="224" w:lineRule="auto"/>
        <w:ind w:left="3440"/>
        <w:rPr>
          <w:rFonts w:ascii="宋体" w:hAnsi="宋体" w:eastAsia="宋体" w:cs="宋体"/>
          <w:sz w:val="31"/>
          <w:szCs w:val="31"/>
        </w:rPr>
      </w:pPr>
      <w:bookmarkStart w:id="4" w:name="_bookmark6"/>
      <w:bookmarkEnd w:id="4"/>
      <w:r>
        <w:rPr>
          <w:rFonts w:ascii="宋体" w:hAnsi="宋体" w:eastAsia="宋体" w:cs="宋体"/>
          <w:spacing w:val="9"/>
          <w:sz w:val="31"/>
          <w:szCs w:val="31"/>
          <w14:textOutline w14:w="5793" w14:cap="sq" w14:cmpd="sng">
            <w14:solidFill>
              <w14:srgbClr w14:val="000000"/>
            </w14:solidFill>
            <w14:prstDash w14:val="solid"/>
            <w14:bevel/>
          </w14:textOutline>
        </w:rPr>
        <w:t>第六章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响应文件格</w:t>
      </w:r>
      <w:r>
        <w:rPr>
          <w:rFonts w:ascii="宋体" w:hAnsi="宋体" w:eastAsia="宋体" w:cs="宋体"/>
          <w:spacing w:val="8"/>
          <w:sz w:val="31"/>
          <w:szCs w:val="31"/>
          <w14:textOutline w14:w="5793" w14:cap="sq" w14:cmpd="sng">
            <w14:solidFill>
              <w14:srgbClr w14:val="000000"/>
            </w14:solidFill>
            <w14:prstDash w14:val="solid"/>
            <w14:bevel/>
          </w14:textOutline>
        </w:rPr>
        <w:t>式</w:t>
      </w:r>
    </w:p>
    <w:p w14:paraId="399AE04B">
      <w:pPr>
        <w:spacing w:before="234" w:line="227" w:lineRule="auto"/>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6"/>
          <w:sz w:val="23"/>
          <w:szCs w:val="23"/>
        </w:rPr>
        <w:t xml:space="preserve"> 一) 响应文件封面</w:t>
      </w:r>
    </w:p>
    <w:p w14:paraId="165DC605">
      <w:pPr>
        <w:spacing w:line="147" w:lineRule="exact"/>
      </w:pPr>
    </w:p>
    <w:tbl>
      <w:tblPr>
        <w:tblStyle w:val="8"/>
        <w:tblW w:w="9131" w:type="dxa"/>
        <w:tblInd w:w="28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31"/>
      </w:tblGrid>
      <w:tr w14:paraId="2945497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94" w:hRule="atLeast"/>
        </w:trPr>
        <w:tc>
          <w:tcPr>
            <w:tcW w:w="9131" w:type="dxa"/>
            <w:vAlign w:val="top"/>
          </w:tcPr>
          <w:p w14:paraId="453B8E43">
            <w:pPr>
              <w:spacing w:line="243" w:lineRule="auto"/>
              <w:rPr>
                <w:rFonts w:ascii="Arial"/>
                <w:sz w:val="21"/>
              </w:rPr>
            </w:pPr>
          </w:p>
          <w:p w14:paraId="1701B525">
            <w:pPr>
              <w:spacing w:line="243" w:lineRule="auto"/>
              <w:rPr>
                <w:rFonts w:ascii="Arial"/>
                <w:sz w:val="21"/>
              </w:rPr>
            </w:pPr>
          </w:p>
          <w:p w14:paraId="286CE0B0">
            <w:pPr>
              <w:spacing w:line="243" w:lineRule="auto"/>
              <w:rPr>
                <w:rFonts w:ascii="Arial"/>
                <w:sz w:val="21"/>
              </w:rPr>
            </w:pPr>
          </w:p>
          <w:p w14:paraId="7908A77A">
            <w:pPr>
              <w:spacing w:line="243" w:lineRule="auto"/>
              <w:rPr>
                <w:rFonts w:ascii="Arial"/>
                <w:sz w:val="21"/>
              </w:rPr>
            </w:pPr>
          </w:p>
          <w:p w14:paraId="7CD4AA3F">
            <w:pPr>
              <w:spacing w:line="244" w:lineRule="auto"/>
              <w:rPr>
                <w:rFonts w:ascii="Arial"/>
                <w:sz w:val="21"/>
              </w:rPr>
            </w:pPr>
          </w:p>
          <w:p w14:paraId="310F4D0A">
            <w:pPr>
              <w:spacing w:line="244" w:lineRule="auto"/>
              <w:rPr>
                <w:rFonts w:ascii="Arial"/>
                <w:sz w:val="21"/>
              </w:rPr>
            </w:pPr>
          </w:p>
          <w:p w14:paraId="38CDE585">
            <w:pPr>
              <w:spacing w:line="244" w:lineRule="auto"/>
              <w:rPr>
                <w:rFonts w:ascii="Arial"/>
                <w:sz w:val="21"/>
              </w:rPr>
            </w:pPr>
          </w:p>
          <w:p w14:paraId="799393F3">
            <w:pPr>
              <w:spacing w:line="244" w:lineRule="auto"/>
              <w:rPr>
                <w:rFonts w:ascii="Arial"/>
                <w:sz w:val="21"/>
              </w:rPr>
            </w:pPr>
          </w:p>
          <w:p w14:paraId="73AFB940">
            <w:pPr>
              <w:spacing w:line="244" w:lineRule="auto"/>
              <w:rPr>
                <w:rFonts w:ascii="Arial"/>
                <w:sz w:val="21"/>
              </w:rPr>
            </w:pPr>
          </w:p>
          <w:p w14:paraId="086925AE">
            <w:pPr>
              <w:spacing w:line="244" w:lineRule="auto"/>
              <w:rPr>
                <w:rFonts w:ascii="Arial"/>
                <w:sz w:val="21"/>
              </w:rPr>
            </w:pPr>
          </w:p>
          <w:p w14:paraId="2261368B">
            <w:pPr>
              <w:spacing w:line="244" w:lineRule="auto"/>
              <w:rPr>
                <w:rFonts w:ascii="Arial"/>
                <w:sz w:val="21"/>
              </w:rPr>
            </w:pPr>
          </w:p>
          <w:p w14:paraId="4B56D04B">
            <w:pPr>
              <w:spacing w:line="244" w:lineRule="auto"/>
              <w:rPr>
                <w:rFonts w:ascii="Arial"/>
                <w:sz w:val="21"/>
              </w:rPr>
            </w:pPr>
          </w:p>
          <w:p w14:paraId="71AD9130">
            <w:pPr>
              <w:spacing w:before="305" w:line="224" w:lineRule="auto"/>
              <w:ind w:left="2788"/>
              <w:outlineLvl w:val="1"/>
              <w:rPr>
                <w:rFonts w:ascii="黑体" w:hAnsi="黑体" w:eastAsia="黑体" w:cs="黑体"/>
                <w:sz w:val="94"/>
                <w:szCs w:val="94"/>
              </w:rPr>
            </w:pPr>
            <w:r>
              <w:rPr>
                <w:rFonts w:ascii="黑体" w:hAnsi="黑体" w:eastAsia="黑体" w:cs="黑体"/>
                <w:spacing w:val="-20"/>
                <w:sz w:val="94"/>
                <w:szCs w:val="94"/>
              </w:rPr>
              <w:t>响应文件</w:t>
            </w:r>
          </w:p>
          <w:p w14:paraId="6671F44A">
            <w:pPr>
              <w:spacing w:line="272" w:lineRule="auto"/>
              <w:rPr>
                <w:rFonts w:ascii="Arial"/>
                <w:sz w:val="21"/>
              </w:rPr>
            </w:pPr>
          </w:p>
          <w:p w14:paraId="6F9A7BE6">
            <w:pPr>
              <w:spacing w:line="272" w:lineRule="auto"/>
              <w:rPr>
                <w:rFonts w:ascii="Arial"/>
                <w:sz w:val="21"/>
              </w:rPr>
            </w:pPr>
          </w:p>
          <w:p w14:paraId="02CC1610">
            <w:pPr>
              <w:spacing w:line="272" w:lineRule="auto"/>
              <w:rPr>
                <w:rFonts w:ascii="Arial"/>
                <w:sz w:val="21"/>
              </w:rPr>
            </w:pPr>
          </w:p>
          <w:p w14:paraId="2029F3EA">
            <w:pPr>
              <w:spacing w:line="272" w:lineRule="auto"/>
              <w:rPr>
                <w:rFonts w:ascii="Arial"/>
                <w:sz w:val="21"/>
              </w:rPr>
            </w:pPr>
          </w:p>
          <w:p w14:paraId="70666AAB">
            <w:pPr>
              <w:spacing w:line="273" w:lineRule="auto"/>
              <w:rPr>
                <w:rFonts w:ascii="Arial"/>
                <w:sz w:val="21"/>
              </w:rPr>
            </w:pPr>
          </w:p>
          <w:p w14:paraId="48E7F27B">
            <w:pPr>
              <w:spacing w:line="273" w:lineRule="auto"/>
              <w:rPr>
                <w:rFonts w:ascii="Arial"/>
                <w:sz w:val="21"/>
              </w:rPr>
            </w:pPr>
          </w:p>
          <w:p w14:paraId="15869536">
            <w:pPr>
              <w:spacing w:line="273" w:lineRule="auto"/>
              <w:rPr>
                <w:rFonts w:ascii="Arial"/>
                <w:sz w:val="21"/>
              </w:rPr>
            </w:pPr>
          </w:p>
          <w:p w14:paraId="4121D186">
            <w:pPr>
              <w:spacing w:before="231" w:line="225" w:lineRule="auto"/>
              <w:ind w:firstLine="1630" w:firstLineChars="500"/>
              <w:rPr>
                <w:rFonts w:hint="eastAsia" w:ascii="宋体" w:hAnsi="宋体" w:eastAsia="宋体" w:cs="宋体"/>
                <w:color w:val="FF0000"/>
                <w:spacing w:val="9"/>
                <w:sz w:val="29"/>
                <w:szCs w:val="29"/>
                <w:highlight w:val="yellow"/>
                <w:u w:val="single"/>
                <w:lang w:val="en-US" w:eastAsia="zh-CN"/>
                <w14:textOutline w14:w="5448" w14:cap="sq" w14:cmpd="sng">
                  <w14:solidFill>
                    <w14:srgbClr w14:val="000000"/>
                  </w14:solidFill>
                  <w14:prstDash w14:val="solid"/>
                  <w14:bevel/>
                </w14:textOutline>
              </w:rPr>
            </w:pPr>
            <w:r>
              <w:rPr>
                <w:rFonts w:ascii="宋体" w:hAnsi="宋体" w:eastAsia="宋体" w:cs="宋体"/>
                <w:spacing w:val="18"/>
                <w:sz w:val="29"/>
                <w:szCs w:val="29"/>
                <w14:textOutline w14:w="5448" w14:cap="sq" w14:cmpd="sng">
                  <w14:solidFill>
                    <w14:srgbClr w14:val="000000"/>
                  </w14:solidFill>
                  <w14:prstDash w14:val="solid"/>
                  <w14:bevel/>
                </w14:textOutline>
              </w:rPr>
              <w:t>项</w:t>
            </w:r>
            <w:r>
              <w:rPr>
                <w:rFonts w:ascii="宋体" w:hAnsi="宋体" w:eastAsia="宋体" w:cs="宋体"/>
                <w:spacing w:val="10"/>
                <w:sz w:val="29"/>
                <w:szCs w:val="29"/>
                <w14:textOutline w14:w="5448" w14:cap="sq" w14:cmpd="sng">
                  <w14:solidFill>
                    <w14:srgbClr w14:val="000000"/>
                  </w14:solidFill>
                  <w14:prstDash w14:val="solid"/>
                  <w14:bevel/>
                </w14:textOutline>
              </w:rPr>
              <w:t>目</w:t>
            </w:r>
            <w:r>
              <w:rPr>
                <w:rFonts w:ascii="宋体" w:hAnsi="宋体" w:eastAsia="宋体" w:cs="宋体"/>
                <w:spacing w:val="9"/>
                <w:sz w:val="29"/>
                <w:szCs w:val="29"/>
                <w14:textOutline w14:w="5448" w14:cap="sq" w14:cmpd="sng">
                  <w14:solidFill>
                    <w14:srgbClr w14:val="000000"/>
                  </w14:solidFill>
                  <w14:prstDash w14:val="solid"/>
                  <w14:bevel/>
                </w14:textOutline>
              </w:rPr>
              <w:t>名称：</w:t>
            </w:r>
            <w:r>
              <w:rPr>
                <w:rFonts w:hint="eastAsia" w:ascii="宋体" w:hAnsi="宋体" w:eastAsia="宋体" w:cs="宋体"/>
                <w:color w:val="FF0000"/>
                <w:spacing w:val="9"/>
                <w:sz w:val="29"/>
                <w:szCs w:val="29"/>
                <w:highlight w:val="yellow"/>
                <w:u w:val="single"/>
                <w:lang w:val="en-US" w:eastAsia="zh-CN"/>
                <w14:textOutline w14:w="5448" w14:cap="sq" w14:cmpd="sng">
                  <w14:solidFill>
                    <w14:srgbClr w14:val="000000"/>
                  </w14:solidFill>
                  <w14:prstDash w14:val="solid"/>
                  <w14:bevel/>
                </w14:textOutline>
              </w:rPr>
              <w:t>塔城地区公安局车辆维修、保养需求调查报告</w:t>
            </w:r>
          </w:p>
          <w:p w14:paraId="04C8D13B">
            <w:pPr>
              <w:spacing w:before="231" w:line="225" w:lineRule="auto"/>
              <w:ind w:firstLine="1540" w:firstLineChars="500"/>
              <w:rPr>
                <w:rFonts w:ascii="宋体" w:hAnsi="宋体" w:eastAsia="宋体" w:cs="宋体"/>
                <w:color w:val="FF0000"/>
                <w:sz w:val="29"/>
                <w:szCs w:val="29"/>
                <w:highlight w:val="yellow"/>
                <w:u w:val="single"/>
              </w:rPr>
            </w:pPr>
            <w:r>
              <w:rPr>
                <w:rFonts w:hint="eastAsia" w:ascii="宋体" w:hAnsi="宋体" w:eastAsia="宋体" w:cs="宋体"/>
                <w:color w:val="FF0000"/>
                <w:spacing w:val="9"/>
                <w:sz w:val="29"/>
                <w:szCs w:val="29"/>
                <w:highlight w:val="yellow"/>
                <w:u w:val="single"/>
                <w:lang w:val="en-US" w:eastAsia="zh-CN"/>
                <w14:textOutline w14:w="5448" w14:cap="sq" w14:cmpd="sng">
                  <w14:solidFill>
                    <w14:srgbClr w14:val="000000"/>
                  </w14:solidFill>
                  <w14:prstDash w14:val="solid"/>
                  <w14:bevel/>
                </w14:textOutline>
              </w:rPr>
              <w:t>框架协议采购项目（二次）</w:t>
            </w:r>
          </w:p>
          <w:p w14:paraId="5D776BE8">
            <w:pPr>
              <w:spacing w:before="230" w:line="224" w:lineRule="auto"/>
              <w:ind w:left="1516"/>
              <w:rPr>
                <w:rFonts w:ascii="宋体" w:hAnsi="宋体" w:eastAsia="宋体" w:cs="宋体"/>
                <w:color w:val="C00000"/>
                <w:sz w:val="29"/>
                <w:szCs w:val="29"/>
              </w:rPr>
            </w:pPr>
            <w:r>
              <w:rPr>
                <w:rFonts w:ascii="宋体" w:hAnsi="宋体" w:eastAsia="宋体" w:cs="宋体"/>
                <w:color w:val="C00000"/>
                <w:spacing w:val="1"/>
                <w:sz w:val="29"/>
                <w:szCs w:val="29"/>
                <w14:textOutline w14:w="5448" w14:cap="sq" w14:cmpd="sng">
                  <w14:solidFill>
                    <w14:srgbClr w14:val="000000"/>
                  </w14:solidFill>
                  <w14:prstDash w14:val="solid"/>
                  <w14:bevel/>
                </w14:textOutline>
              </w:rPr>
              <w:t>项目编号</w:t>
            </w:r>
            <w:r>
              <w:rPr>
                <w:rFonts w:ascii="宋体" w:hAnsi="宋体" w:eastAsia="宋体" w:cs="宋体"/>
                <w:color w:val="FF0000"/>
                <w:spacing w:val="1"/>
                <w:sz w:val="29"/>
                <w:szCs w:val="29"/>
                <w14:textOutline w14:w="5448" w14:cap="sq" w14:cmpd="sng">
                  <w14:solidFill>
                    <w14:srgbClr w14:val="000000"/>
                  </w14:solidFill>
                  <w14:prstDash w14:val="solid"/>
                  <w14:bevel/>
                </w14:textOutline>
              </w:rPr>
              <w:t>：</w:t>
            </w:r>
            <w:r>
              <w:rPr>
                <w:rFonts w:hint="default" w:ascii="宋体" w:hAnsi="宋体" w:eastAsia="宋体" w:cs="宋体"/>
                <w:color w:val="FF0000"/>
                <w:spacing w:val="1"/>
                <w:sz w:val="29"/>
                <w:szCs w:val="29"/>
                <w:highlight w:val="yellow"/>
                <w:u w:val="single"/>
                <w:lang w:val="en-US" w:eastAsia="zh-CN"/>
                <w14:textOutline w14:w="5448" w14:cap="sq" w14:cmpd="sng">
                  <w14:solidFill>
                    <w14:srgbClr w14:val="000000"/>
                  </w14:solidFill>
                  <w14:prstDash w14:val="solid"/>
                  <w14:bevel/>
                </w14:textOutline>
              </w:rPr>
              <w:t>TCZFCG-202501</w:t>
            </w:r>
            <w:r>
              <w:rPr>
                <w:rFonts w:hint="eastAsia" w:ascii="宋体" w:hAnsi="宋体" w:eastAsia="宋体" w:cs="宋体"/>
                <w:color w:val="FF0000"/>
                <w:spacing w:val="1"/>
                <w:sz w:val="29"/>
                <w:szCs w:val="29"/>
                <w:highlight w:val="yellow"/>
                <w:u w:val="single"/>
                <w:lang w:val="en-US" w:eastAsia="zh-CN"/>
                <w14:textOutline w14:w="5448" w14:cap="sq" w14:cmpd="sng">
                  <w14:solidFill>
                    <w14:srgbClr w14:val="000000"/>
                  </w14:solidFill>
                  <w14:prstDash w14:val="solid"/>
                  <w14:bevel/>
                </w14:textOutline>
              </w:rPr>
              <w:t>5</w:t>
            </w:r>
          </w:p>
          <w:p w14:paraId="306C626A">
            <w:pPr>
              <w:spacing w:before="231" w:line="371" w:lineRule="auto"/>
              <w:ind w:left="1511"/>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供</w:t>
            </w:r>
            <w:r>
              <w:rPr>
                <w:rFonts w:ascii="宋体" w:hAnsi="宋体" w:eastAsia="宋体" w:cs="宋体"/>
                <w:spacing w:val="8"/>
                <w:sz w:val="29"/>
                <w:szCs w:val="29"/>
                <w14:textOutline w14:w="5448" w14:cap="sq" w14:cmpd="sng">
                  <w14:solidFill>
                    <w14:srgbClr w14:val="000000"/>
                  </w14:solidFill>
                  <w14:prstDash w14:val="solid"/>
                  <w14:bevel/>
                </w14:textOutline>
              </w:rPr>
              <w:t>应商名称</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(电子签章)</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w:t>
            </w:r>
            <w:r>
              <w:rPr>
                <w:rFonts w:ascii="宋体" w:hAnsi="宋体" w:eastAsia="宋体" w:cs="宋体"/>
                <w:sz w:val="29"/>
                <w:szCs w:val="29"/>
                <w:u w:val="single" w:color="auto"/>
              </w:rPr>
              <w:t xml:space="preserve">             </w:t>
            </w:r>
          </w:p>
          <w:p w14:paraId="3F2A8380">
            <w:pPr>
              <w:spacing w:before="1" w:line="224" w:lineRule="auto"/>
              <w:ind w:left="1511"/>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供</w:t>
            </w:r>
            <w:r>
              <w:rPr>
                <w:rFonts w:ascii="宋体" w:hAnsi="宋体" w:eastAsia="宋体" w:cs="宋体"/>
                <w:spacing w:val="6"/>
                <w:sz w:val="29"/>
                <w:szCs w:val="29"/>
                <w14:textOutline w14:w="5448" w14:cap="sq" w14:cmpd="sng">
                  <w14:solidFill>
                    <w14:srgbClr w14:val="000000"/>
                  </w14:solidFill>
                  <w14:prstDash w14:val="solid"/>
                  <w14:bevel/>
                </w14:textOutline>
              </w:rPr>
              <w:t>应商地址：</w:t>
            </w:r>
            <w:r>
              <w:rPr>
                <w:rFonts w:ascii="宋体" w:hAnsi="宋体" w:eastAsia="宋体" w:cs="宋体"/>
                <w:sz w:val="29"/>
                <w:szCs w:val="29"/>
                <w:u w:val="single" w:color="auto"/>
              </w:rPr>
              <w:t xml:space="preserve">                   </w:t>
            </w:r>
          </w:p>
          <w:p w14:paraId="492829D5">
            <w:pPr>
              <w:spacing w:before="230" w:line="371" w:lineRule="auto"/>
              <w:ind w:left="1512"/>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法</w:t>
            </w:r>
            <w:r>
              <w:rPr>
                <w:rFonts w:ascii="宋体" w:hAnsi="宋体" w:eastAsia="宋体" w:cs="宋体"/>
                <w:spacing w:val="8"/>
                <w:sz w:val="29"/>
                <w:szCs w:val="29"/>
                <w14:textOutline w14:w="5448" w14:cap="sq" w14:cmpd="sng">
                  <w14:solidFill>
                    <w14:srgbClr w14:val="000000"/>
                  </w14:solidFill>
                  <w14:prstDash w14:val="solid"/>
                  <w14:bevel/>
                </w14:textOutline>
              </w:rPr>
              <w:t>定代表人或被授权人：</w:t>
            </w:r>
            <w:r>
              <w:rPr>
                <w:rFonts w:ascii="宋体" w:hAnsi="宋体" w:eastAsia="宋体" w:cs="宋体"/>
                <w:sz w:val="29"/>
                <w:szCs w:val="29"/>
                <w:u w:val="single" w:color="auto"/>
              </w:rPr>
              <w:t xml:space="preserve">               </w:t>
            </w:r>
          </w:p>
          <w:p w14:paraId="68987413">
            <w:pPr>
              <w:spacing w:before="1" w:line="227" w:lineRule="auto"/>
              <w:ind w:left="1512"/>
              <w:rPr>
                <w:rFonts w:ascii="宋体" w:hAnsi="宋体" w:eastAsia="宋体" w:cs="宋体"/>
                <w:sz w:val="29"/>
                <w:szCs w:val="29"/>
              </w:rPr>
            </w:pPr>
            <w:r>
              <w:rPr>
                <w:rFonts w:ascii="宋体" w:hAnsi="宋体" w:eastAsia="宋体" w:cs="宋体"/>
                <w:spacing w:val="6"/>
                <w:sz w:val="29"/>
                <w:szCs w:val="29"/>
                <w14:textOutline w14:w="5448" w14:cap="sq" w14:cmpd="sng">
                  <w14:solidFill>
                    <w14:srgbClr w14:val="000000"/>
                  </w14:solidFill>
                  <w14:prstDash w14:val="solid"/>
                  <w14:bevel/>
                </w14:textOutline>
              </w:rPr>
              <w:t>联系电话</w:t>
            </w:r>
            <w:r>
              <w:rPr>
                <w:rFonts w:ascii="宋体" w:hAnsi="宋体" w:eastAsia="宋体" w:cs="宋体"/>
                <w:spacing w:val="5"/>
                <w:sz w:val="29"/>
                <w:szCs w:val="29"/>
                <w14:textOutline w14:w="5448" w14:cap="sq" w14:cmpd="sng">
                  <w14:solidFill>
                    <w14:srgbClr w14:val="000000"/>
                  </w14:solidFill>
                  <w14:prstDash w14:val="solid"/>
                  <w14:bevel/>
                </w14:textOutline>
              </w:rPr>
              <w:t>：</w:t>
            </w:r>
            <w:r>
              <w:rPr>
                <w:rFonts w:ascii="宋体" w:hAnsi="宋体" w:eastAsia="宋体" w:cs="宋体"/>
                <w:sz w:val="29"/>
                <w:szCs w:val="29"/>
                <w:u w:val="single" w:color="auto"/>
              </w:rPr>
              <w:t xml:space="preserve">                   </w:t>
            </w:r>
          </w:p>
          <w:p w14:paraId="35A8F72C">
            <w:pPr>
              <w:spacing w:line="355" w:lineRule="auto"/>
              <w:rPr>
                <w:rFonts w:ascii="Arial"/>
                <w:sz w:val="21"/>
              </w:rPr>
            </w:pPr>
          </w:p>
          <w:p w14:paraId="31FBA71E">
            <w:pPr>
              <w:spacing w:line="356" w:lineRule="auto"/>
              <w:rPr>
                <w:rFonts w:ascii="Arial"/>
                <w:sz w:val="21"/>
              </w:rPr>
            </w:pPr>
          </w:p>
          <w:p w14:paraId="504C0061">
            <w:pPr>
              <w:spacing w:before="95" w:line="226" w:lineRule="auto"/>
              <w:ind w:left="3296"/>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年</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月</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日</w:t>
            </w:r>
          </w:p>
        </w:tc>
      </w:tr>
    </w:tbl>
    <w:p w14:paraId="66BEAAED">
      <w:pPr>
        <w:spacing w:line="80" w:lineRule="exact"/>
        <w:rPr>
          <w:rFonts w:ascii="Arial"/>
          <w:sz w:val="6"/>
        </w:rPr>
      </w:pPr>
    </w:p>
    <w:p w14:paraId="2EDFD015">
      <w:pPr>
        <w:sectPr>
          <w:footerReference r:id="rId25" w:type="default"/>
          <w:pgSz w:w="11906" w:h="16840"/>
          <w:pgMar w:top="1431" w:right="1624" w:bottom="1401" w:left="860" w:header="0" w:footer="1234" w:gutter="0"/>
          <w:cols w:space="720" w:num="1"/>
        </w:sectPr>
      </w:pPr>
    </w:p>
    <w:p w14:paraId="1255B5B4">
      <w:pPr>
        <w:spacing w:before="106" w:line="226" w:lineRule="auto"/>
        <w:ind w:left="3715"/>
        <w:rPr>
          <w:rFonts w:ascii="宋体" w:hAnsi="宋体" w:eastAsia="宋体" w:cs="宋体"/>
          <w:sz w:val="29"/>
          <w:szCs w:val="29"/>
        </w:rPr>
      </w:pPr>
      <w:r>
        <w:rPr>
          <w:rFonts w:ascii="宋体" w:hAnsi="宋体" w:eastAsia="宋体" w:cs="宋体"/>
          <w:spacing w:val="22"/>
          <w:sz w:val="29"/>
          <w:szCs w:val="29"/>
          <w14:textOutline w14:w="5448" w14:cap="sq" w14:cmpd="sng">
            <w14:solidFill>
              <w14:srgbClr w14:val="000000"/>
            </w14:solidFill>
            <w14:prstDash w14:val="solid"/>
            <w14:bevel/>
          </w14:textOutline>
        </w:rPr>
        <w:t>(二)</w:t>
      </w:r>
      <w:r>
        <w:rPr>
          <w:rFonts w:ascii="宋体" w:hAnsi="宋体" w:eastAsia="宋体" w:cs="宋体"/>
          <w:spacing w:val="22"/>
          <w:sz w:val="29"/>
          <w:szCs w:val="29"/>
        </w:rPr>
        <w:t xml:space="preserve"> </w:t>
      </w:r>
      <w:r>
        <w:rPr>
          <w:rFonts w:ascii="宋体" w:hAnsi="宋体" w:eastAsia="宋体" w:cs="宋体"/>
          <w:spacing w:val="22"/>
          <w:sz w:val="29"/>
          <w:szCs w:val="29"/>
          <w14:textOutline w14:w="5448" w14:cap="sq" w14:cmpd="sng">
            <w14:solidFill>
              <w14:srgbClr w14:val="000000"/>
            </w14:solidFill>
            <w14:prstDash w14:val="solid"/>
            <w14:bevel/>
          </w14:textOutline>
        </w:rPr>
        <w:t>响应文件目</w:t>
      </w:r>
      <w:r>
        <w:rPr>
          <w:rFonts w:ascii="宋体" w:hAnsi="宋体" w:eastAsia="宋体" w:cs="宋体"/>
          <w:spacing w:val="21"/>
          <w:sz w:val="29"/>
          <w:szCs w:val="29"/>
          <w14:textOutline w14:w="5448" w14:cap="sq" w14:cmpd="sng">
            <w14:solidFill>
              <w14:srgbClr w14:val="000000"/>
            </w14:solidFill>
            <w14:prstDash w14:val="solid"/>
            <w14:bevel/>
          </w14:textOutline>
        </w:rPr>
        <w:t>录</w:t>
      </w:r>
    </w:p>
    <w:p w14:paraId="6531B149">
      <w:pPr>
        <w:spacing w:line="303" w:lineRule="auto"/>
        <w:rPr>
          <w:rFonts w:ascii="Arial"/>
          <w:sz w:val="21"/>
        </w:rPr>
      </w:pPr>
    </w:p>
    <w:p w14:paraId="480FD8AF">
      <w:pPr>
        <w:spacing w:line="304" w:lineRule="auto"/>
        <w:rPr>
          <w:rFonts w:ascii="Arial"/>
          <w:sz w:val="21"/>
        </w:rPr>
      </w:pPr>
    </w:p>
    <w:p w14:paraId="538F8A1C">
      <w:pPr>
        <w:spacing w:before="75" w:line="227" w:lineRule="auto"/>
        <w:ind w:left="490"/>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请</w:t>
      </w:r>
      <w:r>
        <w:rPr>
          <w:rFonts w:ascii="宋体" w:hAnsi="宋体" w:eastAsia="宋体" w:cs="宋体"/>
          <w:spacing w:val="10"/>
          <w:sz w:val="23"/>
          <w:szCs w:val="23"/>
        </w:rPr>
        <w:t xml:space="preserve">各响应人严格按照以下顺序编制响应文件，同时提交 </w:t>
      </w:r>
      <w:r>
        <w:rPr>
          <w:rFonts w:ascii="宋体" w:hAnsi="宋体" w:eastAsia="宋体" w:cs="宋体"/>
          <w:sz w:val="23"/>
          <w:szCs w:val="23"/>
        </w:rPr>
        <w:t>PDF</w:t>
      </w:r>
      <w:r>
        <w:rPr>
          <w:rFonts w:ascii="宋体" w:hAnsi="宋体" w:eastAsia="宋体" w:cs="宋体"/>
          <w:spacing w:val="10"/>
          <w:sz w:val="23"/>
          <w:szCs w:val="23"/>
        </w:rPr>
        <w:t xml:space="preserve"> 格式电子版响应文件，如未按</w:t>
      </w:r>
    </w:p>
    <w:p w14:paraId="77D2B7D0">
      <w:pPr>
        <w:spacing w:before="185" w:line="227" w:lineRule="auto"/>
        <w:rPr>
          <w:rFonts w:ascii="宋体" w:hAnsi="宋体" w:eastAsia="宋体" w:cs="宋体"/>
          <w:sz w:val="23"/>
          <w:szCs w:val="23"/>
        </w:rPr>
      </w:pPr>
      <w:r>
        <w:rPr>
          <w:rFonts w:ascii="宋体" w:hAnsi="宋体" w:eastAsia="宋体" w:cs="宋体"/>
          <w:spacing w:val="9"/>
          <w:sz w:val="23"/>
          <w:szCs w:val="23"/>
        </w:rPr>
        <w:t>要求 编制及提交电子版响应文件的，响应无效</w:t>
      </w:r>
      <w:r>
        <w:rPr>
          <w:rFonts w:ascii="宋体" w:hAnsi="宋体" w:eastAsia="宋体" w:cs="宋体"/>
          <w:spacing w:val="5"/>
          <w:sz w:val="23"/>
          <w:szCs w:val="23"/>
        </w:rPr>
        <w:t>)</w:t>
      </w:r>
    </w:p>
    <w:p w14:paraId="4C4A279C">
      <w:pPr>
        <w:spacing w:before="182" w:line="230" w:lineRule="auto"/>
        <w:ind w:left="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响</w:t>
      </w:r>
      <w:r>
        <w:rPr>
          <w:rFonts w:ascii="宋体" w:hAnsi="宋体" w:eastAsia="宋体" w:cs="宋体"/>
          <w:spacing w:val="8"/>
          <w:sz w:val="23"/>
          <w:szCs w:val="23"/>
        </w:rPr>
        <w:t>应函【格式详见本征集文件第六章 (三) 】</w:t>
      </w:r>
    </w:p>
    <w:p w14:paraId="5B2A11ED">
      <w:pPr>
        <w:spacing w:before="181" w:line="310" w:lineRule="exact"/>
        <w:ind w:left="481"/>
        <w:rPr>
          <w:rFonts w:ascii="宋体" w:hAnsi="宋体" w:eastAsia="宋体" w:cs="宋体"/>
          <w:sz w:val="23"/>
          <w:szCs w:val="23"/>
        </w:rPr>
      </w:pPr>
      <w:r>
        <w:rPr>
          <w:rFonts w:ascii="宋体" w:hAnsi="宋体" w:eastAsia="宋体" w:cs="宋体"/>
          <w:spacing w:val="11"/>
          <w:position w:val="1"/>
          <w:sz w:val="23"/>
          <w:szCs w:val="23"/>
        </w:rPr>
        <w:t>2</w:t>
      </w:r>
      <w:r>
        <w:rPr>
          <w:rFonts w:ascii="宋体" w:hAnsi="宋体" w:eastAsia="宋体" w:cs="宋体"/>
          <w:spacing w:val="9"/>
          <w:position w:val="1"/>
          <w:sz w:val="23"/>
          <w:szCs w:val="23"/>
        </w:rPr>
        <w:t>、响应人营业执照副本【扫描件或复印件加盖响应人公章】</w:t>
      </w:r>
    </w:p>
    <w:p w14:paraId="051CB41B">
      <w:pPr>
        <w:spacing w:before="156" w:line="230" w:lineRule="auto"/>
        <w:ind w:left="483"/>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法</w:t>
      </w:r>
      <w:r>
        <w:rPr>
          <w:rFonts w:ascii="宋体" w:hAnsi="宋体" w:eastAsia="宋体" w:cs="宋体"/>
          <w:spacing w:val="9"/>
          <w:sz w:val="23"/>
          <w:szCs w:val="23"/>
        </w:rPr>
        <w:t>定代表人身份证明及授权委托书【格式详见本征集文件第六章 (三) 】</w:t>
      </w:r>
    </w:p>
    <w:p w14:paraId="4547CD63">
      <w:pPr>
        <w:spacing w:before="181" w:line="230" w:lineRule="auto"/>
        <w:ind w:left="478"/>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5"/>
          <w:sz w:val="23"/>
          <w:szCs w:val="23"/>
        </w:rPr>
        <w:t>、</w:t>
      </w:r>
      <w:r>
        <w:rPr>
          <w:rFonts w:ascii="宋体" w:hAnsi="宋体" w:eastAsia="宋体" w:cs="宋体"/>
          <w:spacing w:val="9"/>
          <w:sz w:val="23"/>
          <w:szCs w:val="23"/>
        </w:rPr>
        <w:t>响应报价表【格式详见本征集文件第六章 (三) 】</w:t>
      </w:r>
    </w:p>
    <w:p w14:paraId="61009315">
      <w:pPr>
        <w:spacing w:before="179" w:line="230" w:lineRule="auto"/>
        <w:ind w:left="483"/>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9"/>
          <w:sz w:val="23"/>
          <w:szCs w:val="23"/>
        </w:rPr>
        <w:t>、需求偏离表【格式详见本征集文件第六章 (三) 】</w:t>
      </w:r>
    </w:p>
    <w:p w14:paraId="733C9B6D">
      <w:pPr>
        <w:spacing w:before="180" w:line="375" w:lineRule="auto"/>
        <w:ind w:left="22" w:firstLine="458"/>
        <w:rPr>
          <w:rFonts w:ascii="宋体" w:hAnsi="宋体" w:eastAsia="宋体" w:cs="宋体"/>
          <w:sz w:val="23"/>
          <w:szCs w:val="23"/>
        </w:rPr>
      </w:pPr>
      <w:r>
        <w:rPr>
          <w:rFonts w:ascii="宋体" w:hAnsi="宋体" w:eastAsia="宋体" w:cs="宋体"/>
          <w:spacing w:val="9"/>
          <w:sz w:val="23"/>
          <w:szCs w:val="23"/>
        </w:rPr>
        <w:t>6、提供履行合同所必需的设备和专业技术能力的承诺函【格式详见本征集文件第六章 (三</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5"/>
          <w:sz w:val="23"/>
          <w:szCs w:val="23"/>
        </w:rPr>
        <w:t>】</w:t>
      </w:r>
      <w:r>
        <w:rPr>
          <w:rFonts w:ascii="宋体" w:hAnsi="宋体" w:eastAsia="宋体" w:cs="宋体"/>
          <w:spacing w:val="-14"/>
          <w:sz w:val="23"/>
          <w:szCs w:val="23"/>
        </w:rPr>
        <w:t>；</w:t>
      </w:r>
    </w:p>
    <w:p w14:paraId="5ED7CD94">
      <w:pPr>
        <w:spacing w:before="1" w:line="230" w:lineRule="auto"/>
        <w:ind w:left="484"/>
        <w:rPr>
          <w:rFonts w:ascii="宋体" w:hAnsi="宋体" w:eastAsia="宋体" w:cs="宋体"/>
          <w:sz w:val="23"/>
          <w:szCs w:val="23"/>
        </w:rPr>
      </w:pPr>
      <w:r>
        <w:rPr>
          <w:rFonts w:ascii="宋体" w:hAnsi="宋体" w:eastAsia="宋体" w:cs="宋体"/>
          <w:spacing w:val="18"/>
          <w:sz w:val="23"/>
          <w:szCs w:val="23"/>
        </w:rPr>
        <w:t>7</w:t>
      </w:r>
      <w:r>
        <w:rPr>
          <w:rFonts w:ascii="宋体" w:hAnsi="宋体" w:eastAsia="宋体" w:cs="宋体"/>
          <w:spacing w:val="13"/>
          <w:sz w:val="23"/>
          <w:szCs w:val="23"/>
        </w:rPr>
        <w:t>、</w:t>
      </w:r>
      <w:r>
        <w:rPr>
          <w:rFonts w:ascii="宋体" w:hAnsi="宋体" w:eastAsia="宋体" w:cs="宋体"/>
          <w:spacing w:val="9"/>
          <w:sz w:val="23"/>
          <w:szCs w:val="23"/>
        </w:rPr>
        <w:t>无重大违法记录声明函【格式详见本征集文件第六章 (三) 】</w:t>
      </w:r>
    </w:p>
    <w:p w14:paraId="778EB1F2">
      <w:pPr>
        <w:spacing w:before="179" w:line="230" w:lineRule="auto"/>
        <w:ind w:left="480"/>
        <w:rPr>
          <w:rFonts w:ascii="宋体" w:hAnsi="宋体" w:eastAsia="宋体" w:cs="宋体"/>
          <w:sz w:val="23"/>
          <w:szCs w:val="23"/>
        </w:rPr>
      </w:pPr>
      <w:r>
        <w:rPr>
          <w:rFonts w:ascii="宋体" w:hAnsi="宋体" w:eastAsia="宋体" w:cs="宋体"/>
          <w:spacing w:val="18"/>
          <w:sz w:val="23"/>
          <w:szCs w:val="23"/>
        </w:rPr>
        <w:t>8</w:t>
      </w:r>
      <w:r>
        <w:rPr>
          <w:rFonts w:ascii="宋体" w:hAnsi="宋体" w:eastAsia="宋体" w:cs="宋体"/>
          <w:spacing w:val="17"/>
          <w:sz w:val="23"/>
          <w:szCs w:val="23"/>
        </w:rPr>
        <w:t>、</w:t>
      </w:r>
      <w:r>
        <w:rPr>
          <w:rFonts w:ascii="宋体" w:hAnsi="宋体" w:eastAsia="宋体" w:cs="宋体"/>
          <w:spacing w:val="9"/>
          <w:sz w:val="23"/>
          <w:szCs w:val="23"/>
        </w:rPr>
        <w:t>政府采购诚信承诺书【格式详见本征集文件第六章 (三) 】</w:t>
      </w:r>
    </w:p>
    <w:p w14:paraId="406D3B4A">
      <w:pPr>
        <w:spacing w:before="180" w:line="375" w:lineRule="auto"/>
        <w:ind w:left="2" w:right="65" w:firstLine="477"/>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color w:val="auto"/>
          <w:spacing w:val="7"/>
          <w:sz w:val="23"/>
          <w:szCs w:val="23"/>
        </w:rPr>
        <w:t>提供202</w:t>
      </w:r>
      <w:r>
        <w:rPr>
          <w:rFonts w:hint="eastAsia" w:ascii="宋体" w:hAnsi="宋体" w:eastAsia="宋体" w:cs="宋体"/>
          <w:color w:val="auto"/>
          <w:spacing w:val="7"/>
          <w:sz w:val="23"/>
          <w:szCs w:val="23"/>
          <w:lang w:val="en-US" w:eastAsia="zh-CN"/>
        </w:rPr>
        <w:t>4</w:t>
      </w:r>
      <w:r>
        <w:rPr>
          <w:rFonts w:ascii="宋体" w:hAnsi="宋体" w:eastAsia="宋体" w:cs="宋体"/>
          <w:color w:val="auto"/>
          <w:spacing w:val="7"/>
          <w:sz w:val="23"/>
          <w:szCs w:val="23"/>
        </w:rPr>
        <w:t>年度由第三方</w:t>
      </w:r>
      <w:r>
        <w:rPr>
          <w:rFonts w:ascii="宋体" w:hAnsi="宋体" w:eastAsia="宋体" w:cs="宋体"/>
          <w:spacing w:val="7"/>
          <w:sz w:val="23"/>
          <w:szCs w:val="23"/>
        </w:rPr>
        <w:t>财务审计机构出具的财务审计报告或提供银行出具的</w:t>
      </w:r>
      <w:r>
        <w:rPr>
          <w:rFonts w:ascii="宋体" w:hAnsi="宋体" w:eastAsia="宋体" w:cs="宋体"/>
          <w:sz w:val="23"/>
          <w:szCs w:val="23"/>
        </w:rPr>
        <w:t xml:space="preserve">近 </w:t>
      </w:r>
      <w:r>
        <w:rPr>
          <w:rFonts w:ascii="宋体" w:hAnsi="宋体" w:eastAsia="宋体" w:cs="宋体"/>
          <w:spacing w:val="8"/>
          <w:sz w:val="23"/>
          <w:szCs w:val="23"/>
        </w:rPr>
        <w:t>一个月的资信证明</w:t>
      </w:r>
      <w:r>
        <w:rPr>
          <w:rFonts w:ascii="宋体" w:hAnsi="宋体" w:eastAsia="宋体" w:cs="宋体"/>
          <w:spacing w:val="7"/>
          <w:sz w:val="23"/>
          <w:szCs w:val="23"/>
        </w:rPr>
        <w:t>;</w:t>
      </w:r>
    </w:p>
    <w:p w14:paraId="71F4DC54">
      <w:pPr>
        <w:spacing w:before="2" w:line="374" w:lineRule="auto"/>
        <w:ind w:right="65" w:firstLine="495"/>
        <w:rPr>
          <w:rFonts w:ascii="宋体" w:hAnsi="宋体" w:eastAsia="宋体" w:cs="宋体"/>
          <w:sz w:val="23"/>
          <w:szCs w:val="23"/>
        </w:rPr>
      </w:pPr>
      <w:r>
        <w:rPr>
          <w:rFonts w:ascii="宋体" w:hAnsi="宋体" w:eastAsia="宋体" w:cs="宋体"/>
          <w:spacing w:val="12"/>
          <w:sz w:val="23"/>
          <w:szCs w:val="23"/>
        </w:rPr>
        <w:t>10、提供</w:t>
      </w:r>
      <w:r>
        <w:rPr>
          <w:rFonts w:ascii="宋体" w:hAnsi="宋体" w:eastAsia="宋体" w:cs="宋体"/>
          <w:spacing w:val="9"/>
          <w:sz w:val="23"/>
          <w:szCs w:val="23"/>
        </w:rPr>
        <w:t>税</w:t>
      </w:r>
      <w:r>
        <w:rPr>
          <w:rFonts w:ascii="宋体" w:hAnsi="宋体" w:eastAsia="宋体" w:cs="宋体"/>
          <w:spacing w:val="6"/>
          <w:sz w:val="23"/>
          <w:szCs w:val="23"/>
        </w:rPr>
        <w:t>务机关出具近三个月的完税证明 (新成立不足3个月的公司按实际发生提供，成立</w:t>
      </w:r>
      <w:r>
        <w:rPr>
          <w:rFonts w:ascii="宋体" w:hAnsi="宋体" w:eastAsia="宋体" w:cs="宋体"/>
          <w:sz w:val="23"/>
          <w:szCs w:val="23"/>
        </w:rPr>
        <w:t xml:space="preserve"> </w:t>
      </w:r>
      <w:r>
        <w:rPr>
          <w:rFonts w:ascii="宋体" w:hAnsi="宋体" w:eastAsia="宋体" w:cs="宋体"/>
          <w:spacing w:val="14"/>
          <w:sz w:val="23"/>
          <w:szCs w:val="23"/>
        </w:rPr>
        <w:t>时间</w:t>
      </w:r>
      <w:r>
        <w:rPr>
          <w:rFonts w:ascii="宋体" w:hAnsi="宋体" w:eastAsia="宋体" w:cs="宋体"/>
          <w:spacing w:val="12"/>
          <w:sz w:val="23"/>
          <w:szCs w:val="23"/>
        </w:rPr>
        <w:t>超</w:t>
      </w:r>
      <w:r>
        <w:rPr>
          <w:rFonts w:ascii="宋体" w:hAnsi="宋体" w:eastAsia="宋体" w:cs="宋体"/>
          <w:spacing w:val="7"/>
          <w:sz w:val="23"/>
          <w:szCs w:val="23"/>
        </w:rPr>
        <w:t>过3个月的零申报的需提供依法报税资料) ，注：以完税证明税款所属日期为准，代缴税的</w:t>
      </w:r>
      <w:r>
        <w:rPr>
          <w:rFonts w:ascii="宋体" w:hAnsi="宋体" w:eastAsia="宋体" w:cs="宋体"/>
          <w:sz w:val="23"/>
          <w:szCs w:val="23"/>
        </w:rPr>
        <w:t xml:space="preserve"> </w:t>
      </w:r>
      <w:r>
        <w:rPr>
          <w:rFonts w:ascii="宋体" w:hAnsi="宋体" w:eastAsia="宋体" w:cs="宋体"/>
          <w:spacing w:val="15"/>
          <w:sz w:val="23"/>
          <w:szCs w:val="23"/>
        </w:rPr>
        <w:t>完</w:t>
      </w:r>
      <w:r>
        <w:rPr>
          <w:rFonts w:ascii="宋体" w:hAnsi="宋体" w:eastAsia="宋体" w:cs="宋体"/>
          <w:spacing w:val="8"/>
          <w:sz w:val="23"/>
          <w:szCs w:val="23"/>
        </w:rPr>
        <w:t>税证明不作为税务缴费凭证 (如社保缴税等) ；</w:t>
      </w:r>
    </w:p>
    <w:p w14:paraId="0910B2D2">
      <w:pPr>
        <w:spacing w:before="2" w:line="374" w:lineRule="auto"/>
        <w:ind w:left="10" w:right="65" w:firstLine="486"/>
        <w:rPr>
          <w:rFonts w:ascii="宋体" w:hAnsi="宋体" w:eastAsia="宋体" w:cs="宋体"/>
          <w:sz w:val="23"/>
          <w:szCs w:val="23"/>
        </w:rPr>
      </w:pPr>
      <w:r>
        <w:rPr>
          <w:rFonts w:ascii="宋体" w:hAnsi="宋体" w:eastAsia="宋体" w:cs="宋体"/>
          <w:spacing w:val="8"/>
          <w:sz w:val="23"/>
          <w:szCs w:val="23"/>
        </w:rPr>
        <w:t>1</w:t>
      </w:r>
      <w:r>
        <w:rPr>
          <w:rFonts w:hint="eastAsia" w:ascii="宋体" w:hAnsi="宋体" w:eastAsia="宋体" w:cs="宋体"/>
          <w:spacing w:val="8"/>
          <w:sz w:val="23"/>
          <w:szCs w:val="23"/>
          <w:lang w:val="en-US" w:eastAsia="zh-CN"/>
        </w:rPr>
        <w:t>1</w:t>
      </w:r>
      <w:r>
        <w:rPr>
          <w:rFonts w:ascii="宋体" w:hAnsi="宋体" w:eastAsia="宋体" w:cs="宋体"/>
          <w:spacing w:val="8"/>
          <w:sz w:val="23"/>
          <w:szCs w:val="23"/>
        </w:rPr>
        <w:t xml:space="preserve">、“信用中国 ”网站 ( </w:t>
      </w:r>
      <w:r>
        <w:rPr>
          <w:rFonts w:ascii="宋体" w:hAnsi="宋体" w:eastAsia="宋体" w:cs="宋体"/>
          <w:sz w:val="23"/>
          <w:szCs w:val="23"/>
        </w:rPr>
        <w:t>http</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creditchina</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 ) 无违法违规行为的查询纪</w:t>
      </w:r>
      <w:r>
        <w:rPr>
          <w:rFonts w:ascii="宋体" w:hAnsi="宋体" w:eastAsia="宋体" w:cs="宋体"/>
          <w:spacing w:val="3"/>
          <w:sz w:val="23"/>
          <w:szCs w:val="23"/>
        </w:rPr>
        <w:t>录</w:t>
      </w:r>
      <w:r>
        <w:rPr>
          <w:rFonts w:ascii="宋体" w:hAnsi="宋体" w:eastAsia="宋体" w:cs="宋体"/>
          <w:sz w:val="23"/>
          <w:szCs w:val="23"/>
        </w:rPr>
        <w:t xml:space="preserve"> </w:t>
      </w:r>
      <w:r>
        <w:rPr>
          <w:rFonts w:ascii="宋体" w:hAnsi="宋体" w:eastAsia="宋体" w:cs="宋体"/>
          <w:spacing w:val="22"/>
          <w:sz w:val="23"/>
          <w:szCs w:val="23"/>
        </w:rPr>
        <w:t>(</w:t>
      </w:r>
      <w:r>
        <w:rPr>
          <w:rFonts w:ascii="宋体" w:hAnsi="宋体" w:eastAsia="宋体" w:cs="宋体"/>
          <w:spacing w:val="19"/>
          <w:sz w:val="23"/>
          <w:szCs w:val="23"/>
        </w:rPr>
        <w:t>加盖响应人公章)</w:t>
      </w:r>
    </w:p>
    <w:p w14:paraId="05C73A0C">
      <w:pPr>
        <w:spacing w:before="1" w:line="226" w:lineRule="auto"/>
        <w:ind w:left="496"/>
        <w:rPr>
          <w:rFonts w:ascii="宋体" w:hAnsi="宋体" w:eastAsia="宋体" w:cs="宋体"/>
          <w:sz w:val="23"/>
          <w:szCs w:val="23"/>
        </w:rPr>
      </w:pPr>
      <w:r>
        <w:rPr>
          <w:rFonts w:ascii="宋体" w:hAnsi="宋体" w:eastAsia="宋体" w:cs="宋体"/>
          <w:spacing w:val="12"/>
          <w:sz w:val="23"/>
          <w:szCs w:val="23"/>
        </w:rPr>
        <w:t>1</w:t>
      </w:r>
      <w:r>
        <w:rPr>
          <w:rFonts w:hint="eastAsia" w:ascii="宋体" w:hAnsi="宋体" w:eastAsia="宋体" w:cs="宋体"/>
          <w:spacing w:val="8"/>
          <w:sz w:val="23"/>
          <w:szCs w:val="23"/>
          <w:lang w:val="en-US" w:eastAsia="zh-CN"/>
        </w:rPr>
        <w:t>2</w:t>
      </w:r>
      <w:r>
        <w:rPr>
          <w:rFonts w:ascii="宋体" w:hAnsi="宋体" w:eastAsia="宋体" w:cs="宋体"/>
          <w:spacing w:val="8"/>
          <w:sz w:val="23"/>
          <w:szCs w:val="23"/>
        </w:rPr>
        <w:t>、特定资格要求的证明文件 (扫描件或复印件加盖响应人公章)</w:t>
      </w:r>
    </w:p>
    <w:p w14:paraId="5F24D29E">
      <w:pPr>
        <w:spacing w:before="183" w:line="310" w:lineRule="exact"/>
        <w:ind w:left="496"/>
        <w:rPr>
          <w:rFonts w:ascii="宋体" w:hAnsi="宋体" w:eastAsia="宋体" w:cs="宋体"/>
          <w:sz w:val="23"/>
          <w:szCs w:val="23"/>
        </w:rPr>
      </w:pPr>
      <w:r>
        <w:rPr>
          <w:rFonts w:ascii="宋体" w:hAnsi="宋体" w:eastAsia="宋体" w:cs="宋体"/>
          <w:spacing w:val="12"/>
          <w:position w:val="1"/>
          <w:sz w:val="23"/>
          <w:szCs w:val="23"/>
        </w:rPr>
        <w:t>1</w:t>
      </w:r>
      <w:r>
        <w:rPr>
          <w:rFonts w:hint="eastAsia" w:ascii="宋体" w:hAnsi="宋体" w:eastAsia="宋体" w:cs="宋体"/>
          <w:spacing w:val="8"/>
          <w:position w:val="1"/>
          <w:sz w:val="23"/>
          <w:szCs w:val="23"/>
          <w:lang w:val="en-US" w:eastAsia="zh-CN"/>
        </w:rPr>
        <w:t>3</w:t>
      </w:r>
      <w:r>
        <w:rPr>
          <w:rFonts w:ascii="宋体" w:hAnsi="宋体" w:eastAsia="宋体" w:cs="宋体"/>
          <w:spacing w:val="6"/>
          <w:position w:val="1"/>
          <w:sz w:val="23"/>
          <w:szCs w:val="23"/>
        </w:rPr>
        <w:t>、其它有利于响应的资料。</w:t>
      </w:r>
    </w:p>
    <w:p w14:paraId="574D131D">
      <w:pPr>
        <w:sectPr>
          <w:footerReference r:id="rId26" w:type="default"/>
          <w:pgSz w:w="11906" w:h="16840"/>
          <w:pgMar w:top="1431" w:right="886" w:bottom="1401" w:left="850" w:header="0" w:footer="1234" w:gutter="0"/>
          <w:cols w:space="720" w:num="1"/>
        </w:sectPr>
      </w:pPr>
    </w:p>
    <w:p w14:paraId="33F4B7CB">
      <w:pPr>
        <w:spacing w:before="59" w:line="575" w:lineRule="exact"/>
        <w:ind w:left="2686"/>
        <w:rPr>
          <w:rFonts w:ascii="宋体" w:hAnsi="宋体" w:eastAsia="宋体" w:cs="宋体"/>
          <w:sz w:val="29"/>
          <w:szCs w:val="29"/>
        </w:rPr>
      </w:pPr>
      <w:r>
        <w:rPr>
          <w:rFonts w:ascii="宋体" w:hAnsi="宋体" w:eastAsia="宋体" w:cs="宋体"/>
          <w:spacing w:val="22"/>
          <w:position w:val="21"/>
          <w:sz w:val="29"/>
          <w:szCs w:val="29"/>
          <w14:textOutline w14:w="5448" w14:cap="sq" w14:cmpd="sng">
            <w14:solidFill>
              <w14:srgbClr w14:val="000000"/>
            </w14:solidFill>
            <w14:prstDash w14:val="solid"/>
            <w14:bevel/>
          </w14:textOutline>
        </w:rPr>
        <w:t>(</w:t>
      </w:r>
      <w:r>
        <w:rPr>
          <w:rFonts w:ascii="宋体" w:hAnsi="宋体" w:eastAsia="宋体" w:cs="宋体"/>
          <w:spacing w:val="20"/>
          <w:position w:val="21"/>
          <w:sz w:val="29"/>
          <w:szCs w:val="29"/>
          <w14:textOutline w14:w="5448" w14:cap="sq" w14:cmpd="sng">
            <w14:solidFill>
              <w14:srgbClr w14:val="000000"/>
            </w14:solidFill>
            <w14:prstDash w14:val="solid"/>
            <w14:bevel/>
          </w14:textOutline>
        </w:rPr>
        <w:t>三)</w:t>
      </w:r>
      <w:r>
        <w:rPr>
          <w:rFonts w:ascii="宋体" w:hAnsi="宋体" w:eastAsia="宋体" w:cs="宋体"/>
          <w:spacing w:val="20"/>
          <w:position w:val="21"/>
          <w:sz w:val="29"/>
          <w:szCs w:val="29"/>
        </w:rPr>
        <w:t xml:space="preserve"> </w:t>
      </w:r>
      <w:r>
        <w:rPr>
          <w:rFonts w:ascii="宋体" w:hAnsi="宋体" w:eastAsia="宋体" w:cs="宋体"/>
          <w:spacing w:val="20"/>
          <w:position w:val="21"/>
          <w:sz w:val="29"/>
          <w:szCs w:val="29"/>
          <w14:textOutline w14:w="5448" w14:cap="sq" w14:cmpd="sng">
            <w14:solidFill>
              <w14:srgbClr w14:val="000000"/>
            </w14:solidFill>
            <w14:prstDash w14:val="solid"/>
            <w14:bevel/>
          </w14:textOutline>
        </w:rPr>
        <w:t>响应文件范本格式</w:t>
      </w:r>
    </w:p>
    <w:p w14:paraId="242D2E5A">
      <w:pPr>
        <w:spacing w:line="303" w:lineRule="exact"/>
        <w:ind w:left="3668"/>
        <w:rPr>
          <w:rFonts w:ascii="宋体" w:hAnsi="宋体" w:eastAsia="宋体" w:cs="宋体"/>
          <w:sz w:val="23"/>
          <w:szCs w:val="23"/>
        </w:rPr>
      </w:pPr>
      <w:r>
        <w:rPr>
          <w:rFonts w:ascii="宋体" w:hAnsi="宋体" w:eastAsia="宋体" w:cs="宋体"/>
          <w:spacing w:val="9"/>
          <w:position w:val="4"/>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4"/>
          <w:sz w:val="23"/>
          <w:szCs w:val="23"/>
        </w:rPr>
        <w:t xml:space="preserve"> </w:t>
      </w:r>
      <w:r>
        <w:rPr>
          <w:rFonts w:ascii="宋体" w:hAnsi="宋体" w:eastAsia="宋体" w:cs="宋体"/>
          <w:spacing w:val="7"/>
          <w:position w:val="4"/>
          <w:sz w:val="23"/>
          <w:szCs w:val="23"/>
          <w14:textOutline w14:w="4358" w14:cap="sq" w14:cmpd="sng">
            <w14:solidFill>
              <w14:srgbClr w14:val="000000"/>
            </w14:solidFill>
            <w14:prstDash w14:val="solid"/>
            <w14:bevel/>
          </w14:textOutline>
        </w:rPr>
        <w:t>、响应函</w:t>
      </w:r>
    </w:p>
    <w:p w14:paraId="34498464">
      <w:pPr>
        <w:spacing w:before="162" w:line="228" w:lineRule="auto"/>
        <w:rPr>
          <w:rFonts w:ascii="宋体" w:hAnsi="宋体" w:eastAsia="宋体" w:cs="宋体"/>
          <w:sz w:val="23"/>
          <w:szCs w:val="23"/>
        </w:rPr>
      </w:pPr>
      <w:r>
        <w:rPr>
          <w:rFonts w:ascii="宋体" w:hAnsi="宋体" w:eastAsia="宋体" w:cs="宋体"/>
          <w:spacing w:val="17"/>
          <w:sz w:val="23"/>
          <w:szCs w:val="23"/>
          <w:u w:val="single" w:color="auto"/>
        </w:rPr>
        <w:t>致</w:t>
      </w:r>
      <w:r>
        <w:rPr>
          <w:rFonts w:ascii="宋体" w:hAnsi="宋体" w:eastAsia="宋体" w:cs="宋体"/>
          <w:spacing w:val="9"/>
          <w:sz w:val="23"/>
          <w:szCs w:val="23"/>
          <w:u w:val="single" w:color="auto"/>
        </w:rPr>
        <w:t>：</w:t>
      </w:r>
      <w:r>
        <w:rPr>
          <w:rFonts w:hint="eastAsia" w:ascii="宋体" w:hAnsi="宋体" w:eastAsia="宋体" w:cs="宋体"/>
          <w:spacing w:val="9"/>
          <w:sz w:val="23"/>
          <w:szCs w:val="23"/>
          <w:u w:val="single" w:color="auto"/>
          <w:lang w:eastAsia="zh-CN"/>
        </w:rPr>
        <w:t>塔城地区</w:t>
      </w:r>
      <w:r>
        <w:rPr>
          <w:rFonts w:ascii="宋体" w:hAnsi="宋体" w:eastAsia="宋体" w:cs="宋体"/>
          <w:spacing w:val="9"/>
          <w:sz w:val="23"/>
          <w:szCs w:val="23"/>
          <w:u w:val="single" w:color="auto"/>
        </w:rPr>
        <w:t>行政服务和公共资源交易中心</w:t>
      </w:r>
    </w:p>
    <w:p w14:paraId="7483962C">
      <w:pPr>
        <w:spacing w:before="185" w:line="374" w:lineRule="auto"/>
        <w:ind w:left="482" w:hanging="482"/>
        <w:rPr>
          <w:rFonts w:ascii="宋体" w:hAnsi="宋体" w:eastAsia="宋体" w:cs="宋体"/>
          <w:sz w:val="23"/>
          <w:szCs w:val="23"/>
        </w:rPr>
      </w:pPr>
      <w:r>
        <w:rPr>
          <w:rFonts w:ascii="宋体" w:hAnsi="宋体" w:eastAsia="宋体" w:cs="宋体"/>
          <w:spacing w:val="13"/>
          <w:sz w:val="23"/>
          <w:szCs w:val="23"/>
        </w:rPr>
        <w:t>根</w:t>
      </w:r>
      <w:r>
        <w:rPr>
          <w:rFonts w:ascii="宋体" w:hAnsi="宋体" w:eastAsia="宋体" w:cs="宋体"/>
          <w:spacing w:val="9"/>
          <w:sz w:val="23"/>
          <w:szCs w:val="23"/>
        </w:rPr>
        <w:t>据贵方的征集公告和征集邀请，我方宣布同意如下：</w:t>
      </w:r>
      <w:r>
        <w:rPr>
          <w:rFonts w:ascii="宋体" w:hAnsi="宋体" w:eastAsia="宋体" w:cs="宋体"/>
          <w:sz w:val="23"/>
          <w:szCs w:val="23"/>
        </w:rPr>
        <w:t xml:space="preserve">                         </w:t>
      </w:r>
      <w:r>
        <w:rPr>
          <w:rFonts w:ascii="宋体" w:hAnsi="宋体" w:eastAsia="宋体" w:cs="宋体"/>
          <w:spacing w:val="10"/>
          <w:sz w:val="23"/>
          <w:szCs w:val="23"/>
        </w:rPr>
        <w:t>1.按征集文件规定提供的全部采购标的的最终响应报价见报价表。</w:t>
      </w:r>
      <w:r>
        <w:rPr>
          <w:rFonts w:ascii="宋体" w:hAnsi="宋体" w:eastAsia="宋体" w:cs="宋体"/>
          <w:sz w:val="23"/>
          <w:szCs w:val="23"/>
        </w:rPr>
        <w:t xml:space="preserve">          </w:t>
      </w: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我方根据征集文件的规定，严格履行合同的责任和义务，并保证于买方要求</w:t>
      </w:r>
    </w:p>
    <w:p w14:paraId="0216E0DD">
      <w:pPr>
        <w:spacing w:line="227" w:lineRule="auto"/>
        <w:ind w:left="19"/>
        <w:rPr>
          <w:rFonts w:ascii="宋体" w:hAnsi="宋体" w:eastAsia="宋体" w:cs="宋体"/>
          <w:sz w:val="23"/>
          <w:szCs w:val="23"/>
        </w:rPr>
      </w:pPr>
      <w:r>
        <w:rPr>
          <w:rFonts w:ascii="宋体" w:hAnsi="宋体" w:eastAsia="宋体" w:cs="宋体"/>
          <w:spacing w:val="14"/>
          <w:sz w:val="23"/>
          <w:szCs w:val="23"/>
        </w:rPr>
        <w:t>的</w:t>
      </w:r>
      <w:r>
        <w:rPr>
          <w:rFonts w:ascii="宋体" w:hAnsi="宋体" w:eastAsia="宋体" w:cs="宋体"/>
          <w:spacing w:val="11"/>
          <w:sz w:val="23"/>
          <w:szCs w:val="23"/>
        </w:rPr>
        <w:t>日</w:t>
      </w:r>
      <w:r>
        <w:rPr>
          <w:rFonts w:ascii="宋体" w:hAnsi="宋体" w:eastAsia="宋体" w:cs="宋体"/>
          <w:spacing w:val="7"/>
          <w:sz w:val="23"/>
          <w:szCs w:val="23"/>
        </w:rPr>
        <w:t>期内完成履约，并通过买方验收。</w:t>
      </w:r>
    </w:p>
    <w:p w14:paraId="22159F00">
      <w:pPr>
        <w:spacing w:before="186" w:line="374" w:lineRule="auto"/>
        <w:ind w:left="1" w:firstLine="482"/>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0"/>
          <w:sz w:val="23"/>
          <w:szCs w:val="23"/>
        </w:rPr>
        <w:t>.</w:t>
      </w:r>
      <w:r>
        <w:rPr>
          <w:rFonts w:ascii="宋体" w:hAnsi="宋体" w:eastAsia="宋体" w:cs="宋体"/>
          <w:spacing w:val="9"/>
          <w:sz w:val="23"/>
          <w:szCs w:val="23"/>
        </w:rPr>
        <w:t>我方承诺入围后在框架协议有效期内，确保服务</w:t>
      </w:r>
      <w:r>
        <w:rPr>
          <w:rFonts w:hint="eastAsia" w:ascii="宋体" w:hAnsi="宋体" w:eastAsia="宋体" w:cs="宋体"/>
          <w:spacing w:val="9"/>
          <w:sz w:val="23"/>
          <w:szCs w:val="23"/>
          <w:lang w:eastAsia="zh-CN"/>
        </w:rPr>
        <w:t>塔城地区</w:t>
      </w:r>
      <w:r>
        <w:rPr>
          <w:rFonts w:hint="eastAsia" w:ascii="宋体" w:hAnsi="宋体" w:eastAsia="宋体" w:cs="宋体"/>
          <w:spacing w:val="9"/>
          <w:sz w:val="23"/>
          <w:szCs w:val="23"/>
          <w:lang w:val="en-US" w:eastAsia="zh-CN"/>
        </w:rPr>
        <w:t>公安局</w:t>
      </w:r>
      <w:r>
        <w:rPr>
          <w:rFonts w:ascii="宋体" w:hAnsi="宋体" w:eastAsia="宋体" w:cs="宋体"/>
          <w:spacing w:val="9"/>
          <w:sz w:val="23"/>
          <w:szCs w:val="23"/>
        </w:rPr>
        <w:t>的服务价格不</w:t>
      </w:r>
      <w:r>
        <w:rPr>
          <w:rFonts w:ascii="宋体" w:hAnsi="宋体" w:eastAsia="宋体" w:cs="宋体"/>
          <w:sz w:val="23"/>
          <w:szCs w:val="23"/>
        </w:rPr>
        <w:t xml:space="preserve"> </w:t>
      </w:r>
      <w:r>
        <w:rPr>
          <w:rFonts w:ascii="宋体" w:hAnsi="宋体" w:eastAsia="宋体" w:cs="宋体"/>
          <w:spacing w:val="18"/>
          <w:sz w:val="23"/>
          <w:szCs w:val="23"/>
        </w:rPr>
        <w:t>高于</w:t>
      </w:r>
      <w:r>
        <w:rPr>
          <w:rFonts w:ascii="宋体" w:hAnsi="宋体" w:eastAsia="宋体" w:cs="宋体"/>
          <w:spacing w:val="15"/>
          <w:sz w:val="23"/>
          <w:szCs w:val="23"/>
        </w:rPr>
        <w:t>同</w:t>
      </w:r>
      <w:r>
        <w:rPr>
          <w:rFonts w:ascii="宋体" w:hAnsi="宋体" w:eastAsia="宋体" w:cs="宋体"/>
          <w:spacing w:val="9"/>
          <w:sz w:val="23"/>
          <w:szCs w:val="23"/>
        </w:rPr>
        <w:t>时期服务给任何使用方的价格以及向任何其他集采机构协议供货提供的优惠</w:t>
      </w:r>
      <w:r>
        <w:rPr>
          <w:rFonts w:ascii="宋体" w:hAnsi="宋体" w:eastAsia="宋体" w:cs="宋体"/>
          <w:sz w:val="23"/>
          <w:szCs w:val="23"/>
        </w:rPr>
        <w:t xml:space="preserve"> </w:t>
      </w:r>
      <w:r>
        <w:rPr>
          <w:rFonts w:ascii="宋体" w:hAnsi="宋体" w:eastAsia="宋体" w:cs="宋体"/>
          <w:spacing w:val="8"/>
          <w:sz w:val="23"/>
          <w:szCs w:val="23"/>
        </w:rPr>
        <w:t>后</w:t>
      </w:r>
      <w:r>
        <w:rPr>
          <w:rFonts w:ascii="宋体" w:hAnsi="宋体" w:eastAsia="宋体" w:cs="宋体"/>
          <w:spacing w:val="5"/>
          <w:sz w:val="23"/>
          <w:szCs w:val="23"/>
        </w:rPr>
        <w:t>的价格。</w:t>
      </w:r>
    </w:p>
    <w:p w14:paraId="2AE77CA2">
      <w:pPr>
        <w:spacing w:line="375" w:lineRule="auto"/>
        <w:ind w:left="5" w:firstLine="473"/>
        <w:rPr>
          <w:rFonts w:ascii="宋体" w:hAnsi="宋体" w:eastAsia="宋体" w:cs="宋体"/>
          <w:sz w:val="23"/>
          <w:szCs w:val="23"/>
        </w:rPr>
      </w:pPr>
      <w:r>
        <w:rPr>
          <w:rFonts w:ascii="宋体" w:hAnsi="宋体" w:eastAsia="宋体" w:cs="宋体"/>
          <w:spacing w:val="9"/>
          <w:sz w:val="23"/>
          <w:szCs w:val="23"/>
        </w:rPr>
        <w:t>4.我方已详细审核全部征集文件，包括征集文件的澄清或修改 (如有) ，参</w:t>
      </w:r>
      <w:r>
        <w:rPr>
          <w:rFonts w:ascii="宋体" w:hAnsi="宋体" w:eastAsia="宋体" w:cs="宋体"/>
          <w:spacing w:val="7"/>
          <w:sz w:val="23"/>
          <w:szCs w:val="23"/>
        </w:rPr>
        <w:t>考</w:t>
      </w:r>
      <w:r>
        <w:rPr>
          <w:rFonts w:ascii="宋体" w:hAnsi="宋体" w:eastAsia="宋体" w:cs="宋体"/>
          <w:sz w:val="23"/>
          <w:szCs w:val="23"/>
        </w:rPr>
        <w:t xml:space="preserve"> </w:t>
      </w:r>
      <w:r>
        <w:rPr>
          <w:rFonts w:ascii="宋体" w:hAnsi="宋体" w:eastAsia="宋体" w:cs="宋体"/>
          <w:spacing w:val="18"/>
          <w:sz w:val="23"/>
          <w:szCs w:val="23"/>
        </w:rPr>
        <w:t>资料</w:t>
      </w:r>
      <w:r>
        <w:rPr>
          <w:rFonts w:ascii="宋体" w:hAnsi="宋体" w:eastAsia="宋体" w:cs="宋体"/>
          <w:spacing w:val="11"/>
          <w:sz w:val="23"/>
          <w:szCs w:val="23"/>
        </w:rPr>
        <w:t>及</w:t>
      </w:r>
      <w:r>
        <w:rPr>
          <w:rFonts w:ascii="宋体" w:hAnsi="宋体" w:eastAsia="宋体" w:cs="宋体"/>
          <w:spacing w:val="9"/>
          <w:sz w:val="23"/>
          <w:szCs w:val="23"/>
        </w:rPr>
        <w:t>有关附件，我方正式认可并遵守本次征集文件，并对征集文件各项条款、规</w:t>
      </w:r>
      <w:r>
        <w:rPr>
          <w:rFonts w:ascii="宋体" w:hAnsi="宋体" w:eastAsia="宋体" w:cs="宋体"/>
          <w:sz w:val="23"/>
          <w:szCs w:val="23"/>
        </w:rPr>
        <w:t xml:space="preserve"> </w:t>
      </w:r>
      <w:r>
        <w:rPr>
          <w:rFonts w:ascii="宋体" w:hAnsi="宋体" w:eastAsia="宋体" w:cs="宋体"/>
          <w:spacing w:val="15"/>
          <w:sz w:val="23"/>
          <w:szCs w:val="23"/>
        </w:rPr>
        <w:t>定</w:t>
      </w:r>
      <w:r>
        <w:rPr>
          <w:rFonts w:ascii="宋体" w:hAnsi="宋体" w:eastAsia="宋体" w:cs="宋体"/>
          <w:spacing w:val="9"/>
          <w:sz w:val="23"/>
          <w:szCs w:val="23"/>
        </w:rPr>
        <w:t>及要求均无异议。我方知道必须放弃提出含糊不清或误解问题的权利。</w:t>
      </w:r>
    </w:p>
    <w:p w14:paraId="260DA3DE">
      <w:pPr>
        <w:spacing w:before="1" w:line="374" w:lineRule="auto"/>
        <w:ind w:left="1" w:firstLine="482"/>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0"/>
          <w:sz w:val="23"/>
          <w:szCs w:val="23"/>
        </w:rPr>
        <w:t>.</w:t>
      </w:r>
      <w:r>
        <w:rPr>
          <w:rFonts w:ascii="宋体" w:hAnsi="宋体" w:eastAsia="宋体" w:cs="宋体"/>
          <w:spacing w:val="9"/>
          <w:sz w:val="23"/>
          <w:szCs w:val="23"/>
        </w:rPr>
        <w:t>我方同意从征集文件规定的响应文件开启日期起遵循本征集文件，并在征集</w:t>
      </w:r>
      <w:r>
        <w:rPr>
          <w:rFonts w:ascii="宋体" w:hAnsi="宋体" w:eastAsia="宋体" w:cs="宋体"/>
          <w:sz w:val="23"/>
          <w:szCs w:val="23"/>
        </w:rPr>
        <w:t xml:space="preserve"> </w:t>
      </w:r>
      <w:r>
        <w:rPr>
          <w:rFonts w:ascii="宋体" w:hAnsi="宋体" w:eastAsia="宋体" w:cs="宋体"/>
          <w:spacing w:val="9"/>
          <w:sz w:val="23"/>
          <w:szCs w:val="23"/>
        </w:rPr>
        <w:t>文件规定的响应文件有效期之前均具有约束力</w:t>
      </w:r>
      <w:r>
        <w:rPr>
          <w:rFonts w:ascii="宋体" w:hAnsi="宋体" w:eastAsia="宋体" w:cs="宋体"/>
          <w:spacing w:val="8"/>
          <w:sz w:val="23"/>
          <w:szCs w:val="23"/>
        </w:rPr>
        <w:t>。</w:t>
      </w:r>
    </w:p>
    <w:p w14:paraId="0B333F00">
      <w:pPr>
        <w:spacing w:line="375" w:lineRule="auto"/>
        <w:ind w:left="5" w:firstLine="476"/>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3"/>
          <w:sz w:val="23"/>
          <w:szCs w:val="23"/>
        </w:rPr>
        <w:t>.</w:t>
      </w:r>
      <w:r>
        <w:rPr>
          <w:rFonts w:ascii="宋体" w:hAnsi="宋体" w:eastAsia="宋体" w:cs="宋体"/>
          <w:spacing w:val="9"/>
          <w:sz w:val="23"/>
          <w:szCs w:val="23"/>
        </w:rPr>
        <w:t>我方声明响应文件所提供的一切资料均真实无误、及时、有效，企业运营正</w:t>
      </w:r>
      <w:r>
        <w:rPr>
          <w:rFonts w:ascii="宋体" w:hAnsi="宋体" w:eastAsia="宋体" w:cs="宋体"/>
          <w:sz w:val="23"/>
          <w:szCs w:val="23"/>
        </w:rPr>
        <w:t xml:space="preserve"> </w:t>
      </w:r>
      <w:r>
        <w:rPr>
          <w:rFonts w:ascii="宋体" w:hAnsi="宋体" w:eastAsia="宋体" w:cs="宋体"/>
          <w:spacing w:val="18"/>
          <w:sz w:val="23"/>
          <w:szCs w:val="23"/>
        </w:rPr>
        <w:t>常。</w:t>
      </w:r>
      <w:r>
        <w:rPr>
          <w:rFonts w:ascii="宋体" w:hAnsi="宋体" w:eastAsia="宋体" w:cs="宋体"/>
          <w:spacing w:val="11"/>
          <w:sz w:val="23"/>
          <w:szCs w:val="23"/>
        </w:rPr>
        <w:t>由</w:t>
      </w:r>
      <w:r>
        <w:rPr>
          <w:rFonts w:ascii="宋体" w:hAnsi="宋体" w:eastAsia="宋体" w:cs="宋体"/>
          <w:spacing w:val="9"/>
          <w:sz w:val="23"/>
          <w:szCs w:val="23"/>
        </w:rPr>
        <w:t>于我方提供资料不实而造成的责任和后果由我方承担。我方同意按照贵方提</w:t>
      </w:r>
      <w:r>
        <w:rPr>
          <w:rFonts w:ascii="宋体" w:hAnsi="宋体" w:eastAsia="宋体" w:cs="宋体"/>
          <w:sz w:val="23"/>
          <w:szCs w:val="23"/>
        </w:rPr>
        <w:t xml:space="preserve"> </w:t>
      </w:r>
      <w:r>
        <w:rPr>
          <w:rFonts w:ascii="宋体" w:hAnsi="宋体" w:eastAsia="宋体" w:cs="宋体"/>
          <w:spacing w:val="9"/>
          <w:sz w:val="23"/>
          <w:szCs w:val="23"/>
        </w:rPr>
        <w:t>出的要求，提供与响应有关的任何证据、数据或资料</w:t>
      </w:r>
      <w:r>
        <w:rPr>
          <w:rFonts w:ascii="宋体" w:hAnsi="宋体" w:eastAsia="宋体" w:cs="宋体"/>
          <w:spacing w:val="7"/>
          <w:sz w:val="23"/>
          <w:szCs w:val="23"/>
        </w:rPr>
        <w:t>。</w:t>
      </w:r>
    </w:p>
    <w:p w14:paraId="60D6C4AA">
      <w:pPr>
        <w:spacing w:line="466" w:lineRule="exact"/>
        <w:ind w:left="485"/>
        <w:rPr>
          <w:rFonts w:ascii="宋体" w:hAnsi="宋体" w:eastAsia="宋体" w:cs="宋体"/>
          <w:sz w:val="23"/>
          <w:szCs w:val="23"/>
        </w:rPr>
      </w:pPr>
      <w:r>
        <w:rPr>
          <w:rFonts w:ascii="宋体" w:hAnsi="宋体" w:eastAsia="宋体" w:cs="宋体"/>
          <w:spacing w:val="16"/>
          <w:position w:val="17"/>
          <w:sz w:val="23"/>
          <w:szCs w:val="23"/>
        </w:rPr>
        <w:t>7</w:t>
      </w:r>
      <w:r>
        <w:rPr>
          <w:rFonts w:ascii="宋体" w:hAnsi="宋体" w:eastAsia="宋体" w:cs="宋体"/>
          <w:spacing w:val="10"/>
          <w:position w:val="17"/>
          <w:sz w:val="23"/>
          <w:szCs w:val="23"/>
        </w:rPr>
        <w:t>.</w:t>
      </w:r>
      <w:r>
        <w:rPr>
          <w:rFonts w:ascii="宋体" w:hAnsi="宋体" w:eastAsia="宋体" w:cs="宋体"/>
          <w:spacing w:val="8"/>
          <w:position w:val="17"/>
          <w:sz w:val="23"/>
          <w:szCs w:val="23"/>
        </w:rPr>
        <w:t>我方完全理解贵方不一定接受最低报价的响应。</w:t>
      </w:r>
    </w:p>
    <w:p w14:paraId="36A93C2E">
      <w:pPr>
        <w:spacing w:line="308" w:lineRule="exact"/>
        <w:ind w:left="480"/>
        <w:rPr>
          <w:rFonts w:ascii="宋体" w:hAnsi="宋体" w:eastAsia="宋体" w:cs="宋体"/>
          <w:sz w:val="23"/>
          <w:szCs w:val="23"/>
        </w:rPr>
      </w:pPr>
      <w:r>
        <w:rPr>
          <w:rFonts w:ascii="宋体" w:hAnsi="宋体" w:eastAsia="宋体" w:cs="宋体"/>
          <w:spacing w:val="16"/>
          <w:position w:val="1"/>
          <w:sz w:val="23"/>
          <w:szCs w:val="23"/>
        </w:rPr>
        <w:t>8</w:t>
      </w:r>
      <w:r>
        <w:rPr>
          <w:rFonts w:ascii="宋体" w:hAnsi="宋体" w:eastAsia="宋体" w:cs="宋体"/>
          <w:spacing w:val="11"/>
          <w:position w:val="1"/>
          <w:sz w:val="23"/>
          <w:szCs w:val="23"/>
        </w:rPr>
        <w:t>.</w:t>
      </w:r>
      <w:r>
        <w:rPr>
          <w:rFonts w:ascii="宋体" w:hAnsi="宋体" w:eastAsia="宋体" w:cs="宋体"/>
          <w:spacing w:val="8"/>
          <w:position w:val="1"/>
          <w:sz w:val="23"/>
          <w:szCs w:val="23"/>
        </w:rPr>
        <w:t>我方接受征集文件规定的付款、期限要求。</w:t>
      </w:r>
    </w:p>
    <w:p w14:paraId="2F5E886D">
      <w:pPr>
        <w:spacing w:before="160" w:line="308" w:lineRule="exact"/>
        <w:ind w:left="480"/>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7"/>
          <w:position w:val="1"/>
          <w:sz w:val="23"/>
          <w:szCs w:val="23"/>
        </w:rPr>
        <w:t>.响应文件有效期为90日历日。</w:t>
      </w:r>
    </w:p>
    <w:p w14:paraId="24EA0A7F">
      <w:pPr>
        <w:spacing w:line="360" w:lineRule="auto"/>
        <w:rPr>
          <w:rFonts w:ascii="Arial"/>
          <w:sz w:val="21"/>
        </w:rPr>
      </w:pPr>
    </w:p>
    <w:p w14:paraId="783B0421">
      <w:pPr>
        <w:spacing w:before="76" w:line="227" w:lineRule="auto"/>
        <w:ind w:left="489"/>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0"/>
          <w:sz w:val="23"/>
          <w:szCs w:val="23"/>
        </w:rPr>
        <w:t>应商名称 (电子签章) ：</w:t>
      </w:r>
      <w:r>
        <w:rPr>
          <w:rFonts w:ascii="宋体" w:hAnsi="宋体" w:eastAsia="宋体" w:cs="宋体"/>
          <w:sz w:val="23"/>
          <w:szCs w:val="23"/>
          <w:u w:val="single" w:color="auto"/>
        </w:rPr>
        <w:t xml:space="preserve">              </w:t>
      </w:r>
    </w:p>
    <w:p w14:paraId="649BD7C2">
      <w:pPr>
        <w:spacing w:before="243" w:line="228" w:lineRule="auto"/>
        <w:ind w:left="530"/>
        <w:rPr>
          <w:rFonts w:ascii="宋体" w:hAnsi="宋体" w:eastAsia="宋体" w:cs="宋体"/>
          <w:sz w:val="20"/>
          <w:szCs w:val="20"/>
        </w:rPr>
      </w:pPr>
      <w:r>
        <w:rPr>
          <w:rFonts w:ascii="宋体" w:hAnsi="宋体" w:eastAsia="宋体" w:cs="宋体"/>
          <w:spacing w:val="9"/>
          <w:sz w:val="23"/>
          <w:szCs w:val="23"/>
        </w:rPr>
        <w:t>日</w:t>
      </w:r>
      <w:r>
        <w:rPr>
          <w:rFonts w:ascii="宋体" w:hAnsi="宋体" w:eastAsia="宋体" w:cs="宋体"/>
          <w:spacing w:val="5"/>
          <w:sz w:val="23"/>
          <w:szCs w:val="23"/>
        </w:rPr>
        <w:t xml:space="preserve">         期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6E502E9A">
      <w:pPr>
        <w:sectPr>
          <w:footerReference r:id="rId27" w:type="default"/>
          <w:pgSz w:w="11906" w:h="16840"/>
          <w:pgMar w:top="1116" w:right="1650" w:bottom="1401" w:left="1624" w:header="0" w:footer="1234" w:gutter="0"/>
          <w:cols w:space="720" w:num="1"/>
        </w:sectPr>
      </w:pPr>
    </w:p>
    <w:p w14:paraId="554FB703">
      <w:pPr>
        <w:spacing w:before="63" w:line="224" w:lineRule="auto"/>
        <w:ind w:left="1037"/>
        <w:rPr>
          <w:rFonts w:ascii="宋体" w:hAnsi="宋体" w:eastAsia="宋体" w:cs="宋体"/>
          <w:sz w:val="31"/>
          <w:szCs w:val="31"/>
        </w:rPr>
      </w:pPr>
      <w:r>
        <w:rPr>
          <w:rFonts w:ascii="宋体" w:hAnsi="宋体" w:eastAsia="宋体" w:cs="宋体"/>
          <w:spacing w:val="12"/>
          <w:sz w:val="29"/>
          <w:szCs w:val="29"/>
          <w14:textOutline w14:w="5448" w14:cap="sq" w14:cmpd="sng">
            <w14:solidFill>
              <w14:srgbClr w14:val="000000"/>
            </w14:solidFill>
            <w14:prstDash w14:val="solid"/>
            <w14:bevel/>
          </w14:textOutline>
        </w:rPr>
        <w:t>二</w:t>
      </w:r>
      <w:r>
        <w:rPr>
          <w:rFonts w:ascii="宋体" w:hAnsi="宋体" w:eastAsia="宋体" w:cs="宋体"/>
          <w:spacing w:val="10"/>
          <w:sz w:val="29"/>
          <w:szCs w:val="29"/>
          <w14:textOutline w14:w="5448" w14:cap="sq" w14:cmpd="sng">
            <w14:solidFill>
              <w14:srgbClr w14:val="000000"/>
            </w14:solidFill>
            <w14:prstDash w14:val="solid"/>
            <w14:bevel/>
          </w14:textOutline>
        </w:rPr>
        <w:t>、</w:t>
      </w:r>
      <w:r>
        <w:rPr>
          <w:rFonts w:ascii="宋体" w:hAnsi="宋体" w:eastAsia="宋体" w:cs="宋体"/>
          <w:spacing w:val="10"/>
          <w:sz w:val="31"/>
          <w:szCs w:val="31"/>
          <w14:textOutline w14:w="5793" w14:cap="sq" w14:cmpd="sng">
            <w14:solidFill>
              <w14:srgbClr w14:val="000000"/>
            </w14:solidFill>
            <w14:prstDash w14:val="solid"/>
            <w14:bevel/>
          </w14:textOutline>
        </w:rPr>
        <w:t>法定代表人身份证明及授权委托书</w:t>
      </w:r>
    </w:p>
    <w:p w14:paraId="3FE8A5A2">
      <w:pPr>
        <w:spacing w:before="298" w:line="227" w:lineRule="auto"/>
        <w:ind w:left="2418"/>
        <w:rPr>
          <w:rFonts w:ascii="宋体" w:hAnsi="宋体" w:eastAsia="宋体" w:cs="宋体"/>
          <w:sz w:val="23"/>
          <w:szCs w:val="23"/>
        </w:rPr>
      </w:pPr>
      <w:r>
        <w:rPr>
          <w:rFonts w:ascii="宋体" w:hAnsi="宋体" w:eastAsia="宋体" w:cs="宋体"/>
          <w:spacing w:val="9"/>
          <w:sz w:val="23"/>
          <w:szCs w:val="23"/>
        </w:rPr>
        <w:t>法定代表人身份证明</w:t>
      </w:r>
      <w:r>
        <w:rPr>
          <w:rFonts w:ascii="宋体" w:hAnsi="宋体" w:eastAsia="宋体" w:cs="宋体"/>
          <w:spacing w:val="8"/>
          <w:sz w:val="23"/>
          <w:szCs w:val="23"/>
        </w:rPr>
        <w:t>书</w:t>
      </w:r>
    </w:p>
    <w:p w14:paraId="4B056E5F">
      <w:pPr>
        <w:tabs>
          <w:tab w:val="left" w:pos="136"/>
        </w:tabs>
        <w:spacing w:before="216" w:line="227"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5"/>
          <w:sz w:val="23"/>
          <w:szCs w:val="23"/>
          <w:u w:val="single" w:color="auto"/>
        </w:rPr>
        <w:t xml:space="preserve">采购人名称) </w:t>
      </w:r>
      <w:r>
        <w:rPr>
          <w:rFonts w:ascii="宋体" w:hAnsi="宋体" w:eastAsia="宋体" w:cs="宋体"/>
          <w:spacing w:val="5"/>
          <w:sz w:val="23"/>
          <w:szCs w:val="23"/>
        </w:rPr>
        <w:t>：</w:t>
      </w:r>
    </w:p>
    <w:p w14:paraId="081C2731">
      <w:pPr>
        <w:spacing w:before="218" w:line="401" w:lineRule="auto"/>
        <w:ind w:left="55" w:right="54" w:firstLine="438"/>
        <w:rPr>
          <w:rFonts w:ascii="宋体" w:hAnsi="宋体" w:eastAsia="宋体" w:cs="宋体"/>
          <w:sz w:val="23"/>
          <w:szCs w:val="23"/>
        </w:rPr>
      </w:pPr>
      <w:r>
        <w:rPr>
          <w:rFonts w:ascii="宋体" w:hAnsi="宋体" w:eastAsia="宋体" w:cs="宋体"/>
          <w:spacing w:val="2"/>
          <w:sz w:val="23"/>
          <w:szCs w:val="23"/>
        </w:rPr>
        <w:t>兹有</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同志为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公司法定代</w:t>
      </w:r>
      <w:r>
        <w:rPr>
          <w:rFonts w:ascii="宋体" w:hAnsi="宋体" w:eastAsia="宋体" w:cs="宋体"/>
          <w:spacing w:val="1"/>
          <w:sz w:val="23"/>
          <w:szCs w:val="23"/>
        </w:rPr>
        <w:t>表人，代表我公司办理</w:t>
      </w:r>
      <w:r>
        <w:rPr>
          <w:rFonts w:ascii="宋体" w:hAnsi="宋体" w:eastAsia="宋体" w:cs="宋体"/>
          <w:spacing w:val="1"/>
          <w:sz w:val="23"/>
          <w:szCs w:val="23"/>
          <w:u w:val="single" w:color="auto"/>
        </w:rPr>
        <w:t>项</w:t>
      </w:r>
      <w:r>
        <w:rPr>
          <w:rFonts w:ascii="宋体" w:hAnsi="宋体" w:eastAsia="宋体" w:cs="宋体"/>
          <w:sz w:val="23"/>
          <w:szCs w:val="23"/>
        </w:rPr>
        <w:t xml:space="preserve"> </w:t>
      </w:r>
      <w:r>
        <w:rPr>
          <w:rFonts w:ascii="宋体" w:hAnsi="宋体" w:eastAsia="宋体" w:cs="宋体"/>
          <w:spacing w:val="10"/>
          <w:sz w:val="23"/>
          <w:szCs w:val="23"/>
          <w:u w:val="single" w:color="auto"/>
        </w:rPr>
        <w:t>目</w:t>
      </w:r>
      <w:r>
        <w:rPr>
          <w:rFonts w:ascii="宋体" w:hAnsi="宋体" w:eastAsia="宋体" w:cs="宋体"/>
          <w:spacing w:val="7"/>
          <w:sz w:val="23"/>
          <w:szCs w:val="23"/>
          <w:u w:val="single" w:color="auto"/>
        </w:rPr>
        <w:t>名称及编号</w:t>
      </w:r>
      <w:r>
        <w:rPr>
          <w:rFonts w:ascii="宋体" w:hAnsi="宋体" w:eastAsia="宋体" w:cs="宋体"/>
          <w:spacing w:val="7"/>
          <w:sz w:val="23"/>
          <w:szCs w:val="23"/>
        </w:rPr>
        <w:t>采购活动中一切事宜，具有法律效力。</w:t>
      </w:r>
    </w:p>
    <w:p w14:paraId="6B60718B">
      <w:pPr>
        <w:spacing w:line="226" w:lineRule="auto"/>
        <w:ind w:left="508"/>
        <w:rPr>
          <w:rFonts w:ascii="宋体" w:hAnsi="宋体" w:eastAsia="宋体" w:cs="宋体"/>
          <w:sz w:val="23"/>
          <w:szCs w:val="23"/>
        </w:rPr>
      </w:pPr>
      <w:r>
        <w:rPr>
          <w:rFonts w:ascii="宋体" w:hAnsi="宋体" w:eastAsia="宋体" w:cs="宋体"/>
          <w:spacing w:val="11"/>
          <w:sz w:val="23"/>
          <w:szCs w:val="23"/>
        </w:rPr>
        <w:t>附</w:t>
      </w:r>
      <w:r>
        <w:rPr>
          <w:rFonts w:ascii="宋体" w:hAnsi="宋体" w:eastAsia="宋体" w:cs="宋体"/>
          <w:spacing w:val="6"/>
          <w:sz w:val="23"/>
          <w:szCs w:val="23"/>
        </w:rPr>
        <w:t>法定代表人基本情况：</w:t>
      </w:r>
    </w:p>
    <w:p w14:paraId="5948F61B">
      <w:pPr>
        <w:spacing w:before="220" w:line="227" w:lineRule="auto"/>
        <w:ind w:left="489"/>
        <w:rPr>
          <w:rFonts w:ascii="宋体" w:hAnsi="宋体" w:eastAsia="宋体" w:cs="宋体"/>
          <w:sz w:val="23"/>
          <w:szCs w:val="23"/>
        </w:rPr>
      </w:pPr>
      <w:r>
        <w:rPr>
          <w:rFonts w:ascii="宋体" w:hAnsi="宋体" w:eastAsia="宋体" w:cs="宋体"/>
          <w:spacing w:val="-14"/>
          <w:sz w:val="23"/>
          <w:szCs w:val="23"/>
        </w:rPr>
        <w:t>姓</w:t>
      </w:r>
      <w:r>
        <w:rPr>
          <w:rFonts w:ascii="宋体" w:hAnsi="宋体" w:eastAsia="宋体" w:cs="宋体"/>
          <w:spacing w:val="-8"/>
          <w:sz w:val="23"/>
          <w:szCs w:val="23"/>
        </w:rPr>
        <w:t>名</w:t>
      </w:r>
      <w:r>
        <w:rPr>
          <w:rFonts w:ascii="宋体" w:hAnsi="宋体" w:eastAsia="宋体" w:cs="宋体"/>
          <w:spacing w:val="-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性别：</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职务：</w:t>
      </w:r>
      <w:r>
        <w:rPr>
          <w:rFonts w:ascii="宋体" w:hAnsi="宋体" w:eastAsia="宋体" w:cs="宋体"/>
          <w:sz w:val="23"/>
          <w:szCs w:val="23"/>
          <w:u w:val="single" w:color="auto"/>
        </w:rPr>
        <w:t xml:space="preserve">          </w:t>
      </w:r>
    </w:p>
    <w:p w14:paraId="5DAE2D63">
      <w:pPr>
        <w:spacing w:before="216" w:line="227" w:lineRule="auto"/>
        <w:ind w:left="49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14:paraId="61C161E5">
      <w:pPr>
        <w:spacing w:before="216" w:line="235" w:lineRule="auto"/>
        <w:ind w:left="489"/>
        <w:rPr>
          <w:rFonts w:ascii="宋体" w:hAnsi="宋体" w:eastAsia="宋体" w:cs="宋体"/>
          <w:sz w:val="23"/>
          <w:szCs w:val="23"/>
        </w:rPr>
      </w:pPr>
      <w:r>
        <w:rPr>
          <w:rFonts w:ascii="宋体" w:hAnsi="宋体" w:eastAsia="宋体" w:cs="宋体"/>
          <w:spacing w:val="6"/>
          <w:sz w:val="23"/>
          <w:szCs w:val="23"/>
        </w:rPr>
        <w:t>通讯地址：</w:t>
      </w:r>
      <w:r>
        <w:rPr>
          <w:rFonts w:ascii="宋体" w:hAnsi="宋体" w:eastAsia="宋体" w:cs="宋体"/>
          <w:sz w:val="23"/>
          <w:szCs w:val="23"/>
          <w:u w:val="single" w:color="auto"/>
        </w:rPr>
        <w:t xml:space="preserve">                         </w:t>
      </w:r>
    </w:p>
    <w:p w14:paraId="35FFC734">
      <w:pPr>
        <w:spacing w:before="210" w:line="227" w:lineRule="auto"/>
        <w:ind w:left="518"/>
        <w:rPr>
          <w:rFonts w:ascii="宋体" w:hAnsi="宋体" w:eastAsia="宋体" w:cs="宋体"/>
          <w:sz w:val="23"/>
          <w:szCs w:val="23"/>
        </w:rPr>
      </w:pPr>
      <w:r>
        <w:rPr>
          <w:rFonts w:ascii="宋体" w:hAnsi="宋体" w:eastAsia="宋体" w:cs="宋体"/>
          <w:spacing w:val="-4"/>
          <w:sz w:val="23"/>
          <w:szCs w:val="23"/>
        </w:rPr>
        <w:t>电话号码：</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邮政编码：</w:t>
      </w:r>
      <w:r>
        <w:rPr>
          <w:rFonts w:ascii="宋体" w:hAnsi="宋体" w:eastAsia="宋体" w:cs="宋体"/>
          <w:sz w:val="23"/>
          <w:szCs w:val="23"/>
          <w:u w:val="single" w:color="auto"/>
        </w:rPr>
        <w:t xml:space="preserve">                 </w:t>
      </w:r>
    </w:p>
    <w:p w14:paraId="5015FE7D"/>
    <w:p w14:paraId="37A0B4DC"/>
    <w:p w14:paraId="12F23304">
      <w:pPr>
        <w:spacing w:line="38" w:lineRule="exact"/>
      </w:pPr>
    </w:p>
    <w:tbl>
      <w:tblPr>
        <w:tblStyle w:val="8"/>
        <w:tblW w:w="6808" w:type="dxa"/>
        <w:tblInd w:w="1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7ECEB8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97" w:hRule="atLeast"/>
        </w:trPr>
        <w:tc>
          <w:tcPr>
            <w:tcW w:w="6808" w:type="dxa"/>
            <w:vAlign w:val="top"/>
          </w:tcPr>
          <w:p w14:paraId="7947060B">
            <w:pPr>
              <w:spacing w:line="279" w:lineRule="auto"/>
              <w:rPr>
                <w:rFonts w:ascii="Arial"/>
                <w:sz w:val="21"/>
              </w:rPr>
            </w:pPr>
          </w:p>
          <w:p w14:paraId="602E8B76">
            <w:pPr>
              <w:spacing w:line="279" w:lineRule="auto"/>
              <w:rPr>
                <w:rFonts w:ascii="Arial"/>
                <w:sz w:val="21"/>
              </w:rPr>
            </w:pPr>
          </w:p>
          <w:p w14:paraId="3E91C8C5">
            <w:pPr>
              <w:spacing w:line="280" w:lineRule="auto"/>
              <w:rPr>
                <w:rFonts w:ascii="Arial"/>
                <w:sz w:val="21"/>
              </w:rPr>
            </w:pPr>
          </w:p>
          <w:p w14:paraId="381F0048">
            <w:pPr>
              <w:spacing w:line="280" w:lineRule="auto"/>
              <w:rPr>
                <w:rFonts w:ascii="Arial"/>
                <w:sz w:val="21"/>
              </w:rPr>
            </w:pPr>
          </w:p>
          <w:p w14:paraId="1B50FF0A">
            <w:pPr>
              <w:spacing w:before="74" w:line="227" w:lineRule="auto"/>
              <w:ind w:left="136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法</w:t>
            </w:r>
            <w:r>
              <w:rPr>
                <w:rFonts w:ascii="宋体" w:hAnsi="宋体" w:eastAsia="宋体" w:cs="宋体"/>
                <w:spacing w:val="10"/>
                <w:sz w:val="23"/>
                <w:szCs w:val="23"/>
                <w14:textOutline w14:w="4358" w14:cap="sq" w14:cmpd="sng">
                  <w14:solidFill>
                    <w14:srgbClr w14:val="000000"/>
                  </w14:solidFill>
                  <w14:prstDash w14:val="solid"/>
                  <w14:bevel/>
                </w14:textOutline>
              </w:rPr>
              <w:t>定代表人《居民身份证》双面</w:t>
            </w:r>
            <w:r>
              <w:rPr>
                <w:rFonts w:ascii="宋体" w:hAnsi="宋体" w:eastAsia="宋体" w:cs="宋体"/>
                <w:spacing w:val="10"/>
                <w:sz w:val="23"/>
                <w:szCs w:val="23"/>
              </w:rPr>
              <w:t>扫描件</w:t>
            </w:r>
          </w:p>
        </w:tc>
      </w:tr>
    </w:tbl>
    <w:p w14:paraId="6B83FDBE">
      <w:pPr>
        <w:spacing w:line="308" w:lineRule="auto"/>
        <w:rPr>
          <w:rFonts w:ascii="Arial"/>
          <w:sz w:val="21"/>
        </w:rPr>
      </w:pPr>
    </w:p>
    <w:p w14:paraId="1503524A">
      <w:pPr>
        <w:spacing w:line="308" w:lineRule="auto"/>
        <w:rPr>
          <w:rFonts w:ascii="Arial"/>
          <w:sz w:val="21"/>
        </w:rPr>
      </w:pPr>
    </w:p>
    <w:p w14:paraId="5FA4DBA2">
      <w:pPr>
        <w:spacing w:before="75" w:line="227" w:lineRule="auto"/>
        <w:ind w:left="761"/>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 (电子签章) ：</w:t>
      </w:r>
      <w:r>
        <w:rPr>
          <w:rFonts w:ascii="宋体" w:hAnsi="宋体" w:eastAsia="宋体" w:cs="宋体"/>
          <w:sz w:val="23"/>
          <w:szCs w:val="23"/>
          <w:u w:val="single" w:color="auto"/>
        </w:rPr>
        <w:t xml:space="preserve">            </w:t>
      </w:r>
    </w:p>
    <w:p w14:paraId="64C60E63">
      <w:pPr>
        <w:spacing w:line="320" w:lineRule="auto"/>
        <w:rPr>
          <w:rFonts w:ascii="Arial"/>
          <w:sz w:val="21"/>
        </w:rPr>
      </w:pPr>
    </w:p>
    <w:p w14:paraId="0C139972">
      <w:pPr>
        <w:spacing w:line="320" w:lineRule="auto"/>
        <w:rPr>
          <w:rFonts w:ascii="Arial"/>
          <w:sz w:val="21"/>
        </w:rPr>
      </w:pPr>
    </w:p>
    <w:p w14:paraId="55FD9D51">
      <w:pPr>
        <w:spacing w:before="75" w:line="227" w:lineRule="auto"/>
        <w:ind w:left="730"/>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7"/>
          <w:sz w:val="23"/>
          <w:szCs w:val="23"/>
        </w:rPr>
        <w:t>定代表人 (电子签名)  ：</w:t>
      </w:r>
      <w:r>
        <w:rPr>
          <w:rFonts w:ascii="宋体" w:hAnsi="宋体" w:eastAsia="宋体" w:cs="宋体"/>
          <w:sz w:val="23"/>
          <w:szCs w:val="23"/>
          <w:u w:val="single" w:color="auto"/>
        </w:rPr>
        <w:t xml:space="preserve">            </w:t>
      </w:r>
    </w:p>
    <w:p w14:paraId="21FFCFFC">
      <w:pPr>
        <w:spacing w:line="318" w:lineRule="auto"/>
        <w:rPr>
          <w:rFonts w:ascii="Arial"/>
          <w:sz w:val="21"/>
        </w:rPr>
      </w:pPr>
    </w:p>
    <w:p w14:paraId="46FD6D2E">
      <w:pPr>
        <w:spacing w:line="318" w:lineRule="auto"/>
        <w:rPr>
          <w:rFonts w:ascii="Arial"/>
          <w:sz w:val="21"/>
        </w:rPr>
      </w:pPr>
    </w:p>
    <w:p w14:paraId="2E69EDCD">
      <w:pPr>
        <w:spacing w:before="75" w:line="227" w:lineRule="auto"/>
        <w:ind w:left="771"/>
        <w:rPr>
          <w:rFonts w:ascii="宋体" w:hAnsi="宋体" w:eastAsia="宋体" w:cs="宋体"/>
          <w:sz w:val="23"/>
          <w:szCs w:val="23"/>
        </w:rPr>
      </w:pPr>
      <w:r>
        <w:rPr>
          <w:rFonts w:ascii="宋体" w:hAnsi="宋体" w:eastAsia="宋体" w:cs="宋体"/>
          <w:spacing w:val="-10"/>
          <w:sz w:val="23"/>
          <w:szCs w:val="23"/>
        </w:rPr>
        <w:t>日期：</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14:paraId="3FBB86BA">
      <w:pPr>
        <w:sectPr>
          <w:footerReference r:id="rId28" w:type="default"/>
          <w:pgSz w:w="11906" w:h="16840"/>
          <w:pgMar w:top="976" w:right="1785" w:bottom="1401" w:left="1785" w:header="0" w:footer="1234" w:gutter="0"/>
          <w:cols w:space="720" w:num="1"/>
        </w:sectPr>
      </w:pPr>
    </w:p>
    <w:p w14:paraId="4605FDB1">
      <w:pPr>
        <w:spacing w:before="47" w:line="227" w:lineRule="auto"/>
        <w:ind w:left="3222"/>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定代表人授权书</w:t>
      </w:r>
    </w:p>
    <w:p w14:paraId="1DF1DC39">
      <w:pPr>
        <w:tabs>
          <w:tab w:val="left" w:pos="136"/>
        </w:tabs>
        <w:spacing w:before="216" w:line="227"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5"/>
          <w:sz w:val="23"/>
          <w:szCs w:val="23"/>
          <w:u w:val="single" w:color="auto"/>
        </w:rPr>
        <w:t xml:space="preserve">采购人名称) </w:t>
      </w:r>
      <w:r>
        <w:rPr>
          <w:rFonts w:ascii="宋体" w:hAnsi="宋体" w:eastAsia="宋体" w:cs="宋体"/>
          <w:spacing w:val="5"/>
          <w:sz w:val="23"/>
          <w:szCs w:val="23"/>
        </w:rPr>
        <w:t>：</w:t>
      </w:r>
    </w:p>
    <w:p w14:paraId="271F1373">
      <w:pPr>
        <w:tabs>
          <w:tab w:val="left" w:pos="136"/>
        </w:tabs>
        <w:spacing w:before="219" w:line="408" w:lineRule="auto"/>
        <w:ind w:firstLine="493"/>
        <w:rPr>
          <w:rFonts w:ascii="宋体" w:hAnsi="宋体" w:eastAsia="宋体" w:cs="宋体"/>
          <w:sz w:val="23"/>
          <w:szCs w:val="23"/>
        </w:rPr>
      </w:pPr>
      <w:r>
        <w:rPr>
          <w:rFonts w:ascii="宋体" w:hAnsi="宋体" w:eastAsia="宋体" w:cs="宋体"/>
          <w:spacing w:val="5"/>
          <w:sz w:val="23"/>
          <w:szCs w:val="23"/>
        </w:rPr>
        <w:t>兹授权</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同志为我公司参加贵单位组织的编号为</w:t>
      </w:r>
      <w:r>
        <w:rPr>
          <w:rFonts w:ascii="宋体" w:hAnsi="宋体" w:eastAsia="宋体" w:cs="宋体"/>
          <w:spacing w:val="5"/>
          <w:sz w:val="23"/>
          <w:szCs w:val="23"/>
          <w:u w:val="single" w:color="auto"/>
        </w:rPr>
        <w:t xml:space="preserve"> (项目编号)</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的 </w:t>
      </w:r>
      <w:r>
        <w:rPr>
          <w:rFonts w:ascii="宋体" w:hAnsi="宋体" w:eastAsia="宋体" w:cs="宋体"/>
          <w:sz w:val="23"/>
          <w:szCs w:val="23"/>
          <w:u w:val="single" w:color="auto"/>
        </w:rPr>
        <w:tab/>
      </w:r>
      <w:r>
        <w:rPr>
          <w:rFonts w:ascii="宋体" w:hAnsi="宋体" w:eastAsia="宋体" w:cs="宋体"/>
          <w:spacing w:val="16"/>
          <w:sz w:val="23"/>
          <w:szCs w:val="23"/>
          <w:u w:val="single" w:color="auto"/>
        </w:rPr>
        <w:t xml:space="preserve">(项 </w:t>
      </w:r>
      <w:r>
        <w:rPr>
          <w:rFonts w:ascii="宋体" w:hAnsi="宋体" w:eastAsia="宋体" w:cs="宋体"/>
          <w:spacing w:val="12"/>
          <w:sz w:val="23"/>
          <w:szCs w:val="23"/>
          <w:u w:val="single" w:color="auto"/>
        </w:rPr>
        <w:t>目</w:t>
      </w:r>
      <w:r>
        <w:rPr>
          <w:rFonts w:ascii="宋体" w:hAnsi="宋体" w:eastAsia="宋体" w:cs="宋体"/>
          <w:spacing w:val="8"/>
          <w:sz w:val="23"/>
          <w:szCs w:val="23"/>
          <w:u w:val="single" w:color="auto"/>
        </w:rPr>
        <w:t xml:space="preserve"> 名 称) </w:t>
      </w:r>
      <w:r>
        <w:rPr>
          <w:rFonts w:ascii="宋体" w:hAnsi="宋体" w:eastAsia="宋体" w:cs="宋体"/>
          <w:spacing w:val="8"/>
          <w:sz w:val="23"/>
          <w:szCs w:val="23"/>
        </w:rPr>
        <w:t>采购活动的投标代表人，全权代表我公司处理在该项目采购活</w:t>
      </w:r>
      <w:r>
        <w:rPr>
          <w:rFonts w:ascii="宋体" w:hAnsi="宋体" w:eastAsia="宋体" w:cs="宋体"/>
          <w:sz w:val="23"/>
          <w:szCs w:val="23"/>
        </w:rPr>
        <w:t xml:space="preserve"> </w:t>
      </w:r>
      <w:r>
        <w:rPr>
          <w:rFonts w:ascii="宋体" w:hAnsi="宋体" w:eastAsia="宋体" w:cs="宋体"/>
          <w:spacing w:val="-14"/>
          <w:sz w:val="23"/>
          <w:szCs w:val="23"/>
        </w:rPr>
        <w:t>动</w:t>
      </w:r>
      <w:r>
        <w:rPr>
          <w:rFonts w:ascii="宋体" w:hAnsi="宋体" w:eastAsia="宋体" w:cs="宋体"/>
          <w:spacing w:val="-10"/>
          <w:sz w:val="23"/>
          <w:szCs w:val="23"/>
        </w:rPr>
        <w:t>中</w:t>
      </w:r>
      <w:r>
        <w:rPr>
          <w:rFonts w:ascii="宋体" w:hAnsi="宋体" w:eastAsia="宋体" w:cs="宋体"/>
          <w:spacing w:val="-7"/>
          <w:sz w:val="23"/>
          <w:szCs w:val="23"/>
        </w:rPr>
        <w:t>的一切事宜。代理期限从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日起至</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r>
        <w:rPr>
          <w:rFonts w:ascii="宋体" w:hAnsi="宋体" w:eastAsia="宋体" w:cs="宋体"/>
          <w:sz w:val="23"/>
          <w:szCs w:val="23"/>
        </w:rPr>
        <w:t xml:space="preserve"> </w:t>
      </w:r>
      <w:r>
        <w:rPr>
          <w:rFonts w:ascii="宋体" w:hAnsi="宋体" w:eastAsia="宋体" w:cs="宋体"/>
          <w:spacing w:val="5"/>
          <w:sz w:val="23"/>
          <w:szCs w:val="23"/>
        </w:rPr>
        <w:t>止。</w:t>
      </w:r>
    </w:p>
    <w:p w14:paraId="5225C67C">
      <w:pPr>
        <w:spacing w:line="387" w:lineRule="auto"/>
        <w:rPr>
          <w:rFonts w:ascii="Arial"/>
          <w:sz w:val="21"/>
        </w:rPr>
      </w:pPr>
    </w:p>
    <w:p w14:paraId="622D0EDA">
      <w:pPr>
        <w:spacing w:before="75" w:line="401" w:lineRule="auto"/>
        <w:ind w:left="12"/>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8"/>
          <w:sz w:val="23"/>
          <w:szCs w:val="23"/>
        </w:rPr>
        <w:t>标</w:t>
      </w:r>
      <w:r>
        <w:rPr>
          <w:rFonts w:ascii="宋体" w:hAnsi="宋体" w:eastAsia="宋体" w:cs="宋体"/>
          <w:spacing w:val="6"/>
          <w:sz w:val="23"/>
          <w:szCs w:val="23"/>
        </w:rPr>
        <w:t>人 (电子签章) ：</w:t>
      </w:r>
      <w:r>
        <w:rPr>
          <w:rFonts w:ascii="宋体" w:hAnsi="宋体" w:eastAsia="宋体" w:cs="宋体"/>
          <w:sz w:val="23"/>
          <w:szCs w:val="23"/>
          <w:u w:val="single" w:color="auto"/>
        </w:rPr>
        <w:t xml:space="preserve">                 </w:t>
      </w:r>
    </w:p>
    <w:p w14:paraId="794CFD26">
      <w:pPr>
        <w:spacing w:line="227" w:lineRule="auto"/>
        <w:ind w:left="10"/>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7"/>
          <w:sz w:val="23"/>
          <w:szCs w:val="23"/>
        </w:rPr>
        <w:t>定代表人 (电子签名) ：</w:t>
      </w:r>
      <w:r>
        <w:rPr>
          <w:rFonts w:ascii="宋体" w:hAnsi="宋体" w:eastAsia="宋体" w:cs="宋体"/>
          <w:sz w:val="23"/>
          <w:szCs w:val="23"/>
          <w:u w:val="single" w:color="auto"/>
        </w:rPr>
        <w:t xml:space="preserve">        </w:t>
      </w:r>
    </w:p>
    <w:p w14:paraId="1A87AABF">
      <w:pPr>
        <w:spacing w:before="218" w:line="227" w:lineRule="auto"/>
        <w:ind w:left="9"/>
        <w:rPr>
          <w:rFonts w:ascii="宋体" w:hAnsi="宋体" w:eastAsia="宋体" w:cs="宋体"/>
          <w:sz w:val="23"/>
          <w:szCs w:val="23"/>
        </w:rPr>
      </w:pPr>
      <w:r>
        <w:rPr>
          <w:rFonts w:ascii="宋体" w:hAnsi="宋体" w:eastAsia="宋体" w:cs="宋体"/>
          <w:spacing w:val="-10"/>
          <w:sz w:val="23"/>
          <w:szCs w:val="23"/>
        </w:rPr>
        <w:t>签</w:t>
      </w:r>
      <w:r>
        <w:rPr>
          <w:rFonts w:ascii="宋体" w:hAnsi="宋体" w:eastAsia="宋体" w:cs="宋体"/>
          <w:spacing w:val="-9"/>
          <w:sz w:val="23"/>
          <w:szCs w:val="23"/>
        </w:rPr>
        <w:t>发</w:t>
      </w:r>
      <w:r>
        <w:rPr>
          <w:rFonts w:ascii="宋体" w:hAnsi="宋体" w:eastAsia="宋体" w:cs="宋体"/>
          <w:spacing w:val="-5"/>
          <w:sz w:val="23"/>
          <w:szCs w:val="23"/>
        </w:rPr>
        <w:t>日期：</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14:paraId="17FFE546">
      <w:pPr>
        <w:spacing w:line="318" w:lineRule="auto"/>
        <w:rPr>
          <w:rFonts w:ascii="Arial"/>
          <w:sz w:val="21"/>
        </w:rPr>
      </w:pPr>
    </w:p>
    <w:p w14:paraId="782A67FC">
      <w:pPr>
        <w:spacing w:line="318" w:lineRule="auto"/>
        <w:rPr>
          <w:rFonts w:ascii="Arial"/>
          <w:sz w:val="21"/>
        </w:rPr>
      </w:pPr>
    </w:p>
    <w:p w14:paraId="0D0ED821">
      <w:pPr>
        <w:spacing w:before="75" w:line="227" w:lineRule="auto"/>
        <w:ind w:left="28"/>
        <w:rPr>
          <w:rFonts w:ascii="宋体" w:hAnsi="宋体" w:eastAsia="宋体" w:cs="宋体"/>
          <w:sz w:val="23"/>
          <w:szCs w:val="23"/>
        </w:rPr>
      </w:pPr>
      <w:r>
        <w:rPr>
          <w:rFonts w:ascii="宋体" w:hAnsi="宋体" w:eastAsia="宋体" w:cs="宋体"/>
          <w:spacing w:val="-10"/>
          <w:sz w:val="23"/>
          <w:szCs w:val="23"/>
        </w:rPr>
        <w:t>附</w:t>
      </w:r>
      <w:r>
        <w:rPr>
          <w:rFonts w:ascii="宋体" w:hAnsi="宋体" w:eastAsia="宋体" w:cs="宋体"/>
          <w:spacing w:val="-9"/>
          <w:sz w:val="23"/>
          <w:szCs w:val="23"/>
        </w:rPr>
        <w:t>：</w:t>
      </w:r>
    </w:p>
    <w:p w14:paraId="361B54A1">
      <w:pPr>
        <w:spacing w:before="219" w:line="401" w:lineRule="auto"/>
        <w:ind w:left="8"/>
        <w:rPr>
          <w:rFonts w:ascii="宋体" w:hAnsi="宋体" w:eastAsia="宋体" w:cs="宋体"/>
          <w:sz w:val="23"/>
          <w:szCs w:val="23"/>
        </w:rPr>
      </w:pPr>
      <w:r>
        <w:rPr>
          <w:rFonts w:ascii="宋体" w:hAnsi="宋体" w:eastAsia="宋体" w:cs="宋体"/>
          <w:spacing w:val="9"/>
          <w:sz w:val="23"/>
          <w:szCs w:val="23"/>
        </w:rPr>
        <w:t>委</w:t>
      </w:r>
      <w:r>
        <w:rPr>
          <w:rFonts w:ascii="宋体" w:hAnsi="宋体" w:eastAsia="宋体" w:cs="宋体"/>
          <w:spacing w:val="8"/>
          <w:sz w:val="23"/>
          <w:szCs w:val="23"/>
        </w:rPr>
        <w:t>托代理人工作单位：</w:t>
      </w:r>
      <w:r>
        <w:rPr>
          <w:rFonts w:ascii="宋体" w:hAnsi="宋体" w:eastAsia="宋体" w:cs="宋体"/>
          <w:sz w:val="23"/>
          <w:szCs w:val="23"/>
          <w:u w:val="single" w:color="auto"/>
        </w:rPr>
        <w:t xml:space="preserve">                            </w:t>
      </w:r>
    </w:p>
    <w:p w14:paraId="5B7467AF">
      <w:pPr>
        <w:spacing w:line="227" w:lineRule="auto"/>
        <w:ind w:left="10"/>
        <w:rPr>
          <w:rFonts w:ascii="宋体" w:hAnsi="宋体" w:eastAsia="宋体" w:cs="宋体"/>
          <w:sz w:val="23"/>
          <w:szCs w:val="23"/>
        </w:rPr>
      </w:pPr>
      <w:r>
        <w:rPr>
          <w:rFonts w:ascii="宋体" w:hAnsi="宋体" w:eastAsia="宋体" w:cs="宋体"/>
          <w:spacing w:val="-4"/>
          <w:sz w:val="23"/>
          <w:szCs w:val="23"/>
        </w:rPr>
        <w:t>职务：</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性别：</w:t>
      </w:r>
      <w:r>
        <w:rPr>
          <w:rFonts w:ascii="宋体" w:hAnsi="宋体" w:eastAsia="宋体" w:cs="宋体"/>
          <w:sz w:val="23"/>
          <w:szCs w:val="23"/>
          <w:u w:val="single" w:color="auto"/>
        </w:rPr>
        <w:t xml:space="preserve">       </w:t>
      </w:r>
    </w:p>
    <w:p w14:paraId="598B9239">
      <w:pPr>
        <w:spacing w:before="217" w:line="227" w:lineRule="auto"/>
        <w:ind w:left="16"/>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r>
        <w:rPr>
          <w:rFonts w:ascii="宋体" w:hAnsi="宋体" w:eastAsia="宋体" w:cs="宋体"/>
          <w:sz w:val="23"/>
          <w:szCs w:val="23"/>
          <w:u w:val="single" w:color="auto"/>
        </w:rPr>
        <w:t xml:space="preserve">                                </w:t>
      </w:r>
    </w:p>
    <w:p w14:paraId="6BA866A1"/>
    <w:p w14:paraId="6F944C25"/>
    <w:p w14:paraId="4DB6052A">
      <w:pPr>
        <w:spacing w:line="40" w:lineRule="exact"/>
      </w:pPr>
    </w:p>
    <w:tbl>
      <w:tblPr>
        <w:tblStyle w:val="8"/>
        <w:tblW w:w="7672"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72"/>
      </w:tblGrid>
      <w:tr w14:paraId="6F6AD2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7672" w:type="dxa"/>
            <w:vAlign w:val="top"/>
          </w:tcPr>
          <w:p w14:paraId="6D2ACD51">
            <w:pPr>
              <w:spacing w:before="199" w:line="227" w:lineRule="auto"/>
              <w:ind w:left="117"/>
              <w:rPr>
                <w:rFonts w:ascii="宋体" w:hAnsi="宋体" w:eastAsia="宋体" w:cs="宋体"/>
                <w:sz w:val="23"/>
                <w:szCs w:val="23"/>
              </w:rPr>
            </w:pPr>
            <w:r>
              <w:rPr>
                <w:rFonts w:ascii="宋体" w:hAnsi="宋体" w:eastAsia="宋体" w:cs="宋体"/>
                <w:spacing w:val="12"/>
                <w:sz w:val="23"/>
                <w:szCs w:val="23"/>
              </w:rPr>
              <w:t>粘</w:t>
            </w:r>
            <w:r>
              <w:rPr>
                <w:rFonts w:ascii="宋体" w:hAnsi="宋体" w:eastAsia="宋体" w:cs="宋体"/>
                <w:spacing w:val="9"/>
                <w:sz w:val="23"/>
                <w:szCs w:val="23"/>
              </w:rPr>
              <w:t>贴</w:t>
            </w:r>
            <w:r>
              <w:rPr>
                <w:rFonts w:ascii="宋体" w:hAnsi="宋体" w:eastAsia="宋体" w:cs="宋体"/>
                <w:spacing w:val="9"/>
                <w:sz w:val="23"/>
                <w:szCs w:val="23"/>
                <w14:textOutline w14:w="4358" w14:cap="sq" w14:cmpd="sng">
                  <w14:solidFill>
                    <w14:srgbClr w14:val="000000"/>
                  </w14:solidFill>
                  <w14:prstDash w14:val="solid"/>
                  <w14:bevel/>
                </w14:textOutline>
              </w:rPr>
              <w:t>法定代表人及被授权人</w:t>
            </w:r>
            <w:r>
              <w:rPr>
                <w:rFonts w:ascii="宋体" w:hAnsi="宋体" w:eastAsia="宋体" w:cs="宋体"/>
                <w:spacing w:val="9"/>
                <w:sz w:val="23"/>
                <w:szCs w:val="23"/>
              </w:rPr>
              <w:t>身份证 (</w:t>
            </w:r>
            <w:r>
              <w:rPr>
                <w:rFonts w:ascii="宋体" w:hAnsi="宋体" w:eastAsia="宋体" w:cs="宋体"/>
                <w:spacing w:val="9"/>
                <w:sz w:val="23"/>
                <w:szCs w:val="23"/>
                <w14:textOutline w14:w="4358" w14:cap="sq" w14:cmpd="sng">
                  <w14:solidFill>
                    <w14:srgbClr w14:val="000000"/>
                  </w14:solidFill>
                  <w14:prstDash w14:val="solid"/>
                  <w14:bevel/>
                </w14:textOutline>
              </w:rPr>
              <w:t>双面</w:t>
            </w:r>
            <w:r>
              <w:rPr>
                <w:rFonts w:ascii="宋体" w:hAnsi="宋体" w:eastAsia="宋体" w:cs="宋体"/>
                <w:spacing w:val="9"/>
                <w:sz w:val="23"/>
                <w:szCs w:val="23"/>
              </w:rPr>
              <w:t>扫描件)</w:t>
            </w:r>
          </w:p>
        </w:tc>
      </w:tr>
    </w:tbl>
    <w:p w14:paraId="77A3272E">
      <w:pPr>
        <w:rPr>
          <w:rFonts w:ascii="Arial"/>
          <w:sz w:val="21"/>
        </w:rPr>
      </w:pPr>
    </w:p>
    <w:p w14:paraId="6B8B0D76">
      <w:pPr>
        <w:sectPr>
          <w:footerReference r:id="rId29" w:type="default"/>
          <w:pgSz w:w="11906" w:h="16840"/>
          <w:pgMar w:top="1047" w:right="1775" w:bottom="1401" w:left="1785" w:header="0" w:footer="1234" w:gutter="0"/>
          <w:cols w:space="720" w:num="1"/>
        </w:sectPr>
      </w:pPr>
    </w:p>
    <w:p w14:paraId="1D25487E">
      <w:pPr>
        <w:spacing w:before="59" w:line="242" w:lineRule="auto"/>
        <w:ind w:left="3338"/>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三</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、响应报价表</w:t>
      </w:r>
    </w:p>
    <w:p w14:paraId="62CF1D42">
      <w:pPr>
        <w:rPr>
          <w:rFonts w:ascii="Arial"/>
          <w:sz w:val="21"/>
        </w:rPr>
      </w:pPr>
    </w:p>
    <w:p w14:paraId="5892F9F5">
      <w:pPr>
        <w:rPr>
          <w:rFonts w:ascii="Arial"/>
          <w:sz w:val="21"/>
        </w:rPr>
      </w:pPr>
    </w:p>
    <w:p w14:paraId="66AA7362">
      <w:pPr>
        <w:spacing w:before="75" w:line="227" w:lineRule="auto"/>
        <w:ind w:left="1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3F600630">
      <w:pPr>
        <w:spacing w:line="148" w:lineRule="exact"/>
      </w:pPr>
    </w:p>
    <w:tbl>
      <w:tblPr>
        <w:tblStyle w:val="8"/>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448"/>
        <w:gridCol w:w="1586"/>
        <w:gridCol w:w="1938"/>
        <w:gridCol w:w="2726"/>
      </w:tblGrid>
      <w:tr w14:paraId="421A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05" w:type="dxa"/>
            <w:vAlign w:val="top"/>
          </w:tcPr>
          <w:p w14:paraId="087915CE">
            <w:pPr>
              <w:spacing w:before="33" w:line="229" w:lineRule="auto"/>
              <w:ind w:left="36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448" w:type="dxa"/>
            <w:vAlign w:val="top"/>
          </w:tcPr>
          <w:p w14:paraId="767FB518">
            <w:pPr>
              <w:spacing w:before="34" w:line="227" w:lineRule="auto"/>
              <w:ind w:left="2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车</w:t>
            </w:r>
            <w:r>
              <w:rPr>
                <w:rFonts w:ascii="宋体" w:hAnsi="宋体" w:eastAsia="宋体" w:cs="宋体"/>
                <w:spacing w:val="7"/>
                <w:sz w:val="23"/>
                <w:szCs w:val="23"/>
                <w14:textOutline w14:w="4358" w14:cap="sq" w14:cmpd="sng">
                  <w14:solidFill>
                    <w14:srgbClr w14:val="000000"/>
                  </w14:solidFill>
                  <w14:prstDash w14:val="solid"/>
                  <w14:bevel/>
                </w14:textOutline>
              </w:rPr>
              <w:t>辆维修</w:t>
            </w:r>
          </w:p>
        </w:tc>
        <w:tc>
          <w:tcPr>
            <w:tcW w:w="1586" w:type="dxa"/>
            <w:vAlign w:val="top"/>
          </w:tcPr>
          <w:p w14:paraId="0211CD09">
            <w:pPr>
              <w:spacing w:before="34" w:line="227" w:lineRule="auto"/>
              <w:ind w:left="13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优</w:t>
            </w:r>
            <w:r>
              <w:rPr>
                <w:rFonts w:ascii="宋体" w:hAnsi="宋体" w:eastAsia="宋体" w:cs="宋体"/>
                <w:spacing w:val="5"/>
                <w:sz w:val="23"/>
                <w:szCs w:val="23"/>
                <w14:textOutline w14:w="4358" w14:cap="sq" w14:cmpd="sng">
                  <w14:solidFill>
                    <w14:srgbClr w14:val="000000"/>
                  </w14:solidFill>
                  <w14:prstDash w14:val="solid"/>
                  <w14:bevel/>
                </w14:textOutline>
              </w:rPr>
              <w:t>惠率</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p>
        </w:tc>
        <w:tc>
          <w:tcPr>
            <w:tcW w:w="1938" w:type="dxa"/>
            <w:vAlign w:val="top"/>
          </w:tcPr>
          <w:p w14:paraId="08FA8535">
            <w:pPr>
              <w:spacing w:before="34" w:line="227" w:lineRule="auto"/>
              <w:ind w:left="49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服</w:t>
            </w:r>
            <w:r>
              <w:rPr>
                <w:rFonts w:ascii="宋体" w:hAnsi="宋体" w:eastAsia="宋体" w:cs="宋体"/>
                <w:spacing w:val="8"/>
                <w:sz w:val="23"/>
                <w:szCs w:val="23"/>
                <w14:textOutline w14:w="4358" w14:cap="sq" w14:cmpd="sng">
                  <w14:solidFill>
                    <w14:srgbClr w14:val="000000"/>
                  </w14:solidFill>
                  <w14:prstDash w14:val="solid"/>
                  <w14:bevel/>
                </w14:textOutline>
              </w:rPr>
              <w:t>务期限</w:t>
            </w:r>
          </w:p>
        </w:tc>
        <w:tc>
          <w:tcPr>
            <w:tcW w:w="2726" w:type="dxa"/>
            <w:vAlign w:val="top"/>
          </w:tcPr>
          <w:p w14:paraId="48633E08">
            <w:pPr>
              <w:spacing w:before="33" w:line="229" w:lineRule="auto"/>
              <w:ind w:left="113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14:paraId="2E354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2" w:hRule="atLeast"/>
        </w:trPr>
        <w:tc>
          <w:tcPr>
            <w:tcW w:w="1205" w:type="dxa"/>
            <w:vAlign w:val="top"/>
          </w:tcPr>
          <w:p w14:paraId="4521065E">
            <w:pPr>
              <w:spacing w:line="460" w:lineRule="auto"/>
              <w:rPr>
                <w:rFonts w:ascii="Arial"/>
                <w:sz w:val="21"/>
              </w:rPr>
            </w:pPr>
          </w:p>
          <w:p w14:paraId="6E563D9A">
            <w:pPr>
              <w:spacing w:before="74" w:line="192" w:lineRule="auto"/>
              <w:ind w:left="566"/>
              <w:rPr>
                <w:rFonts w:ascii="宋体" w:hAnsi="宋体" w:eastAsia="宋体" w:cs="宋体"/>
                <w:sz w:val="23"/>
                <w:szCs w:val="23"/>
              </w:rPr>
            </w:pPr>
            <w:r>
              <w:rPr>
                <w:rFonts w:ascii="宋体" w:hAnsi="宋体" w:eastAsia="宋体" w:cs="宋体"/>
                <w:sz w:val="23"/>
                <w:szCs w:val="23"/>
              </w:rPr>
              <w:t>1</w:t>
            </w:r>
          </w:p>
        </w:tc>
        <w:tc>
          <w:tcPr>
            <w:tcW w:w="1448" w:type="dxa"/>
            <w:vAlign w:val="top"/>
          </w:tcPr>
          <w:p w14:paraId="10C16BCD">
            <w:pPr>
              <w:spacing w:line="422" w:lineRule="auto"/>
              <w:rPr>
                <w:rFonts w:ascii="Arial"/>
                <w:sz w:val="21"/>
              </w:rPr>
            </w:pPr>
          </w:p>
          <w:p w14:paraId="729E4647">
            <w:pPr>
              <w:spacing w:before="75" w:line="228" w:lineRule="auto"/>
              <w:ind w:left="9"/>
              <w:rPr>
                <w:rFonts w:ascii="宋体" w:hAnsi="宋体" w:eastAsia="宋体" w:cs="宋体"/>
                <w:sz w:val="23"/>
                <w:szCs w:val="23"/>
              </w:rPr>
            </w:pPr>
            <w:r>
              <w:rPr>
                <w:rFonts w:ascii="宋体" w:hAnsi="宋体" w:eastAsia="宋体" w:cs="宋体"/>
                <w:spacing w:val="6"/>
                <w:sz w:val="23"/>
                <w:szCs w:val="23"/>
              </w:rPr>
              <w:t>工时</w:t>
            </w:r>
            <w:r>
              <w:rPr>
                <w:rFonts w:ascii="宋体" w:hAnsi="宋体" w:eastAsia="宋体" w:cs="宋体"/>
                <w:spacing w:val="5"/>
                <w:sz w:val="23"/>
                <w:szCs w:val="23"/>
              </w:rPr>
              <w:t>费</w:t>
            </w:r>
          </w:p>
        </w:tc>
        <w:tc>
          <w:tcPr>
            <w:tcW w:w="1586" w:type="dxa"/>
            <w:vAlign w:val="top"/>
          </w:tcPr>
          <w:p w14:paraId="62F1C6C0">
            <w:pPr>
              <w:rPr>
                <w:rFonts w:ascii="Arial"/>
                <w:sz w:val="21"/>
              </w:rPr>
            </w:pPr>
          </w:p>
        </w:tc>
        <w:tc>
          <w:tcPr>
            <w:tcW w:w="1938" w:type="dxa"/>
            <w:vMerge w:val="restart"/>
            <w:tcBorders>
              <w:bottom w:val="nil"/>
            </w:tcBorders>
            <w:vAlign w:val="top"/>
          </w:tcPr>
          <w:p w14:paraId="0D31C0B9">
            <w:pPr>
              <w:spacing w:line="423" w:lineRule="auto"/>
              <w:rPr>
                <w:rFonts w:ascii="Arial"/>
                <w:sz w:val="21"/>
              </w:rPr>
            </w:pPr>
          </w:p>
          <w:p w14:paraId="5D70DFB3">
            <w:pPr>
              <w:spacing w:before="74" w:line="382" w:lineRule="auto"/>
              <w:ind w:left="10" w:right="253" w:hanging="1"/>
              <w:rPr>
                <w:rFonts w:ascii="宋体" w:hAnsi="宋体" w:eastAsia="宋体" w:cs="宋体"/>
                <w:sz w:val="23"/>
                <w:szCs w:val="23"/>
              </w:rPr>
            </w:pPr>
            <w:r>
              <w:rPr>
                <w:rFonts w:ascii="宋体" w:hAnsi="宋体" w:eastAsia="宋体" w:cs="宋体"/>
                <w:color w:val="auto"/>
                <w:spacing w:val="11"/>
                <w:sz w:val="23"/>
                <w:szCs w:val="23"/>
                <w:highlight w:val="none"/>
              </w:rPr>
              <w:t>合</w:t>
            </w:r>
            <w:r>
              <w:rPr>
                <w:rFonts w:ascii="宋体" w:hAnsi="宋体" w:eastAsia="宋体" w:cs="宋体"/>
                <w:color w:val="auto"/>
                <w:spacing w:val="8"/>
                <w:sz w:val="23"/>
                <w:szCs w:val="23"/>
                <w:highlight w:val="none"/>
              </w:rPr>
              <w:t>同签订日起至</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lang w:val="en-US" w:eastAsia="zh-CN"/>
              </w:rPr>
              <w:t>17</w:t>
            </w:r>
            <w:r>
              <w:rPr>
                <w:rFonts w:hint="default" w:ascii="宋体" w:hAnsi="宋体" w:eastAsia="宋体" w:cs="宋体"/>
                <w:color w:val="auto"/>
                <w:sz w:val="23"/>
                <w:szCs w:val="23"/>
                <w:highlight w:val="none"/>
                <w:lang w:val="en-US" w:eastAsia="zh-CN"/>
              </w:rPr>
              <w:t>个月</w:t>
            </w:r>
            <w:r>
              <w:rPr>
                <w:rFonts w:hint="eastAsia" w:ascii="宋体" w:hAnsi="宋体" w:eastAsia="宋体" w:cs="宋体"/>
                <w:color w:val="auto"/>
                <w:sz w:val="23"/>
                <w:szCs w:val="23"/>
                <w:highlight w:val="none"/>
                <w:lang w:val="en-US" w:eastAsia="zh-CN"/>
              </w:rPr>
              <w:t>（</w:t>
            </w:r>
            <w:r>
              <w:rPr>
                <w:rFonts w:hint="default" w:ascii="宋体" w:hAnsi="宋体" w:eastAsia="宋体" w:cs="宋体"/>
                <w:color w:val="auto"/>
                <w:sz w:val="23"/>
                <w:szCs w:val="23"/>
                <w:highlight w:val="none"/>
                <w:lang w:val="en-US" w:eastAsia="zh-CN"/>
              </w:rPr>
              <w:t>202</w:t>
            </w:r>
            <w:r>
              <w:rPr>
                <w:rFonts w:hint="eastAsia" w:ascii="宋体" w:hAnsi="宋体" w:eastAsia="宋体" w:cs="宋体"/>
                <w:color w:val="auto"/>
                <w:sz w:val="23"/>
                <w:szCs w:val="23"/>
                <w:highlight w:val="none"/>
                <w:lang w:val="en-US" w:eastAsia="zh-CN"/>
              </w:rPr>
              <w:t>5</w:t>
            </w:r>
            <w:r>
              <w:rPr>
                <w:rFonts w:hint="default" w:ascii="宋体" w:hAnsi="宋体" w:eastAsia="宋体" w:cs="宋体"/>
                <w:color w:val="auto"/>
                <w:sz w:val="23"/>
                <w:szCs w:val="23"/>
                <w:highlight w:val="none"/>
                <w:lang w:val="en-US" w:eastAsia="zh-CN"/>
              </w:rPr>
              <w:t>年</w:t>
            </w:r>
            <w:r>
              <w:rPr>
                <w:rFonts w:hint="eastAsia" w:ascii="宋体" w:hAnsi="宋体" w:eastAsia="宋体" w:cs="宋体"/>
                <w:color w:val="auto"/>
                <w:sz w:val="23"/>
                <w:szCs w:val="23"/>
                <w:highlight w:val="none"/>
                <w:lang w:val="en-US" w:eastAsia="zh-CN"/>
              </w:rPr>
              <w:t>8</w:t>
            </w:r>
            <w:r>
              <w:rPr>
                <w:rFonts w:hint="default" w:ascii="宋体" w:hAnsi="宋体" w:eastAsia="宋体" w:cs="宋体"/>
                <w:color w:val="auto"/>
                <w:sz w:val="23"/>
                <w:szCs w:val="23"/>
                <w:highlight w:val="none"/>
                <w:lang w:val="en-US" w:eastAsia="zh-CN"/>
              </w:rPr>
              <w:t>月--202</w:t>
            </w:r>
            <w:r>
              <w:rPr>
                <w:rFonts w:hint="eastAsia" w:ascii="宋体" w:hAnsi="宋体" w:eastAsia="宋体" w:cs="宋体"/>
                <w:color w:val="auto"/>
                <w:sz w:val="23"/>
                <w:szCs w:val="23"/>
                <w:highlight w:val="none"/>
                <w:lang w:val="en-US" w:eastAsia="zh-CN"/>
              </w:rPr>
              <w:t>6</w:t>
            </w:r>
            <w:r>
              <w:rPr>
                <w:rFonts w:hint="default" w:ascii="宋体" w:hAnsi="宋体" w:eastAsia="宋体" w:cs="宋体"/>
                <w:color w:val="auto"/>
                <w:sz w:val="23"/>
                <w:szCs w:val="23"/>
                <w:highlight w:val="none"/>
                <w:lang w:val="en-US" w:eastAsia="zh-CN"/>
              </w:rPr>
              <w:t>年1</w:t>
            </w:r>
            <w:r>
              <w:rPr>
                <w:rFonts w:hint="eastAsia" w:ascii="宋体" w:hAnsi="宋体" w:eastAsia="宋体" w:cs="宋体"/>
                <w:color w:val="auto"/>
                <w:sz w:val="23"/>
                <w:szCs w:val="23"/>
                <w:highlight w:val="none"/>
                <w:lang w:val="en-US" w:eastAsia="zh-CN"/>
              </w:rPr>
              <w:t>2</w:t>
            </w:r>
            <w:r>
              <w:rPr>
                <w:rFonts w:hint="default" w:ascii="宋体" w:hAnsi="宋体" w:eastAsia="宋体" w:cs="宋体"/>
                <w:color w:val="auto"/>
                <w:sz w:val="23"/>
                <w:szCs w:val="23"/>
                <w:highlight w:val="none"/>
                <w:lang w:val="en-US" w:eastAsia="zh-CN"/>
              </w:rPr>
              <w:t>月</w:t>
            </w:r>
            <w:r>
              <w:rPr>
                <w:rFonts w:hint="eastAsia" w:ascii="宋体" w:hAnsi="宋体" w:eastAsia="宋体" w:cs="宋体"/>
                <w:color w:val="auto"/>
                <w:sz w:val="23"/>
                <w:szCs w:val="23"/>
                <w:highlight w:val="none"/>
                <w:lang w:val="en-US" w:eastAsia="zh-CN"/>
              </w:rPr>
              <w:t>）</w:t>
            </w:r>
          </w:p>
        </w:tc>
        <w:tc>
          <w:tcPr>
            <w:tcW w:w="2726" w:type="dxa"/>
            <w:vAlign w:val="top"/>
          </w:tcPr>
          <w:p w14:paraId="41151DA8">
            <w:pPr>
              <w:spacing w:before="34" w:line="466" w:lineRule="exact"/>
              <w:ind w:left="13"/>
              <w:rPr>
                <w:rFonts w:ascii="宋体" w:hAnsi="宋体" w:eastAsia="宋体" w:cs="宋体"/>
                <w:sz w:val="23"/>
                <w:szCs w:val="23"/>
              </w:rPr>
            </w:pPr>
            <w:r>
              <w:rPr>
                <w:rFonts w:ascii="宋体" w:hAnsi="宋体" w:eastAsia="宋体" w:cs="宋体"/>
                <w:spacing w:val="14"/>
                <w:position w:val="17"/>
                <w:sz w:val="23"/>
                <w:szCs w:val="23"/>
              </w:rPr>
              <w:t>不</w:t>
            </w:r>
            <w:r>
              <w:rPr>
                <w:rFonts w:ascii="宋体" w:hAnsi="宋体" w:eastAsia="宋体" w:cs="宋体"/>
                <w:spacing w:val="7"/>
                <w:position w:val="17"/>
                <w:sz w:val="23"/>
                <w:szCs w:val="23"/>
              </w:rPr>
              <w:t>接受低于</w:t>
            </w:r>
            <w:r>
              <w:rPr>
                <w:rFonts w:hint="eastAsia" w:ascii="宋体" w:hAnsi="宋体" w:eastAsia="宋体" w:cs="宋体"/>
                <w:spacing w:val="7"/>
                <w:position w:val="17"/>
                <w:sz w:val="23"/>
                <w:szCs w:val="23"/>
                <w:lang w:val="en-US" w:eastAsia="zh-CN"/>
              </w:rPr>
              <w:t>1</w:t>
            </w:r>
            <w:r>
              <w:rPr>
                <w:rFonts w:ascii="宋体" w:hAnsi="宋体" w:eastAsia="宋体" w:cs="宋体"/>
                <w:spacing w:val="7"/>
                <w:position w:val="17"/>
                <w:sz w:val="23"/>
                <w:szCs w:val="23"/>
              </w:rPr>
              <w:t>%的优惠率</w:t>
            </w:r>
          </w:p>
          <w:p w14:paraId="34C92A6F">
            <w:pPr>
              <w:spacing w:line="227" w:lineRule="auto"/>
              <w:ind w:left="2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优惠率按≥</w:t>
            </w:r>
            <w:r>
              <w:rPr>
                <w:rFonts w:hint="eastAsia" w:ascii="宋体" w:hAnsi="宋体" w:eastAsia="宋体" w:cs="宋体"/>
                <w:spacing w:val="15"/>
                <w:sz w:val="23"/>
                <w:szCs w:val="23"/>
                <w:lang w:val="en-US" w:eastAsia="zh-CN"/>
              </w:rPr>
              <w:t>1</w:t>
            </w:r>
            <w:r>
              <w:rPr>
                <w:rFonts w:ascii="宋体" w:hAnsi="宋体" w:eastAsia="宋体" w:cs="宋体"/>
                <w:spacing w:val="15"/>
                <w:sz w:val="23"/>
                <w:szCs w:val="23"/>
              </w:rPr>
              <w:t>%填写 )</w:t>
            </w:r>
          </w:p>
        </w:tc>
      </w:tr>
      <w:tr w14:paraId="75C9E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05" w:type="dxa"/>
            <w:vAlign w:val="top"/>
          </w:tcPr>
          <w:p w14:paraId="41C00290">
            <w:pPr>
              <w:spacing w:line="461" w:lineRule="auto"/>
              <w:rPr>
                <w:rFonts w:ascii="Arial"/>
                <w:sz w:val="21"/>
              </w:rPr>
            </w:pPr>
          </w:p>
          <w:p w14:paraId="7573E550">
            <w:pPr>
              <w:spacing w:before="75" w:line="192" w:lineRule="auto"/>
              <w:ind w:left="552"/>
              <w:rPr>
                <w:rFonts w:ascii="宋体" w:hAnsi="宋体" w:eastAsia="宋体" w:cs="宋体"/>
                <w:sz w:val="23"/>
                <w:szCs w:val="23"/>
              </w:rPr>
            </w:pPr>
            <w:r>
              <w:rPr>
                <w:rFonts w:ascii="宋体" w:hAnsi="宋体" w:eastAsia="宋体" w:cs="宋体"/>
                <w:sz w:val="23"/>
                <w:szCs w:val="23"/>
              </w:rPr>
              <w:t>2</w:t>
            </w:r>
          </w:p>
        </w:tc>
        <w:tc>
          <w:tcPr>
            <w:tcW w:w="1448" w:type="dxa"/>
            <w:vAlign w:val="top"/>
          </w:tcPr>
          <w:p w14:paraId="64EE8E71">
            <w:pPr>
              <w:spacing w:line="424" w:lineRule="auto"/>
              <w:rPr>
                <w:rFonts w:ascii="Arial"/>
                <w:sz w:val="21"/>
              </w:rPr>
            </w:pPr>
          </w:p>
          <w:p w14:paraId="2921A892">
            <w:pPr>
              <w:spacing w:before="75" w:line="227" w:lineRule="auto"/>
              <w:ind w:left="7"/>
              <w:rPr>
                <w:rFonts w:ascii="宋体" w:hAnsi="宋体" w:eastAsia="宋体" w:cs="宋体"/>
                <w:sz w:val="23"/>
                <w:szCs w:val="23"/>
              </w:rPr>
            </w:pPr>
            <w:r>
              <w:rPr>
                <w:rFonts w:ascii="宋体" w:hAnsi="宋体" w:eastAsia="宋体" w:cs="宋体"/>
                <w:spacing w:val="7"/>
                <w:sz w:val="23"/>
                <w:szCs w:val="23"/>
              </w:rPr>
              <w:t>零</w:t>
            </w:r>
            <w:r>
              <w:rPr>
                <w:rFonts w:ascii="宋体" w:hAnsi="宋体" w:eastAsia="宋体" w:cs="宋体"/>
                <w:spacing w:val="6"/>
                <w:sz w:val="23"/>
                <w:szCs w:val="23"/>
              </w:rPr>
              <w:t>配件</w:t>
            </w:r>
          </w:p>
        </w:tc>
        <w:tc>
          <w:tcPr>
            <w:tcW w:w="1586" w:type="dxa"/>
            <w:vAlign w:val="top"/>
          </w:tcPr>
          <w:p w14:paraId="208D5F37">
            <w:pPr>
              <w:rPr>
                <w:rFonts w:ascii="Arial"/>
                <w:sz w:val="21"/>
              </w:rPr>
            </w:pPr>
          </w:p>
        </w:tc>
        <w:tc>
          <w:tcPr>
            <w:tcW w:w="1938" w:type="dxa"/>
            <w:vMerge w:val="continue"/>
            <w:tcBorders>
              <w:top w:val="nil"/>
            </w:tcBorders>
            <w:vAlign w:val="top"/>
          </w:tcPr>
          <w:p w14:paraId="06427BC6">
            <w:pPr>
              <w:rPr>
                <w:rFonts w:ascii="Arial"/>
                <w:sz w:val="21"/>
              </w:rPr>
            </w:pPr>
          </w:p>
        </w:tc>
        <w:tc>
          <w:tcPr>
            <w:tcW w:w="2726" w:type="dxa"/>
            <w:vAlign w:val="top"/>
          </w:tcPr>
          <w:p w14:paraId="421884C4">
            <w:pPr>
              <w:spacing w:before="36" w:line="465" w:lineRule="exact"/>
              <w:ind w:left="13"/>
              <w:rPr>
                <w:rFonts w:ascii="宋体" w:hAnsi="宋体" w:eastAsia="宋体" w:cs="宋体"/>
                <w:sz w:val="23"/>
                <w:szCs w:val="23"/>
              </w:rPr>
            </w:pPr>
            <w:r>
              <w:rPr>
                <w:rFonts w:ascii="宋体" w:hAnsi="宋体" w:eastAsia="宋体" w:cs="宋体"/>
                <w:spacing w:val="14"/>
                <w:position w:val="17"/>
                <w:sz w:val="23"/>
                <w:szCs w:val="23"/>
              </w:rPr>
              <w:t>不</w:t>
            </w:r>
            <w:r>
              <w:rPr>
                <w:rFonts w:ascii="宋体" w:hAnsi="宋体" w:eastAsia="宋体" w:cs="宋体"/>
                <w:spacing w:val="7"/>
                <w:position w:val="17"/>
                <w:sz w:val="23"/>
                <w:szCs w:val="23"/>
              </w:rPr>
              <w:t>接受低于≥</w:t>
            </w:r>
            <w:r>
              <w:rPr>
                <w:rFonts w:hint="eastAsia" w:ascii="宋体" w:hAnsi="宋体" w:eastAsia="宋体" w:cs="宋体"/>
                <w:spacing w:val="7"/>
                <w:position w:val="17"/>
                <w:sz w:val="23"/>
                <w:szCs w:val="23"/>
                <w:lang w:val="en-US" w:eastAsia="zh-CN"/>
              </w:rPr>
              <w:t>1</w:t>
            </w:r>
            <w:r>
              <w:rPr>
                <w:rFonts w:ascii="宋体" w:hAnsi="宋体" w:eastAsia="宋体" w:cs="宋体"/>
                <w:spacing w:val="7"/>
                <w:position w:val="17"/>
                <w:sz w:val="23"/>
                <w:szCs w:val="23"/>
              </w:rPr>
              <w:t>%的优惠率</w:t>
            </w:r>
          </w:p>
          <w:p w14:paraId="2B0E3009">
            <w:pPr>
              <w:spacing w:line="227" w:lineRule="auto"/>
              <w:ind w:left="2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优惠率按≥20%填写 )</w:t>
            </w:r>
          </w:p>
        </w:tc>
      </w:tr>
    </w:tbl>
    <w:p w14:paraId="42EE8DC5">
      <w:pPr>
        <w:spacing w:line="425" w:lineRule="auto"/>
        <w:rPr>
          <w:rFonts w:ascii="Arial"/>
          <w:sz w:val="21"/>
        </w:rPr>
      </w:pPr>
    </w:p>
    <w:p w14:paraId="1B77B387">
      <w:pPr>
        <w:spacing w:before="75" w:line="227" w:lineRule="auto"/>
        <w:ind w:left="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(电子签章)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66A5B3C8">
      <w:pPr>
        <w:spacing w:before="182" w:line="376" w:lineRule="auto"/>
        <w:ind w:left="1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法定代表人或法定代表人授权代表签字或盖章</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2F9D607C">
      <w:pPr>
        <w:spacing w:line="228" w:lineRule="auto"/>
        <w:ind w:left="5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日</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期</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0B3336A6">
      <w:pPr>
        <w:spacing w:before="179" w:line="375" w:lineRule="auto"/>
        <w:ind w:left="10" w:firstLine="481"/>
        <w:rPr>
          <w:rFonts w:ascii="宋体" w:hAnsi="宋体" w:eastAsia="宋体" w:cs="宋体"/>
          <w:sz w:val="23"/>
          <w:szCs w:val="23"/>
        </w:rPr>
      </w:pPr>
      <w:r>
        <w:rPr>
          <w:rFonts w:ascii="宋体" w:hAnsi="宋体" w:eastAsia="宋体" w:cs="宋体"/>
          <w:spacing w:val="16"/>
          <w:sz w:val="23"/>
          <w:szCs w:val="23"/>
        </w:rPr>
        <w:t>说</w:t>
      </w:r>
      <w:r>
        <w:rPr>
          <w:rFonts w:ascii="宋体" w:hAnsi="宋体" w:eastAsia="宋体" w:cs="宋体"/>
          <w:spacing w:val="10"/>
          <w:sz w:val="23"/>
          <w:szCs w:val="23"/>
        </w:rPr>
        <w:t>明：评审小组认为供应商的报价明显低于其他通过符合性审查供应商的报价，</w:t>
      </w:r>
      <w:r>
        <w:rPr>
          <w:rFonts w:ascii="宋体" w:hAnsi="宋体" w:eastAsia="宋体" w:cs="宋体"/>
          <w:sz w:val="23"/>
          <w:szCs w:val="23"/>
        </w:rPr>
        <w:t xml:space="preserve"> </w:t>
      </w:r>
      <w:r>
        <w:rPr>
          <w:rFonts w:ascii="宋体" w:hAnsi="宋体" w:eastAsia="宋体" w:cs="宋体"/>
          <w:spacing w:val="14"/>
          <w:sz w:val="23"/>
          <w:szCs w:val="23"/>
        </w:rPr>
        <w:t>有</w:t>
      </w:r>
      <w:r>
        <w:rPr>
          <w:rFonts w:ascii="宋体" w:hAnsi="宋体" w:eastAsia="宋体" w:cs="宋体"/>
          <w:spacing w:val="9"/>
          <w:sz w:val="23"/>
          <w:szCs w:val="23"/>
        </w:rPr>
        <w:t>可</w:t>
      </w:r>
      <w:r>
        <w:rPr>
          <w:rFonts w:ascii="宋体" w:hAnsi="宋体" w:eastAsia="宋体" w:cs="宋体"/>
          <w:spacing w:val="7"/>
          <w:sz w:val="23"/>
          <w:szCs w:val="23"/>
        </w:rPr>
        <w:t>能影响维修服务或者不能诚信履约的，将通过政采云系统要求其在合理的 时间内</w:t>
      </w:r>
      <w:r>
        <w:rPr>
          <w:rFonts w:ascii="宋体" w:hAnsi="宋体" w:eastAsia="宋体" w:cs="宋体"/>
          <w:sz w:val="23"/>
          <w:szCs w:val="23"/>
        </w:rPr>
        <w:t xml:space="preserve"> </w:t>
      </w:r>
      <w:r>
        <w:rPr>
          <w:rFonts w:ascii="宋体" w:hAnsi="宋体" w:eastAsia="宋体" w:cs="宋体"/>
          <w:spacing w:val="18"/>
          <w:sz w:val="23"/>
          <w:szCs w:val="23"/>
        </w:rPr>
        <w:t>提供</w:t>
      </w:r>
      <w:r>
        <w:rPr>
          <w:rFonts w:ascii="宋体" w:hAnsi="宋体" w:eastAsia="宋体" w:cs="宋体"/>
          <w:spacing w:val="17"/>
          <w:sz w:val="23"/>
          <w:szCs w:val="23"/>
        </w:rPr>
        <w:t>说</w:t>
      </w:r>
      <w:r>
        <w:rPr>
          <w:rFonts w:ascii="宋体" w:hAnsi="宋体" w:eastAsia="宋体" w:cs="宋体"/>
          <w:spacing w:val="9"/>
          <w:sz w:val="23"/>
          <w:szCs w:val="23"/>
        </w:rPr>
        <w:t>明，必要时提交相关证明材料；供应商不能证明其报价合理性的，评审小组应</w:t>
      </w:r>
      <w:r>
        <w:rPr>
          <w:rFonts w:ascii="宋体" w:hAnsi="宋体" w:eastAsia="宋体" w:cs="宋体"/>
          <w:sz w:val="23"/>
          <w:szCs w:val="23"/>
        </w:rPr>
        <w:t xml:space="preserve"> </w:t>
      </w:r>
      <w:r>
        <w:rPr>
          <w:rFonts w:ascii="宋体" w:hAnsi="宋体" w:eastAsia="宋体" w:cs="宋体"/>
          <w:spacing w:val="11"/>
          <w:sz w:val="23"/>
          <w:szCs w:val="23"/>
        </w:rPr>
        <w:t>当</w:t>
      </w:r>
      <w:r>
        <w:rPr>
          <w:rFonts w:ascii="宋体" w:hAnsi="宋体" w:eastAsia="宋体" w:cs="宋体"/>
          <w:spacing w:val="8"/>
          <w:sz w:val="23"/>
          <w:szCs w:val="23"/>
        </w:rPr>
        <w:t>将其作为无效响应处理。</w:t>
      </w:r>
    </w:p>
    <w:p w14:paraId="6877F68E">
      <w:pPr>
        <w:spacing w:before="2" w:line="225" w:lineRule="auto"/>
        <w:ind w:left="488"/>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采购价</w:t>
      </w: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工时费市场价</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(1-工时费优惠率%)</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+零配件市场价</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(1-零配件优惠率%)</w:t>
      </w:r>
    </w:p>
    <w:p w14:paraId="3DFAA7EE">
      <w:pPr>
        <w:spacing w:before="186" w:line="384" w:lineRule="auto"/>
        <w:ind w:left="13" w:right="120" w:firstLine="47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其</w:t>
      </w:r>
      <w:r>
        <w:rPr>
          <w:rFonts w:ascii="宋体" w:hAnsi="宋体" w:eastAsia="宋体" w:cs="宋体"/>
          <w:spacing w:val="10"/>
          <w:sz w:val="23"/>
          <w:szCs w:val="23"/>
          <w14:textOutline w14:w="4358" w14:cap="sq" w14:cmpd="sng">
            <w14:solidFill>
              <w14:srgbClr w14:val="000000"/>
            </w14:solidFill>
            <w14:prstDash w14:val="solid"/>
            <w14:bevel/>
          </w14:textOutline>
        </w:rPr>
        <w:t>中：工时费市场价=工时定额单价×定额工时</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(定额工时见附件：《汽车保养</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故</w:t>
      </w:r>
      <w:r>
        <w:rPr>
          <w:rFonts w:ascii="宋体" w:hAnsi="宋体" w:eastAsia="宋体" w:cs="宋体"/>
          <w:spacing w:val="11"/>
          <w:sz w:val="23"/>
          <w:szCs w:val="23"/>
          <w14:textOutline w14:w="4358" w14:cap="sq" w14:cmpd="sng">
            <w14:solidFill>
              <w14:srgbClr w14:val="000000"/>
            </w14:solidFill>
            <w14:prstDash w14:val="solid"/>
            <w14:bevel/>
          </w14:textOutline>
        </w:rPr>
        <w:t>障诊断修理工时定额》)</w:t>
      </w:r>
    </w:p>
    <w:p w14:paraId="664670BF">
      <w:pPr>
        <w:sectPr>
          <w:footerReference r:id="rId30" w:type="default"/>
          <w:pgSz w:w="11906" w:h="16840"/>
          <w:pgMar w:top="746" w:right="1497" w:bottom="1401" w:left="1497" w:header="0" w:footer="1234" w:gutter="0"/>
          <w:cols w:space="720" w:num="1"/>
        </w:sectPr>
      </w:pPr>
    </w:p>
    <w:p w14:paraId="4E8AA7AB">
      <w:pPr>
        <w:spacing w:before="59" w:line="229" w:lineRule="auto"/>
        <w:ind w:left="2463"/>
        <w:rPr>
          <w:rFonts w:ascii="宋体" w:hAnsi="宋体" w:eastAsia="宋体" w:cs="宋体"/>
          <w:sz w:val="29"/>
          <w:szCs w:val="29"/>
        </w:rPr>
      </w:pPr>
      <w:r>
        <w:rPr>
          <w:rFonts w:ascii="宋体" w:hAnsi="宋体" w:eastAsia="宋体" w:cs="宋体"/>
          <w:spacing w:val="14"/>
          <w:sz w:val="29"/>
          <w:szCs w:val="29"/>
          <w14:textOutline w14:w="5448" w14:cap="sq" w14:cmpd="sng">
            <w14:solidFill>
              <w14:srgbClr w14:val="000000"/>
            </w14:solidFill>
            <w14:prstDash w14:val="solid"/>
            <w14:bevel/>
          </w14:textOutline>
        </w:rPr>
        <w:t>四</w:t>
      </w:r>
      <w:r>
        <w:rPr>
          <w:rFonts w:ascii="宋体" w:hAnsi="宋体" w:eastAsia="宋体" w:cs="宋体"/>
          <w:spacing w:val="10"/>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、商务技术参数响应偏离表</w:t>
      </w:r>
    </w:p>
    <w:p w14:paraId="35FFDD72">
      <w:pPr>
        <w:spacing w:line="302" w:lineRule="auto"/>
        <w:rPr>
          <w:rFonts w:ascii="Arial"/>
          <w:sz w:val="21"/>
        </w:rPr>
      </w:pPr>
    </w:p>
    <w:p w14:paraId="72F21F8F">
      <w:pPr>
        <w:spacing w:line="303" w:lineRule="auto"/>
        <w:rPr>
          <w:rFonts w:ascii="Arial"/>
          <w:sz w:val="21"/>
        </w:rPr>
      </w:pPr>
    </w:p>
    <w:p w14:paraId="733814A5">
      <w:pPr>
        <w:spacing w:before="75" w:line="227" w:lineRule="auto"/>
        <w:ind w:left="37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项目编号</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50061774">
      <w:pPr>
        <w:spacing w:line="147" w:lineRule="exact"/>
      </w:pPr>
    </w:p>
    <w:tbl>
      <w:tblPr>
        <w:tblStyle w:val="8"/>
        <w:tblW w:w="8523"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2359"/>
        <w:gridCol w:w="2266"/>
        <w:gridCol w:w="1988"/>
      </w:tblGrid>
      <w:tr w14:paraId="28A9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10" w:type="dxa"/>
            <w:vAlign w:val="top"/>
          </w:tcPr>
          <w:p w14:paraId="21F634D5">
            <w:pPr>
              <w:spacing w:before="34" w:line="229" w:lineRule="auto"/>
              <w:ind w:left="71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2359" w:type="dxa"/>
            <w:vAlign w:val="top"/>
          </w:tcPr>
          <w:p w14:paraId="1278C7C1">
            <w:pPr>
              <w:spacing w:before="33" w:line="227" w:lineRule="auto"/>
              <w:ind w:left="70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采</w:t>
            </w:r>
            <w:r>
              <w:rPr>
                <w:rFonts w:ascii="宋体" w:hAnsi="宋体" w:eastAsia="宋体" w:cs="宋体"/>
                <w:spacing w:val="8"/>
                <w:sz w:val="23"/>
                <w:szCs w:val="23"/>
                <w14:textOutline w14:w="4358" w14:cap="sq" w14:cmpd="sng">
                  <w14:solidFill>
                    <w14:srgbClr w14:val="000000"/>
                  </w14:solidFill>
                  <w14:prstDash w14:val="solid"/>
                  <w14:bevel/>
                </w14:textOutline>
              </w:rPr>
              <w:t>购要求</w:t>
            </w:r>
          </w:p>
        </w:tc>
        <w:tc>
          <w:tcPr>
            <w:tcW w:w="2266" w:type="dxa"/>
            <w:vAlign w:val="top"/>
          </w:tcPr>
          <w:p w14:paraId="1723D0B5">
            <w:pPr>
              <w:spacing w:before="34" w:line="228" w:lineRule="auto"/>
              <w:ind w:left="67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响应情况</w:t>
            </w:r>
          </w:p>
        </w:tc>
        <w:tc>
          <w:tcPr>
            <w:tcW w:w="1988" w:type="dxa"/>
            <w:vAlign w:val="top"/>
          </w:tcPr>
          <w:p w14:paraId="1E552A69">
            <w:pPr>
              <w:spacing w:before="34" w:line="227" w:lineRule="auto"/>
              <w:ind w:left="51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偏</w:t>
            </w:r>
            <w:r>
              <w:rPr>
                <w:rFonts w:ascii="宋体" w:hAnsi="宋体" w:eastAsia="宋体" w:cs="宋体"/>
                <w:spacing w:val="8"/>
                <w:sz w:val="23"/>
                <w:szCs w:val="23"/>
                <w14:textOutline w14:w="4358" w14:cap="sq" w14:cmpd="sng">
                  <w14:solidFill>
                    <w14:srgbClr w14:val="000000"/>
                  </w14:solidFill>
                  <w14:prstDash w14:val="solid"/>
                  <w14:bevel/>
                </w14:textOutline>
              </w:rPr>
              <w:t>离情况</w:t>
            </w:r>
          </w:p>
        </w:tc>
      </w:tr>
      <w:tr w14:paraId="5B67E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910" w:type="dxa"/>
            <w:vAlign w:val="top"/>
          </w:tcPr>
          <w:p w14:paraId="389E93FE">
            <w:pPr>
              <w:rPr>
                <w:rFonts w:ascii="Arial"/>
                <w:sz w:val="21"/>
              </w:rPr>
            </w:pPr>
          </w:p>
        </w:tc>
        <w:tc>
          <w:tcPr>
            <w:tcW w:w="2359" w:type="dxa"/>
            <w:vAlign w:val="top"/>
          </w:tcPr>
          <w:p w14:paraId="192871BB">
            <w:pPr>
              <w:rPr>
                <w:rFonts w:ascii="Arial"/>
                <w:sz w:val="21"/>
              </w:rPr>
            </w:pPr>
          </w:p>
        </w:tc>
        <w:tc>
          <w:tcPr>
            <w:tcW w:w="2266" w:type="dxa"/>
            <w:vAlign w:val="top"/>
          </w:tcPr>
          <w:p w14:paraId="45E83749">
            <w:pPr>
              <w:rPr>
                <w:rFonts w:ascii="Arial"/>
                <w:sz w:val="21"/>
              </w:rPr>
            </w:pPr>
          </w:p>
        </w:tc>
        <w:tc>
          <w:tcPr>
            <w:tcW w:w="1988" w:type="dxa"/>
            <w:vAlign w:val="top"/>
          </w:tcPr>
          <w:p w14:paraId="2B69494A">
            <w:pPr>
              <w:rPr>
                <w:rFonts w:ascii="Arial"/>
                <w:sz w:val="21"/>
              </w:rPr>
            </w:pPr>
          </w:p>
        </w:tc>
      </w:tr>
      <w:tr w14:paraId="38B44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910" w:type="dxa"/>
            <w:vAlign w:val="top"/>
          </w:tcPr>
          <w:p w14:paraId="546F72A4">
            <w:pPr>
              <w:rPr>
                <w:rFonts w:ascii="Arial"/>
                <w:sz w:val="21"/>
              </w:rPr>
            </w:pPr>
          </w:p>
        </w:tc>
        <w:tc>
          <w:tcPr>
            <w:tcW w:w="2359" w:type="dxa"/>
            <w:vAlign w:val="top"/>
          </w:tcPr>
          <w:p w14:paraId="2711C546">
            <w:pPr>
              <w:rPr>
                <w:rFonts w:ascii="Arial"/>
                <w:sz w:val="21"/>
              </w:rPr>
            </w:pPr>
          </w:p>
        </w:tc>
        <w:tc>
          <w:tcPr>
            <w:tcW w:w="2266" w:type="dxa"/>
            <w:vAlign w:val="top"/>
          </w:tcPr>
          <w:p w14:paraId="4AFAFA5E">
            <w:pPr>
              <w:rPr>
                <w:rFonts w:ascii="Arial"/>
                <w:sz w:val="21"/>
              </w:rPr>
            </w:pPr>
          </w:p>
        </w:tc>
        <w:tc>
          <w:tcPr>
            <w:tcW w:w="1988" w:type="dxa"/>
            <w:vAlign w:val="top"/>
          </w:tcPr>
          <w:p w14:paraId="2ED5F5A5">
            <w:pPr>
              <w:rPr>
                <w:rFonts w:ascii="Arial"/>
                <w:sz w:val="21"/>
              </w:rPr>
            </w:pPr>
          </w:p>
        </w:tc>
      </w:tr>
    </w:tbl>
    <w:p w14:paraId="6493FA9A">
      <w:pPr>
        <w:spacing w:line="425" w:lineRule="auto"/>
        <w:rPr>
          <w:rFonts w:ascii="Arial"/>
          <w:sz w:val="21"/>
        </w:rPr>
      </w:pPr>
    </w:p>
    <w:p w14:paraId="5295AD6F">
      <w:pPr>
        <w:spacing w:before="74" w:line="227" w:lineRule="auto"/>
        <w:ind w:left="1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(电子签章)</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170C862C">
      <w:pPr>
        <w:spacing w:before="183" w:line="376" w:lineRule="auto"/>
        <w:ind w:left="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法定代表人或法定代表人授权代表签字或盖章</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z w:val="23"/>
          <w:szCs w:val="23"/>
          <w:u w:val="single" w:color="auto"/>
        </w:rPr>
        <w:t xml:space="preserve">                 </w:t>
      </w:r>
    </w:p>
    <w:p w14:paraId="71BC5A91">
      <w:pPr>
        <w:spacing w:line="228" w:lineRule="auto"/>
        <w:ind w:left="5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日</w:t>
      </w:r>
      <w:r>
        <w:rPr>
          <w:rFonts w:ascii="宋体" w:hAnsi="宋体" w:eastAsia="宋体" w:cs="宋体"/>
          <w:spacing w:val="-10"/>
          <w:sz w:val="23"/>
          <w:szCs w:val="23"/>
          <w14:textOutline w14:w="4358" w14:cap="sq" w14:cmpd="sng">
            <w14:solidFill>
              <w14:srgbClr w14:val="000000"/>
            </w14:solidFill>
            <w14:prstDash w14:val="solid"/>
            <w14:bevel/>
          </w14:textOutline>
        </w:rPr>
        <w:t>期：</w:t>
      </w:r>
      <w:r>
        <w:rPr>
          <w:rFonts w:ascii="宋体" w:hAnsi="宋体" w:eastAsia="宋体" w:cs="宋体"/>
          <w:sz w:val="23"/>
          <w:szCs w:val="23"/>
          <w:u w:val="single" w:color="auto"/>
        </w:rPr>
        <w:t xml:space="preserve">                 </w:t>
      </w:r>
    </w:p>
    <w:p w14:paraId="28E7153E">
      <w:pPr>
        <w:spacing w:before="181" w:line="227" w:lineRule="auto"/>
        <w:ind w:left="11"/>
        <w:rPr>
          <w:rFonts w:ascii="宋体" w:hAnsi="宋体" w:eastAsia="宋体" w:cs="宋体"/>
          <w:sz w:val="23"/>
          <w:szCs w:val="23"/>
        </w:rPr>
      </w:pPr>
      <w:r>
        <w:rPr>
          <w:rFonts w:ascii="宋体" w:hAnsi="宋体" w:eastAsia="宋体" w:cs="宋体"/>
          <w:spacing w:val="-2"/>
          <w:sz w:val="23"/>
          <w:szCs w:val="23"/>
        </w:rPr>
        <w:t>注：  (</w:t>
      </w:r>
      <w:r>
        <w:rPr>
          <w:rFonts w:ascii="宋体" w:hAnsi="宋体" w:eastAsia="宋体" w:cs="宋体"/>
          <w:spacing w:val="-1"/>
          <w:sz w:val="23"/>
          <w:szCs w:val="23"/>
        </w:rPr>
        <w:t>1) 本表不得删除。</w:t>
      </w:r>
    </w:p>
    <w:p w14:paraId="05C2E9D9">
      <w:pPr>
        <w:spacing w:before="185" w:line="375" w:lineRule="auto"/>
        <w:ind w:firstLine="50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9"/>
          <w:sz w:val="23"/>
          <w:szCs w:val="23"/>
        </w:rPr>
        <w:t xml:space="preserve"> 对本征集文件中所有要求如无任何偏离情况，请于本表“响应情况”中注明</w:t>
      </w:r>
      <w:r>
        <w:rPr>
          <w:rFonts w:ascii="宋体" w:hAnsi="宋体" w:eastAsia="宋体" w:cs="宋体"/>
          <w:sz w:val="23"/>
          <w:szCs w:val="23"/>
        </w:rPr>
        <w:t xml:space="preserve"> </w:t>
      </w:r>
      <w:r>
        <w:rPr>
          <w:rFonts w:ascii="宋体" w:hAnsi="宋体" w:eastAsia="宋体" w:cs="宋体"/>
          <w:spacing w:val="4"/>
          <w:sz w:val="23"/>
          <w:szCs w:val="23"/>
        </w:rPr>
        <w:t>“响应” ，于“偏离情况”中注明“无偏离”</w:t>
      </w:r>
      <w:r>
        <w:rPr>
          <w:rFonts w:ascii="宋体" w:hAnsi="宋体" w:eastAsia="宋体" w:cs="宋体"/>
          <w:spacing w:val="3"/>
          <w:sz w:val="23"/>
          <w:szCs w:val="23"/>
        </w:rPr>
        <w:t>。</w:t>
      </w:r>
    </w:p>
    <w:p w14:paraId="52A0D33E">
      <w:pPr>
        <w:spacing w:before="1" w:line="374" w:lineRule="auto"/>
        <w:ind w:left="34" w:firstLine="468"/>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9"/>
          <w:sz w:val="23"/>
          <w:szCs w:val="23"/>
        </w:rPr>
        <w:t xml:space="preserve"> 如有偏离项，请于本表“响应情况”中写明实报内容，于“偏离情况”中注</w:t>
      </w:r>
      <w:r>
        <w:rPr>
          <w:rFonts w:ascii="宋体" w:hAnsi="宋体" w:eastAsia="宋体" w:cs="宋体"/>
          <w:sz w:val="23"/>
          <w:szCs w:val="23"/>
        </w:rPr>
        <w:t xml:space="preserve"> </w:t>
      </w:r>
      <w:r>
        <w:rPr>
          <w:rFonts w:ascii="宋体" w:hAnsi="宋体" w:eastAsia="宋体" w:cs="宋体"/>
          <w:spacing w:val="16"/>
          <w:sz w:val="23"/>
          <w:szCs w:val="23"/>
        </w:rPr>
        <w:t>明实际</w:t>
      </w:r>
      <w:r>
        <w:rPr>
          <w:rFonts w:ascii="宋体" w:hAnsi="宋体" w:eastAsia="宋体" w:cs="宋体"/>
          <w:spacing w:val="10"/>
          <w:sz w:val="23"/>
          <w:szCs w:val="23"/>
        </w:rPr>
        <w:t>偏</w:t>
      </w:r>
      <w:r>
        <w:rPr>
          <w:rFonts w:ascii="宋体" w:hAnsi="宋体" w:eastAsia="宋体" w:cs="宋体"/>
          <w:spacing w:val="8"/>
          <w:sz w:val="23"/>
          <w:szCs w:val="23"/>
        </w:rPr>
        <w:t>离情况 (比如“正偏离”) ，本项目采购要求均不接受负偏离。其余无偏离</w:t>
      </w:r>
      <w:r>
        <w:rPr>
          <w:rFonts w:ascii="宋体" w:hAnsi="宋体" w:eastAsia="宋体" w:cs="宋体"/>
          <w:sz w:val="23"/>
          <w:szCs w:val="23"/>
        </w:rPr>
        <w:t xml:space="preserve"> </w:t>
      </w:r>
      <w:r>
        <w:rPr>
          <w:rFonts w:ascii="宋体" w:hAnsi="宋体" w:eastAsia="宋体" w:cs="宋体"/>
          <w:spacing w:val="4"/>
          <w:sz w:val="23"/>
          <w:szCs w:val="23"/>
        </w:rPr>
        <w:t>内容不须赘述。</w:t>
      </w:r>
    </w:p>
    <w:p w14:paraId="6888F050">
      <w:pPr>
        <w:spacing w:line="227" w:lineRule="auto"/>
        <w:ind w:left="503"/>
        <w:rPr>
          <w:rFonts w:ascii="宋体" w:hAnsi="宋体" w:eastAsia="宋体" w:cs="宋体"/>
          <w:sz w:val="23"/>
          <w:szCs w:val="23"/>
        </w:rPr>
      </w:pPr>
      <w:r>
        <w:rPr>
          <w:rFonts w:ascii="宋体" w:hAnsi="宋体" w:eastAsia="宋体" w:cs="宋体"/>
          <w:spacing w:val="15"/>
          <w:sz w:val="23"/>
          <w:szCs w:val="23"/>
        </w:rPr>
        <w:t>(4) 表格不够可自行扩展</w:t>
      </w:r>
      <w:r>
        <w:rPr>
          <w:rFonts w:ascii="宋体" w:hAnsi="宋体" w:eastAsia="宋体" w:cs="宋体"/>
          <w:spacing w:val="14"/>
          <w:sz w:val="23"/>
          <w:szCs w:val="23"/>
        </w:rPr>
        <w:t>。</w:t>
      </w:r>
    </w:p>
    <w:p w14:paraId="75889372">
      <w:pPr>
        <w:sectPr>
          <w:footerReference r:id="rId31" w:type="default"/>
          <w:pgSz w:w="11906" w:h="16840"/>
          <w:pgMar w:top="967" w:right="1497" w:bottom="1401" w:left="1495" w:header="0" w:footer="1234" w:gutter="0"/>
          <w:cols w:space="720" w:num="1"/>
        </w:sectPr>
      </w:pPr>
    </w:p>
    <w:p w14:paraId="1334AA77">
      <w:pPr>
        <w:spacing w:before="327" w:line="236" w:lineRule="auto"/>
        <w:ind w:left="806"/>
        <w:rPr>
          <w:rFonts w:ascii="宋体" w:hAnsi="宋体" w:eastAsia="宋体" w:cs="宋体"/>
          <w:sz w:val="29"/>
          <w:szCs w:val="29"/>
        </w:rPr>
      </w:pPr>
      <w:r>
        <w:rPr>
          <w:rFonts w:ascii="宋体" w:hAnsi="宋体" w:eastAsia="宋体" w:cs="宋体"/>
          <w:spacing w:val="19"/>
          <w:sz w:val="29"/>
          <w:szCs w:val="29"/>
          <w14:textOutline w14:w="5448" w14:cap="sq" w14:cmpd="sng">
            <w14:solidFill>
              <w14:srgbClr w14:val="000000"/>
            </w14:solidFill>
            <w14:prstDash w14:val="solid"/>
            <w14:bevel/>
          </w14:textOutline>
        </w:rPr>
        <w:t>五</w:t>
      </w:r>
      <w:r>
        <w:rPr>
          <w:rFonts w:ascii="宋体" w:hAnsi="宋体" w:eastAsia="宋体" w:cs="宋体"/>
          <w:spacing w:val="10"/>
          <w:sz w:val="29"/>
          <w:szCs w:val="29"/>
          <w14:textOutline w14:w="5448" w14:cap="sq" w14:cmpd="sng">
            <w14:solidFill>
              <w14:srgbClr w14:val="000000"/>
            </w14:solidFill>
            <w14:prstDash w14:val="solid"/>
            <w14:bevel/>
          </w14:textOutline>
        </w:rPr>
        <w:t>、履行合同所必需的设备和专业技术能力的承诺函</w:t>
      </w:r>
    </w:p>
    <w:p w14:paraId="4351BED3">
      <w:pPr>
        <w:spacing w:line="244" w:lineRule="auto"/>
        <w:rPr>
          <w:rFonts w:ascii="Arial"/>
          <w:sz w:val="21"/>
        </w:rPr>
      </w:pPr>
    </w:p>
    <w:p w14:paraId="5120A59C">
      <w:pPr>
        <w:spacing w:line="245" w:lineRule="auto"/>
        <w:rPr>
          <w:rFonts w:ascii="Arial"/>
          <w:sz w:val="21"/>
        </w:rPr>
      </w:pPr>
    </w:p>
    <w:p w14:paraId="340A83DF">
      <w:pPr>
        <w:spacing w:before="75" w:line="227" w:lineRule="auto"/>
        <w:rPr>
          <w:rFonts w:ascii="宋体" w:hAnsi="宋体" w:eastAsia="宋体" w:cs="宋体"/>
          <w:sz w:val="23"/>
          <w:szCs w:val="23"/>
        </w:rPr>
      </w:pPr>
      <w:r>
        <w:rPr>
          <w:rFonts w:hint="eastAsia" w:ascii="宋体" w:hAnsi="宋体" w:eastAsia="宋体" w:cs="宋体"/>
          <w:spacing w:val="9"/>
          <w:sz w:val="23"/>
          <w:szCs w:val="23"/>
          <w:lang w:eastAsia="zh-CN"/>
        </w:rPr>
        <w:t>塔城地区</w:t>
      </w:r>
      <w:r>
        <w:rPr>
          <w:rFonts w:ascii="宋体" w:hAnsi="宋体" w:eastAsia="宋体" w:cs="宋体"/>
          <w:spacing w:val="9"/>
          <w:sz w:val="23"/>
          <w:szCs w:val="23"/>
        </w:rPr>
        <w:t>行政服务和公共资源交易中心</w:t>
      </w:r>
      <w:r>
        <w:rPr>
          <w:rFonts w:ascii="宋体" w:hAnsi="宋体" w:eastAsia="宋体" w:cs="宋体"/>
          <w:spacing w:val="5"/>
          <w:sz w:val="23"/>
          <w:szCs w:val="23"/>
        </w:rPr>
        <w:t>：</w:t>
      </w:r>
    </w:p>
    <w:p w14:paraId="1E16CDBD">
      <w:pPr>
        <w:spacing w:before="181" w:line="375" w:lineRule="auto"/>
        <w:ind w:firstLine="480"/>
        <w:rPr>
          <w:rFonts w:ascii="宋体" w:hAnsi="宋体" w:eastAsia="宋体" w:cs="宋体"/>
          <w:sz w:val="23"/>
          <w:szCs w:val="23"/>
        </w:rPr>
      </w:pPr>
      <w:r>
        <w:rPr>
          <w:rFonts w:ascii="宋体" w:hAnsi="宋体" w:eastAsia="宋体" w:cs="宋体"/>
          <w:spacing w:val="4"/>
          <w:sz w:val="23"/>
          <w:szCs w:val="23"/>
        </w:rPr>
        <w:t>我公司自愿参与征集</w:t>
      </w:r>
      <w:r>
        <w:rPr>
          <w:rFonts w:ascii="宋体" w:hAnsi="宋体" w:eastAsia="宋体" w:cs="宋体"/>
          <w:spacing w:val="2"/>
          <w:sz w:val="23"/>
          <w:szCs w:val="23"/>
        </w:rPr>
        <w:t>文件编号为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项目的政府采购活动，我公司郑</w:t>
      </w:r>
      <w:r>
        <w:rPr>
          <w:rFonts w:ascii="宋体" w:hAnsi="宋体" w:eastAsia="宋体" w:cs="宋体"/>
          <w:sz w:val="23"/>
          <w:szCs w:val="23"/>
        </w:rPr>
        <w:t xml:space="preserve"> </w:t>
      </w:r>
      <w:r>
        <w:rPr>
          <w:rFonts w:ascii="宋体" w:hAnsi="宋体" w:eastAsia="宋体" w:cs="宋体"/>
          <w:spacing w:val="18"/>
          <w:sz w:val="23"/>
          <w:szCs w:val="23"/>
        </w:rPr>
        <w:t>重承</w:t>
      </w:r>
      <w:r>
        <w:rPr>
          <w:rFonts w:ascii="宋体" w:hAnsi="宋体" w:eastAsia="宋体" w:cs="宋体"/>
          <w:spacing w:val="11"/>
          <w:sz w:val="23"/>
          <w:szCs w:val="23"/>
        </w:rPr>
        <w:t>诺</w:t>
      </w:r>
      <w:r>
        <w:rPr>
          <w:rFonts w:ascii="宋体" w:hAnsi="宋体" w:eastAsia="宋体" w:cs="宋体"/>
          <w:spacing w:val="9"/>
          <w:sz w:val="23"/>
          <w:szCs w:val="23"/>
        </w:rPr>
        <w:t>：我方具有履行该项目合同所必需的设备和专业技术能力,胜任本项目的服</w:t>
      </w:r>
    </w:p>
    <w:p w14:paraId="269E7428">
      <w:pPr>
        <w:spacing w:line="468" w:lineRule="exact"/>
        <w:ind w:left="1"/>
        <w:rPr>
          <w:rFonts w:ascii="宋体" w:hAnsi="宋体" w:eastAsia="宋体" w:cs="宋体"/>
          <w:sz w:val="23"/>
          <w:szCs w:val="23"/>
        </w:rPr>
      </w:pPr>
      <w:r>
        <w:rPr>
          <w:rFonts w:ascii="宋体" w:hAnsi="宋体" w:eastAsia="宋体" w:cs="宋体"/>
          <w:spacing w:val="10"/>
          <w:position w:val="17"/>
          <w:sz w:val="23"/>
          <w:szCs w:val="23"/>
        </w:rPr>
        <w:t>务</w:t>
      </w:r>
      <w:r>
        <w:rPr>
          <w:rFonts w:ascii="宋体" w:hAnsi="宋体" w:eastAsia="宋体" w:cs="宋体"/>
          <w:spacing w:val="9"/>
          <w:position w:val="17"/>
          <w:sz w:val="23"/>
          <w:szCs w:val="23"/>
        </w:rPr>
        <w:t>工作。如本承诺失实,我方自愿承担被取消中标资格等责任。</w:t>
      </w:r>
    </w:p>
    <w:p w14:paraId="635FA447">
      <w:pPr>
        <w:spacing w:line="228" w:lineRule="auto"/>
        <w:ind w:left="1"/>
        <w:rPr>
          <w:rFonts w:ascii="宋体" w:hAnsi="宋体" w:eastAsia="宋体" w:cs="宋体"/>
          <w:sz w:val="23"/>
          <w:szCs w:val="23"/>
        </w:rPr>
      </w:pPr>
      <w:r>
        <w:rPr>
          <w:rFonts w:ascii="宋体" w:hAnsi="宋体" w:eastAsia="宋体" w:cs="宋体"/>
          <w:spacing w:val="8"/>
          <w:sz w:val="23"/>
          <w:szCs w:val="23"/>
        </w:rPr>
        <w:t>主</w:t>
      </w:r>
      <w:r>
        <w:rPr>
          <w:rFonts w:ascii="宋体" w:hAnsi="宋体" w:eastAsia="宋体" w:cs="宋体"/>
          <w:spacing w:val="6"/>
          <w:sz w:val="23"/>
          <w:szCs w:val="23"/>
        </w:rPr>
        <w:t>要设备有：</w:t>
      </w:r>
    </w:p>
    <w:p w14:paraId="6ED145E8">
      <w:pPr>
        <w:spacing w:before="181" w:line="227" w:lineRule="auto"/>
        <w:ind w:left="1"/>
        <w:rPr>
          <w:rFonts w:ascii="宋体" w:hAnsi="宋体" w:eastAsia="宋体" w:cs="宋体"/>
          <w:sz w:val="23"/>
          <w:szCs w:val="23"/>
        </w:rPr>
      </w:pPr>
      <w:r>
        <w:rPr>
          <w:rFonts w:ascii="宋体" w:hAnsi="宋体" w:eastAsia="宋体" w:cs="宋体"/>
          <w:spacing w:val="8"/>
          <w:sz w:val="23"/>
          <w:szCs w:val="23"/>
        </w:rPr>
        <w:t>主要专业技术能力有</w:t>
      </w:r>
      <w:r>
        <w:rPr>
          <w:rFonts w:ascii="宋体" w:hAnsi="宋体" w:eastAsia="宋体" w:cs="宋体"/>
          <w:spacing w:val="6"/>
          <w:sz w:val="23"/>
          <w:szCs w:val="23"/>
        </w:rPr>
        <w:t>：</w:t>
      </w:r>
    </w:p>
    <w:p w14:paraId="424E4ABB">
      <w:pPr>
        <w:spacing w:line="286" w:lineRule="auto"/>
        <w:rPr>
          <w:rFonts w:ascii="Arial"/>
          <w:sz w:val="21"/>
        </w:rPr>
      </w:pPr>
    </w:p>
    <w:p w14:paraId="41106A59">
      <w:pPr>
        <w:spacing w:line="286" w:lineRule="auto"/>
        <w:rPr>
          <w:rFonts w:ascii="Arial"/>
          <w:sz w:val="21"/>
        </w:rPr>
      </w:pPr>
    </w:p>
    <w:p w14:paraId="525C99BA">
      <w:pPr>
        <w:spacing w:before="75" w:line="227" w:lineRule="auto"/>
        <w:rPr>
          <w:rFonts w:ascii="宋体" w:hAnsi="宋体" w:eastAsia="宋体" w:cs="宋体"/>
          <w:sz w:val="23"/>
          <w:szCs w:val="23"/>
        </w:rPr>
      </w:pPr>
      <w:r>
        <w:rPr>
          <w:rFonts w:ascii="宋体" w:hAnsi="宋体" w:eastAsia="宋体" w:cs="宋体"/>
          <w:spacing w:val="6"/>
          <w:sz w:val="23"/>
          <w:szCs w:val="23"/>
        </w:rPr>
        <w:t>特此承诺！</w:t>
      </w:r>
    </w:p>
    <w:p w14:paraId="52C6C232">
      <w:pPr>
        <w:spacing w:before="184" w:line="227" w:lineRule="auto"/>
        <w:ind w:left="2822"/>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7"/>
          <w:sz w:val="23"/>
          <w:szCs w:val="23"/>
        </w:rPr>
        <w:t>应商名称 (电子签章) ：</w:t>
      </w:r>
      <w:r>
        <w:rPr>
          <w:rFonts w:ascii="宋体" w:hAnsi="宋体" w:eastAsia="宋体" w:cs="宋体"/>
          <w:sz w:val="23"/>
          <w:szCs w:val="23"/>
          <w:u w:val="single" w:color="auto"/>
        </w:rPr>
        <w:t xml:space="preserve">              </w:t>
      </w:r>
    </w:p>
    <w:p w14:paraId="6F180D4D">
      <w:pPr>
        <w:spacing w:before="186" w:line="227" w:lineRule="auto"/>
        <w:ind w:left="2823"/>
        <w:rPr>
          <w:rFonts w:ascii="宋体" w:hAnsi="宋体" w:eastAsia="宋体" w:cs="宋体"/>
          <w:sz w:val="23"/>
          <w:szCs w:val="23"/>
        </w:rPr>
      </w:pPr>
      <w:r>
        <w:rPr>
          <w:rFonts w:ascii="宋体" w:hAnsi="宋体" w:eastAsia="宋体" w:cs="宋体"/>
          <w:spacing w:val="8"/>
          <w:sz w:val="23"/>
          <w:szCs w:val="23"/>
        </w:rPr>
        <w:t xml:space="preserve">法人代表人或授权代表(签字) </w:t>
      </w:r>
      <w:r>
        <w:rPr>
          <w:rFonts w:ascii="宋体" w:hAnsi="宋体" w:eastAsia="宋体" w:cs="宋体"/>
          <w:spacing w:val="7"/>
          <w:sz w:val="23"/>
          <w:szCs w:val="23"/>
        </w:rPr>
        <w:t>：</w:t>
      </w:r>
      <w:r>
        <w:rPr>
          <w:rFonts w:ascii="宋体" w:hAnsi="宋体" w:eastAsia="宋体" w:cs="宋体"/>
          <w:sz w:val="23"/>
          <w:szCs w:val="23"/>
          <w:u w:val="single" w:color="auto"/>
        </w:rPr>
        <w:t xml:space="preserve">              </w:t>
      </w:r>
    </w:p>
    <w:p w14:paraId="44EA45F9">
      <w:pPr>
        <w:spacing w:before="183" w:line="227" w:lineRule="auto"/>
        <w:jc w:val="right"/>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5"/>
          <w:sz w:val="23"/>
          <w:szCs w:val="23"/>
        </w:rPr>
        <w:t xml:space="preserve">   月   日</w:t>
      </w:r>
    </w:p>
    <w:p w14:paraId="0A988CDD">
      <w:pPr>
        <w:sectPr>
          <w:footerReference r:id="rId32" w:type="default"/>
          <w:pgSz w:w="11906" w:h="16840"/>
          <w:pgMar w:top="1431" w:right="1689" w:bottom="1401" w:left="1698" w:header="0" w:footer="1234" w:gutter="0"/>
          <w:cols w:space="720" w:num="1"/>
        </w:sectPr>
      </w:pPr>
    </w:p>
    <w:p w14:paraId="551409C4">
      <w:pPr>
        <w:spacing w:before="107" w:line="230" w:lineRule="auto"/>
        <w:ind w:left="656"/>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六</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、无重大违法记录声明函</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、无不良信用记录声明函</w:t>
      </w:r>
    </w:p>
    <w:p w14:paraId="7418CE5F">
      <w:pPr>
        <w:spacing w:line="250" w:lineRule="auto"/>
        <w:rPr>
          <w:rFonts w:ascii="Arial"/>
          <w:sz w:val="21"/>
        </w:rPr>
      </w:pPr>
    </w:p>
    <w:p w14:paraId="5C89B9B9">
      <w:pPr>
        <w:spacing w:line="251" w:lineRule="auto"/>
        <w:rPr>
          <w:rFonts w:ascii="Arial"/>
          <w:sz w:val="21"/>
        </w:rPr>
      </w:pPr>
    </w:p>
    <w:p w14:paraId="2165B8DA">
      <w:pPr>
        <w:spacing w:before="74" w:line="374" w:lineRule="auto"/>
        <w:ind w:firstLine="498"/>
        <w:rPr>
          <w:rFonts w:ascii="宋体" w:hAnsi="宋体" w:eastAsia="宋体" w:cs="宋体"/>
          <w:sz w:val="23"/>
          <w:szCs w:val="23"/>
        </w:rPr>
      </w:pPr>
      <w:r>
        <w:rPr>
          <w:rFonts w:ascii="宋体" w:hAnsi="宋体" w:eastAsia="宋体" w:cs="宋体"/>
          <w:spacing w:val="10"/>
          <w:sz w:val="23"/>
          <w:szCs w:val="23"/>
        </w:rPr>
        <w:t>1.本单位</w:t>
      </w:r>
      <w:r>
        <w:rPr>
          <w:rFonts w:ascii="宋体" w:hAnsi="宋体" w:eastAsia="宋体" w:cs="宋体"/>
          <w:spacing w:val="5"/>
          <w:sz w:val="23"/>
          <w:szCs w:val="23"/>
        </w:rPr>
        <w:t>郑重声明，根据《中华人民共和国政府采购法》及《中华人民共和国</w:t>
      </w:r>
      <w:r>
        <w:rPr>
          <w:rFonts w:ascii="宋体" w:hAnsi="宋体" w:eastAsia="宋体" w:cs="宋体"/>
          <w:sz w:val="23"/>
          <w:szCs w:val="23"/>
        </w:rPr>
        <w:t xml:space="preserve"> </w:t>
      </w:r>
      <w:r>
        <w:rPr>
          <w:rFonts w:ascii="宋体" w:hAnsi="宋体" w:eastAsia="宋体" w:cs="宋体"/>
          <w:spacing w:val="12"/>
          <w:sz w:val="23"/>
          <w:szCs w:val="23"/>
        </w:rPr>
        <w:t>政府采</w:t>
      </w:r>
      <w:r>
        <w:rPr>
          <w:rFonts w:ascii="宋体" w:hAnsi="宋体" w:eastAsia="宋体" w:cs="宋体"/>
          <w:spacing w:val="10"/>
          <w:sz w:val="23"/>
          <w:szCs w:val="23"/>
        </w:rPr>
        <w:t>购</w:t>
      </w:r>
      <w:r>
        <w:rPr>
          <w:rFonts w:ascii="宋体" w:hAnsi="宋体" w:eastAsia="宋体" w:cs="宋体"/>
          <w:spacing w:val="6"/>
          <w:sz w:val="23"/>
          <w:szCs w:val="23"/>
        </w:rPr>
        <w:t>法实施条例》的规定，参加政府采购活动前三年内，本单位在经营活动中</w:t>
      </w:r>
      <w:r>
        <w:rPr>
          <w:rFonts w:ascii="宋体" w:hAnsi="宋体" w:eastAsia="宋体" w:cs="宋体"/>
          <w:sz w:val="23"/>
          <w:szCs w:val="23"/>
        </w:rPr>
        <w:t xml:space="preserve"> </w:t>
      </w:r>
      <w:r>
        <w:rPr>
          <w:rFonts w:ascii="宋体" w:hAnsi="宋体" w:eastAsia="宋体" w:cs="宋体"/>
          <w:spacing w:val="12"/>
          <w:sz w:val="23"/>
          <w:szCs w:val="23"/>
        </w:rPr>
        <w:t>没有重</w:t>
      </w:r>
      <w:r>
        <w:rPr>
          <w:rFonts w:ascii="宋体" w:hAnsi="宋体" w:eastAsia="宋体" w:cs="宋体"/>
          <w:spacing w:val="10"/>
          <w:sz w:val="23"/>
          <w:szCs w:val="23"/>
        </w:rPr>
        <w:t>大</w:t>
      </w:r>
      <w:r>
        <w:rPr>
          <w:rFonts w:ascii="宋体" w:hAnsi="宋体" w:eastAsia="宋体" w:cs="宋体"/>
          <w:spacing w:val="6"/>
          <w:sz w:val="23"/>
          <w:szCs w:val="23"/>
        </w:rPr>
        <w:t>违法记录，没有因违法经营受到刑事处罚或者责令停产停业、吊销许可证</w:t>
      </w:r>
      <w:r>
        <w:rPr>
          <w:rFonts w:ascii="宋体" w:hAnsi="宋体" w:eastAsia="宋体" w:cs="宋体"/>
          <w:sz w:val="23"/>
          <w:szCs w:val="23"/>
        </w:rPr>
        <w:t xml:space="preserve"> </w:t>
      </w:r>
      <w:r>
        <w:rPr>
          <w:rFonts w:ascii="宋体" w:hAnsi="宋体" w:eastAsia="宋体" w:cs="宋体"/>
          <w:spacing w:val="12"/>
          <w:sz w:val="23"/>
          <w:szCs w:val="23"/>
        </w:rPr>
        <w:t>或者执</w:t>
      </w:r>
      <w:r>
        <w:rPr>
          <w:rFonts w:ascii="宋体" w:hAnsi="宋体" w:eastAsia="宋体" w:cs="宋体"/>
          <w:spacing w:val="10"/>
          <w:sz w:val="23"/>
          <w:szCs w:val="23"/>
        </w:rPr>
        <w:t>照</w:t>
      </w:r>
      <w:r>
        <w:rPr>
          <w:rFonts w:ascii="宋体" w:hAnsi="宋体" w:eastAsia="宋体" w:cs="宋体"/>
          <w:spacing w:val="6"/>
          <w:sz w:val="23"/>
          <w:szCs w:val="23"/>
        </w:rPr>
        <w:t>、较大数额罚款等行政处罚，且未在被禁止参加政府采购活动的处罚期限</w:t>
      </w:r>
      <w:r>
        <w:rPr>
          <w:rFonts w:ascii="宋体" w:hAnsi="宋体" w:eastAsia="宋体" w:cs="宋体"/>
          <w:sz w:val="23"/>
          <w:szCs w:val="23"/>
        </w:rPr>
        <w:t xml:space="preserve"> </w:t>
      </w:r>
      <w:r>
        <w:rPr>
          <w:rFonts w:ascii="宋体" w:hAnsi="宋体" w:eastAsia="宋体" w:cs="宋体"/>
          <w:spacing w:val="1"/>
          <w:sz w:val="23"/>
          <w:szCs w:val="23"/>
        </w:rPr>
        <w:t>内</w:t>
      </w:r>
      <w:r>
        <w:rPr>
          <w:rFonts w:ascii="宋体" w:hAnsi="宋体" w:eastAsia="宋体" w:cs="宋体"/>
          <w:sz w:val="23"/>
          <w:szCs w:val="23"/>
        </w:rPr>
        <w:t>。</w:t>
      </w:r>
    </w:p>
    <w:p w14:paraId="5A0A0D1A">
      <w:pPr>
        <w:spacing w:line="310" w:lineRule="exact"/>
        <w:ind w:left="483"/>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14:paraId="6BDFE429">
      <w:pPr>
        <w:spacing w:before="158" w:line="227" w:lineRule="auto"/>
        <w:ind w:left="523"/>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1</w:t>
      </w:r>
      <w:r>
        <w:rPr>
          <w:rFonts w:ascii="宋体" w:hAnsi="宋体" w:eastAsia="宋体" w:cs="宋体"/>
          <w:spacing w:val="5"/>
          <w:sz w:val="23"/>
          <w:szCs w:val="23"/>
        </w:rPr>
        <w:t>) 被人民法院列入失信被执行人；</w:t>
      </w:r>
    </w:p>
    <w:p w14:paraId="3D9A03EA">
      <w:pPr>
        <w:spacing w:before="181" w:line="375" w:lineRule="auto"/>
        <w:ind w:left="1" w:firstLine="521"/>
        <w:rPr>
          <w:rFonts w:ascii="宋体" w:hAnsi="宋体" w:eastAsia="宋体" w:cs="宋体"/>
          <w:sz w:val="23"/>
          <w:szCs w:val="23"/>
        </w:rPr>
      </w:pPr>
      <w:r>
        <w:rPr>
          <w:rFonts w:ascii="宋体" w:hAnsi="宋体" w:eastAsia="宋体" w:cs="宋体"/>
          <w:spacing w:val="8"/>
          <w:sz w:val="23"/>
          <w:szCs w:val="23"/>
        </w:rPr>
        <w:t>(2) 单</w:t>
      </w:r>
      <w:r>
        <w:rPr>
          <w:rFonts w:ascii="宋体" w:hAnsi="宋体" w:eastAsia="宋体" w:cs="宋体"/>
          <w:spacing w:val="7"/>
          <w:sz w:val="23"/>
          <w:szCs w:val="23"/>
        </w:rPr>
        <w:t>位</w:t>
      </w:r>
      <w:r>
        <w:rPr>
          <w:rFonts w:ascii="宋体" w:hAnsi="宋体" w:eastAsia="宋体" w:cs="宋体"/>
          <w:spacing w:val="4"/>
          <w:sz w:val="23"/>
          <w:szCs w:val="23"/>
        </w:rPr>
        <w:t>、法定代表人或拟派项目经理 (项目负责人) 被人民检察院列入行贿</w:t>
      </w:r>
      <w:r>
        <w:rPr>
          <w:rFonts w:ascii="宋体" w:hAnsi="宋体" w:eastAsia="宋体" w:cs="宋体"/>
          <w:sz w:val="23"/>
          <w:szCs w:val="23"/>
        </w:rPr>
        <w:t xml:space="preserve"> </w:t>
      </w:r>
      <w:r>
        <w:rPr>
          <w:rFonts w:ascii="宋体" w:hAnsi="宋体" w:eastAsia="宋体" w:cs="宋体"/>
          <w:spacing w:val="6"/>
          <w:sz w:val="23"/>
          <w:szCs w:val="23"/>
        </w:rPr>
        <w:t>犯罪档案</w:t>
      </w:r>
      <w:r>
        <w:rPr>
          <w:rFonts w:ascii="宋体" w:hAnsi="宋体" w:eastAsia="宋体" w:cs="宋体"/>
          <w:spacing w:val="5"/>
          <w:sz w:val="23"/>
          <w:szCs w:val="23"/>
        </w:rPr>
        <w:t>；</w:t>
      </w:r>
    </w:p>
    <w:p w14:paraId="02306E42">
      <w:pPr>
        <w:spacing w:line="227" w:lineRule="auto"/>
        <w:ind w:left="523"/>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w:t>
      </w:r>
      <w:r>
        <w:rPr>
          <w:rFonts w:ascii="宋体" w:hAnsi="宋体" w:eastAsia="宋体" w:cs="宋体"/>
          <w:spacing w:val="6"/>
          <w:sz w:val="23"/>
          <w:szCs w:val="23"/>
        </w:rPr>
        <w:t xml:space="preserve"> 被市场监督管理部门列入企业经营异常名录；</w:t>
      </w:r>
    </w:p>
    <w:p w14:paraId="284352F7">
      <w:pPr>
        <w:spacing w:before="185" w:line="227" w:lineRule="auto"/>
        <w:ind w:left="523"/>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8"/>
          <w:sz w:val="23"/>
          <w:szCs w:val="23"/>
        </w:rPr>
        <w:t>)</w:t>
      </w:r>
      <w:r>
        <w:rPr>
          <w:rFonts w:ascii="宋体" w:hAnsi="宋体" w:eastAsia="宋体" w:cs="宋体"/>
          <w:spacing w:val="5"/>
          <w:sz w:val="23"/>
          <w:szCs w:val="23"/>
        </w:rPr>
        <w:t xml:space="preserve"> 被税务部门列入税收违法黑名单；</w:t>
      </w:r>
    </w:p>
    <w:p w14:paraId="7A90FD4C">
      <w:pPr>
        <w:spacing w:before="181" w:line="384" w:lineRule="auto"/>
        <w:ind w:left="1" w:right="887" w:firstLine="521"/>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10"/>
          <w:sz w:val="23"/>
          <w:szCs w:val="23"/>
        </w:rPr>
        <w:t>)</w:t>
      </w:r>
      <w:r>
        <w:rPr>
          <w:rFonts w:ascii="宋体" w:hAnsi="宋体" w:eastAsia="宋体" w:cs="宋体"/>
          <w:spacing w:val="6"/>
          <w:sz w:val="23"/>
          <w:szCs w:val="23"/>
        </w:rPr>
        <w:t xml:space="preserve"> 被政府采购监管部门列入政府采购严重违法失信行为记录名单。</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2EA8A53C">
      <w:pPr>
        <w:spacing w:line="278" w:lineRule="auto"/>
        <w:rPr>
          <w:rFonts w:ascii="Arial"/>
          <w:sz w:val="21"/>
        </w:rPr>
      </w:pPr>
    </w:p>
    <w:p w14:paraId="421E9A22">
      <w:pPr>
        <w:spacing w:line="278" w:lineRule="auto"/>
        <w:rPr>
          <w:rFonts w:ascii="Arial"/>
          <w:sz w:val="21"/>
        </w:rPr>
      </w:pPr>
    </w:p>
    <w:p w14:paraId="6BFD6BA1">
      <w:pPr>
        <w:spacing w:line="278" w:lineRule="auto"/>
        <w:rPr>
          <w:rFonts w:ascii="Arial"/>
          <w:sz w:val="21"/>
        </w:rPr>
      </w:pPr>
    </w:p>
    <w:p w14:paraId="4503FC57">
      <w:pPr>
        <w:spacing w:before="75" w:line="382" w:lineRule="auto"/>
        <w:ind w:left="6610" w:hanging="2290"/>
        <w:rPr>
          <w:rFonts w:ascii="宋体" w:hAnsi="宋体" w:eastAsia="宋体" w:cs="宋体"/>
          <w:sz w:val="23"/>
          <w:szCs w:val="23"/>
        </w:rPr>
      </w:pPr>
      <w:r>
        <w:rPr>
          <w:rFonts w:ascii="宋体" w:hAnsi="宋体" w:eastAsia="宋体" w:cs="宋体"/>
          <w:spacing w:val="-4"/>
          <w:sz w:val="23"/>
          <w:szCs w:val="23"/>
        </w:rPr>
        <w:t>供应</w:t>
      </w:r>
      <w:r>
        <w:rPr>
          <w:rFonts w:ascii="宋体" w:hAnsi="宋体" w:eastAsia="宋体" w:cs="宋体"/>
          <w:spacing w:val="-2"/>
          <w:sz w:val="23"/>
          <w:szCs w:val="23"/>
        </w:rPr>
        <w:t>商名称 (电子签章) ：</w:t>
      </w:r>
      <w:r>
        <w:rPr>
          <w:rFonts w:ascii="宋体" w:hAnsi="宋体" w:eastAsia="宋体" w:cs="宋体"/>
          <w:spacing w:val="-2"/>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2</w:t>
      </w:r>
      <w:r>
        <w:rPr>
          <w:rFonts w:ascii="宋体" w:hAnsi="宋体" w:eastAsia="宋体" w:cs="宋体"/>
          <w:spacing w:val="5"/>
          <w:sz w:val="23"/>
          <w:szCs w:val="23"/>
        </w:rPr>
        <w:t>02</w:t>
      </w:r>
      <w:r>
        <w:rPr>
          <w:rFonts w:hint="eastAsia" w:ascii="宋体" w:hAnsi="宋体" w:eastAsia="宋体" w:cs="宋体"/>
          <w:spacing w:val="5"/>
          <w:sz w:val="23"/>
          <w:szCs w:val="23"/>
          <w:lang w:val="en-US" w:eastAsia="zh-CN"/>
        </w:rPr>
        <w:t>5</w:t>
      </w:r>
      <w:r>
        <w:rPr>
          <w:rFonts w:ascii="宋体" w:hAnsi="宋体" w:eastAsia="宋体" w:cs="宋体"/>
          <w:spacing w:val="5"/>
          <w:sz w:val="23"/>
          <w:szCs w:val="23"/>
        </w:rPr>
        <w:t>年   月   日</w:t>
      </w:r>
    </w:p>
    <w:p w14:paraId="164AA136">
      <w:pPr>
        <w:sectPr>
          <w:footerReference r:id="rId33" w:type="default"/>
          <w:pgSz w:w="11906" w:h="16840"/>
          <w:pgMar w:top="1431" w:right="1689" w:bottom="1399" w:left="1698" w:header="0" w:footer="1234" w:gutter="0"/>
          <w:cols w:space="720" w:num="1"/>
        </w:sectPr>
      </w:pPr>
    </w:p>
    <w:p w14:paraId="4FC9F51F">
      <w:pPr>
        <w:spacing w:before="60" w:line="237" w:lineRule="auto"/>
        <w:ind w:left="2465"/>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七</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、政府采购诚信承诺书</w:t>
      </w:r>
    </w:p>
    <w:p w14:paraId="69FF0880">
      <w:pPr>
        <w:spacing w:line="294" w:lineRule="auto"/>
        <w:rPr>
          <w:rFonts w:ascii="Arial"/>
          <w:sz w:val="21"/>
        </w:rPr>
      </w:pPr>
    </w:p>
    <w:p w14:paraId="4FE70483">
      <w:pPr>
        <w:spacing w:line="295" w:lineRule="auto"/>
        <w:rPr>
          <w:rFonts w:ascii="Arial"/>
          <w:sz w:val="21"/>
        </w:rPr>
      </w:pPr>
    </w:p>
    <w:p w14:paraId="6B888AB4">
      <w:pPr>
        <w:spacing w:before="75" w:line="228" w:lineRule="auto"/>
        <w:ind w:left="9"/>
        <w:rPr>
          <w:rFonts w:ascii="宋体" w:hAnsi="宋体" w:eastAsia="宋体" w:cs="宋体"/>
          <w:sz w:val="23"/>
          <w:szCs w:val="23"/>
        </w:rPr>
      </w:pPr>
      <w:r>
        <w:rPr>
          <w:rFonts w:ascii="宋体" w:hAnsi="宋体" w:eastAsia="宋体" w:cs="宋体"/>
          <w:spacing w:val="17"/>
          <w:sz w:val="23"/>
          <w:szCs w:val="23"/>
        </w:rPr>
        <w:t>致</w:t>
      </w:r>
      <w:r>
        <w:rPr>
          <w:rFonts w:ascii="宋体" w:hAnsi="宋体" w:eastAsia="宋体" w:cs="宋体"/>
          <w:spacing w:val="9"/>
          <w:sz w:val="23"/>
          <w:szCs w:val="23"/>
        </w:rPr>
        <w:t>：</w:t>
      </w:r>
      <w:r>
        <w:rPr>
          <w:rFonts w:hint="eastAsia" w:ascii="宋体" w:hAnsi="宋体" w:eastAsia="宋体" w:cs="宋体"/>
          <w:spacing w:val="9"/>
          <w:sz w:val="23"/>
          <w:szCs w:val="23"/>
          <w:lang w:eastAsia="zh-CN"/>
        </w:rPr>
        <w:t>塔城地区</w:t>
      </w:r>
      <w:r>
        <w:rPr>
          <w:rFonts w:ascii="宋体" w:hAnsi="宋体" w:eastAsia="宋体" w:cs="宋体"/>
          <w:spacing w:val="9"/>
          <w:sz w:val="23"/>
          <w:szCs w:val="23"/>
        </w:rPr>
        <w:t>行政服务和公共资源交易中心</w:t>
      </w:r>
    </w:p>
    <w:p w14:paraId="16DEBF1D">
      <w:pPr>
        <w:spacing w:before="182" w:line="375" w:lineRule="auto"/>
        <w:ind w:left="7" w:right="179" w:firstLine="485"/>
        <w:rPr>
          <w:rFonts w:ascii="宋体" w:hAnsi="宋体" w:eastAsia="宋体" w:cs="宋体"/>
          <w:sz w:val="23"/>
          <w:szCs w:val="23"/>
        </w:rPr>
      </w:pPr>
      <w:r>
        <w:rPr>
          <w:rFonts w:ascii="宋体" w:hAnsi="宋体" w:eastAsia="宋体" w:cs="宋体"/>
          <w:spacing w:val="16"/>
          <w:sz w:val="23"/>
          <w:szCs w:val="23"/>
        </w:rPr>
        <w:t>如我单</w:t>
      </w:r>
      <w:r>
        <w:rPr>
          <w:rFonts w:ascii="宋体" w:hAnsi="宋体" w:eastAsia="宋体" w:cs="宋体"/>
          <w:spacing w:val="10"/>
          <w:sz w:val="23"/>
          <w:szCs w:val="23"/>
        </w:rPr>
        <w:t>位</w:t>
      </w:r>
      <w:r>
        <w:rPr>
          <w:rFonts w:ascii="宋体" w:hAnsi="宋体" w:eastAsia="宋体" w:cs="宋体"/>
          <w:spacing w:val="8"/>
          <w:sz w:val="23"/>
          <w:szCs w:val="23"/>
        </w:rPr>
        <w:t>被确定为本项目入围供应商，我单位承诺在框架协议、合同签订及</w:t>
      </w:r>
      <w:r>
        <w:rPr>
          <w:rFonts w:ascii="宋体" w:hAnsi="宋体" w:eastAsia="宋体" w:cs="宋体"/>
          <w:sz w:val="23"/>
          <w:szCs w:val="23"/>
        </w:rPr>
        <w:t xml:space="preserve"> </w:t>
      </w:r>
      <w:r>
        <w:rPr>
          <w:rFonts w:ascii="宋体" w:hAnsi="宋体" w:eastAsia="宋体" w:cs="宋体"/>
          <w:spacing w:val="10"/>
          <w:sz w:val="23"/>
          <w:szCs w:val="23"/>
        </w:rPr>
        <w:t>履</w:t>
      </w:r>
      <w:r>
        <w:rPr>
          <w:rFonts w:ascii="宋体" w:hAnsi="宋体" w:eastAsia="宋体" w:cs="宋体"/>
          <w:spacing w:val="9"/>
          <w:sz w:val="23"/>
          <w:szCs w:val="23"/>
        </w:rPr>
        <w:t>约过程中将严格执行《中华人民共和国政府采购法》《中华人民共和国政府采</w:t>
      </w:r>
      <w:r>
        <w:rPr>
          <w:rFonts w:ascii="宋体" w:hAnsi="宋体" w:eastAsia="宋体" w:cs="宋体"/>
          <w:sz w:val="23"/>
          <w:szCs w:val="23"/>
        </w:rPr>
        <w:t xml:space="preserve"> </w:t>
      </w:r>
      <w:r>
        <w:rPr>
          <w:rFonts w:ascii="宋体" w:hAnsi="宋体" w:eastAsia="宋体" w:cs="宋体"/>
          <w:spacing w:val="10"/>
          <w:sz w:val="23"/>
          <w:szCs w:val="23"/>
        </w:rPr>
        <w:t>购</w:t>
      </w:r>
      <w:r>
        <w:rPr>
          <w:rFonts w:ascii="宋体" w:hAnsi="宋体" w:eastAsia="宋体" w:cs="宋体"/>
          <w:spacing w:val="9"/>
          <w:sz w:val="23"/>
          <w:szCs w:val="23"/>
        </w:rPr>
        <w:t>法实施条例》《政府采购框架协议采购方式管理暂行办法》及本项目征集文件</w:t>
      </w:r>
      <w:r>
        <w:rPr>
          <w:rFonts w:ascii="宋体" w:hAnsi="宋体" w:eastAsia="宋体" w:cs="宋体"/>
          <w:sz w:val="23"/>
          <w:szCs w:val="23"/>
        </w:rPr>
        <w:t xml:space="preserve"> </w:t>
      </w:r>
      <w:r>
        <w:rPr>
          <w:rFonts w:ascii="宋体" w:hAnsi="宋体" w:eastAsia="宋体" w:cs="宋体"/>
          <w:spacing w:val="18"/>
          <w:sz w:val="23"/>
          <w:szCs w:val="23"/>
        </w:rPr>
        <w:t>中</w:t>
      </w:r>
      <w:r>
        <w:rPr>
          <w:rFonts w:ascii="宋体" w:hAnsi="宋体" w:eastAsia="宋体" w:cs="宋体"/>
          <w:spacing w:val="11"/>
          <w:sz w:val="23"/>
          <w:szCs w:val="23"/>
        </w:rPr>
        <w:t>关</w:t>
      </w:r>
      <w:r>
        <w:rPr>
          <w:rFonts w:ascii="宋体" w:hAnsi="宋体" w:eastAsia="宋体" w:cs="宋体"/>
          <w:spacing w:val="9"/>
          <w:sz w:val="23"/>
          <w:szCs w:val="23"/>
        </w:rPr>
        <w:t>于框架协议、合同签订及履约的相关规定，不出现以下情形：</w:t>
      </w:r>
    </w:p>
    <w:p w14:paraId="3110EDB8">
      <w:pPr>
        <w:spacing w:before="1" w:line="374" w:lineRule="auto"/>
        <w:ind w:left="9" w:right="393" w:firstLine="522"/>
        <w:rPr>
          <w:rFonts w:ascii="宋体" w:hAnsi="宋体" w:eastAsia="宋体" w:cs="宋体"/>
          <w:sz w:val="23"/>
          <w:szCs w:val="23"/>
        </w:rPr>
      </w:pPr>
      <w:r>
        <w:rPr>
          <w:rFonts w:ascii="宋体" w:hAnsi="宋体" w:eastAsia="宋体" w:cs="宋体"/>
          <w:spacing w:val="8"/>
          <w:sz w:val="23"/>
          <w:szCs w:val="23"/>
        </w:rPr>
        <w:t>(1) 入围或者成交后无正当理由拒不与征集人签订框架协议或不与采购</w:t>
      </w:r>
      <w:r>
        <w:rPr>
          <w:rFonts w:ascii="宋体" w:hAnsi="宋体" w:eastAsia="宋体" w:cs="宋体"/>
          <w:spacing w:val="4"/>
          <w:sz w:val="23"/>
          <w:szCs w:val="23"/>
        </w:rPr>
        <w:t>人</w:t>
      </w:r>
      <w:r>
        <w:rPr>
          <w:rFonts w:ascii="宋体" w:hAnsi="宋体" w:eastAsia="宋体" w:cs="宋体"/>
          <w:sz w:val="23"/>
          <w:szCs w:val="23"/>
        </w:rPr>
        <w:t xml:space="preserve"> </w:t>
      </w:r>
      <w:r>
        <w:rPr>
          <w:rFonts w:ascii="宋体" w:hAnsi="宋体" w:eastAsia="宋体" w:cs="宋体"/>
          <w:spacing w:val="8"/>
          <w:sz w:val="23"/>
          <w:szCs w:val="23"/>
        </w:rPr>
        <w:t>签订政府采购合同</w:t>
      </w:r>
      <w:r>
        <w:rPr>
          <w:rFonts w:ascii="宋体" w:hAnsi="宋体" w:eastAsia="宋体" w:cs="宋体"/>
          <w:spacing w:val="6"/>
          <w:sz w:val="23"/>
          <w:szCs w:val="23"/>
        </w:rPr>
        <w:t>；</w:t>
      </w:r>
    </w:p>
    <w:p w14:paraId="3B7E7FD6">
      <w:pPr>
        <w:spacing w:line="226" w:lineRule="auto"/>
        <w:ind w:left="53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未按照征集文件确定的事项签订框架协议和政府采购合同；</w:t>
      </w:r>
    </w:p>
    <w:p w14:paraId="14B2AD8B">
      <w:pPr>
        <w:spacing w:before="183" w:line="227" w:lineRule="auto"/>
        <w:ind w:left="531"/>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4"/>
          <w:sz w:val="23"/>
          <w:szCs w:val="23"/>
        </w:rPr>
        <w:t>3) 将政府采购合同转包；</w:t>
      </w:r>
    </w:p>
    <w:p w14:paraId="5E75DEC0">
      <w:pPr>
        <w:spacing w:before="185" w:line="227" w:lineRule="auto"/>
        <w:ind w:left="531"/>
        <w:rPr>
          <w:rFonts w:ascii="宋体" w:hAnsi="宋体" w:eastAsia="宋体" w:cs="宋体"/>
          <w:sz w:val="23"/>
          <w:szCs w:val="23"/>
        </w:rPr>
      </w:pPr>
      <w:r>
        <w:rPr>
          <w:rFonts w:ascii="宋体" w:hAnsi="宋体" w:eastAsia="宋体" w:cs="宋体"/>
          <w:spacing w:val="6"/>
          <w:sz w:val="23"/>
          <w:szCs w:val="23"/>
        </w:rPr>
        <w:t>(4)</w:t>
      </w:r>
      <w:r>
        <w:rPr>
          <w:rFonts w:ascii="宋体" w:hAnsi="宋体" w:eastAsia="宋体" w:cs="宋体"/>
          <w:spacing w:val="3"/>
          <w:sz w:val="23"/>
          <w:szCs w:val="23"/>
        </w:rPr>
        <w:t xml:space="preserve"> 提供假冒伪劣产品；</w:t>
      </w:r>
    </w:p>
    <w:p w14:paraId="6C10DD82">
      <w:pPr>
        <w:spacing w:before="186" w:line="228" w:lineRule="auto"/>
        <w:ind w:left="531"/>
        <w:rPr>
          <w:rFonts w:ascii="宋体" w:hAnsi="宋体" w:eastAsia="宋体" w:cs="宋体"/>
          <w:sz w:val="23"/>
          <w:szCs w:val="23"/>
        </w:rPr>
      </w:pPr>
      <w:r>
        <w:rPr>
          <w:rFonts w:ascii="宋体" w:hAnsi="宋体" w:eastAsia="宋体" w:cs="宋体"/>
          <w:spacing w:val="7"/>
          <w:sz w:val="23"/>
          <w:szCs w:val="23"/>
        </w:rPr>
        <w:t>(5) 擅自变更、中止或者终止框架协议和政府采购合同</w:t>
      </w:r>
      <w:r>
        <w:rPr>
          <w:rFonts w:ascii="宋体" w:hAnsi="宋体" w:eastAsia="宋体" w:cs="宋体"/>
          <w:spacing w:val="6"/>
          <w:sz w:val="23"/>
          <w:szCs w:val="23"/>
        </w:rPr>
        <w:t>。</w:t>
      </w:r>
    </w:p>
    <w:p w14:paraId="1C81DF2B">
      <w:pPr>
        <w:spacing w:before="182" w:line="379" w:lineRule="auto"/>
        <w:ind w:left="10" w:firstLine="479"/>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7"/>
          <w:sz w:val="23"/>
          <w:szCs w:val="23"/>
        </w:rPr>
        <w:t>单位知悉如出现上述情形，将会被依法追究法律责任，可能的处理结果有：</w:t>
      </w:r>
      <w:r>
        <w:rPr>
          <w:rFonts w:ascii="宋体" w:hAnsi="宋体" w:eastAsia="宋体" w:cs="宋体"/>
          <w:sz w:val="23"/>
          <w:szCs w:val="23"/>
        </w:rPr>
        <w:t xml:space="preserve"> </w:t>
      </w:r>
      <w:r>
        <w:rPr>
          <w:rFonts w:ascii="宋体" w:hAnsi="宋体" w:eastAsia="宋体" w:cs="宋体"/>
          <w:spacing w:val="9"/>
          <w:sz w:val="23"/>
          <w:szCs w:val="23"/>
        </w:rPr>
        <w:t>处以采购金额千分之五以上千分之十以下的罚款，列入不良行为记录名单，在</w:t>
      </w:r>
      <w:r>
        <w:rPr>
          <w:rFonts w:ascii="宋体" w:hAnsi="宋体" w:eastAsia="宋体" w:cs="宋体"/>
          <w:spacing w:val="6"/>
          <w:sz w:val="23"/>
          <w:szCs w:val="23"/>
        </w:rPr>
        <w:t>一</w:t>
      </w:r>
      <w:r>
        <w:rPr>
          <w:rFonts w:ascii="宋体" w:hAnsi="宋体" w:eastAsia="宋体" w:cs="宋体"/>
          <w:sz w:val="23"/>
          <w:szCs w:val="23"/>
        </w:rPr>
        <w:t xml:space="preserve"> </w:t>
      </w:r>
      <w:r>
        <w:rPr>
          <w:rFonts w:ascii="宋体" w:hAnsi="宋体" w:eastAsia="宋体" w:cs="宋体"/>
          <w:spacing w:val="9"/>
          <w:sz w:val="23"/>
          <w:szCs w:val="23"/>
        </w:rPr>
        <w:t>至三年内禁止参加政府采购活动，有违法所得的，并处没收违法所得，情节严</w:t>
      </w:r>
      <w:r>
        <w:rPr>
          <w:rFonts w:ascii="宋体" w:hAnsi="宋体" w:eastAsia="宋体" w:cs="宋体"/>
          <w:spacing w:val="6"/>
          <w:sz w:val="23"/>
          <w:szCs w:val="23"/>
        </w:rPr>
        <w:t>重</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1"/>
          <w:sz w:val="23"/>
          <w:szCs w:val="23"/>
        </w:rPr>
        <w:t>，</w:t>
      </w:r>
      <w:r>
        <w:rPr>
          <w:rFonts w:ascii="宋体" w:hAnsi="宋体" w:eastAsia="宋体" w:cs="宋体"/>
          <w:spacing w:val="9"/>
          <w:sz w:val="23"/>
          <w:szCs w:val="23"/>
        </w:rPr>
        <w:t>由工商行政管理机关吊销营业执照；构成犯罪的，依法追究刑事责任。</w:t>
      </w:r>
    </w:p>
    <w:p w14:paraId="3332832D">
      <w:pPr>
        <w:spacing w:line="368" w:lineRule="auto"/>
        <w:rPr>
          <w:rFonts w:ascii="Arial"/>
          <w:sz w:val="21"/>
        </w:rPr>
      </w:pPr>
    </w:p>
    <w:p w14:paraId="77FE0804">
      <w:pPr>
        <w:spacing w:before="75" w:line="382" w:lineRule="auto"/>
        <w:ind w:left="5783" w:right="179" w:hanging="1361"/>
        <w:rPr>
          <w:rFonts w:ascii="宋体" w:hAnsi="宋体" w:eastAsia="宋体" w:cs="宋体"/>
          <w:sz w:val="23"/>
          <w:szCs w:val="23"/>
        </w:rPr>
      </w:pPr>
      <w:r>
        <w:rPr>
          <w:rFonts w:ascii="宋体" w:hAnsi="宋体" w:eastAsia="宋体" w:cs="宋体"/>
          <w:spacing w:val="2"/>
          <w:sz w:val="23"/>
          <w:szCs w:val="23"/>
        </w:rPr>
        <w:t>供应商名称 (电子签章)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日期：</w:t>
      </w:r>
      <w:r>
        <w:rPr>
          <w:rFonts w:ascii="宋体" w:hAnsi="宋体" w:eastAsia="宋体" w:cs="宋体"/>
          <w:spacing w:val="5"/>
          <w:sz w:val="23"/>
          <w:szCs w:val="23"/>
        </w:rPr>
        <w:t>2</w:t>
      </w:r>
      <w:r>
        <w:rPr>
          <w:rFonts w:ascii="宋体" w:hAnsi="宋体" w:eastAsia="宋体" w:cs="宋体"/>
          <w:spacing w:val="3"/>
          <w:sz w:val="23"/>
          <w:szCs w:val="23"/>
        </w:rPr>
        <w:t>02</w:t>
      </w:r>
      <w:r>
        <w:rPr>
          <w:rFonts w:hint="eastAsia" w:ascii="宋体" w:hAnsi="宋体" w:eastAsia="宋体" w:cs="宋体"/>
          <w:spacing w:val="3"/>
          <w:sz w:val="23"/>
          <w:szCs w:val="23"/>
          <w:lang w:val="en-US" w:eastAsia="zh-CN"/>
        </w:rPr>
        <w:t>5</w:t>
      </w:r>
      <w:r>
        <w:rPr>
          <w:rFonts w:ascii="宋体" w:hAnsi="宋体" w:eastAsia="宋体" w:cs="宋体"/>
          <w:spacing w:val="3"/>
          <w:sz w:val="23"/>
          <w:szCs w:val="23"/>
        </w:rPr>
        <w:t>年   月   日</w:t>
      </w:r>
    </w:p>
    <w:p w14:paraId="26498B4F">
      <w:pPr>
        <w:sectPr>
          <w:footerReference r:id="rId34" w:type="default"/>
          <w:pgSz w:w="11906" w:h="16840"/>
          <w:pgMar w:top="1116" w:right="1567" w:bottom="1401" w:left="1785" w:header="0" w:footer="1234" w:gutter="0"/>
          <w:cols w:space="720" w:num="1"/>
        </w:sectPr>
      </w:pPr>
    </w:p>
    <w:p w14:paraId="39EAAC09">
      <w:pPr>
        <w:spacing w:before="60" w:line="226" w:lineRule="auto"/>
        <w:ind w:left="2838"/>
        <w:rPr>
          <w:rFonts w:ascii="宋体" w:hAnsi="宋体" w:eastAsia="宋体" w:cs="宋体"/>
          <w:sz w:val="29"/>
          <w:szCs w:val="29"/>
        </w:rPr>
      </w:pPr>
      <w:r>
        <w:rPr>
          <w:rFonts w:ascii="宋体" w:hAnsi="宋体" w:eastAsia="宋体" w:cs="宋体"/>
          <w:spacing w:val="14"/>
          <w:sz w:val="29"/>
          <w:szCs w:val="29"/>
          <w14:textOutline w14:w="5448" w14:cap="sq" w14:cmpd="sng">
            <w14:solidFill>
              <w14:srgbClr w14:val="000000"/>
            </w14:solidFill>
            <w14:prstDash w14:val="solid"/>
            <w14:bevel/>
          </w14:textOutline>
        </w:rPr>
        <w:t>八</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、中小企业声明函</w:t>
      </w:r>
    </w:p>
    <w:p w14:paraId="79619F34">
      <w:pPr>
        <w:spacing w:before="216" w:line="227" w:lineRule="auto"/>
        <w:ind w:left="730"/>
        <w:rPr>
          <w:rFonts w:ascii="宋体" w:hAnsi="宋体" w:eastAsia="宋体" w:cs="宋体"/>
          <w:sz w:val="23"/>
          <w:szCs w:val="23"/>
        </w:rPr>
      </w:pPr>
      <w:r>
        <w:rPr>
          <w:rFonts w:ascii="宋体" w:hAnsi="宋体" w:eastAsia="宋体" w:cs="宋体"/>
          <w:spacing w:val="10"/>
          <w:sz w:val="23"/>
          <w:szCs w:val="23"/>
        </w:rPr>
        <w:t>本公司</w:t>
      </w:r>
      <w:r>
        <w:rPr>
          <w:rFonts w:ascii="宋体" w:hAnsi="宋体" w:eastAsia="宋体" w:cs="宋体"/>
          <w:spacing w:val="9"/>
          <w:sz w:val="23"/>
          <w:szCs w:val="23"/>
        </w:rPr>
        <w:t>郑</w:t>
      </w:r>
      <w:r>
        <w:rPr>
          <w:rFonts w:ascii="宋体" w:hAnsi="宋体" w:eastAsia="宋体" w:cs="宋体"/>
          <w:spacing w:val="5"/>
          <w:sz w:val="23"/>
          <w:szCs w:val="23"/>
        </w:rPr>
        <w:t>重声明，根据《政府采购促进中小企业发展管理办法》  (财库</w:t>
      </w:r>
    </w:p>
    <w:p w14:paraId="43AD70B2">
      <w:pPr>
        <w:spacing w:before="184" w:line="375" w:lineRule="auto"/>
        <w:ind w:left="8" w:right="110" w:firstLine="76"/>
        <w:rPr>
          <w:rFonts w:ascii="宋体" w:hAnsi="宋体" w:eastAsia="宋体" w:cs="宋体"/>
          <w:sz w:val="23"/>
          <w:szCs w:val="23"/>
        </w:rPr>
      </w:pPr>
      <w:r>
        <w:rPr>
          <w:rFonts w:ascii="宋体" w:hAnsi="宋体" w:eastAsia="宋体" w:cs="宋体"/>
          <w:spacing w:val="-4"/>
          <w:sz w:val="23"/>
          <w:szCs w:val="23"/>
        </w:rPr>
        <w:t>﹝ 2020</w:t>
      </w:r>
      <w:r>
        <w:rPr>
          <w:rFonts w:ascii="宋体" w:hAnsi="宋体" w:eastAsia="宋体" w:cs="宋体"/>
          <w:spacing w:val="-3"/>
          <w:sz w:val="23"/>
          <w:szCs w:val="23"/>
        </w:rPr>
        <w:t xml:space="preserve"> </w:t>
      </w:r>
      <w:r>
        <w:rPr>
          <w:rFonts w:ascii="宋体" w:hAnsi="宋体" w:eastAsia="宋体" w:cs="宋体"/>
          <w:spacing w:val="-2"/>
          <w:sz w:val="23"/>
          <w:szCs w:val="23"/>
        </w:rPr>
        <w:t>﹞ 46 号) 的规定，本公司 (联合体) 参加 (单位名称) 的 (项目名称)</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7"/>
          <w:sz w:val="23"/>
          <w:szCs w:val="23"/>
        </w:rPr>
        <w:t>购</w:t>
      </w:r>
      <w:r>
        <w:rPr>
          <w:rFonts w:ascii="宋体" w:hAnsi="宋体" w:eastAsia="宋体" w:cs="宋体"/>
          <w:spacing w:val="9"/>
          <w:sz w:val="23"/>
          <w:szCs w:val="23"/>
        </w:rPr>
        <w:t>活动，工程的施工单位全部为符合政策要求的中小企业 (或者：服务全部由</w:t>
      </w:r>
      <w:r>
        <w:rPr>
          <w:rFonts w:ascii="宋体" w:hAnsi="宋体" w:eastAsia="宋体" w:cs="宋体"/>
          <w:sz w:val="23"/>
          <w:szCs w:val="23"/>
        </w:rPr>
        <w:t xml:space="preserve"> </w:t>
      </w:r>
      <w:r>
        <w:rPr>
          <w:rFonts w:ascii="宋体" w:hAnsi="宋体" w:eastAsia="宋体" w:cs="宋体"/>
          <w:spacing w:val="17"/>
          <w:sz w:val="23"/>
          <w:szCs w:val="23"/>
        </w:rPr>
        <w:t>符</w:t>
      </w:r>
      <w:r>
        <w:rPr>
          <w:rFonts w:ascii="宋体" w:hAnsi="宋体" w:eastAsia="宋体" w:cs="宋体"/>
          <w:spacing w:val="9"/>
          <w:sz w:val="23"/>
          <w:szCs w:val="23"/>
        </w:rPr>
        <w:t>合政策要求的中小企业承接) 。相关企业 (含联合体中的中小企业、签订分包</w:t>
      </w:r>
      <w:r>
        <w:rPr>
          <w:rFonts w:ascii="宋体" w:hAnsi="宋体" w:eastAsia="宋体" w:cs="宋体"/>
          <w:sz w:val="23"/>
          <w:szCs w:val="23"/>
        </w:rPr>
        <w:t xml:space="preserve"> </w:t>
      </w:r>
      <w:r>
        <w:rPr>
          <w:rFonts w:ascii="宋体" w:hAnsi="宋体" w:eastAsia="宋体" w:cs="宋体"/>
          <w:spacing w:val="16"/>
          <w:sz w:val="23"/>
          <w:szCs w:val="23"/>
        </w:rPr>
        <w:t>意</w:t>
      </w:r>
      <w:r>
        <w:rPr>
          <w:rFonts w:ascii="宋体" w:hAnsi="宋体" w:eastAsia="宋体" w:cs="宋体"/>
          <w:spacing w:val="9"/>
          <w:sz w:val="23"/>
          <w:szCs w:val="23"/>
        </w:rPr>
        <w:t>向</w:t>
      </w:r>
      <w:r>
        <w:rPr>
          <w:rFonts w:ascii="宋体" w:hAnsi="宋体" w:eastAsia="宋体" w:cs="宋体"/>
          <w:spacing w:val="8"/>
          <w:sz w:val="23"/>
          <w:szCs w:val="23"/>
        </w:rPr>
        <w:t>协议的中小企业) 的具体情况如下：</w:t>
      </w:r>
    </w:p>
    <w:p w14:paraId="5C756E15">
      <w:pPr>
        <w:tabs>
          <w:tab w:val="left" w:pos="135"/>
        </w:tabs>
        <w:spacing w:line="375" w:lineRule="auto"/>
        <w:ind w:left="9" w:right="110" w:firstLine="497"/>
        <w:rPr>
          <w:rFonts w:ascii="宋体" w:hAnsi="宋体" w:eastAsia="宋体" w:cs="宋体"/>
          <w:sz w:val="23"/>
          <w:szCs w:val="23"/>
        </w:rPr>
      </w:pPr>
      <w:r>
        <w:rPr>
          <w:rFonts w:ascii="宋体" w:hAnsi="宋体" w:eastAsia="宋体" w:cs="宋体"/>
          <w:spacing w:val="7"/>
          <w:sz w:val="23"/>
          <w:szCs w:val="23"/>
        </w:rPr>
        <w:t>1.  (标的名称)  ，属于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(采购文件中明确的所属行业) ；承</w:t>
      </w:r>
      <w:r>
        <w:rPr>
          <w:rFonts w:ascii="宋体" w:hAnsi="宋体" w:eastAsia="宋体" w:cs="宋体"/>
          <w:spacing w:val="1"/>
          <w:sz w:val="23"/>
          <w:szCs w:val="23"/>
        </w:rPr>
        <w:t>建</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4"/>
          <w:sz w:val="23"/>
          <w:szCs w:val="23"/>
        </w:rPr>
        <w:t>(承接</w:t>
      </w:r>
      <w:r>
        <w:rPr>
          <w:rFonts w:ascii="宋体" w:hAnsi="宋体" w:eastAsia="宋体" w:cs="宋体"/>
          <w:spacing w:val="7"/>
          <w:sz w:val="23"/>
          <w:szCs w:val="23"/>
        </w:rPr>
        <w:t>) 企业为 (企业名称) ，从业人员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人，营业收入为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万元，资</w:t>
      </w:r>
      <w:r>
        <w:rPr>
          <w:rFonts w:ascii="宋体" w:hAnsi="宋体" w:eastAsia="宋体" w:cs="宋体"/>
          <w:sz w:val="23"/>
          <w:szCs w:val="23"/>
        </w:rPr>
        <w:t xml:space="preserve"> </w:t>
      </w:r>
      <w:r>
        <w:rPr>
          <w:rFonts w:ascii="宋体" w:hAnsi="宋体" w:eastAsia="宋体" w:cs="宋体"/>
          <w:spacing w:val="8"/>
          <w:sz w:val="23"/>
          <w:szCs w:val="23"/>
        </w:rPr>
        <w:t>产总额为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万元，属于 (中型企业、小型企业、微型企业) ；</w:t>
      </w:r>
    </w:p>
    <w:p w14:paraId="374F446B">
      <w:pPr>
        <w:spacing w:before="1" w:line="374" w:lineRule="auto"/>
        <w:ind w:left="20" w:right="110" w:firstLine="47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7"/>
          <w:sz w:val="23"/>
          <w:szCs w:val="23"/>
        </w:rPr>
        <w:t xml:space="preserve">  (标的名称)  ，属于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(采购文件中明确的所属行业) ；承建</w:t>
      </w:r>
      <w:r>
        <w:rPr>
          <w:rFonts w:ascii="宋体" w:hAnsi="宋体" w:eastAsia="宋体" w:cs="宋体"/>
          <w:sz w:val="23"/>
          <w:szCs w:val="23"/>
        </w:rPr>
        <w:t xml:space="preserve"> </w:t>
      </w:r>
      <w:r>
        <w:rPr>
          <w:rFonts w:ascii="宋体" w:hAnsi="宋体" w:eastAsia="宋体" w:cs="宋体"/>
          <w:spacing w:val="8"/>
          <w:sz w:val="23"/>
          <w:szCs w:val="23"/>
        </w:rPr>
        <w:t>(承接) 企业</w:t>
      </w:r>
      <w:r>
        <w:rPr>
          <w:rFonts w:ascii="宋体" w:hAnsi="宋体" w:eastAsia="宋体" w:cs="宋体"/>
          <w:spacing w:val="6"/>
          <w:sz w:val="23"/>
          <w:szCs w:val="23"/>
        </w:rPr>
        <w:t>为</w:t>
      </w:r>
      <w:r>
        <w:rPr>
          <w:rFonts w:ascii="宋体" w:hAnsi="宋体" w:eastAsia="宋体" w:cs="宋体"/>
          <w:spacing w:val="4"/>
          <w:sz w:val="23"/>
          <w:szCs w:val="23"/>
        </w:rPr>
        <w:t xml:space="preserve"> (企业名称) ，从业人员</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人，营业收入为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万元，资</w:t>
      </w:r>
    </w:p>
    <w:p w14:paraId="6E4EA486">
      <w:pPr>
        <w:spacing w:before="1" w:line="374" w:lineRule="auto"/>
        <w:ind w:left="24" w:right="1611" w:hanging="15"/>
        <w:rPr>
          <w:rFonts w:ascii="宋体" w:hAnsi="宋体" w:eastAsia="宋体" w:cs="宋体"/>
          <w:sz w:val="23"/>
          <w:szCs w:val="23"/>
        </w:rPr>
      </w:pPr>
      <w:r>
        <w:rPr>
          <w:rFonts w:ascii="宋体" w:hAnsi="宋体" w:eastAsia="宋体" w:cs="宋体"/>
          <w:spacing w:val="12"/>
          <w:sz w:val="23"/>
          <w:szCs w:val="23"/>
        </w:rPr>
        <w:t>产总</w:t>
      </w:r>
      <w:r>
        <w:rPr>
          <w:rFonts w:ascii="宋体" w:hAnsi="宋体" w:eastAsia="宋体" w:cs="宋体"/>
          <w:spacing w:val="9"/>
          <w:sz w:val="23"/>
          <w:szCs w:val="23"/>
        </w:rPr>
        <w:t>额</w:t>
      </w:r>
      <w:r>
        <w:rPr>
          <w:rFonts w:ascii="宋体" w:hAnsi="宋体" w:eastAsia="宋体" w:cs="宋体"/>
          <w:spacing w:val="6"/>
          <w:sz w:val="23"/>
          <w:szCs w:val="23"/>
        </w:rPr>
        <w:t>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万元，属于 (中型企业、小型企业、微型企业) ；</w:t>
      </w:r>
      <w:r>
        <w:rPr>
          <w:rFonts w:ascii="宋体" w:hAnsi="宋体" w:eastAsia="宋体" w:cs="宋体"/>
          <w:sz w:val="23"/>
          <w:szCs w:val="23"/>
        </w:rPr>
        <w:t xml:space="preserve"> </w:t>
      </w:r>
      <w:r>
        <w:rPr>
          <w:rFonts w:ascii="宋体" w:hAnsi="宋体" w:eastAsia="宋体" w:cs="宋体"/>
          <w:spacing w:val="5"/>
          <w:sz w:val="23"/>
          <w:szCs w:val="23"/>
        </w:rPr>
        <w:t>……</w:t>
      </w:r>
    </w:p>
    <w:p w14:paraId="08D58ACE">
      <w:pPr>
        <w:spacing w:before="2" w:line="374" w:lineRule="auto"/>
        <w:ind w:left="8" w:firstLine="508"/>
        <w:rPr>
          <w:rFonts w:ascii="宋体" w:hAnsi="宋体" w:eastAsia="宋体" w:cs="宋体"/>
          <w:sz w:val="23"/>
          <w:szCs w:val="23"/>
        </w:rPr>
      </w:pPr>
      <w:r>
        <w:rPr>
          <w:rFonts w:ascii="宋体" w:hAnsi="宋体" w:eastAsia="宋体" w:cs="宋体"/>
          <w:spacing w:val="2"/>
          <w:sz w:val="23"/>
          <w:szCs w:val="23"/>
        </w:rPr>
        <w:t>以上企业，不属于大企业的分支机构，不存在控股股</w:t>
      </w:r>
      <w:r>
        <w:rPr>
          <w:rFonts w:ascii="宋体" w:hAnsi="宋体" w:eastAsia="宋体" w:cs="宋体"/>
          <w:spacing w:val="1"/>
          <w:sz w:val="23"/>
          <w:szCs w:val="23"/>
        </w:rPr>
        <w:t>东为大企业的情形，也 不</w:t>
      </w:r>
      <w:r>
        <w:rPr>
          <w:rFonts w:ascii="宋体" w:hAnsi="宋体" w:eastAsia="宋体" w:cs="宋体"/>
          <w:sz w:val="23"/>
          <w:szCs w:val="23"/>
        </w:rPr>
        <w:t xml:space="preserve"> </w:t>
      </w:r>
      <w:r>
        <w:rPr>
          <w:rFonts w:ascii="宋体" w:hAnsi="宋体" w:eastAsia="宋体" w:cs="宋体"/>
          <w:spacing w:val="9"/>
          <w:sz w:val="23"/>
          <w:szCs w:val="23"/>
        </w:rPr>
        <w:t>存在与大企业的负责人为同一人的情形</w:t>
      </w:r>
      <w:r>
        <w:rPr>
          <w:rFonts w:ascii="宋体" w:hAnsi="宋体" w:eastAsia="宋体" w:cs="宋体"/>
          <w:spacing w:val="8"/>
          <w:sz w:val="23"/>
          <w:szCs w:val="23"/>
        </w:rPr>
        <w:t>。</w:t>
      </w:r>
    </w:p>
    <w:p w14:paraId="776939CE">
      <w:pPr>
        <w:spacing w:line="226" w:lineRule="auto"/>
        <w:ind w:left="490"/>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14:paraId="4EB2CB2A">
      <w:pPr>
        <w:spacing w:line="250" w:lineRule="auto"/>
        <w:rPr>
          <w:rFonts w:ascii="Arial"/>
          <w:sz w:val="21"/>
        </w:rPr>
      </w:pPr>
    </w:p>
    <w:p w14:paraId="40C4730E">
      <w:pPr>
        <w:spacing w:line="250" w:lineRule="auto"/>
        <w:rPr>
          <w:rFonts w:ascii="Arial"/>
          <w:sz w:val="21"/>
        </w:rPr>
      </w:pPr>
    </w:p>
    <w:p w14:paraId="72C40EBF">
      <w:pPr>
        <w:spacing w:line="250" w:lineRule="auto"/>
        <w:rPr>
          <w:rFonts w:ascii="Arial"/>
          <w:sz w:val="21"/>
        </w:rPr>
      </w:pPr>
    </w:p>
    <w:p w14:paraId="47D8A5EC">
      <w:pPr>
        <w:spacing w:line="250" w:lineRule="auto"/>
        <w:rPr>
          <w:rFonts w:ascii="Arial"/>
          <w:sz w:val="21"/>
        </w:rPr>
      </w:pPr>
    </w:p>
    <w:p w14:paraId="242A6481">
      <w:pPr>
        <w:spacing w:line="250" w:lineRule="auto"/>
        <w:rPr>
          <w:rFonts w:ascii="Arial"/>
          <w:sz w:val="21"/>
        </w:rPr>
      </w:pPr>
    </w:p>
    <w:p w14:paraId="2BE0A427">
      <w:pPr>
        <w:spacing w:line="250" w:lineRule="auto"/>
        <w:rPr>
          <w:rFonts w:ascii="Arial"/>
          <w:sz w:val="21"/>
        </w:rPr>
      </w:pPr>
    </w:p>
    <w:p w14:paraId="6BDC03B0">
      <w:pPr>
        <w:spacing w:before="76" w:line="227" w:lineRule="auto"/>
        <w:ind w:left="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4B38327">
      <w:pPr>
        <w:spacing w:line="137" w:lineRule="exact"/>
      </w:pPr>
    </w:p>
    <w:p w14:paraId="4A8BD287">
      <w:pPr>
        <w:sectPr>
          <w:footerReference r:id="rId35" w:type="default"/>
          <w:pgSz w:w="11906" w:h="16840"/>
          <w:pgMar w:top="1351" w:right="1610" w:bottom="1399" w:left="1785" w:header="0" w:footer="1234" w:gutter="0"/>
          <w:cols w:equalWidth="0" w:num="1">
            <w:col w:w="8511"/>
          </w:cols>
        </w:sectPr>
      </w:pPr>
    </w:p>
    <w:p w14:paraId="4AF498DB">
      <w:pPr>
        <w:spacing w:before="49" w:line="232" w:lineRule="auto"/>
        <w:ind w:left="50"/>
        <w:rPr>
          <w:rFonts w:ascii="宋体" w:hAnsi="宋体" w:eastAsia="宋体" w:cs="宋体"/>
          <w:sz w:val="23"/>
          <w:szCs w:val="23"/>
        </w:rPr>
      </w:pPr>
      <w:r>
        <w:rPr>
          <w:rFonts w:ascii="宋体" w:hAnsi="宋体" w:eastAsia="宋体" w:cs="宋体"/>
          <w:sz w:val="23"/>
          <w:szCs w:val="23"/>
        </w:rPr>
        <w:t>日</w:t>
      </w:r>
    </w:p>
    <w:p w14:paraId="496F4A91">
      <w:pPr>
        <w:spacing w:line="285" w:lineRule="auto"/>
        <w:rPr>
          <w:rFonts w:ascii="Arial"/>
          <w:sz w:val="21"/>
        </w:rPr>
      </w:pPr>
    </w:p>
    <w:p w14:paraId="1F7D0F49">
      <w:pPr>
        <w:spacing w:line="285" w:lineRule="auto"/>
        <w:rPr>
          <w:rFonts w:ascii="Arial"/>
          <w:sz w:val="21"/>
        </w:rPr>
      </w:pPr>
    </w:p>
    <w:p w14:paraId="6CBA19FE">
      <w:pPr>
        <w:spacing w:before="65" w:line="193" w:lineRule="auto"/>
        <w:ind w:left="10"/>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注：</w:t>
      </w:r>
    </w:p>
    <w:p w14:paraId="3CB9192D">
      <w:pPr>
        <w:spacing w:line="14" w:lineRule="auto"/>
        <w:rPr>
          <w:rFonts w:ascii="Arial"/>
          <w:sz w:val="2"/>
        </w:rPr>
      </w:pPr>
      <w:r>
        <w:rPr>
          <w:rFonts w:ascii="Arial" w:hAnsi="Arial" w:eastAsia="Arial" w:cs="Arial"/>
          <w:sz w:val="2"/>
          <w:szCs w:val="2"/>
        </w:rPr>
        <w:br w:type="column"/>
      </w:r>
    </w:p>
    <w:p w14:paraId="4058487B">
      <w:pPr>
        <w:spacing w:before="47" w:line="228" w:lineRule="auto"/>
        <w:rPr>
          <w:rFonts w:ascii="宋体" w:hAnsi="宋体" w:eastAsia="宋体" w:cs="宋体"/>
          <w:sz w:val="23"/>
          <w:szCs w:val="23"/>
        </w:rPr>
      </w:pPr>
      <w:r>
        <w:rPr>
          <w:rFonts w:ascii="宋体" w:hAnsi="宋体" w:eastAsia="宋体" w:cs="宋体"/>
          <w:spacing w:val="2"/>
          <w:sz w:val="23"/>
          <w:szCs w:val="23"/>
        </w:rPr>
        <w:t>期</w:t>
      </w:r>
      <w:r>
        <w:rPr>
          <w:rFonts w:ascii="宋体" w:hAnsi="宋体" w:eastAsia="宋体" w:cs="宋体"/>
          <w:spacing w:val="1"/>
          <w:sz w:val="23"/>
          <w:szCs w:val="23"/>
        </w:rPr>
        <w:t xml:space="preserve"> ：</w:t>
      </w:r>
    </w:p>
    <w:p w14:paraId="6C8E1C42">
      <w:pPr>
        <w:sectPr>
          <w:type w:val="continuous"/>
          <w:pgSz w:w="11906" w:h="16840"/>
          <w:pgMar w:top="1351" w:right="1610" w:bottom="1399" w:left="1785" w:header="0" w:footer="1234" w:gutter="0"/>
          <w:cols w:equalWidth="0" w:num="2">
            <w:col w:w="1232" w:space="100"/>
            <w:col w:w="7179"/>
          </w:cols>
        </w:sectPr>
      </w:pPr>
    </w:p>
    <w:p w14:paraId="5A5E12E1">
      <w:pPr>
        <w:spacing w:before="199" w:line="385" w:lineRule="auto"/>
        <w:ind w:left="10" w:right="112" w:firstLine="12"/>
        <w:rPr>
          <w:rFonts w:ascii="宋体" w:hAnsi="宋体" w:eastAsia="宋体" w:cs="宋体"/>
          <w:sz w:val="20"/>
          <w:szCs w:val="20"/>
        </w:rPr>
      </w:pPr>
      <w:r>
        <w:rPr>
          <w:rFonts w:ascii="宋体" w:hAnsi="宋体" w:eastAsia="宋体" w:cs="宋体"/>
          <w:spacing w:val="9"/>
          <w:sz w:val="20"/>
          <w:szCs w:val="20"/>
        </w:rPr>
        <w:t>1.从业人员 、营业收入 、资产总额填报上一年数据，无上一年数据的新成立企业可不填</w:t>
      </w:r>
      <w:r>
        <w:rPr>
          <w:rFonts w:ascii="宋体" w:hAnsi="宋体" w:eastAsia="宋体" w:cs="宋体"/>
          <w:spacing w:val="4"/>
          <w:sz w:val="20"/>
          <w:szCs w:val="20"/>
        </w:rPr>
        <w:t>报</w:t>
      </w:r>
      <w:r>
        <w:rPr>
          <w:rFonts w:ascii="宋体" w:hAnsi="宋体" w:eastAsia="宋体" w:cs="宋体"/>
          <w:sz w:val="20"/>
          <w:szCs w:val="20"/>
        </w:rPr>
        <w:t xml:space="preserve"> </w:t>
      </w:r>
      <w:r>
        <w:rPr>
          <w:rFonts w:ascii="宋体" w:hAnsi="宋体" w:eastAsia="宋体" w:cs="宋体"/>
          <w:spacing w:val="10"/>
          <w:sz w:val="20"/>
          <w:szCs w:val="20"/>
        </w:rPr>
        <w:t>2.企业划型</w:t>
      </w:r>
      <w:r>
        <w:rPr>
          <w:rFonts w:ascii="宋体" w:hAnsi="宋体" w:eastAsia="宋体" w:cs="宋体"/>
          <w:spacing w:val="5"/>
          <w:sz w:val="20"/>
          <w:szCs w:val="20"/>
        </w:rPr>
        <w:t>标准按照《中小企业划型标准规定》   (工信部联企业〔2011〕300 号) 执行。</w:t>
      </w:r>
    </w:p>
    <w:p w14:paraId="1EB7163C">
      <w:pPr>
        <w:spacing w:line="368" w:lineRule="auto"/>
        <w:rPr>
          <w:rFonts w:ascii="Arial"/>
          <w:sz w:val="21"/>
        </w:rPr>
      </w:pPr>
    </w:p>
    <w:p w14:paraId="5AD4335F">
      <w:pPr>
        <w:spacing w:before="75" w:line="228" w:lineRule="auto"/>
        <w:ind w:left="10"/>
        <w:rPr>
          <w:rFonts w:ascii="宋体" w:hAnsi="宋体" w:eastAsia="宋体" w:cs="宋体"/>
          <w:sz w:val="23"/>
          <w:szCs w:val="23"/>
        </w:rPr>
      </w:pPr>
      <w:r>
        <w:rPr>
          <w:rFonts w:ascii="宋体" w:hAnsi="宋体" w:eastAsia="宋体" w:cs="宋体"/>
          <w:spacing w:val="8"/>
          <w:sz w:val="23"/>
          <w:szCs w:val="23"/>
        </w:rPr>
        <w:t>填写时应注意以下事项：</w:t>
      </w:r>
    </w:p>
    <w:p w14:paraId="227269DD">
      <w:pPr>
        <w:spacing w:before="136" w:line="420" w:lineRule="exact"/>
        <w:ind w:left="506"/>
        <w:rPr>
          <w:rFonts w:ascii="宋体" w:hAnsi="宋体" w:eastAsia="宋体" w:cs="宋体"/>
          <w:sz w:val="23"/>
          <w:szCs w:val="23"/>
        </w:rPr>
      </w:pPr>
      <w:r>
        <w:rPr>
          <w:rFonts w:ascii="宋体" w:hAnsi="宋体" w:eastAsia="宋体" w:cs="宋体"/>
          <w:spacing w:val="9"/>
          <w:position w:val="13"/>
          <w:sz w:val="23"/>
          <w:szCs w:val="23"/>
        </w:rPr>
        <w:t>1.从业人员、营业收入、资产总额填报上一年度数据，无上一年度数据的</w:t>
      </w:r>
      <w:r>
        <w:rPr>
          <w:rFonts w:ascii="宋体" w:hAnsi="宋体" w:eastAsia="宋体" w:cs="宋体"/>
          <w:spacing w:val="5"/>
          <w:position w:val="13"/>
          <w:sz w:val="23"/>
          <w:szCs w:val="23"/>
        </w:rPr>
        <w:t>新</w:t>
      </w:r>
    </w:p>
    <w:p w14:paraId="190BB5DC">
      <w:pPr>
        <w:spacing w:before="1" w:line="192" w:lineRule="auto"/>
        <w:ind w:left="10"/>
        <w:rPr>
          <w:rFonts w:ascii="宋体" w:hAnsi="宋体" w:eastAsia="宋体" w:cs="宋体"/>
          <w:sz w:val="23"/>
          <w:szCs w:val="23"/>
        </w:rPr>
      </w:pPr>
      <w:r>
        <w:rPr>
          <w:rFonts w:ascii="宋体" w:hAnsi="宋体" w:eastAsia="宋体" w:cs="宋体"/>
          <w:spacing w:val="12"/>
          <w:sz w:val="23"/>
          <w:szCs w:val="23"/>
        </w:rPr>
        <w:t>成</w:t>
      </w:r>
      <w:r>
        <w:rPr>
          <w:rFonts w:ascii="宋体" w:hAnsi="宋体" w:eastAsia="宋体" w:cs="宋体"/>
          <w:spacing w:val="7"/>
          <w:sz w:val="23"/>
          <w:szCs w:val="23"/>
        </w:rPr>
        <w:t>立企业可不填报。</w:t>
      </w:r>
    </w:p>
    <w:p w14:paraId="7D313453">
      <w:pPr>
        <w:sectPr>
          <w:type w:val="continuous"/>
          <w:pgSz w:w="11906" w:h="16840"/>
          <w:pgMar w:top="1351" w:right="1610" w:bottom="1399" w:left="1785" w:header="0" w:footer="1234" w:gutter="0"/>
          <w:cols w:equalWidth="0" w:num="1">
            <w:col w:w="8511"/>
          </w:cols>
        </w:sectPr>
      </w:pPr>
    </w:p>
    <w:p w14:paraId="22F70FDB">
      <w:pPr>
        <w:spacing w:before="65" w:line="337" w:lineRule="auto"/>
        <w:ind w:left="14" w:right="183" w:firstLine="477"/>
        <w:rPr>
          <w:rFonts w:ascii="宋体" w:hAnsi="宋体" w:eastAsia="宋体" w:cs="宋体"/>
          <w:sz w:val="23"/>
          <w:szCs w:val="23"/>
        </w:rPr>
      </w:pP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2.中小企业应当按照《中小企业划型标准规定》</w:t>
      </w:r>
      <w:r>
        <w:rPr>
          <w:rFonts w:ascii="宋体" w:hAnsi="宋体" w:eastAsia="宋体" w:cs="宋体"/>
          <w:spacing w:val="5"/>
          <w:sz w:val="23"/>
          <w:szCs w:val="23"/>
          <w:u w:val="single" w:color="auto"/>
        </w:rPr>
        <w:t xml:space="preserve">  </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(工信部联企业〔2011〕30</w:t>
      </w:r>
      <w:r>
        <w:rPr>
          <w:rFonts w:ascii="宋体" w:hAnsi="宋体" w:eastAsia="宋体" w:cs="宋体"/>
          <w:sz w:val="23"/>
          <w:szCs w:val="23"/>
          <w:u w:val="single" w:color="auto"/>
          <w14:textOutline w14:w="4358" w14:cap="sq" w14:cmpd="sng">
            <w14:solidFill>
              <w14:srgbClr w14:val="000000"/>
            </w14:solidFill>
            <w14:prstDash w14:val="solid"/>
            <w14:bevel/>
          </w14:textOutline>
        </w:rPr>
        <w:t>0</w:t>
      </w:r>
      <w:r>
        <w:rPr>
          <w:rFonts w:ascii="宋体" w:hAnsi="宋体" w:eastAsia="宋体" w:cs="宋体"/>
          <w:sz w:val="23"/>
          <w:szCs w:val="23"/>
        </w:rPr>
        <w:t xml:space="preserve"> </w:t>
      </w:r>
      <w:r>
        <w:rPr>
          <w:rFonts w:ascii="宋体" w:hAnsi="宋体" w:eastAsia="宋体" w:cs="宋体"/>
          <w:spacing w:val="20"/>
          <w:sz w:val="23"/>
          <w:szCs w:val="23"/>
          <w:u w:val="single" w:color="auto"/>
          <w14:textOutline w14:w="4358" w14:cap="sq" w14:cmpd="sng">
            <w14:solidFill>
              <w14:srgbClr w14:val="000000"/>
            </w14:solidFill>
            <w14:prstDash w14:val="solid"/>
            <w14:bevel/>
          </w14:textOutline>
        </w:rPr>
        <w:t>号</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rPr>
        <w:t xml:space="preserve"> </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，如实填写并提交《中小企业声明函》。</w:t>
      </w:r>
    </w:p>
    <w:p w14:paraId="2DE9C580">
      <w:pPr>
        <w:spacing w:line="337" w:lineRule="auto"/>
        <w:ind w:left="7" w:right="263" w:firstLine="486"/>
        <w:rPr>
          <w:rFonts w:ascii="宋体" w:hAnsi="宋体" w:eastAsia="宋体" w:cs="宋体"/>
          <w:sz w:val="23"/>
          <w:szCs w:val="23"/>
        </w:rPr>
      </w:pP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3</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.投标人填写《中小企业声明函》中所属行业时，应与采购文件第一篇“采</w:t>
      </w:r>
      <w:r>
        <w:rPr>
          <w:rFonts w:ascii="宋体" w:hAnsi="宋体" w:eastAsia="宋体" w:cs="宋体"/>
          <w:sz w:val="23"/>
          <w:szCs w:val="23"/>
        </w:rPr>
        <w:t xml:space="preserve"> </w:t>
      </w:r>
      <w:r>
        <w:rPr>
          <w:rFonts w:ascii="宋体" w:hAnsi="宋体" w:eastAsia="宋体" w:cs="宋体"/>
          <w:spacing w:val="14"/>
          <w:sz w:val="23"/>
          <w:szCs w:val="23"/>
          <w:u w:val="single" w:color="auto"/>
          <w14:textOutline w14:w="4358" w14:cap="sq" w14:cmpd="sng">
            <w14:solidFill>
              <w14:srgbClr w14:val="000000"/>
            </w14:solidFill>
            <w14:prstDash w14:val="solid"/>
            <w14:bevel/>
          </w14:textOutline>
        </w:rPr>
        <w:t>购</w:t>
      </w:r>
      <w:r>
        <w:rPr>
          <w:rFonts w:ascii="宋体" w:hAnsi="宋体" w:eastAsia="宋体" w:cs="宋体"/>
          <w:spacing w:val="9"/>
          <w:sz w:val="23"/>
          <w:szCs w:val="23"/>
          <w:u w:val="single" w:color="auto"/>
          <w14:textOutline w14:w="4358" w14:cap="sq" w14:cmpd="sng">
            <w14:solidFill>
              <w14:srgbClr w14:val="000000"/>
            </w14:solidFill>
            <w14:prstDash w14:val="solid"/>
            <w14:bevel/>
          </w14:textOutline>
        </w:rPr>
        <w:t>标</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的对应的中小企业划分标准所属行业”</w:t>
      </w:r>
      <w:r>
        <w:rPr>
          <w:rFonts w:ascii="宋体" w:hAnsi="宋体" w:eastAsia="宋体" w:cs="宋体"/>
          <w:spacing w:val="7"/>
          <w:sz w:val="23"/>
          <w:szCs w:val="23"/>
          <w:u w:val="single" w:color="auto"/>
        </w:rPr>
        <w:t xml:space="preserve"> </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中填写的所属行业一致。</w:t>
      </w:r>
    </w:p>
    <w:p w14:paraId="5F33C303">
      <w:pPr>
        <w:spacing w:line="231" w:lineRule="auto"/>
        <w:ind w:left="489"/>
        <w:rPr>
          <w:rFonts w:ascii="宋体" w:hAnsi="宋体" w:eastAsia="宋体" w:cs="宋体"/>
          <w:sz w:val="23"/>
          <w:szCs w:val="23"/>
        </w:rPr>
      </w:pPr>
      <w:r>
        <w:rPr>
          <w:rFonts w:ascii="宋体" w:hAnsi="宋体" w:eastAsia="宋体" w:cs="宋体"/>
          <w:spacing w:val="8"/>
          <w:sz w:val="23"/>
          <w:szCs w:val="23"/>
        </w:rPr>
        <w:t>注：各行业划型标准：</w:t>
      </w:r>
    </w:p>
    <w:p w14:paraId="1E3486BE">
      <w:pPr>
        <w:spacing w:before="114" w:line="321" w:lineRule="auto"/>
        <w:ind w:left="8" w:firstLine="492"/>
        <w:rPr>
          <w:rFonts w:ascii="宋体" w:hAnsi="宋体" w:eastAsia="宋体" w:cs="宋体"/>
          <w:sz w:val="23"/>
          <w:szCs w:val="23"/>
        </w:rPr>
      </w:pPr>
      <w:r>
        <w:rPr>
          <w:rFonts w:ascii="宋体" w:hAnsi="宋体" w:eastAsia="宋体" w:cs="宋体"/>
          <w:spacing w:val="12"/>
          <w:sz w:val="23"/>
          <w:szCs w:val="23"/>
        </w:rPr>
        <w:t>( 一</w:t>
      </w:r>
      <w:r>
        <w:rPr>
          <w:rFonts w:ascii="宋体" w:hAnsi="宋体" w:eastAsia="宋体" w:cs="宋体"/>
          <w:spacing w:val="10"/>
          <w:sz w:val="23"/>
          <w:szCs w:val="23"/>
        </w:rPr>
        <w:t>)</w:t>
      </w:r>
      <w:r>
        <w:rPr>
          <w:rFonts w:ascii="宋体" w:hAnsi="宋体" w:eastAsia="宋体" w:cs="宋体"/>
          <w:spacing w:val="6"/>
          <w:sz w:val="23"/>
          <w:szCs w:val="23"/>
        </w:rPr>
        <w:t xml:space="preserve"> 农、林、牧、渔业。营业收入20000万元以下的为中小微型企业。其中，</w:t>
      </w:r>
      <w:r>
        <w:rPr>
          <w:rFonts w:ascii="宋体" w:hAnsi="宋体" w:eastAsia="宋体" w:cs="宋体"/>
          <w:sz w:val="23"/>
          <w:szCs w:val="23"/>
        </w:rPr>
        <w:t xml:space="preserve"> </w:t>
      </w:r>
      <w:r>
        <w:rPr>
          <w:rFonts w:ascii="宋体" w:hAnsi="宋体" w:eastAsia="宋体" w:cs="宋体"/>
          <w:spacing w:val="9"/>
          <w:sz w:val="23"/>
          <w:szCs w:val="23"/>
        </w:rPr>
        <w:t>营业收入500万元及以上的为中型企业，营业收入50万元及以上的为小型企业，</w:t>
      </w:r>
      <w:r>
        <w:rPr>
          <w:rFonts w:ascii="宋体" w:hAnsi="宋体" w:eastAsia="宋体" w:cs="宋体"/>
          <w:spacing w:val="4"/>
          <w:sz w:val="23"/>
          <w:szCs w:val="23"/>
        </w:rPr>
        <w:t>营</w:t>
      </w:r>
      <w:r>
        <w:rPr>
          <w:rFonts w:ascii="宋体" w:hAnsi="宋体" w:eastAsia="宋体" w:cs="宋体"/>
          <w:sz w:val="23"/>
          <w:szCs w:val="23"/>
        </w:rPr>
        <w:t xml:space="preserve"> </w:t>
      </w:r>
      <w:r>
        <w:rPr>
          <w:rFonts w:ascii="宋体" w:hAnsi="宋体" w:eastAsia="宋体" w:cs="宋体"/>
          <w:spacing w:val="11"/>
          <w:sz w:val="23"/>
          <w:szCs w:val="23"/>
        </w:rPr>
        <w:t>业</w:t>
      </w:r>
      <w:r>
        <w:rPr>
          <w:rFonts w:ascii="宋体" w:hAnsi="宋体" w:eastAsia="宋体" w:cs="宋体"/>
          <w:spacing w:val="8"/>
          <w:sz w:val="23"/>
          <w:szCs w:val="23"/>
        </w:rPr>
        <w:t>收入50万元以下的为微型企业。</w:t>
      </w:r>
    </w:p>
    <w:p w14:paraId="0143C083">
      <w:pPr>
        <w:spacing w:before="1" w:line="321" w:lineRule="auto"/>
        <w:ind w:left="8" w:right="181" w:firstLine="492"/>
        <w:rPr>
          <w:rFonts w:ascii="宋体" w:hAnsi="宋体" w:eastAsia="宋体" w:cs="宋体"/>
          <w:sz w:val="23"/>
          <w:szCs w:val="23"/>
        </w:rPr>
      </w:pPr>
      <w:r>
        <w:rPr>
          <w:rFonts w:ascii="宋体" w:hAnsi="宋体" w:eastAsia="宋体" w:cs="宋体"/>
          <w:spacing w:val="20"/>
          <w:sz w:val="23"/>
          <w:szCs w:val="23"/>
        </w:rPr>
        <w:t>(二</w:t>
      </w:r>
      <w:r>
        <w:rPr>
          <w:rFonts w:ascii="宋体" w:hAnsi="宋体" w:eastAsia="宋体" w:cs="宋体"/>
          <w:spacing w:val="19"/>
          <w:sz w:val="23"/>
          <w:szCs w:val="23"/>
        </w:rPr>
        <w:t>)</w:t>
      </w:r>
      <w:r>
        <w:rPr>
          <w:rFonts w:ascii="宋体" w:hAnsi="宋体" w:eastAsia="宋体" w:cs="宋体"/>
          <w:spacing w:val="10"/>
          <w:sz w:val="23"/>
          <w:szCs w:val="23"/>
        </w:rPr>
        <w:t xml:space="preserve"> 工业。从业人员1000人以下或营业收入40000万元以下的为中小微型企</w:t>
      </w:r>
      <w:r>
        <w:rPr>
          <w:rFonts w:ascii="宋体" w:hAnsi="宋体" w:eastAsia="宋体" w:cs="宋体"/>
          <w:sz w:val="23"/>
          <w:szCs w:val="23"/>
        </w:rPr>
        <w:t xml:space="preserve"> </w:t>
      </w:r>
      <w:r>
        <w:rPr>
          <w:rFonts w:ascii="宋体" w:hAnsi="宋体" w:eastAsia="宋体" w:cs="宋体"/>
          <w:spacing w:val="16"/>
          <w:sz w:val="23"/>
          <w:szCs w:val="23"/>
        </w:rPr>
        <w:t>业。其</w:t>
      </w:r>
      <w:r>
        <w:rPr>
          <w:rFonts w:ascii="宋体" w:hAnsi="宋体" w:eastAsia="宋体" w:cs="宋体"/>
          <w:spacing w:val="8"/>
          <w:sz w:val="23"/>
          <w:szCs w:val="23"/>
        </w:rPr>
        <w:t>中，从业人员300人及以上，且营业收入2000万元及以上的为中型企业；从</w:t>
      </w:r>
      <w:r>
        <w:rPr>
          <w:rFonts w:ascii="宋体" w:hAnsi="宋体" w:eastAsia="宋体" w:cs="宋体"/>
          <w:sz w:val="23"/>
          <w:szCs w:val="23"/>
        </w:rPr>
        <w:t xml:space="preserve"> </w:t>
      </w:r>
      <w:r>
        <w:rPr>
          <w:rFonts w:ascii="宋体" w:hAnsi="宋体" w:eastAsia="宋体" w:cs="宋体"/>
          <w:spacing w:val="16"/>
          <w:sz w:val="23"/>
          <w:szCs w:val="23"/>
        </w:rPr>
        <w:t>业人员</w:t>
      </w:r>
      <w:r>
        <w:rPr>
          <w:rFonts w:ascii="宋体" w:hAnsi="宋体" w:eastAsia="宋体" w:cs="宋体"/>
          <w:spacing w:val="9"/>
          <w:sz w:val="23"/>
          <w:szCs w:val="23"/>
        </w:rPr>
        <w:t>2</w:t>
      </w:r>
      <w:r>
        <w:rPr>
          <w:rFonts w:ascii="宋体" w:hAnsi="宋体" w:eastAsia="宋体" w:cs="宋体"/>
          <w:spacing w:val="8"/>
          <w:sz w:val="23"/>
          <w:szCs w:val="23"/>
        </w:rPr>
        <w:t>0人及以上，且营业收入300万元及以上的为小型企业；从业人员20人以下</w:t>
      </w:r>
      <w:r>
        <w:rPr>
          <w:rFonts w:ascii="宋体" w:hAnsi="宋体" w:eastAsia="宋体" w:cs="宋体"/>
          <w:sz w:val="23"/>
          <w:szCs w:val="23"/>
        </w:rPr>
        <w:t xml:space="preserve"> </w:t>
      </w:r>
      <w:r>
        <w:rPr>
          <w:rFonts w:ascii="宋体" w:hAnsi="宋体" w:eastAsia="宋体" w:cs="宋体"/>
          <w:spacing w:val="12"/>
          <w:sz w:val="23"/>
          <w:szCs w:val="23"/>
        </w:rPr>
        <w:t>或</w:t>
      </w:r>
      <w:r>
        <w:rPr>
          <w:rFonts w:ascii="宋体" w:hAnsi="宋体" w:eastAsia="宋体" w:cs="宋体"/>
          <w:spacing w:val="8"/>
          <w:sz w:val="23"/>
          <w:szCs w:val="23"/>
        </w:rPr>
        <w:t>营业收入300万元以下的为微型企业。</w:t>
      </w:r>
    </w:p>
    <w:p w14:paraId="224475AE">
      <w:pPr>
        <w:spacing w:before="1" w:line="321" w:lineRule="auto"/>
        <w:ind w:left="8" w:right="291" w:firstLine="492"/>
        <w:rPr>
          <w:rFonts w:ascii="宋体" w:hAnsi="宋体" w:eastAsia="宋体" w:cs="宋体"/>
          <w:sz w:val="23"/>
          <w:szCs w:val="23"/>
        </w:rPr>
      </w:pPr>
      <w:r>
        <w:rPr>
          <w:rFonts w:ascii="宋体" w:hAnsi="宋体" w:eastAsia="宋体" w:cs="宋体"/>
          <w:spacing w:val="11"/>
          <w:sz w:val="23"/>
          <w:szCs w:val="23"/>
        </w:rPr>
        <w:t>(三) 建筑业。营业收入80000万元以下或资产总额80000万元以下的为中</w:t>
      </w:r>
      <w:r>
        <w:rPr>
          <w:rFonts w:ascii="宋体" w:hAnsi="宋体" w:eastAsia="宋体" w:cs="宋体"/>
          <w:spacing w:val="6"/>
          <w:sz w:val="23"/>
          <w:szCs w:val="23"/>
        </w:rPr>
        <w:t>小</w:t>
      </w:r>
      <w:r>
        <w:rPr>
          <w:rFonts w:ascii="宋体" w:hAnsi="宋体" w:eastAsia="宋体" w:cs="宋体"/>
          <w:sz w:val="23"/>
          <w:szCs w:val="23"/>
        </w:rPr>
        <w:t xml:space="preserve"> </w:t>
      </w:r>
      <w:r>
        <w:rPr>
          <w:rFonts w:ascii="宋体" w:hAnsi="宋体" w:eastAsia="宋体" w:cs="宋体"/>
          <w:spacing w:val="16"/>
          <w:sz w:val="23"/>
          <w:szCs w:val="23"/>
        </w:rPr>
        <w:t>微型企</w:t>
      </w:r>
      <w:r>
        <w:rPr>
          <w:rFonts w:ascii="宋体" w:hAnsi="宋体" w:eastAsia="宋体" w:cs="宋体"/>
          <w:spacing w:val="13"/>
          <w:sz w:val="23"/>
          <w:szCs w:val="23"/>
        </w:rPr>
        <w:t>业</w:t>
      </w:r>
      <w:r>
        <w:rPr>
          <w:rFonts w:ascii="宋体" w:hAnsi="宋体" w:eastAsia="宋体" w:cs="宋体"/>
          <w:spacing w:val="8"/>
          <w:sz w:val="23"/>
          <w:szCs w:val="23"/>
        </w:rPr>
        <w:t>。其中，营业收入6000万元及以上，且资产总额5000万元及以上的为中</w:t>
      </w:r>
      <w:r>
        <w:rPr>
          <w:rFonts w:ascii="宋体" w:hAnsi="宋体" w:eastAsia="宋体" w:cs="宋体"/>
          <w:sz w:val="23"/>
          <w:szCs w:val="23"/>
        </w:rPr>
        <w:t xml:space="preserve"> </w:t>
      </w:r>
      <w:r>
        <w:rPr>
          <w:rFonts w:ascii="宋体" w:hAnsi="宋体" w:eastAsia="宋体" w:cs="宋体"/>
          <w:spacing w:val="9"/>
          <w:sz w:val="23"/>
          <w:szCs w:val="23"/>
        </w:rPr>
        <w:t>型企业；营业收入300万元及以上，且资产总额300万元及以上的为小型企业；</w:t>
      </w:r>
      <w:r>
        <w:rPr>
          <w:rFonts w:ascii="宋体" w:hAnsi="宋体" w:eastAsia="宋体" w:cs="宋体"/>
          <w:spacing w:val="8"/>
          <w:sz w:val="23"/>
          <w:szCs w:val="23"/>
        </w:rPr>
        <w:t>营</w:t>
      </w:r>
      <w:r>
        <w:rPr>
          <w:rFonts w:ascii="宋体" w:hAnsi="宋体" w:eastAsia="宋体" w:cs="宋体"/>
          <w:sz w:val="23"/>
          <w:szCs w:val="23"/>
        </w:rPr>
        <w:t xml:space="preserve"> </w:t>
      </w:r>
      <w:r>
        <w:rPr>
          <w:rFonts w:ascii="宋体" w:hAnsi="宋体" w:eastAsia="宋体" w:cs="宋体"/>
          <w:spacing w:val="16"/>
          <w:sz w:val="23"/>
          <w:szCs w:val="23"/>
        </w:rPr>
        <w:t>业</w:t>
      </w:r>
      <w:r>
        <w:rPr>
          <w:rFonts w:ascii="宋体" w:hAnsi="宋体" w:eastAsia="宋体" w:cs="宋体"/>
          <w:spacing w:val="9"/>
          <w:sz w:val="23"/>
          <w:szCs w:val="23"/>
        </w:rPr>
        <w:t>收</w:t>
      </w:r>
      <w:r>
        <w:rPr>
          <w:rFonts w:ascii="宋体" w:hAnsi="宋体" w:eastAsia="宋体" w:cs="宋体"/>
          <w:spacing w:val="8"/>
          <w:sz w:val="23"/>
          <w:szCs w:val="23"/>
        </w:rPr>
        <w:t>入300万元以下或资产总额300万元以下的为微型企业。</w:t>
      </w:r>
    </w:p>
    <w:p w14:paraId="0206FAAB">
      <w:pPr>
        <w:spacing w:before="4" w:line="320" w:lineRule="auto"/>
        <w:ind w:left="11" w:right="291"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四) 批发业。从业人员200人以下或营业收入40000万元以下的为中小微型</w:t>
      </w:r>
      <w:r>
        <w:rPr>
          <w:rFonts w:ascii="宋体" w:hAnsi="宋体" w:eastAsia="宋体" w:cs="宋体"/>
          <w:sz w:val="23"/>
          <w:szCs w:val="23"/>
        </w:rPr>
        <w:t xml:space="preserve"> </w:t>
      </w:r>
      <w:r>
        <w:rPr>
          <w:rFonts w:ascii="宋体" w:hAnsi="宋体" w:eastAsia="宋体" w:cs="宋体"/>
          <w:spacing w:val="16"/>
          <w:sz w:val="23"/>
          <w:szCs w:val="23"/>
        </w:rPr>
        <w:t>企业</w:t>
      </w:r>
      <w:r>
        <w:rPr>
          <w:rFonts w:ascii="宋体" w:hAnsi="宋体" w:eastAsia="宋体" w:cs="宋体"/>
          <w:spacing w:val="15"/>
          <w:sz w:val="23"/>
          <w:szCs w:val="23"/>
        </w:rPr>
        <w:t>。</w:t>
      </w:r>
      <w:r>
        <w:rPr>
          <w:rFonts w:ascii="宋体" w:hAnsi="宋体" w:eastAsia="宋体" w:cs="宋体"/>
          <w:spacing w:val="8"/>
          <w:sz w:val="23"/>
          <w:szCs w:val="23"/>
        </w:rPr>
        <w:t>其中，从业人员20人及以上，且营业收入5000万元及以上的为中型企业；</w:t>
      </w:r>
      <w:r>
        <w:rPr>
          <w:rFonts w:ascii="宋体" w:hAnsi="宋体" w:eastAsia="宋体" w:cs="宋体"/>
          <w:sz w:val="23"/>
          <w:szCs w:val="23"/>
        </w:rPr>
        <w:t xml:space="preserve"> </w:t>
      </w:r>
      <w:r>
        <w:rPr>
          <w:rFonts w:ascii="宋体" w:hAnsi="宋体" w:eastAsia="宋体" w:cs="宋体"/>
          <w:spacing w:val="9"/>
          <w:sz w:val="23"/>
          <w:szCs w:val="23"/>
        </w:rPr>
        <w:t>从业人员5人及以上，且营业收入1000万元及以上的为小型企业；从业人员5人</w:t>
      </w:r>
      <w:r>
        <w:rPr>
          <w:rFonts w:ascii="宋体" w:hAnsi="宋体" w:eastAsia="宋体" w:cs="宋体"/>
          <w:spacing w:val="4"/>
          <w:sz w:val="23"/>
          <w:szCs w:val="23"/>
        </w:rPr>
        <w:t>以</w:t>
      </w:r>
      <w:r>
        <w:rPr>
          <w:rFonts w:ascii="宋体" w:hAnsi="宋体" w:eastAsia="宋体" w:cs="宋体"/>
          <w:sz w:val="23"/>
          <w:szCs w:val="23"/>
        </w:rPr>
        <w:t xml:space="preserve"> </w:t>
      </w:r>
      <w:r>
        <w:rPr>
          <w:rFonts w:ascii="宋体" w:hAnsi="宋体" w:eastAsia="宋体" w:cs="宋体"/>
          <w:spacing w:val="8"/>
          <w:sz w:val="23"/>
          <w:szCs w:val="23"/>
        </w:rPr>
        <w:t>下或营业收入1000万元以下的为微型企业</w:t>
      </w:r>
      <w:r>
        <w:rPr>
          <w:rFonts w:ascii="宋体" w:hAnsi="宋体" w:eastAsia="宋体" w:cs="宋体"/>
          <w:spacing w:val="7"/>
          <w:sz w:val="23"/>
          <w:szCs w:val="23"/>
        </w:rPr>
        <w:t>。</w:t>
      </w:r>
    </w:p>
    <w:p w14:paraId="556F0357">
      <w:pPr>
        <w:spacing w:before="1" w:line="321" w:lineRule="auto"/>
        <w:ind w:left="8" w:right="181"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五) 零售业。从业人员300人以下或营业收入20000万元以下的为中小微型</w:t>
      </w:r>
      <w:r>
        <w:rPr>
          <w:rFonts w:ascii="宋体" w:hAnsi="宋体" w:eastAsia="宋体" w:cs="宋体"/>
          <w:sz w:val="23"/>
          <w:szCs w:val="23"/>
        </w:rPr>
        <w:t xml:space="preserve"> </w:t>
      </w:r>
      <w:r>
        <w:rPr>
          <w:rFonts w:ascii="宋体" w:hAnsi="宋体" w:eastAsia="宋体" w:cs="宋体"/>
          <w:spacing w:val="9"/>
          <w:sz w:val="23"/>
          <w:szCs w:val="23"/>
        </w:rPr>
        <w:t>企业。其中，从业人员50人及以上，且营业收入500万元及以上的为中型企业；</w:t>
      </w:r>
      <w:r>
        <w:rPr>
          <w:rFonts w:ascii="宋体" w:hAnsi="宋体" w:eastAsia="宋体" w:cs="宋体"/>
          <w:spacing w:val="3"/>
          <w:sz w:val="23"/>
          <w:szCs w:val="23"/>
        </w:rPr>
        <w:t>从</w:t>
      </w:r>
      <w:r>
        <w:rPr>
          <w:rFonts w:ascii="宋体" w:hAnsi="宋体" w:eastAsia="宋体" w:cs="宋体"/>
          <w:sz w:val="23"/>
          <w:szCs w:val="23"/>
        </w:rPr>
        <w:t xml:space="preserve"> </w:t>
      </w:r>
      <w:r>
        <w:rPr>
          <w:rFonts w:ascii="宋体" w:hAnsi="宋体" w:eastAsia="宋体" w:cs="宋体"/>
          <w:spacing w:val="16"/>
          <w:sz w:val="23"/>
          <w:szCs w:val="23"/>
        </w:rPr>
        <w:t>业人员</w:t>
      </w:r>
      <w:r>
        <w:rPr>
          <w:rFonts w:ascii="宋体" w:hAnsi="宋体" w:eastAsia="宋体" w:cs="宋体"/>
          <w:spacing w:val="9"/>
          <w:sz w:val="23"/>
          <w:szCs w:val="23"/>
        </w:rPr>
        <w:t>1</w:t>
      </w:r>
      <w:r>
        <w:rPr>
          <w:rFonts w:ascii="宋体" w:hAnsi="宋体" w:eastAsia="宋体" w:cs="宋体"/>
          <w:spacing w:val="8"/>
          <w:sz w:val="23"/>
          <w:szCs w:val="23"/>
        </w:rPr>
        <w:t>0人及以上，且营业收入100万元及以上的为小型企业；从业人员10人以下</w:t>
      </w:r>
      <w:r>
        <w:rPr>
          <w:rFonts w:ascii="宋体" w:hAnsi="宋体" w:eastAsia="宋体" w:cs="宋体"/>
          <w:sz w:val="23"/>
          <w:szCs w:val="23"/>
        </w:rPr>
        <w:t xml:space="preserve"> </w:t>
      </w:r>
      <w:r>
        <w:rPr>
          <w:rFonts w:ascii="宋体" w:hAnsi="宋体" w:eastAsia="宋体" w:cs="宋体"/>
          <w:spacing w:val="12"/>
          <w:sz w:val="23"/>
          <w:szCs w:val="23"/>
        </w:rPr>
        <w:t>或</w:t>
      </w:r>
      <w:r>
        <w:rPr>
          <w:rFonts w:ascii="宋体" w:hAnsi="宋体" w:eastAsia="宋体" w:cs="宋体"/>
          <w:spacing w:val="8"/>
          <w:sz w:val="23"/>
          <w:szCs w:val="23"/>
        </w:rPr>
        <w:t>营业收入100万元以下的为微型企业。</w:t>
      </w:r>
    </w:p>
    <w:p w14:paraId="601CF25F">
      <w:pPr>
        <w:spacing w:before="1" w:line="321" w:lineRule="auto"/>
        <w:ind w:left="8" w:right="181" w:firstLine="492"/>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9"/>
          <w:sz w:val="23"/>
          <w:szCs w:val="23"/>
        </w:rPr>
        <w:t>)</w:t>
      </w:r>
      <w:r>
        <w:rPr>
          <w:rFonts w:ascii="宋体" w:hAnsi="宋体" w:eastAsia="宋体" w:cs="宋体"/>
          <w:spacing w:val="10"/>
          <w:sz w:val="23"/>
          <w:szCs w:val="23"/>
        </w:rPr>
        <w:t xml:space="preserve"> 交通运输业。从业人员1000人以下或营业收入30000万元以下的为中小</w:t>
      </w:r>
      <w:r>
        <w:rPr>
          <w:rFonts w:ascii="宋体" w:hAnsi="宋体" w:eastAsia="宋体" w:cs="宋体"/>
          <w:sz w:val="23"/>
          <w:szCs w:val="23"/>
        </w:rPr>
        <w:t xml:space="preserve"> </w:t>
      </w:r>
      <w:r>
        <w:rPr>
          <w:rFonts w:ascii="宋体" w:hAnsi="宋体" w:eastAsia="宋体" w:cs="宋体"/>
          <w:spacing w:val="16"/>
          <w:sz w:val="23"/>
          <w:szCs w:val="23"/>
        </w:rPr>
        <w:t>微型企</w:t>
      </w:r>
      <w:r>
        <w:rPr>
          <w:rFonts w:ascii="宋体" w:hAnsi="宋体" w:eastAsia="宋体" w:cs="宋体"/>
          <w:spacing w:val="8"/>
          <w:sz w:val="23"/>
          <w:szCs w:val="23"/>
        </w:rPr>
        <w:t>业。其中，从业人员300人及以上，且营业收入3000万元及以上的为中型企</w:t>
      </w:r>
      <w:r>
        <w:rPr>
          <w:rFonts w:ascii="宋体" w:hAnsi="宋体" w:eastAsia="宋体" w:cs="宋体"/>
          <w:sz w:val="23"/>
          <w:szCs w:val="23"/>
        </w:rPr>
        <w:t xml:space="preserve"> </w:t>
      </w:r>
      <w:r>
        <w:rPr>
          <w:rFonts w:ascii="宋体" w:hAnsi="宋体" w:eastAsia="宋体" w:cs="宋体"/>
          <w:spacing w:val="16"/>
          <w:sz w:val="23"/>
          <w:szCs w:val="23"/>
        </w:rPr>
        <w:t>业；从</w:t>
      </w:r>
      <w:r>
        <w:rPr>
          <w:rFonts w:ascii="宋体" w:hAnsi="宋体" w:eastAsia="宋体" w:cs="宋体"/>
          <w:spacing w:val="8"/>
          <w:sz w:val="23"/>
          <w:szCs w:val="23"/>
        </w:rPr>
        <w:t>业人员20人及以上，且营业收入200万元及以上的为小型企业；从业人员20</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0"/>
          <w:sz w:val="23"/>
          <w:szCs w:val="23"/>
        </w:rPr>
        <w:t>以</w:t>
      </w:r>
      <w:r>
        <w:rPr>
          <w:rFonts w:ascii="宋体" w:hAnsi="宋体" w:eastAsia="宋体" w:cs="宋体"/>
          <w:spacing w:val="8"/>
          <w:sz w:val="23"/>
          <w:szCs w:val="23"/>
        </w:rPr>
        <w:t>下或营业收入200万元以下的为微型企业。</w:t>
      </w:r>
    </w:p>
    <w:p w14:paraId="69B6927C">
      <w:pPr>
        <w:spacing w:before="4" w:line="320" w:lineRule="auto"/>
        <w:ind w:left="11" w:right="181"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七) 仓储业。从业人员200人以下或营业收入30000万元以下的为中小微型</w:t>
      </w:r>
      <w:r>
        <w:rPr>
          <w:rFonts w:ascii="宋体" w:hAnsi="宋体" w:eastAsia="宋体" w:cs="宋体"/>
          <w:sz w:val="23"/>
          <w:szCs w:val="23"/>
        </w:rPr>
        <w:t xml:space="preserve"> </w:t>
      </w:r>
      <w:r>
        <w:rPr>
          <w:rFonts w:ascii="宋体" w:hAnsi="宋体" w:eastAsia="宋体" w:cs="宋体"/>
          <w:spacing w:val="16"/>
          <w:sz w:val="23"/>
          <w:szCs w:val="23"/>
        </w:rPr>
        <w:t>企业</w:t>
      </w:r>
      <w:r>
        <w:rPr>
          <w:rFonts w:ascii="宋体" w:hAnsi="宋体" w:eastAsia="宋体" w:cs="宋体"/>
          <w:spacing w:val="12"/>
          <w:sz w:val="23"/>
          <w:szCs w:val="23"/>
        </w:rPr>
        <w:t>。</w:t>
      </w:r>
      <w:r>
        <w:rPr>
          <w:rFonts w:ascii="宋体" w:hAnsi="宋体" w:eastAsia="宋体" w:cs="宋体"/>
          <w:spacing w:val="8"/>
          <w:sz w:val="23"/>
          <w:szCs w:val="23"/>
        </w:rPr>
        <w:t>其中，从业人员100人及以上，且营业收入1000万元及以上的为中型企业；</w:t>
      </w:r>
      <w:r>
        <w:rPr>
          <w:rFonts w:ascii="宋体" w:hAnsi="宋体" w:eastAsia="宋体" w:cs="宋体"/>
          <w:sz w:val="23"/>
          <w:szCs w:val="23"/>
        </w:rPr>
        <w:t xml:space="preserve"> </w:t>
      </w:r>
      <w:r>
        <w:rPr>
          <w:rFonts w:ascii="宋体" w:hAnsi="宋体" w:eastAsia="宋体" w:cs="宋体"/>
          <w:spacing w:val="16"/>
          <w:sz w:val="23"/>
          <w:szCs w:val="23"/>
        </w:rPr>
        <w:t>从业</w:t>
      </w:r>
      <w:r>
        <w:rPr>
          <w:rFonts w:ascii="宋体" w:hAnsi="宋体" w:eastAsia="宋体" w:cs="宋体"/>
          <w:spacing w:val="13"/>
          <w:sz w:val="23"/>
          <w:szCs w:val="23"/>
        </w:rPr>
        <w:t>人</w:t>
      </w:r>
      <w:r>
        <w:rPr>
          <w:rFonts w:ascii="宋体" w:hAnsi="宋体" w:eastAsia="宋体" w:cs="宋体"/>
          <w:spacing w:val="8"/>
          <w:sz w:val="23"/>
          <w:szCs w:val="23"/>
        </w:rPr>
        <w:t>员20人及以上，且营业收入100万元及以上的为小型企业；从业人员20人以</w:t>
      </w:r>
      <w:r>
        <w:rPr>
          <w:rFonts w:ascii="宋体" w:hAnsi="宋体" w:eastAsia="宋体" w:cs="宋体"/>
          <w:sz w:val="23"/>
          <w:szCs w:val="23"/>
        </w:rPr>
        <w:t xml:space="preserve"> </w:t>
      </w:r>
      <w:r>
        <w:rPr>
          <w:rFonts w:ascii="宋体" w:hAnsi="宋体" w:eastAsia="宋体" w:cs="宋体"/>
          <w:spacing w:val="10"/>
          <w:sz w:val="23"/>
          <w:szCs w:val="23"/>
        </w:rPr>
        <w:t>下</w:t>
      </w:r>
      <w:r>
        <w:rPr>
          <w:rFonts w:ascii="宋体" w:hAnsi="宋体" w:eastAsia="宋体" w:cs="宋体"/>
          <w:spacing w:val="8"/>
          <w:sz w:val="23"/>
          <w:szCs w:val="23"/>
        </w:rPr>
        <w:t>或营业收入100万元以下的为微型企业。</w:t>
      </w:r>
    </w:p>
    <w:p w14:paraId="4E1AEBC9">
      <w:pPr>
        <w:spacing w:before="2" w:line="337" w:lineRule="auto"/>
        <w:ind w:left="12" w:right="181" w:firstLine="487"/>
        <w:rPr>
          <w:rFonts w:ascii="宋体" w:hAnsi="宋体" w:eastAsia="宋体" w:cs="宋体"/>
          <w:sz w:val="23"/>
          <w:szCs w:val="23"/>
        </w:rPr>
      </w:pPr>
      <w:r>
        <w:rPr>
          <w:rFonts w:ascii="宋体" w:hAnsi="宋体" w:eastAsia="宋体" w:cs="宋体"/>
          <w:spacing w:val="20"/>
          <w:sz w:val="23"/>
          <w:szCs w:val="23"/>
        </w:rPr>
        <w:t>(八</w:t>
      </w:r>
      <w:r>
        <w:rPr>
          <w:rFonts w:ascii="宋体" w:hAnsi="宋体" w:eastAsia="宋体" w:cs="宋体"/>
          <w:spacing w:val="19"/>
          <w:sz w:val="23"/>
          <w:szCs w:val="23"/>
        </w:rPr>
        <w:t>)</w:t>
      </w:r>
      <w:r>
        <w:rPr>
          <w:rFonts w:ascii="宋体" w:hAnsi="宋体" w:eastAsia="宋体" w:cs="宋体"/>
          <w:spacing w:val="10"/>
          <w:sz w:val="23"/>
          <w:szCs w:val="23"/>
        </w:rPr>
        <w:t xml:space="preserve"> 邮政业。从业人员1000人以下或营业收入30000万元以下的为中小微型</w:t>
      </w:r>
      <w:r>
        <w:rPr>
          <w:rFonts w:ascii="宋体" w:hAnsi="宋体" w:eastAsia="宋体" w:cs="宋体"/>
          <w:sz w:val="23"/>
          <w:szCs w:val="23"/>
        </w:rPr>
        <w:t xml:space="preserve"> </w:t>
      </w:r>
      <w:r>
        <w:rPr>
          <w:rFonts w:ascii="宋体" w:hAnsi="宋体" w:eastAsia="宋体" w:cs="宋体"/>
          <w:spacing w:val="16"/>
          <w:sz w:val="23"/>
          <w:szCs w:val="23"/>
        </w:rPr>
        <w:t>企业</w:t>
      </w:r>
      <w:r>
        <w:rPr>
          <w:rFonts w:ascii="宋体" w:hAnsi="宋体" w:eastAsia="宋体" w:cs="宋体"/>
          <w:spacing w:val="11"/>
          <w:sz w:val="23"/>
          <w:szCs w:val="23"/>
        </w:rPr>
        <w:t>。</w:t>
      </w:r>
      <w:r>
        <w:rPr>
          <w:rFonts w:ascii="宋体" w:hAnsi="宋体" w:eastAsia="宋体" w:cs="宋体"/>
          <w:spacing w:val="8"/>
          <w:sz w:val="23"/>
          <w:szCs w:val="23"/>
        </w:rPr>
        <w:t>其中，从业人员300人及以上，且营业收入2000万元及以上的为中型企业；</w:t>
      </w:r>
    </w:p>
    <w:p w14:paraId="526491E1">
      <w:pPr>
        <w:sectPr>
          <w:footerReference r:id="rId36" w:type="default"/>
          <w:pgSz w:w="11906" w:h="16840"/>
          <w:pgMar w:top="1431" w:right="1428" w:bottom="1401" w:left="1785" w:header="0" w:footer="1234" w:gutter="0"/>
          <w:cols w:space="720" w:num="1"/>
        </w:sectPr>
      </w:pPr>
    </w:p>
    <w:p w14:paraId="62E4071C">
      <w:pPr>
        <w:spacing w:before="47" w:line="322" w:lineRule="auto"/>
        <w:ind w:left="15" w:right="68" w:hanging="4"/>
        <w:rPr>
          <w:rFonts w:ascii="宋体" w:hAnsi="宋体" w:eastAsia="宋体" w:cs="宋体"/>
          <w:sz w:val="23"/>
          <w:szCs w:val="23"/>
        </w:rPr>
      </w:pPr>
      <w:r>
        <w:rPr>
          <w:rFonts w:ascii="宋体" w:hAnsi="宋体" w:eastAsia="宋体" w:cs="宋体"/>
          <w:spacing w:val="16"/>
          <w:sz w:val="23"/>
          <w:szCs w:val="23"/>
        </w:rPr>
        <w:t>从业</w:t>
      </w:r>
      <w:r>
        <w:rPr>
          <w:rFonts w:ascii="宋体" w:hAnsi="宋体" w:eastAsia="宋体" w:cs="宋体"/>
          <w:spacing w:val="13"/>
          <w:sz w:val="23"/>
          <w:szCs w:val="23"/>
        </w:rPr>
        <w:t>人</w:t>
      </w:r>
      <w:r>
        <w:rPr>
          <w:rFonts w:ascii="宋体" w:hAnsi="宋体" w:eastAsia="宋体" w:cs="宋体"/>
          <w:spacing w:val="8"/>
          <w:sz w:val="23"/>
          <w:szCs w:val="23"/>
        </w:rPr>
        <w:t>员20人及以上，且营业收入100万元及以上的为小型企业；从业人员20人以</w:t>
      </w:r>
      <w:r>
        <w:rPr>
          <w:rFonts w:ascii="宋体" w:hAnsi="宋体" w:eastAsia="宋体" w:cs="宋体"/>
          <w:sz w:val="23"/>
          <w:szCs w:val="23"/>
        </w:rPr>
        <w:t xml:space="preserve"> </w:t>
      </w:r>
      <w:r>
        <w:rPr>
          <w:rFonts w:ascii="宋体" w:hAnsi="宋体" w:eastAsia="宋体" w:cs="宋体"/>
          <w:spacing w:val="8"/>
          <w:sz w:val="23"/>
          <w:szCs w:val="23"/>
        </w:rPr>
        <w:t>下或营业收入100万元以下的为微型企业</w:t>
      </w:r>
      <w:r>
        <w:rPr>
          <w:rFonts w:ascii="宋体" w:hAnsi="宋体" w:eastAsia="宋体" w:cs="宋体"/>
          <w:spacing w:val="6"/>
          <w:sz w:val="23"/>
          <w:szCs w:val="23"/>
        </w:rPr>
        <w:t>。</w:t>
      </w:r>
    </w:p>
    <w:p w14:paraId="3579A710">
      <w:pPr>
        <w:spacing w:before="3" w:line="320" w:lineRule="auto"/>
        <w:ind w:left="11" w:right="68"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九) 住宿业。从业人员300人以下或营业收入10000万元以下的为中小微型</w:t>
      </w:r>
      <w:r>
        <w:rPr>
          <w:rFonts w:ascii="宋体" w:hAnsi="宋体" w:eastAsia="宋体" w:cs="宋体"/>
          <w:sz w:val="23"/>
          <w:szCs w:val="23"/>
        </w:rPr>
        <w:t xml:space="preserve"> </w:t>
      </w:r>
      <w:r>
        <w:rPr>
          <w:rFonts w:ascii="宋体" w:hAnsi="宋体" w:eastAsia="宋体" w:cs="宋体"/>
          <w:spacing w:val="16"/>
          <w:sz w:val="23"/>
          <w:szCs w:val="23"/>
        </w:rPr>
        <w:t>企业</w:t>
      </w:r>
      <w:r>
        <w:rPr>
          <w:rFonts w:ascii="宋体" w:hAnsi="宋体" w:eastAsia="宋体" w:cs="宋体"/>
          <w:spacing w:val="12"/>
          <w:sz w:val="23"/>
          <w:szCs w:val="23"/>
        </w:rPr>
        <w:t>。</w:t>
      </w:r>
      <w:r>
        <w:rPr>
          <w:rFonts w:ascii="宋体" w:hAnsi="宋体" w:eastAsia="宋体" w:cs="宋体"/>
          <w:spacing w:val="8"/>
          <w:sz w:val="23"/>
          <w:szCs w:val="23"/>
        </w:rPr>
        <w:t>其中，从业人员100人及以上，且营业收入2000万元及以上的为中型企业；</w:t>
      </w:r>
      <w:r>
        <w:rPr>
          <w:rFonts w:ascii="宋体" w:hAnsi="宋体" w:eastAsia="宋体" w:cs="宋体"/>
          <w:sz w:val="23"/>
          <w:szCs w:val="23"/>
        </w:rPr>
        <w:t xml:space="preserve"> </w:t>
      </w:r>
      <w:r>
        <w:rPr>
          <w:rFonts w:ascii="宋体" w:hAnsi="宋体" w:eastAsia="宋体" w:cs="宋体"/>
          <w:spacing w:val="16"/>
          <w:sz w:val="23"/>
          <w:szCs w:val="23"/>
        </w:rPr>
        <w:t>从业</w:t>
      </w:r>
      <w:r>
        <w:rPr>
          <w:rFonts w:ascii="宋体" w:hAnsi="宋体" w:eastAsia="宋体" w:cs="宋体"/>
          <w:spacing w:val="13"/>
          <w:sz w:val="23"/>
          <w:szCs w:val="23"/>
        </w:rPr>
        <w:t>人</w:t>
      </w:r>
      <w:r>
        <w:rPr>
          <w:rFonts w:ascii="宋体" w:hAnsi="宋体" w:eastAsia="宋体" w:cs="宋体"/>
          <w:spacing w:val="8"/>
          <w:sz w:val="23"/>
          <w:szCs w:val="23"/>
        </w:rPr>
        <w:t>员10人及以上，且营业收入100万元及以上的为小型企业；从业人员10人以</w:t>
      </w:r>
      <w:r>
        <w:rPr>
          <w:rFonts w:ascii="宋体" w:hAnsi="宋体" w:eastAsia="宋体" w:cs="宋体"/>
          <w:sz w:val="23"/>
          <w:szCs w:val="23"/>
        </w:rPr>
        <w:t xml:space="preserve"> </w:t>
      </w:r>
      <w:r>
        <w:rPr>
          <w:rFonts w:ascii="宋体" w:hAnsi="宋体" w:eastAsia="宋体" w:cs="宋体"/>
          <w:spacing w:val="10"/>
          <w:sz w:val="23"/>
          <w:szCs w:val="23"/>
        </w:rPr>
        <w:t>下</w:t>
      </w:r>
      <w:r>
        <w:rPr>
          <w:rFonts w:ascii="宋体" w:hAnsi="宋体" w:eastAsia="宋体" w:cs="宋体"/>
          <w:spacing w:val="8"/>
          <w:sz w:val="23"/>
          <w:szCs w:val="23"/>
        </w:rPr>
        <w:t>或营业收入100万元以下的为微型企业。</w:t>
      </w:r>
    </w:p>
    <w:p w14:paraId="2ECD83CA">
      <w:pPr>
        <w:spacing w:before="1" w:line="321" w:lineRule="auto"/>
        <w:ind w:left="11" w:right="68"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十) 餐饮业。从业人员300人以下或营业收入10000万元以下的为中小微型</w:t>
      </w:r>
      <w:r>
        <w:rPr>
          <w:rFonts w:ascii="宋体" w:hAnsi="宋体" w:eastAsia="宋体" w:cs="宋体"/>
          <w:sz w:val="23"/>
          <w:szCs w:val="23"/>
        </w:rPr>
        <w:t xml:space="preserve"> </w:t>
      </w:r>
      <w:r>
        <w:rPr>
          <w:rFonts w:ascii="宋体" w:hAnsi="宋体" w:eastAsia="宋体" w:cs="宋体"/>
          <w:spacing w:val="16"/>
          <w:sz w:val="23"/>
          <w:szCs w:val="23"/>
        </w:rPr>
        <w:t>企业</w:t>
      </w:r>
      <w:r>
        <w:rPr>
          <w:rFonts w:ascii="宋体" w:hAnsi="宋体" w:eastAsia="宋体" w:cs="宋体"/>
          <w:spacing w:val="12"/>
          <w:sz w:val="23"/>
          <w:szCs w:val="23"/>
        </w:rPr>
        <w:t>。</w:t>
      </w:r>
      <w:r>
        <w:rPr>
          <w:rFonts w:ascii="宋体" w:hAnsi="宋体" w:eastAsia="宋体" w:cs="宋体"/>
          <w:spacing w:val="8"/>
          <w:sz w:val="23"/>
          <w:szCs w:val="23"/>
        </w:rPr>
        <w:t>其中，从业人员100人及以上，且营业收入2000万元及以上的为中型企业；</w:t>
      </w:r>
      <w:r>
        <w:rPr>
          <w:rFonts w:ascii="宋体" w:hAnsi="宋体" w:eastAsia="宋体" w:cs="宋体"/>
          <w:sz w:val="23"/>
          <w:szCs w:val="23"/>
        </w:rPr>
        <w:t xml:space="preserve"> </w:t>
      </w:r>
      <w:r>
        <w:rPr>
          <w:rFonts w:ascii="宋体" w:hAnsi="宋体" w:eastAsia="宋体" w:cs="宋体"/>
          <w:spacing w:val="16"/>
          <w:sz w:val="23"/>
          <w:szCs w:val="23"/>
        </w:rPr>
        <w:t>从业</w:t>
      </w:r>
      <w:r>
        <w:rPr>
          <w:rFonts w:ascii="宋体" w:hAnsi="宋体" w:eastAsia="宋体" w:cs="宋体"/>
          <w:spacing w:val="13"/>
          <w:sz w:val="23"/>
          <w:szCs w:val="23"/>
        </w:rPr>
        <w:t>人</w:t>
      </w:r>
      <w:r>
        <w:rPr>
          <w:rFonts w:ascii="宋体" w:hAnsi="宋体" w:eastAsia="宋体" w:cs="宋体"/>
          <w:spacing w:val="8"/>
          <w:sz w:val="23"/>
          <w:szCs w:val="23"/>
        </w:rPr>
        <w:t>员10人及以上，且营业收入100万元及以上的为小型企业；从业人员10人以</w:t>
      </w:r>
      <w:r>
        <w:rPr>
          <w:rFonts w:ascii="宋体" w:hAnsi="宋体" w:eastAsia="宋体" w:cs="宋体"/>
          <w:sz w:val="23"/>
          <w:szCs w:val="23"/>
        </w:rPr>
        <w:t xml:space="preserve"> </w:t>
      </w:r>
      <w:r>
        <w:rPr>
          <w:rFonts w:ascii="宋体" w:hAnsi="宋体" w:eastAsia="宋体" w:cs="宋体"/>
          <w:spacing w:val="10"/>
          <w:sz w:val="23"/>
          <w:szCs w:val="23"/>
        </w:rPr>
        <w:t>下</w:t>
      </w:r>
      <w:r>
        <w:rPr>
          <w:rFonts w:ascii="宋体" w:hAnsi="宋体" w:eastAsia="宋体" w:cs="宋体"/>
          <w:spacing w:val="8"/>
          <w:sz w:val="23"/>
          <w:szCs w:val="23"/>
        </w:rPr>
        <w:t>或营业收入100万元以下的为微型企业。</w:t>
      </w:r>
    </w:p>
    <w:p w14:paraId="2809B19B">
      <w:pPr>
        <w:spacing w:before="1" w:line="321" w:lineRule="auto"/>
        <w:ind w:left="16" w:right="68" w:firstLine="484"/>
        <w:rPr>
          <w:rFonts w:ascii="宋体" w:hAnsi="宋体" w:eastAsia="宋体" w:cs="宋体"/>
          <w:sz w:val="23"/>
          <w:szCs w:val="23"/>
        </w:rPr>
      </w:pPr>
      <w:r>
        <w:rPr>
          <w:rFonts w:ascii="宋体" w:hAnsi="宋体" w:eastAsia="宋体" w:cs="宋体"/>
          <w:spacing w:val="11"/>
          <w:sz w:val="23"/>
          <w:szCs w:val="23"/>
        </w:rPr>
        <w:t>(十一) 信息传输业。从业人员2000人以下或营业收入100000万元以下的</w:t>
      </w:r>
      <w:r>
        <w:rPr>
          <w:rFonts w:ascii="宋体" w:hAnsi="宋体" w:eastAsia="宋体" w:cs="宋体"/>
          <w:spacing w:val="6"/>
          <w:sz w:val="23"/>
          <w:szCs w:val="23"/>
        </w:rPr>
        <w:t>为</w:t>
      </w:r>
      <w:r>
        <w:rPr>
          <w:rFonts w:ascii="宋体" w:hAnsi="宋体" w:eastAsia="宋体" w:cs="宋体"/>
          <w:sz w:val="23"/>
          <w:szCs w:val="23"/>
        </w:rPr>
        <w:t xml:space="preserve"> </w:t>
      </w:r>
      <w:r>
        <w:rPr>
          <w:rFonts w:ascii="宋体" w:hAnsi="宋体" w:eastAsia="宋体" w:cs="宋体"/>
          <w:spacing w:val="16"/>
          <w:sz w:val="23"/>
          <w:szCs w:val="23"/>
        </w:rPr>
        <w:t>中小</w:t>
      </w:r>
      <w:r>
        <w:rPr>
          <w:rFonts w:ascii="宋体" w:hAnsi="宋体" w:eastAsia="宋体" w:cs="宋体"/>
          <w:spacing w:val="8"/>
          <w:sz w:val="23"/>
          <w:szCs w:val="23"/>
        </w:rPr>
        <w:t>微型企业。其中，从业人员100人及以上，且营业收入1000万元及以上的为中</w:t>
      </w:r>
      <w:r>
        <w:rPr>
          <w:rFonts w:ascii="宋体" w:hAnsi="宋体" w:eastAsia="宋体" w:cs="宋体"/>
          <w:sz w:val="23"/>
          <w:szCs w:val="23"/>
        </w:rPr>
        <w:t xml:space="preserve"> </w:t>
      </w:r>
      <w:r>
        <w:rPr>
          <w:rFonts w:ascii="宋体" w:hAnsi="宋体" w:eastAsia="宋体" w:cs="宋体"/>
          <w:spacing w:val="16"/>
          <w:sz w:val="23"/>
          <w:szCs w:val="23"/>
        </w:rPr>
        <w:t>型企业</w:t>
      </w:r>
      <w:r>
        <w:rPr>
          <w:rFonts w:ascii="宋体" w:hAnsi="宋体" w:eastAsia="宋体" w:cs="宋体"/>
          <w:spacing w:val="8"/>
          <w:sz w:val="23"/>
          <w:szCs w:val="23"/>
        </w:rPr>
        <w:t>；从业人员10人及以上，且营业收入100万元及以上的为小型企业；从业人</w:t>
      </w:r>
      <w:r>
        <w:rPr>
          <w:rFonts w:ascii="宋体" w:hAnsi="宋体" w:eastAsia="宋体" w:cs="宋体"/>
          <w:sz w:val="23"/>
          <w:szCs w:val="23"/>
        </w:rPr>
        <w:t xml:space="preserve"> </w:t>
      </w:r>
      <w:r>
        <w:rPr>
          <w:rFonts w:ascii="宋体" w:hAnsi="宋体" w:eastAsia="宋体" w:cs="宋体"/>
          <w:spacing w:val="8"/>
          <w:sz w:val="23"/>
          <w:szCs w:val="23"/>
        </w:rPr>
        <w:t>员10人以下或营业收入100万元以下的为微型企业</w:t>
      </w:r>
      <w:r>
        <w:rPr>
          <w:rFonts w:ascii="宋体" w:hAnsi="宋体" w:eastAsia="宋体" w:cs="宋体"/>
          <w:spacing w:val="6"/>
          <w:sz w:val="23"/>
          <w:szCs w:val="23"/>
        </w:rPr>
        <w:t>。</w:t>
      </w:r>
    </w:p>
    <w:p w14:paraId="4ABA85B3">
      <w:pPr>
        <w:spacing w:before="3" w:line="320" w:lineRule="auto"/>
        <w:ind w:left="10"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十二) 软件和信息技术服务业。从业人员300人以下或营业收入10000万元</w:t>
      </w:r>
      <w:r>
        <w:rPr>
          <w:rFonts w:ascii="宋体" w:hAnsi="宋体" w:eastAsia="宋体" w:cs="宋体"/>
          <w:sz w:val="23"/>
          <w:szCs w:val="23"/>
        </w:rPr>
        <w:t xml:space="preserve"> </w:t>
      </w:r>
      <w:r>
        <w:rPr>
          <w:rFonts w:ascii="宋体" w:hAnsi="宋体" w:eastAsia="宋体" w:cs="宋体"/>
          <w:spacing w:val="16"/>
          <w:sz w:val="23"/>
          <w:szCs w:val="23"/>
        </w:rPr>
        <w:t>以下</w:t>
      </w:r>
      <w:r>
        <w:rPr>
          <w:rFonts w:ascii="宋体" w:hAnsi="宋体" w:eastAsia="宋体" w:cs="宋体"/>
          <w:spacing w:val="14"/>
          <w:sz w:val="23"/>
          <w:szCs w:val="23"/>
        </w:rPr>
        <w:t>的</w:t>
      </w:r>
      <w:r>
        <w:rPr>
          <w:rFonts w:ascii="宋体" w:hAnsi="宋体" w:eastAsia="宋体" w:cs="宋体"/>
          <w:spacing w:val="8"/>
          <w:sz w:val="23"/>
          <w:szCs w:val="23"/>
        </w:rPr>
        <w:t>为中小微型企业。其中，从业人员100人及以上，且营业收入1000万元及以</w:t>
      </w:r>
      <w:r>
        <w:rPr>
          <w:rFonts w:ascii="宋体" w:hAnsi="宋体" w:eastAsia="宋体" w:cs="宋体"/>
          <w:sz w:val="23"/>
          <w:szCs w:val="23"/>
        </w:rPr>
        <w:t xml:space="preserve"> </w:t>
      </w:r>
      <w:r>
        <w:rPr>
          <w:rFonts w:ascii="宋体" w:hAnsi="宋体" w:eastAsia="宋体" w:cs="宋体"/>
          <w:spacing w:val="14"/>
          <w:sz w:val="23"/>
          <w:szCs w:val="23"/>
        </w:rPr>
        <w:t>上的为</w:t>
      </w:r>
      <w:r>
        <w:rPr>
          <w:rFonts w:ascii="宋体" w:hAnsi="宋体" w:eastAsia="宋体" w:cs="宋体"/>
          <w:spacing w:val="7"/>
          <w:sz w:val="23"/>
          <w:szCs w:val="23"/>
        </w:rPr>
        <w:t>中型企业；从业人员10人及以上，且营业收入50万元及以上的为小型企业；</w:t>
      </w:r>
      <w:r>
        <w:rPr>
          <w:rFonts w:ascii="宋体" w:hAnsi="宋体" w:eastAsia="宋体" w:cs="宋体"/>
          <w:sz w:val="23"/>
          <w:szCs w:val="23"/>
        </w:rPr>
        <w:t xml:space="preserve"> </w:t>
      </w:r>
      <w:r>
        <w:rPr>
          <w:rFonts w:ascii="宋体" w:hAnsi="宋体" w:eastAsia="宋体" w:cs="宋体"/>
          <w:spacing w:val="16"/>
          <w:sz w:val="23"/>
          <w:szCs w:val="23"/>
        </w:rPr>
        <w:t>从</w:t>
      </w:r>
      <w:r>
        <w:rPr>
          <w:rFonts w:ascii="宋体" w:hAnsi="宋体" w:eastAsia="宋体" w:cs="宋体"/>
          <w:spacing w:val="12"/>
          <w:sz w:val="23"/>
          <w:szCs w:val="23"/>
        </w:rPr>
        <w:t>业</w:t>
      </w:r>
      <w:r>
        <w:rPr>
          <w:rFonts w:ascii="宋体" w:hAnsi="宋体" w:eastAsia="宋体" w:cs="宋体"/>
          <w:spacing w:val="8"/>
          <w:sz w:val="23"/>
          <w:szCs w:val="23"/>
        </w:rPr>
        <w:t>人员10人以下或营业收入50万元以下的为微型企业。</w:t>
      </w:r>
    </w:p>
    <w:p w14:paraId="28B89658">
      <w:pPr>
        <w:spacing w:before="1" w:line="321" w:lineRule="auto"/>
        <w:ind w:left="16" w:right="68" w:firstLine="484"/>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9"/>
          <w:sz w:val="23"/>
          <w:szCs w:val="23"/>
        </w:rPr>
        <w:t>十</w:t>
      </w:r>
      <w:r>
        <w:rPr>
          <w:rFonts w:ascii="宋体" w:hAnsi="宋体" w:eastAsia="宋体" w:cs="宋体"/>
          <w:spacing w:val="10"/>
          <w:sz w:val="23"/>
          <w:szCs w:val="23"/>
        </w:rPr>
        <w:t>三) 房地产开发经营。营业收入200000万元以下或资产总额10000万元以</w:t>
      </w:r>
      <w:r>
        <w:rPr>
          <w:rFonts w:ascii="宋体" w:hAnsi="宋体" w:eastAsia="宋体" w:cs="宋体"/>
          <w:sz w:val="23"/>
          <w:szCs w:val="23"/>
        </w:rPr>
        <w:t xml:space="preserve"> </w:t>
      </w:r>
      <w:r>
        <w:rPr>
          <w:rFonts w:ascii="宋体" w:hAnsi="宋体" w:eastAsia="宋体" w:cs="宋体"/>
          <w:spacing w:val="16"/>
          <w:sz w:val="23"/>
          <w:szCs w:val="23"/>
        </w:rPr>
        <w:t>下的</w:t>
      </w:r>
      <w:r>
        <w:rPr>
          <w:rFonts w:ascii="宋体" w:hAnsi="宋体" w:eastAsia="宋体" w:cs="宋体"/>
          <w:spacing w:val="13"/>
          <w:sz w:val="23"/>
          <w:szCs w:val="23"/>
        </w:rPr>
        <w:t>为</w:t>
      </w:r>
      <w:r>
        <w:rPr>
          <w:rFonts w:ascii="宋体" w:hAnsi="宋体" w:eastAsia="宋体" w:cs="宋体"/>
          <w:spacing w:val="8"/>
          <w:sz w:val="23"/>
          <w:szCs w:val="23"/>
        </w:rPr>
        <w:t>中小微型企业。其中，营业收入1000万元及以上，且资产总额5000万元及</w:t>
      </w:r>
      <w:r>
        <w:rPr>
          <w:rFonts w:ascii="宋体" w:hAnsi="宋体" w:eastAsia="宋体" w:cs="宋体"/>
          <w:sz w:val="23"/>
          <w:szCs w:val="23"/>
        </w:rPr>
        <w:t xml:space="preserve"> </w:t>
      </w:r>
      <w:r>
        <w:rPr>
          <w:rFonts w:ascii="宋体" w:hAnsi="宋体" w:eastAsia="宋体" w:cs="宋体"/>
          <w:spacing w:val="16"/>
          <w:sz w:val="23"/>
          <w:szCs w:val="23"/>
        </w:rPr>
        <w:t>以上</w:t>
      </w:r>
      <w:r>
        <w:rPr>
          <w:rFonts w:ascii="宋体" w:hAnsi="宋体" w:eastAsia="宋体" w:cs="宋体"/>
          <w:spacing w:val="8"/>
          <w:sz w:val="23"/>
          <w:szCs w:val="23"/>
        </w:rPr>
        <w:t>的为中型企业；营业收入100万元及以上，且资产总额2000万元及以上的为小</w:t>
      </w:r>
      <w:r>
        <w:rPr>
          <w:rFonts w:ascii="宋体" w:hAnsi="宋体" w:eastAsia="宋体" w:cs="宋体"/>
          <w:sz w:val="23"/>
          <w:szCs w:val="23"/>
        </w:rPr>
        <w:t xml:space="preserve"> </w:t>
      </w:r>
      <w:r>
        <w:rPr>
          <w:rFonts w:ascii="宋体" w:hAnsi="宋体" w:eastAsia="宋体" w:cs="宋体"/>
          <w:spacing w:val="16"/>
          <w:sz w:val="23"/>
          <w:szCs w:val="23"/>
        </w:rPr>
        <w:t>型</w:t>
      </w:r>
      <w:r>
        <w:rPr>
          <w:rFonts w:ascii="宋体" w:hAnsi="宋体" w:eastAsia="宋体" w:cs="宋体"/>
          <w:spacing w:val="8"/>
          <w:sz w:val="23"/>
          <w:szCs w:val="23"/>
        </w:rPr>
        <w:t>企业；营业收入100万元以下或资产总额2000万元以下的为微型企业。</w:t>
      </w:r>
    </w:p>
    <w:p w14:paraId="68E1D521">
      <w:pPr>
        <w:spacing w:before="1" w:line="321" w:lineRule="auto"/>
        <w:ind w:left="8" w:right="68"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1"/>
          <w:sz w:val="23"/>
          <w:szCs w:val="23"/>
        </w:rPr>
        <w:t>十四) 物业管理。从业人员1000人以下或营业收入5000万元以下的为中小</w:t>
      </w:r>
      <w:r>
        <w:rPr>
          <w:rFonts w:ascii="宋体" w:hAnsi="宋体" w:eastAsia="宋体" w:cs="宋体"/>
          <w:sz w:val="23"/>
          <w:szCs w:val="23"/>
        </w:rPr>
        <w:t xml:space="preserve"> </w:t>
      </w:r>
      <w:r>
        <w:rPr>
          <w:rFonts w:ascii="宋体" w:hAnsi="宋体" w:eastAsia="宋体" w:cs="宋体"/>
          <w:spacing w:val="16"/>
          <w:sz w:val="23"/>
          <w:szCs w:val="23"/>
        </w:rPr>
        <w:t>微型企</w:t>
      </w:r>
      <w:r>
        <w:rPr>
          <w:rFonts w:ascii="宋体" w:hAnsi="宋体" w:eastAsia="宋体" w:cs="宋体"/>
          <w:spacing w:val="8"/>
          <w:sz w:val="23"/>
          <w:szCs w:val="23"/>
        </w:rPr>
        <w:t>业。其中，从业人员300人及以上，且营业收入1000万元及以上的为中型企</w:t>
      </w:r>
      <w:r>
        <w:rPr>
          <w:rFonts w:ascii="宋体" w:hAnsi="宋体" w:eastAsia="宋体" w:cs="宋体"/>
          <w:sz w:val="23"/>
          <w:szCs w:val="23"/>
        </w:rPr>
        <w:t xml:space="preserve"> </w:t>
      </w:r>
      <w:r>
        <w:rPr>
          <w:rFonts w:ascii="宋体" w:hAnsi="宋体" w:eastAsia="宋体" w:cs="宋体"/>
          <w:spacing w:val="9"/>
          <w:sz w:val="23"/>
          <w:szCs w:val="23"/>
        </w:rPr>
        <w:t>业；从业人员100人及以上，且营业收入500万元及以上的为小型企业；从业人</w:t>
      </w:r>
      <w:r>
        <w:rPr>
          <w:rFonts w:ascii="宋体" w:hAnsi="宋体" w:eastAsia="宋体" w:cs="宋体"/>
          <w:spacing w:val="8"/>
          <w:sz w:val="23"/>
          <w:szCs w:val="23"/>
        </w:rPr>
        <w:t>员</w:t>
      </w:r>
      <w:r>
        <w:rPr>
          <w:rFonts w:ascii="宋体" w:hAnsi="宋体" w:eastAsia="宋体" w:cs="宋体"/>
          <w:sz w:val="23"/>
          <w:szCs w:val="23"/>
        </w:rPr>
        <w:t xml:space="preserve"> </w:t>
      </w:r>
      <w:r>
        <w:rPr>
          <w:rFonts w:ascii="宋体" w:hAnsi="宋体" w:eastAsia="宋体" w:cs="宋体"/>
          <w:spacing w:val="9"/>
          <w:sz w:val="23"/>
          <w:szCs w:val="23"/>
        </w:rPr>
        <w:t>1</w:t>
      </w:r>
      <w:r>
        <w:rPr>
          <w:rFonts w:ascii="宋体" w:hAnsi="宋体" w:eastAsia="宋体" w:cs="宋体"/>
          <w:spacing w:val="8"/>
          <w:sz w:val="23"/>
          <w:szCs w:val="23"/>
        </w:rPr>
        <w:t>00人以下或营业收入500万元以下的为微型企业。</w:t>
      </w:r>
    </w:p>
    <w:p w14:paraId="14A885B1">
      <w:pPr>
        <w:spacing w:before="4" w:line="320" w:lineRule="auto"/>
        <w:ind w:left="10" w:right="68" w:firstLine="489"/>
        <w:rPr>
          <w:rFonts w:ascii="宋体" w:hAnsi="宋体" w:eastAsia="宋体" w:cs="宋体"/>
          <w:sz w:val="23"/>
          <w:szCs w:val="23"/>
        </w:rPr>
      </w:pPr>
      <w:r>
        <w:rPr>
          <w:rFonts w:ascii="宋体" w:hAnsi="宋体" w:eastAsia="宋体" w:cs="宋体"/>
          <w:spacing w:val="20"/>
          <w:sz w:val="23"/>
          <w:szCs w:val="23"/>
        </w:rPr>
        <w:t>(十</w:t>
      </w:r>
      <w:r>
        <w:rPr>
          <w:rFonts w:ascii="宋体" w:hAnsi="宋体" w:eastAsia="宋体" w:cs="宋体"/>
          <w:spacing w:val="19"/>
          <w:sz w:val="23"/>
          <w:szCs w:val="23"/>
        </w:rPr>
        <w:t>五</w:t>
      </w:r>
      <w:r>
        <w:rPr>
          <w:rFonts w:ascii="宋体" w:hAnsi="宋体" w:eastAsia="宋体" w:cs="宋体"/>
          <w:spacing w:val="10"/>
          <w:sz w:val="23"/>
          <w:szCs w:val="23"/>
        </w:rPr>
        <w:t>) 其他未列明行业。从业人员300人以下或资产总额120000万元以下的</w:t>
      </w:r>
      <w:r>
        <w:rPr>
          <w:rFonts w:ascii="宋体" w:hAnsi="宋体" w:eastAsia="宋体" w:cs="宋体"/>
          <w:sz w:val="23"/>
          <w:szCs w:val="23"/>
        </w:rPr>
        <w:t xml:space="preserve"> </w:t>
      </w:r>
      <w:r>
        <w:rPr>
          <w:rFonts w:ascii="宋体" w:hAnsi="宋体" w:eastAsia="宋体" w:cs="宋体"/>
          <w:spacing w:val="16"/>
          <w:sz w:val="23"/>
          <w:szCs w:val="23"/>
        </w:rPr>
        <w:t>为中</w:t>
      </w:r>
      <w:r>
        <w:rPr>
          <w:rFonts w:ascii="宋体" w:hAnsi="宋体" w:eastAsia="宋体" w:cs="宋体"/>
          <w:spacing w:val="14"/>
          <w:sz w:val="23"/>
          <w:szCs w:val="23"/>
        </w:rPr>
        <w:t>小</w:t>
      </w:r>
      <w:r>
        <w:rPr>
          <w:rFonts w:ascii="宋体" w:hAnsi="宋体" w:eastAsia="宋体" w:cs="宋体"/>
          <w:spacing w:val="8"/>
          <w:sz w:val="23"/>
          <w:szCs w:val="23"/>
        </w:rPr>
        <w:t>微型企业。其中，从业人员100人及以上，且资产总额8000万元及以上的为</w:t>
      </w:r>
      <w:r>
        <w:rPr>
          <w:rFonts w:ascii="宋体" w:hAnsi="宋体" w:eastAsia="宋体" w:cs="宋体"/>
          <w:sz w:val="23"/>
          <w:szCs w:val="23"/>
        </w:rPr>
        <w:t xml:space="preserve"> </w:t>
      </w:r>
      <w:r>
        <w:rPr>
          <w:rFonts w:ascii="宋体" w:hAnsi="宋体" w:eastAsia="宋体" w:cs="宋体"/>
          <w:spacing w:val="16"/>
          <w:sz w:val="23"/>
          <w:szCs w:val="23"/>
        </w:rPr>
        <w:t>中型企</w:t>
      </w:r>
      <w:r>
        <w:rPr>
          <w:rFonts w:ascii="宋体" w:hAnsi="宋体" w:eastAsia="宋体" w:cs="宋体"/>
          <w:spacing w:val="14"/>
          <w:sz w:val="23"/>
          <w:szCs w:val="23"/>
        </w:rPr>
        <w:t>业</w:t>
      </w:r>
      <w:r>
        <w:rPr>
          <w:rFonts w:ascii="宋体" w:hAnsi="宋体" w:eastAsia="宋体" w:cs="宋体"/>
          <w:spacing w:val="8"/>
          <w:sz w:val="23"/>
          <w:szCs w:val="23"/>
        </w:rPr>
        <w:t>；从业人员10人及以上，且资产总额100万元及以上的为小型企业；从业</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8"/>
          <w:sz w:val="23"/>
          <w:szCs w:val="23"/>
        </w:rPr>
        <w:t>员10人以下或资产总额100万元以下的为微型企业。</w:t>
      </w:r>
    </w:p>
    <w:p w14:paraId="69E25D0B">
      <w:pPr>
        <w:spacing w:line="329" w:lineRule="auto"/>
        <w:ind w:left="8" w:right="68" w:firstLine="492"/>
        <w:rPr>
          <w:rFonts w:ascii="宋体" w:hAnsi="宋体" w:eastAsia="宋体" w:cs="宋体"/>
          <w:sz w:val="23"/>
          <w:szCs w:val="23"/>
        </w:rPr>
      </w:pPr>
      <w:r>
        <w:rPr>
          <w:rFonts w:ascii="宋体" w:hAnsi="宋体" w:eastAsia="宋体" w:cs="宋体"/>
          <w:spacing w:val="22"/>
          <w:sz w:val="23"/>
          <w:szCs w:val="23"/>
        </w:rPr>
        <w:t>(十</w:t>
      </w:r>
      <w:r>
        <w:rPr>
          <w:rFonts w:ascii="宋体" w:hAnsi="宋体" w:eastAsia="宋体" w:cs="宋体"/>
          <w:spacing w:val="12"/>
          <w:sz w:val="23"/>
          <w:szCs w:val="23"/>
        </w:rPr>
        <w:t>六</w:t>
      </w:r>
      <w:r>
        <w:rPr>
          <w:rFonts w:ascii="宋体" w:hAnsi="宋体" w:eastAsia="宋体" w:cs="宋体"/>
          <w:spacing w:val="11"/>
          <w:sz w:val="23"/>
          <w:szCs w:val="23"/>
        </w:rPr>
        <w:t>) 其他未列明行业。从业人员300人以下的为中小微型企业。其中，从</w:t>
      </w:r>
      <w:r>
        <w:rPr>
          <w:rFonts w:ascii="宋体" w:hAnsi="宋体" w:eastAsia="宋体" w:cs="宋体"/>
          <w:sz w:val="23"/>
          <w:szCs w:val="23"/>
        </w:rPr>
        <w:t xml:space="preserve"> </w:t>
      </w:r>
      <w:r>
        <w:rPr>
          <w:rFonts w:ascii="宋体" w:hAnsi="宋体" w:eastAsia="宋体" w:cs="宋体"/>
          <w:spacing w:val="9"/>
          <w:sz w:val="23"/>
          <w:szCs w:val="23"/>
        </w:rPr>
        <w:t>业人员100人及以上的为中型企业；从业人员10人及以上的为小型企业；从业人</w:t>
      </w:r>
      <w:r>
        <w:rPr>
          <w:rFonts w:ascii="宋体" w:hAnsi="宋体" w:eastAsia="宋体" w:cs="宋体"/>
          <w:spacing w:val="4"/>
          <w:sz w:val="23"/>
          <w:szCs w:val="23"/>
        </w:rPr>
        <w:t>员</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7"/>
          <w:sz w:val="23"/>
          <w:szCs w:val="23"/>
        </w:rPr>
        <w:t>0人以下的为微型企业。</w:t>
      </w:r>
    </w:p>
    <w:p w14:paraId="62DE8737">
      <w:pPr>
        <w:sectPr>
          <w:footerReference r:id="rId37" w:type="default"/>
          <w:pgSz w:w="11906" w:h="16840"/>
          <w:pgMar w:top="1431" w:right="1541" w:bottom="1401" w:left="1785" w:header="0" w:footer="1234" w:gutter="0"/>
          <w:cols w:space="720" w:num="1"/>
        </w:sectPr>
      </w:pPr>
    </w:p>
    <w:p w14:paraId="4EA903FE">
      <w:pPr>
        <w:spacing w:line="427" w:lineRule="auto"/>
        <w:rPr>
          <w:rFonts w:ascii="Arial"/>
          <w:sz w:val="21"/>
        </w:rPr>
      </w:pPr>
    </w:p>
    <w:p w14:paraId="4E3CB795">
      <w:pPr>
        <w:spacing w:before="94" w:line="229" w:lineRule="auto"/>
        <w:ind w:left="2241"/>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九</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、残疾人福利性单位声明函</w:t>
      </w:r>
    </w:p>
    <w:p w14:paraId="5A2C1F0D">
      <w:pPr>
        <w:spacing w:line="301" w:lineRule="auto"/>
        <w:rPr>
          <w:rFonts w:ascii="Arial"/>
          <w:sz w:val="21"/>
        </w:rPr>
      </w:pPr>
    </w:p>
    <w:p w14:paraId="00542DB3">
      <w:pPr>
        <w:spacing w:line="302" w:lineRule="auto"/>
        <w:rPr>
          <w:rFonts w:ascii="Arial"/>
          <w:sz w:val="21"/>
        </w:rPr>
      </w:pPr>
    </w:p>
    <w:p w14:paraId="3AB522E5">
      <w:pPr>
        <w:spacing w:before="75" w:line="227" w:lineRule="auto"/>
        <w:ind w:left="20"/>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请完整填写声明函内容，否则不予认可；非残疾人福利性单位投标，不需此件)</w:t>
      </w:r>
    </w:p>
    <w:p w14:paraId="791A426A">
      <w:pPr>
        <w:spacing w:line="285" w:lineRule="auto"/>
        <w:rPr>
          <w:rFonts w:ascii="Arial"/>
          <w:sz w:val="21"/>
        </w:rPr>
      </w:pPr>
    </w:p>
    <w:p w14:paraId="1FF15A12">
      <w:pPr>
        <w:spacing w:line="286" w:lineRule="auto"/>
        <w:rPr>
          <w:rFonts w:ascii="Arial"/>
          <w:sz w:val="21"/>
        </w:rPr>
      </w:pPr>
    </w:p>
    <w:p w14:paraId="7B01D7D8">
      <w:pPr>
        <w:spacing w:before="75" w:line="375" w:lineRule="auto"/>
        <w:ind w:left="8" w:right="108" w:firstLine="48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单位郑重声明,根据《财政部民政部中国残疾人联合会关于促进残疾人就业</w:t>
      </w:r>
      <w:r>
        <w:rPr>
          <w:rFonts w:ascii="宋体" w:hAnsi="宋体" w:eastAsia="宋体" w:cs="宋体"/>
          <w:sz w:val="23"/>
          <w:szCs w:val="23"/>
        </w:rPr>
        <w:t xml:space="preserve"> </w:t>
      </w:r>
      <w:r>
        <w:rPr>
          <w:rFonts w:ascii="宋体" w:hAnsi="宋体" w:eastAsia="宋体" w:cs="宋体"/>
          <w:spacing w:val="7"/>
          <w:sz w:val="23"/>
          <w:szCs w:val="23"/>
        </w:rPr>
        <w:t>政</w:t>
      </w:r>
      <w:r>
        <w:rPr>
          <w:rFonts w:ascii="宋体" w:hAnsi="宋体" w:eastAsia="宋体" w:cs="宋体"/>
          <w:spacing w:val="5"/>
          <w:sz w:val="23"/>
          <w:szCs w:val="23"/>
        </w:rPr>
        <w:t>府采购政策的通知》  (财库〔2017〕141 号)  的规定 ，本单 位为符合条件的</w:t>
      </w:r>
      <w:r>
        <w:rPr>
          <w:rFonts w:ascii="宋体" w:hAnsi="宋体" w:eastAsia="宋体" w:cs="宋体"/>
          <w:sz w:val="23"/>
          <w:szCs w:val="23"/>
        </w:rPr>
        <w:t xml:space="preserve"> </w:t>
      </w:r>
      <w:r>
        <w:rPr>
          <w:rFonts w:ascii="宋体" w:hAnsi="宋体" w:eastAsia="宋体" w:cs="宋体"/>
          <w:spacing w:val="4"/>
          <w:sz w:val="23"/>
          <w:szCs w:val="23"/>
        </w:rPr>
        <w:t>残疾人福利性单位</w:t>
      </w:r>
      <w:r>
        <w:rPr>
          <w:rFonts w:ascii="宋体" w:hAnsi="宋体" w:eastAsia="宋体" w:cs="宋体"/>
          <w:spacing w:val="3"/>
          <w:sz w:val="23"/>
          <w:szCs w:val="23"/>
        </w:rPr>
        <w:t>，</w:t>
      </w:r>
      <w:r>
        <w:rPr>
          <w:rFonts w:ascii="宋体" w:hAnsi="宋体" w:eastAsia="宋体" w:cs="宋体"/>
          <w:spacing w:val="2"/>
          <w:sz w:val="23"/>
          <w:szCs w:val="23"/>
        </w:rPr>
        <w:t>且本单位参加</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单位的</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项目采购活动提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7"/>
          <w:sz w:val="23"/>
          <w:szCs w:val="23"/>
        </w:rPr>
        <w:t>本</w:t>
      </w:r>
      <w:r>
        <w:rPr>
          <w:rFonts w:ascii="宋体" w:hAnsi="宋体" w:eastAsia="宋体" w:cs="宋体"/>
          <w:spacing w:val="9"/>
          <w:sz w:val="23"/>
          <w:szCs w:val="23"/>
        </w:rPr>
        <w:t>单位制造的货物，或者提供其他残疾人福利性单位制造的货物 (不包括使用</w:t>
      </w:r>
      <w:r>
        <w:rPr>
          <w:rFonts w:ascii="宋体" w:hAnsi="宋体" w:eastAsia="宋体" w:cs="宋体"/>
          <w:sz w:val="23"/>
          <w:szCs w:val="23"/>
        </w:rPr>
        <w:t xml:space="preserve"> </w:t>
      </w:r>
      <w:r>
        <w:rPr>
          <w:rFonts w:ascii="宋体" w:hAnsi="宋体" w:eastAsia="宋体" w:cs="宋体"/>
          <w:spacing w:val="16"/>
          <w:sz w:val="23"/>
          <w:szCs w:val="23"/>
        </w:rPr>
        <w:t>非</w:t>
      </w:r>
      <w:r>
        <w:rPr>
          <w:rFonts w:ascii="宋体" w:hAnsi="宋体" w:eastAsia="宋体" w:cs="宋体"/>
          <w:spacing w:val="8"/>
          <w:sz w:val="23"/>
          <w:szCs w:val="23"/>
        </w:rPr>
        <w:t>残疾人福利性单位注册商标的货物 ) 。</w:t>
      </w:r>
    </w:p>
    <w:p w14:paraId="04E0DA54">
      <w:pPr>
        <w:spacing w:line="226" w:lineRule="auto"/>
        <w:ind w:left="490"/>
        <w:rPr>
          <w:rFonts w:ascii="宋体" w:hAnsi="宋体" w:eastAsia="宋体" w:cs="宋体"/>
          <w:sz w:val="23"/>
          <w:szCs w:val="23"/>
        </w:rPr>
      </w:pPr>
      <w:r>
        <w:rPr>
          <w:rFonts w:ascii="宋体" w:hAnsi="宋体" w:eastAsia="宋体" w:cs="宋体"/>
          <w:spacing w:val="14"/>
          <w:sz w:val="23"/>
          <w:szCs w:val="23"/>
        </w:rPr>
        <w:t>本</w:t>
      </w:r>
      <w:r>
        <w:rPr>
          <w:rFonts w:ascii="宋体" w:hAnsi="宋体" w:eastAsia="宋体" w:cs="宋体"/>
          <w:spacing w:val="9"/>
          <w:sz w:val="23"/>
          <w:szCs w:val="23"/>
        </w:rPr>
        <w:t>单位对上述声明的真实性负责，如有虚假 ，将依法承担相应责任。</w:t>
      </w:r>
    </w:p>
    <w:p w14:paraId="5D901282">
      <w:pPr>
        <w:spacing w:line="242" w:lineRule="auto"/>
        <w:rPr>
          <w:rFonts w:ascii="Arial"/>
          <w:sz w:val="21"/>
        </w:rPr>
      </w:pPr>
    </w:p>
    <w:p w14:paraId="41A6CDB1">
      <w:pPr>
        <w:spacing w:line="242" w:lineRule="auto"/>
        <w:rPr>
          <w:rFonts w:ascii="Arial"/>
          <w:sz w:val="21"/>
        </w:rPr>
      </w:pPr>
    </w:p>
    <w:p w14:paraId="1F47C3C9">
      <w:pPr>
        <w:spacing w:line="243" w:lineRule="auto"/>
        <w:rPr>
          <w:rFonts w:ascii="Arial"/>
          <w:sz w:val="21"/>
        </w:rPr>
      </w:pPr>
    </w:p>
    <w:p w14:paraId="5FE0B0E1">
      <w:pPr>
        <w:spacing w:line="243" w:lineRule="auto"/>
        <w:rPr>
          <w:rFonts w:ascii="Arial"/>
          <w:sz w:val="21"/>
        </w:rPr>
      </w:pPr>
    </w:p>
    <w:p w14:paraId="3D717439">
      <w:pPr>
        <w:spacing w:line="243" w:lineRule="auto"/>
        <w:rPr>
          <w:rFonts w:ascii="Arial"/>
          <w:sz w:val="21"/>
        </w:rPr>
      </w:pPr>
    </w:p>
    <w:p w14:paraId="061457D4">
      <w:pPr>
        <w:spacing w:line="243" w:lineRule="auto"/>
        <w:rPr>
          <w:rFonts w:ascii="Arial"/>
          <w:sz w:val="21"/>
        </w:rPr>
      </w:pPr>
    </w:p>
    <w:p w14:paraId="5576C861">
      <w:pPr>
        <w:spacing w:line="243" w:lineRule="auto"/>
        <w:rPr>
          <w:rFonts w:ascii="Arial"/>
          <w:sz w:val="21"/>
        </w:rPr>
      </w:pPr>
    </w:p>
    <w:p w14:paraId="2B47D41C">
      <w:pPr>
        <w:spacing w:line="243" w:lineRule="auto"/>
        <w:rPr>
          <w:rFonts w:ascii="Arial"/>
          <w:sz w:val="21"/>
        </w:rPr>
      </w:pPr>
    </w:p>
    <w:p w14:paraId="5FD1FD1C">
      <w:pPr>
        <w:spacing w:line="243" w:lineRule="auto"/>
        <w:rPr>
          <w:rFonts w:ascii="Arial"/>
          <w:sz w:val="21"/>
        </w:rPr>
      </w:pPr>
    </w:p>
    <w:p w14:paraId="6227A457">
      <w:pPr>
        <w:spacing w:line="243" w:lineRule="auto"/>
        <w:rPr>
          <w:rFonts w:ascii="Arial"/>
          <w:sz w:val="21"/>
        </w:rPr>
      </w:pPr>
    </w:p>
    <w:p w14:paraId="58029C26">
      <w:pPr>
        <w:spacing w:before="75" w:line="227" w:lineRule="auto"/>
        <w:ind w:left="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975A4B9">
      <w:pPr>
        <w:spacing w:line="135" w:lineRule="exact"/>
      </w:pPr>
    </w:p>
    <w:p w14:paraId="1D605D7A">
      <w:pPr>
        <w:sectPr>
          <w:footerReference r:id="rId38" w:type="default"/>
          <w:pgSz w:w="11906" w:h="16840"/>
          <w:pgMar w:top="1431" w:right="1501" w:bottom="1401" w:left="1785" w:header="0" w:footer="1234" w:gutter="0"/>
          <w:cols w:equalWidth="0" w:num="1">
            <w:col w:w="8619"/>
          </w:cols>
        </w:sectPr>
      </w:pPr>
    </w:p>
    <w:p w14:paraId="48D85FB8">
      <w:pPr>
        <w:spacing w:before="48" w:line="192" w:lineRule="auto"/>
        <w:ind w:left="50"/>
        <w:rPr>
          <w:rFonts w:ascii="宋体" w:hAnsi="宋体" w:eastAsia="宋体" w:cs="宋体"/>
          <w:sz w:val="23"/>
          <w:szCs w:val="23"/>
        </w:rPr>
      </w:pPr>
      <w:r>
        <w:rPr>
          <w:rFonts w:ascii="宋体" w:hAnsi="宋体" w:eastAsia="宋体" w:cs="宋体"/>
          <w:sz w:val="23"/>
          <w:szCs w:val="23"/>
        </w:rPr>
        <w:t>日</w:t>
      </w:r>
    </w:p>
    <w:p w14:paraId="1D53D1FB">
      <w:pPr>
        <w:spacing w:line="14" w:lineRule="auto"/>
        <w:rPr>
          <w:rFonts w:ascii="Arial"/>
          <w:sz w:val="2"/>
        </w:rPr>
      </w:pPr>
      <w:r>
        <w:rPr>
          <w:rFonts w:ascii="Arial" w:hAnsi="Arial" w:eastAsia="Arial" w:cs="Arial"/>
          <w:sz w:val="2"/>
          <w:szCs w:val="2"/>
        </w:rPr>
        <w:br w:type="column"/>
      </w:r>
    </w:p>
    <w:p w14:paraId="48700949">
      <w:pPr>
        <w:spacing w:before="47" w:line="192" w:lineRule="auto"/>
        <w:rPr>
          <w:rFonts w:ascii="宋体" w:hAnsi="宋体" w:eastAsia="宋体" w:cs="宋体"/>
          <w:sz w:val="23"/>
          <w:szCs w:val="23"/>
        </w:rPr>
      </w:pPr>
      <w:r>
        <w:rPr>
          <w:rFonts w:ascii="宋体" w:hAnsi="宋体" w:eastAsia="宋体" w:cs="宋体"/>
          <w:spacing w:val="2"/>
          <w:sz w:val="23"/>
          <w:szCs w:val="23"/>
        </w:rPr>
        <w:t>期</w:t>
      </w:r>
      <w:r>
        <w:rPr>
          <w:rFonts w:ascii="宋体" w:hAnsi="宋体" w:eastAsia="宋体" w:cs="宋体"/>
          <w:spacing w:val="1"/>
          <w:sz w:val="23"/>
          <w:szCs w:val="23"/>
        </w:rPr>
        <w:t xml:space="preserve"> ：</w:t>
      </w:r>
    </w:p>
    <w:p w14:paraId="1C4457E9">
      <w:pPr>
        <w:sectPr>
          <w:type w:val="continuous"/>
          <w:pgSz w:w="11906" w:h="16840"/>
          <w:pgMar w:top="1431" w:right="1501" w:bottom="1401" w:left="1785" w:header="0" w:footer="1234" w:gutter="0"/>
          <w:cols w:equalWidth="0" w:num="2">
            <w:col w:w="1232" w:space="100"/>
            <w:col w:w="7287"/>
          </w:cols>
        </w:sectPr>
      </w:pPr>
    </w:p>
    <w:p w14:paraId="6C07A573">
      <w:pPr>
        <w:spacing w:line="466" w:lineRule="auto"/>
        <w:rPr>
          <w:rFonts w:ascii="Arial"/>
          <w:sz w:val="21"/>
        </w:rPr>
      </w:pPr>
    </w:p>
    <w:p w14:paraId="416B877A">
      <w:pPr>
        <w:spacing w:before="94" w:line="227" w:lineRule="auto"/>
        <w:ind w:left="2986"/>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十</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、监狱企业证</w:t>
      </w:r>
      <w:r>
        <w:rPr>
          <w:rFonts w:ascii="宋体" w:hAnsi="宋体" w:eastAsia="宋体" w:cs="宋体"/>
          <w:spacing w:val="8"/>
          <w:sz w:val="29"/>
          <w:szCs w:val="29"/>
          <w14:textOutline w14:w="5448" w14:cap="sq" w14:cmpd="sng">
            <w14:solidFill>
              <w14:srgbClr w14:val="000000"/>
            </w14:solidFill>
            <w14:prstDash w14:val="solid"/>
            <w14:bevel/>
          </w14:textOutline>
        </w:rPr>
        <w:t>明</w:t>
      </w:r>
    </w:p>
    <w:p w14:paraId="6DA9B3BB">
      <w:pPr>
        <w:spacing w:before="297" w:line="227" w:lineRule="auto"/>
        <w:ind w:left="50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请</w:t>
      </w:r>
      <w:r>
        <w:rPr>
          <w:rFonts w:ascii="宋体" w:hAnsi="宋体" w:eastAsia="宋体" w:cs="宋体"/>
          <w:spacing w:val="12"/>
          <w:sz w:val="23"/>
          <w:szCs w:val="23"/>
        </w:rPr>
        <w:t>完整填写声明函内容，否则不予认可；非监狱企业投标，不需此件)</w:t>
      </w:r>
    </w:p>
    <w:p w14:paraId="5AB9A625">
      <w:pPr>
        <w:spacing w:before="35" w:line="375" w:lineRule="auto"/>
        <w:ind w:left="10" w:firstLine="478"/>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4"/>
          <w:sz w:val="23"/>
          <w:szCs w:val="23"/>
        </w:rPr>
        <w:t>：</w:t>
      </w:r>
      <w:r>
        <w:rPr>
          <w:rFonts w:ascii="宋体" w:hAnsi="宋体" w:eastAsia="宋体" w:cs="宋体"/>
          <w:spacing w:val="9"/>
          <w:sz w:val="23"/>
          <w:szCs w:val="23"/>
        </w:rPr>
        <w:t>1.监狱企业参加政府采购活动时，应当提供由省级以上监狱管理局、戒</w:t>
      </w:r>
      <w:r>
        <w:rPr>
          <w:rFonts w:ascii="宋体" w:hAnsi="宋体" w:eastAsia="宋体" w:cs="宋体"/>
          <w:sz w:val="23"/>
          <w:szCs w:val="23"/>
        </w:rPr>
        <w:t xml:space="preserve"> </w:t>
      </w:r>
      <w:r>
        <w:rPr>
          <w:rFonts w:ascii="宋体" w:hAnsi="宋体" w:eastAsia="宋体" w:cs="宋体"/>
          <w:spacing w:val="14"/>
          <w:sz w:val="23"/>
          <w:szCs w:val="23"/>
        </w:rPr>
        <w:t>毒</w:t>
      </w:r>
      <w:r>
        <w:rPr>
          <w:rFonts w:ascii="宋体" w:hAnsi="宋体" w:eastAsia="宋体" w:cs="宋体"/>
          <w:spacing w:val="9"/>
          <w:sz w:val="23"/>
          <w:szCs w:val="23"/>
        </w:rPr>
        <w:t>管理局 (含新疆生产建设兵团) 出具的属于监狱企业的证明文件，并加盖单位</w:t>
      </w:r>
      <w:r>
        <w:rPr>
          <w:rFonts w:ascii="宋体" w:hAnsi="宋体" w:eastAsia="宋体" w:cs="宋体"/>
          <w:sz w:val="23"/>
          <w:szCs w:val="23"/>
        </w:rPr>
        <w:t xml:space="preserve"> </w:t>
      </w:r>
      <w:r>
        <w:rPr>
          <w:rFonts w:ascii="宋体" w:hAnsi="宋体" w:eastAsia="宋体" w:cs="宋体"/>
          <w:spacing w:val="3"/>
          <w:sz w:val="23"/>
          <w:szCs w:val="23"/>
        </w:rPr>
        <w:t>公章</w:t>
      </w:r>
      <w:r>
        <w:rPr>
          <w:rFonts w:ascii="宋体" w:hAnsi="宋体" w:eastAsia="宋体" w:cs="宋体"/>
          <w:spacing w:val="2"/>
          <w:sz w:val="23"/>
          <w:szCs w:val="23"/>
        </w:rPr>
        <w:t>。</w:t>
      </w:r>
    </w:p>
    <w:p w14:paraId="56B0A561">
      <w:pPr>
        <w:spacing w:line="380" w:lineRule="auto"/>
        <w:ind w:left="7" w:firstLine="484"/>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1"/>
          <w:sz w:val="23"/>
          <w:szCs w:val="23"/>
        </w:rPr>
        <w:t>.</w:t>
      </w:r>
      <w:r>
        <w:rPr>
          <w:rFonts w:ascii="宋体" w:hAnsi="宋体" w:eastAsia="宋体" w:cs="宋体"/>
          <w:spacing w:val="9"/>
          <w:sz w:val="23"/>
          <w:szCs w:val="23"/>
        </w:rPr>
        <w:t>监狱企业视同小型、微型企业，享受预留份额、评审中价格扣除等政府采</w:t>
      </w:r>
      <w:r>
        <w:rPr>
          <w:rFonts w:ascii="宋体" w:hAnsi="宋体" w:eastAsia="宋体" w:cs="宋体"/>
          <w:sz w:val="23"/>
          <w:szCs w:val="23"/>
        </w:rPr>
        <w:t xml:space="preserve"> </w:t>
      </w:r>
      <w:r>
        <w:rPr>
          <w:rFonts w:ascii="宋体" w:hAnsi="宋体" w:eastAsia="宋体" w:cs="宋体"/>
          <w:spacing w:val="18"/>
          <w:sz w:val="23"/>
          <w:szCs w:val="23"/>
        </w:rPr>
        <w:t>购促进</w:t>
      </w:r>
      <w:r>
        <w:rPr>
          <w:rFonts w:ascii="宋体" w:hAnsi="宋体" w:eastAsia="宋体" w:cs="宋体"/>
          <w:spacing w:val="9"/>
          <w:sz w:val="23"/>
          <w:szCs w:val="23"/>
        </w:rPr>
        <w:t>中小企业发展的政府采购政策。监狱企业属于小型、微型企业的，不重复</w:t>
      </w:r>
      <w:r>
        <w:rPr>
          <w:rFonts w:ascii="宋体" w:hAnsi="宋体" w:eastAsia="宋体" w:cs="宋体"/>
          <w:sz w:val="23"/>
          <w:szCs w:val="23"/>
        </w:rPr>
        <w:t xml:space="preserve"> </w:t>
      </w:r>
      <w:r>
        <w:rPr>
          <w:rFonts w:ascii="宋体" w:hAnsi="宋体" w:eastAsia="宋体" w:cs="宋体"/>
          <w:spacing w:val="8"/>
          <w:sz w:val="23"/>
          <w:szCs w:val="23"/>
        </w:rPr>
        <w:t>享</w:t>
      </w:r>
      <w:r>
        <w:rPr>
          <w:rFonts w:ascii="宋体" w:hAnsi="宋体" w:eastAsia="宋体" w:cs="宋体"/>
          <w:spacing w:val="6"/>
          <w:sz w:val="23"/>
          <w:szCs w:val="23"/>
        </w:rPr>
        <w:t>受政策。</w:t>
      </w:r>
    </w:p>
    <w:p w14:paraId="5B7B6350">
      <w:pPr>
        <w:spacing w:line="277" w:lineRule="auto"/>
        <w:rPr>
          <w:rFonts w:ascii="Arial"/>
          <w:sz w:val="21"/>
        </w:rPr>
      </w:pPr>
    </w:p>
    <w:p w14:paraId="5813A4C8">
      <w:pPr>
        <w:spacing w:line="278" w:lineRule="auto"/>
        <w:rPr>
          <w:rFonts w:ascii="Arial"/>
          <w:sz w:val="21"/>
        </w:rPr>
      </w:pPr>
    </w:p>
    <w:p w14:paraId="11F37D78">
      <w:pPr>
        <w:spacing w:line="278" w:lineRule="auto"/>
        <w:rPr>
          <w:rFonts w:ascii="Arial"/>
          <w:sz w:val="21"/>
        </w:rPr>
      </w:pPr>
    </w:p>
    <w:p w14:paraId="4D0E986A">
      <w:pPr>
        <w:spacing w:before="76" w:line="227" w:lineRule="auto"/>
        <w:ind w:left="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7B00CE09">
      <w:pPr>
        <w:spacing w:line="135" w:lineRule="exact"/>
      </w:pPr>
    </w:p>
    <w:p w14:paraId="6F837A3C">
      <w:pPr>
        <w:sectPr>
          <w:footerReference r:id="rId39" w:type="default"/>
          <w:pgSz w:w="11906" w:h="16840"/>
          <w:pgMar w:top="1431" w:right="1720" w:bottom="1401" w:left="1785" w:header="0" w:footer="1234" w:gutter="0"/>
          <w:cols w:equalWidth="0" w:num="1">
            <w:col w:w="8400"/>
          </w:cols>
        </w:sectPr>
      </w:pPr>
    </w:p>
    <w:p w14:paraId="5EB92A93">
      <w:pPr>
        <w:spacing w:before="49" w:line="192" w:lineRule="auto"/>
        <w:ind w:left="50"/>
        <w:rPr>
          <w:rFonts w:ascii="宋体" w:hAnsi="宋体" w:eastAsia="宋体" w:cs="宋体"/>
          <w:sz w:val="23"/>
          <w:szCs w:val="23"/>
        </w:rPr>
      </w:pPr>
      <w:r>
        <w:rPr>
          <w:rFonts w:ascii="宋体" w:hAnsi="宋体" w:eastAsia="宋体" w:cs="宋体"/>
          <w:sz w:val="23"/>
          <w:szCs w:val="23"/>
        </w:rPr>
        <w:t>日</w:t>
      </w:r>
    </w:p>
    <w:p w14:paraId="5CE70410">
      <w:pPr>
        <w:spacing w:line="14" w:lineRule="auto"/>
        <w:rPr>
          <w:rFonts w:ascii="Arial"/>
          <w:sz w:val="2"/>
        </w:rPr>
      </w:pPr>
      <w:r>
        <w:rPr>
          <w:rFonts w:ascii="Arial" w:hAnsi="Arial" w:eastAsia="Arial" w:cs="Arial"/>
          <w:sz w:val="2"/>
          <w:szCs w:val="2"/>
        </w:rPr>
        <w:br w:type="column"/>
      </w:r>
    </w:p>
    <w:p w14:paraId="69A0F6CF">
      <w:pPr>
        <w:spacing w:before="47" w:line="192" w:lineRule="auto"/>
        <w:rPr>
          <w:rFonts w:ascii="宋体" w:hAnsi="宋体" w:eastAsia="宋体" w:cs="宋体"/>
          <w:sz w:val="23"/>
          <w:szCs w:val="23"/>
        </w:rPr>
      </w:pPr>
      <w:r>
        <w:rPr>
          <w:rFonts w:ascii="宋体" w:hAnsi="宋体" w:eastAsia="宋体" w:cs="宋体"/>
          <w:spacing w:val="2"/>
          <w:sz w:val="23"/>
          <w:szCs w:val="23"/>
        </w:rPr>
        <w:t>期</w:t>
      </w:r>
      <w:r>
        <w:rPr>
          <w:rFonts w:ascii="宋体" w:hAnsi="宋体" w:eastAsia="宋体" w:cs="宋体"/>
          <w:spacing w:val="1"/>
          <w:sz w:val="23"/>
          <w:szCs w:val="23"/>
        </w:rPr>
        <w:t xml:space="preserve"> ：</w:t>
      </w:r>
    </w:p>
    <w:p w14:paraId="44D67D42">
      <w:pPr>
        <w:sectPr>
          <w:type w:val="continuous"/>
          <w:pgSz w:w="11906" w:h="16840"/>
          <w:pgMar w:top="1431" w:right="1720" w:bottom="1401" w:left="1785" w:header="0" w:footer="1234" w:gutter="0"/>
          <w:cols w:equalWidth="0" w:num="2">
            <w:col w:w="1232" w:space="100"/>
            <w:col w:w="7068"/>
          </w:cols>
        </w:sectPr>
      </w:pPr>
    </w:p>
    <w:p w14:paraId="61B160A6">
      <w:pPr>
        <w:spacing w:before="60" w:line="227" w:lineRule="auto"/>
        <w:ind w:left="3067"/>
        <w:rPr>
          <w:rFonts w:ascii="宋体" w:hAnsi="宋体" w:eastAsia="宋体" w:cs="宋体"/>
          <w:sz w:val="29"/>
          <w:szCs w:val="29"/>
        </w:rPr>
      </w:pPr>
      <w:r>
        <w:rPr>
          <w:rFonts w:ascii="宋体" w:hAnsi="宋体" w:eastAsia="宋体" w:cs="宋体"/>
          <w:spacing w:val="13"/>
          <w:sz w:val="29"/>
          <w:szCs w:val="29"/>
          <w14:textOutline w14:w="5448" w14:cap="sq" w14:cmpd="sng">
            <w14:solidFill>
              <w14:srgbClr w14:val="000000"/>
            </w14:solidFill>
            <w14:prstDash w14:val="solid"/>
            <w14:bevel/>
          </w14:textOutline>
        </w:rPr>
        <w:t>十</w:t>
      </w:r>
      <w:r>
        <w:rPr>
          <w:rFonts w:ascii="宋体" w:hAnsi="宋体" w:eastAsia="宋体" w:cs="宋体"/>
          <w:spacing w:val="9"/>
          <w:sz w:val="29"/>
          <w:szCs w:val="29"/>
          <w14:textOutline w14:w="5448" w14:cap="sq" w14:cmpd="sng">
            <w14:solidFill>
              <w14:srgbClr w14:val="000000"/>
            </w14:solidFill>
            <w14:prstDash w14:val="solid"/>
            <w14:bevel/>
          </w14:textOutline>
        </w:rPr>
        <w:t>一</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w:t>
      </w:r>
      <w:r>
        <w:rPr>
          <w:rFonts w:ascii="宋体" w:hAnsi="宋体" w:eastAsia="宋体" w:cs="宋体"/>
          <w:color w:val="C00000"/>
          <w:spacing w:val="9"/>
          <w:sz w:val="29"/>
          <w:szCs w:val="29"/>
          <w:highlight w:val="red"/>
          <w14:textOutline w14:w="5448" w14:cap="sq" w14:cmpd="sng">
            <w14:solidFill>
              <w14:srgbClr w14:val="000000"/>
            </w14:solidFill>
            <w14:prstDash w14:val="solid"/>
            <w14:bevel/>
          </w14:textOutline>
        </w:rPr>
        <w:t>仪表设备配备清单</w:t>
      </w:r>
    </w:p>
    <w:p w14:paraId="78C75735">
      <w:pPr>
        <w:spacing w:before="215" w:line="468" w:lineRule="exact"/>
        <w:ind w:left="545"/>
        <w:rPr>
          <w:rFonts w:ascii="宋体" w:hAnsi="宋体" w:eastAsia="宋体" w:cs="宋体"/>
          <w:sz w:val="23"/>
          <w:szCs w:val="23"/>
        </w:rPr>
      </w:pPr>
      <w:r>
        <w:rPr>
          <w:rFonts w:ascii="宋体" w:hAnsi="宋体" w:eastAsia="宋体" w:cs="宋体"/>
          <w:spacing w:val="6"/>
          <w:position w:val="17"/>
          <w:sz w:val="23"/>
          <w:szCs w:val="23"/>
        </w:rPr>
        <w:t>项</w:t>
      </w:r>
      <w:r>
        <w:rPr>
          <w:rFonts w:ascii="宋体" w:hAnsi="宋体" w:eastAsia="宋体" w:cs="宋体"/>
          <w:spacing w:val="5"/>
          <w:position w:val="17"/>
          <w:sz w:val="23"/>
          <w:szCs w:val="23"/>
        </w:rPr>
        <w:t>目名称：</w:t>
      </w:r>
    </w:p>
    <w:p w14:paraId="663054B4">
      <w:pPr>
        <w:spacing w:line="227" w:lineRule="auto"/>
        <w:ind w:left="545"/>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14:paraId="4ADD4260">
      <w:pPr>
        <w:spacing w:before="184" w:line="227" w:lineRule="auto"/>
        <w:ind w:left="541"/>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116A630">
      <w:pPr>
        <w:spacing w:line="148" w:lineRule="exact"/>
      </w:pPr>
    </w:p>
    <w:tbl>
      <w:tblPr>
        <w:tblStyle w:val="8"/>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728"/>
        <w:gridCol w:w="1092"/>
        <w:gridCol w:w="815"/>
        <w:gridCol w:w="597"/>
        <w:gridCol w:w="2160"/>
        <w:gridCol w:w="1171"/>
        <w:gridCol w:w="1202"/>
      </w:tblGrid>
      <w:tr w14:paraId="47282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210" w:type="dxa"/>
            <w:gridSpan w:val="4"/>
            <w:vAlign w:val="top"/>
          </w:tcPr>
          <w:p w14:paraId="36F9B436">
            <w:pPr>
              <w:spacing w:before="35" w:line="227" w:lineRule="auto"/>
              <w:ind w:left="1468"/>
              <w:rPr>
                <w:rFonts w:ascii="宋体" w:hAnsi="宋体" w:eastAsia="宋体" w:cs="宋体"/>
                <w:sz w:val="23"/>
                <w:szCs w:val="23"/>
              </w:rPr>
            </w:pPr>
            <w:r>
              <w:rPr>
                <w:rFonts w:ascii="宋体" w:hAnsi="宋体" w:eastAsia="宋体" w:cs="宋体"/>
                <w:spacing w:val="4"/>
                <w:sz w:val="23"/>
                <w:szCs w:val="23"/>
              </w:rPr>
              <w:t>1. 仪表工</w:t>
            </w:r>
            <w:r>
              <w:rPr>
                <w:rFonts w:ascii="宋体" w:hAnsi="宋体" w:eastAsia="宋体" w:cs="宋体"/>
                <w:spacing w:val="3"/>
                <w:sz w:val="23"/>
                <w:szCs w:val="23"/>
              </w:rPr>
              <w:t>具</w:t>
            </w:r>
          </w:p>
        </w:tc>
        <w:tc>
          <w:tcPr>
            <w:tcW w:w="5130" w:type="dxa"/>
            <w:gridSpan w:val="4"/>
            <w:vAlign w:val="top"/>
          </w:tcPr>
          <w:p w14:paraId="1DB65A4C">
            <w:pPr>
              <w:spacing w:before="34" w:line="229" w:lineRule="auto"/>
              <w:ind w:left="1916"/>
              <w:rPr>
                <w:rFonts w:ascii="宋体" w:hAnsi="宋体" w:eastAsia="宋体" w:cs="宋体"/>
                <w:sz w:val="23"/>
                <w:szCs w:val="23"/>
              </w:rPr>
            </w:pPr>
            <w:r>
              <w:rPr>
                <w:rFonts w:ascii="宋体" w:hAnsi="宋体" w:eastAsia="宋体" w:cs="宋体"/>
                <w:spacing w:val="6"/>
                <w:sz w:val="23"/>
                <w:szCs w:val="23"/>
              </w:rPr>
              <w:t>2. 通用设备</w:t>
            </w:r>
          </w:p>
        </w:tc>
      </w:tr>
      <w:tr w14:paraId="1D2D8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textDirection w:val="tbRlV"/>
            <w:vAlign w:val="top"/>
          </w:tcPr>
          <w:p w14:paraId="4E801705">
            <w:pPr>
              <w:spacing w:before="168" w:line="217" w:lineRule="auto"/>
              <w:ind w:left="33"/>
              <w:rPr>
                <w:rFonts w:ascii="宋体" w:hAnsi="宋体" w:eastAsia="宋体" w:cs="宋体"/>
                <w:sz w:val="23"/>
                <w:szCs w:val="23"/>
              </w:rPr>
            </w:pPr>
            <w:r>
              <w:rPr>
                <w:rFonts w:ascii="宋体" w:hAnsi="宋体" w:eastAsia="宋体" w:cs="宋体"/>
                <w:spacing w:val="44"/>
                <w:sz w:val="23"/>
                <w:szCs w:val="23"/>
              </w:rPr>
              <w:t>序</w:t>
            </w:r>
            <w:r>
              <w:rPr>
                <w:rFonts w:ascii="宋体" w:hAnsi="宋体" w:eastAsia="宋体" w:cs="宋体"/>
                <w:spacing w:val="43"/>
                <w:sz w:val="23"/>
                <w:szCs w:val="23"/>
              </w:rPr>
              <w:t xml:space="preserve"> 号</w:t>
            </w:r>
          </w:p>
        </w:tc>
        <w:tc>
          <w:tcPr>
            <w:tcW w:w="1728" w:type="dxa"/>
            <w:vAlign w:val="top"/>
          </w:tcPr>
          <w:p w14:paraId="18A531C7">
            <w:pPr>
              <w:spacing w:before="266" w:line="229" w:lineRule="auto"/>
              <w:ind w:left="39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092" w:type="dxa"/>
            <w:vAlign w:val="top"/>
          </w:tcPr>
          <w:p w14:paraId="343EFAEF">
            <w:pPr>
              <w:spacing w:before="33" w:line="466" w:lineRule="exact"/>
              <w:ind w:left="8"/>
              <w:rPr>
                <w:rFonts w:ascii="宋体" w:hAnsi="宋体" w:eastAsia="宋体" w:cs="宋体"/>
                <w:sz w:val="22"/>
                <w:szCs w:val="22"/>
              </w:rPr>
            </w:pPr>
            <w:r>
              <w:rPr>
                <w:rFonts w:ascii="宋体" w:hAnsi="宋体" w:eastAsia="宋体" w:cs="宋体"/>
                <w:spacing w:val="-4"/>
                <w:position w:val="17"/>
                <w:sz w:val="22"/>
                <w:szCs w:val="22"/>
              </w:rPr>
              <w:t>数</w:t>
            </w:r>
            <w:r>
              <w:rPr>
                <w:rFonts w:ascii="宋体" w:hAnsi="宋体" w:eastAsia="宋体" w:cs="宋体"/>
                <w:spacing w:val="-3"/>
                <w:position w:val="17"/>
                <w:sz w:val="22"/>
                <w:szCs w:val="22"/>
              </w:rPr>
              <w:t>量 (台)</w:t>
            </w:r>
          </w:p>
          <w:p w14:paraId="72EFA7CB">
            <w:pPr>
              <w:spacing w:line="237" w:lineRule="auto"/>
              <w:ind w:left="77"/>
              <w:rPr>
                <w:rFonts w:ascii="宋体" w:hAnsi="宋体" w:eastAsia="宋体" w:cs="宋体"/>
                <w:sz w:val="22"/>
                <w:szCs w:val="22"/>
              </w:rPr>
            </w:pPr>
            <w:r>
              <w:rPr>
                <w:rFonts w:ascii="宋体" w:hAnsi="宋体" w:eastAsia="宋体" w:cs="宋体"/>
                <w:spacing w:val="24"/>
                <w:sz w:val="22"/>
                <w:szCs w:val="22"/>
              </w:rPr>
              <w:t>(型号</w:t>
            </w:r>
            <w:r>
              <w:rPr>
                <w:rFonts w:ascii="宋体" w:hAnsi="宋体" w:eastAsia="宋体" w:cs="宋体"/>
                <w:spacing w:val="23"/>
                <w:sz w:val="22"/>
                <w:szCs w:val="22"/>
              </w:rPr>
              <w:t>)</w:t>
            </w:r>
          </w:p>
        </w:tc>
        <w:tc>
          <w:tcPr>
            <w:tcW w:w="815" w:type="dxa"/>
            <w:vAlign w:val="top"/>
          </w:tcPr>
          <w:p w14:paraId="130089FD">
            <w:pPr>
              <w:spacing w:before="33" w:line="229" w:lineRule="auto"/>
              <w:ind w:left="17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597" w:type="dxa"/>
            <w:textDirection w:val="tbRlV"/>
            <w:vAlign w:val="top"/>
          </w:tcPr>
          <w:p w14:paraId="01E05B6F">
            <w:pPr>
              <w:spacing w:before="176" w:line="217" w:lineRule="auto"/>
              <w:ind w:left="33"/>
              <w:rPr>
                <w:rFonts w:ascii="宋体" w:hAnsi="宋体" w:eastAsia="宋体" w:cs="宋体"/>
                <w:sz w:val="23"/>
                <w:szCs w:val="23"/>
              </w:rPr>
            </w:pPr>
            <w:r>
              <w:rPr>
                <w:rFonts w:ascii="宋体" w:hAnsi="宋体" w:eastAsia="宋体" w:cs="宋体"/>
                <w:spacing w:val="44"/>
                <w:sz w:val="23"/>
                <w:szCs w:val="23"/>
              </w:rPr>
              <w:t>序</w:t>
            </w:r>
            <w:r>
              <w:rPr>
                <w:rFonts w:ascii="宋体" w:hAnsi="宋体" w:eastAsia="宋体" w:cs="宋体"/>
                <w:spacing w:val="43"/>
                <w:sz w:val="23"/>
                <w:szCs w:val="23"/>
              </w:rPr>
              <w:t xml:space="preserve"> 号</w:t>
            </w:r>
          </w:p>
        </w:tc>
        <w:tc>
          <w:tcPr>
            <w:tcW w:w="2160" w:type="dxa"/>
            <w:vAlign w:val="top"/>
          </w:tcPr>
          <w:p w14:paraId="3EF60940">
            <w:pPr>
              <w:spacing w:before="266" w:line="229" w:lineRule="auto"/>
              <w:ind w:left="61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171" w:type="dxa"/>
            <w:vAlign w:val="top"/>
          </w:tcPr>
          <w:p w14:paraId="3DD893B4">
            <w:pPr>
              <w:spacing w:before="34" w:line="227" w:lineRule="auto"/>
              <w:ind w:left="12"/>
              <w:rPr>
                <w:rFonts w:ascii="宋体" w:hAnsi="宋体" w:eastAsia="宋体" w:cs="宋体"/>
                <w:sz w:val="23"/>
                <w:szCs w:val="23"/>
              </w:rPr>
            </w:pPr>
            <w:r>
              <w:rPr>
                <w:rFonts w:ascii="宋体" w:hAnsi="宋体" w:eastAsia="宋体" w:cs="宋体"/>
                <w:spacing w:val="1"/>
                <w:sz w:val="23"/>
                <w:szCs w:val="23"/>
              </w:rPr>
              <w:t>数量 (</w:t>
            </w:r>
            <w:r>
              <w:rPr>
                <w:rFonts w:ascii="宋体" w:hAnsi="宋体" w:eastAsia="宋体" w:cs="宋体"/>
                <w:sz w:val="23"/>
                <w:szCs w:val="23"/>
              </w:rPr>
              <w:t>台)</w:t>
            </w:r>
          </w:p>
          <w:p w14:paraId="1E9E2CC1">
            <w:pPr>
              <w:spacing w:before="182" w:line="229" w:lineRule="auto"/>
              <w:ind w:left="125"/>
              <w:rPr>
                <w:rFonts w:ascii="宋体" w:hAnsi="宋体" w:eastAsia="宋体" w:cs="宋体"/>
                <w:sz w:val="23"/>
                <w:szCs w:val="23"/>
              </w:rPr>
            </w:pPr>
            <w:r>
              <w:rPr>
                <w:rFonts w:ascii="宋体" w:hAnsi="宋体" w:eastAsia="宋体" w:cs="宋体"/>
                <w:spacing w:val="31"/>
                <w:sz w:val="23"/>
                <w:szCs w:val="23"/>
              </w:rPr>
              <w:t>(型号)</w:t>
            </w:r>
          </w:p>
        </w:tc>
        <w:tc>
          <w:tcPr>
            <w:tcW w:w="1202" w:type="dxa"/>
            <w:vAlign w:val="top"/>
          </w:tcPr>
          <w:p w14:paraId="71CA0F81">
            <w:pPr>
              <w:spacing w:before="33" w:line="229" w:lineRule="auto"/>
              <w:ind w:left="37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3B223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75" w:type="dxa"/>
            <w:vAlign w:val="top"/>
          </w:tcPr>
          <w:p w14:paraId="223D852A">
            <w:pPr>
              <w:spacing w:before="71" w:line="192" w:lineRule="auto"/>
              <w:ind w:left="249"/>
              <w:rPr>
                <w:rFonts w:ascii="宋体" w:hAnsi="宋体" w:eastAsia="宋体" w:cs="宋体"/>
                <w:sz w:val="23"/>
                <w:szCs w:val="23"/>
              </w:rPr>
            </w:pPr>
            <w:r>
              <w:rPr>
                <w:rFonts w:ascii="宋体" w:hAnsi="宋体" w:eastAsia="宋体" w:cs="宋体"/>
                <w:sz w:val="23"/>
                <w:szCs w:val="23"/>
              </w:rPr>
              <w:t>1</w:t>
            </w:r>
          </w:p>
        </w:tc>
        <w:tc>
          <w:tcPr>
            <w:tcW w:w="1728" w:type="dxa"/>
            <w:vAlign w:val="top"/>
          </w:tcPr>
          <w:p w14:paraId="4020189C">
            <w:pPr>
              <w:spacing w:before="34" w:line="228" w:lineRule="auto"/>
              <w:ind w:left="514"/>
              <w:rPr>
                <w:rFonts w:ascii="宋体" w:hAnsi="宋体" w:eastAsia="宋体" w:cs="宋体"/>
                <w:sz w:val="23"/>
                <w:szCs w:val="23"/>
              </w:rPr>
            </w:pPr>
            <w:r>
              <w:rPr>
                <w:rFonts w:ascii="宋体" w:hAnsi="宋体" w:eastAsia="宋体" w:cs="宋体"/>
                <w:spacing w:val="5"/>
                <w:sz w:val="23"/>
                <w:szCs w:val="23"/>
              </w:rPr>
              <w:t>万用</w:t>
            </w:r>
            <w:r>
              <w:rPr>
                <w:rFonts w:ascii="宋体" w:hAnsi="宋体" w:eastAsia="宋体" w:cs="宋体"/>
                <w:spacing w:val="4"/>
                <w:sz w:val="23"/>
                <w:szCs w:val="23"/>
              </w:rPr>
              <w:t>表</w:t>
            </w:r>
          </w:p>
        </w:tc>
        <w:tc>
          <w:tcPr>
            <w:tcW w:w="1092" w:type="dxa"/>
            <w:vAlign w:val="top"/>
          </w:tcPr>
          <w:p w14:paraId="6A3B0FF0">
            <w:pPr>
              <w:rPr>
                <w:rFonts w:ascii="Arial"/>
                <w:sz w:val="21"/>
              </w:rPr>
            </w:pPr>
          </w:p>
        </w:tc>
        <w:tc>
          <w:tcPr>
            <w:tcW w:w="815" w:type="dxa"/>
            <w:vAlign w:val="top"/>
          </w:tcPr>
          <w:p w14:paraId="1B792028">
            <w:pPr>
              <w:rPr>
                <w:rFonts w:ascii="Arial"/>
                <w:sz w:val="21"/>
              </w:rPr>
            </w:pPr>
          </w:p>
        </w:tc>
        <w:tc>
          <w:tcPr>
            <w:tcW w:w="597" w:type="dxa"/>
            <w:vAlign w:val="top"/>
          </w:tcPr>
          <w:p w14:paraId="1B8CBB42">
            <w:pPr>
              <w:spacing w:before="71" w:line="192" w:lineRule="auto"/>
              <w:ind w:left="263"/>
              <w:rPr>
                <w:rFonts w:ascii="宋体" w:hAnsi="宋体" w:eastAsia="宋体" w:cs="宋体"/>
                <w:sz w:val="23"/>
                <w:szCs w:val="23"/>
              </w:rPr>
            </w:pPr>
            <w:r>
              <w:rPr>
                <w:rFonts w:ascii="宋体" w:hAnsi="宋体" w:eastAsia="宋体" w:cs="宋体"/>
                <w:sz w:val="23"/>
                <w:szCs w:val="23"/>
              </w:rPr>
              <w:t>1</w:t>
            </w:r>
          </w:p>
        </w:tc>
        <w:tc>
          <w:tcPr>
            <w:tcW w:w="2160" w:type="dxa"/>
            <w:vAlign w:val="top"/>
          </w:tcPr>
          <w:p w14:paraId="01F230C5">
            <w:pPr>
              <w:spacing w:before="33" w:line="227" w:lineRule="auto"/>
              <w:ind w:left="728"/>
              <w:rPr>
                <w:rFonts w:ascii="宋体" w:hAnsi="宋体" w:eastAsia="宋体" w:cs="宋体"/>
                <w:sz w:val="23"/>
                <w:szCs w:val="23"/>
              </w:rPr>
            </w:pPr>
            <w:r>
              <w:rPr>
                <w:rFonts w:ascii="宋体" w:hAnsi="宋体" w:eastAsia="宋体" w:cs="宋体"/>
                <w:spacing w:val="7"/>
                <w:sz w:val="23"/>
                <w:szCs w:val="23"/>
              </w:rPr>
              <w:t>计算</w:t>
            </w:r>
            <w:r>
              <w:rPr>
                <w:rFonts w:ascii="宋体" w:hAnsi="宋体" w:eastAsia="宋体" w:cs="宋体"/>
                <w:spacing w:val="6"/>
                <w:sz w:val="23"/>
                <w:szCs w:val="23"/>
              </w:rPr>
              <w:t>机</w:t>
            </w:r>
          </w:p>
        </w:tc>
        <w:tc>
          <w:tcPr>
            <w:tcW w:w="1171" w:type="dxa"/>
            <w:vAlign w:val="top"/>
          </w:tcPr>
          <w:p w14:paraId="54E2A29D">
            <w:pPr>
              <w:rPr>
                <w:rFonts w:ascii="Arial"/>
                <w:sz w:val="21"/>
              </w:rPr>
            </w:pPr>
          </w:p>
        </w:tc>
        <w:tc>
          <w:tcPr>
            <w:tcW w:w="1202" w:type="dxa"/>
            <w:vAlign w:val="top"/>
          </w:tcPr>
          <w:p w14:paraId="308B7C25">
            <w:pPr>
              <w:rPr>
                <w:rFonts w:ascii="Arial"/>
                <w:sz w:val="21"/>
              </w:rPr>
            </w:pPr>
          </w:p>
        </w:tc>
      </w:tr>
      <w:tr w14:paraId="03D44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75" w:type="dxa"/>
            <w:vAlign w:val="top"/>
          </w:tcPr>
          <w:p w14:paraId="457A2EB5">
            <w:pPr>
              <w:spacing w:before="101" w:line="192" w:lineRule="auto"/>
              <w:ind w:left="234"/>
              <w:rPr>
                <w:rFonts w:ascii="宋体" w:hAnsi="宋体" w:eastAsia="宋体" w:cs="宋体"/>
                <w:sz w:val="23"/>
                <w:szCs w:val="23"/>
              </w:rPr>
            </w:pPr>
            <w:r>
              <w:rPr>
                <w:rFonts w:ascii="宋体" w:hAnsi="宋体" w:eastAsia="宋体" w:cs="宋体"/>
                <w:sz w:val="23"/>
                <w:szCs w:val="23"/>
              </w:rPr>
              <w:t>2</w:t>
            </w:r>
          </w:p>
        </w:tc>
        <w:tc>
          <w:tcPr>
            <w:tcW w:w="1728" w:type="dxa"/>
            <w:vAlign w:val="top"/>
          </w:tcPr>
          <w:p w14:paraId="4B82DC54">
            <w:pPr>
              <w:spacing w:before="64" w:line="227" w:lineRule="auto"/>
              <w:ind w:left="269"/>
              <w:rPr>
                <w:rFonts w:ascii="宋体" w:hAnsi="宋体" w:eastAsia="宋体" w:cs="宋体"/>
                <w:sz w:val="23"/>
                <w:szCs w:val="23"/>
              </w:rPr>
            </w:pPr>
            <w:r>
              <w:rPr>
                <w:rFonts w:ascii="宋体" w:hAnsi="宋体" w:eastAsia="宋体" w:cs="宋体"/>
                <w:spacing w:val="8"/>
                <w:sz w:val="23"/>
                <w:szCs w:val="23"/>
              </w:rPr>
              <w:t>气缸压力</w:t>
            </w:r>
            <w:r>
              <w:rPr>
                <w:rFonts w:ascii="宋体" w:hAnsi="宋体" w:eastAsia="宋体" w:cs="宋体"/>
                <w:spacing w:val="7"/>
                <w:sz w:val="23"/>
                <w:szCs w:val="23"/>
              </w:rPr>
              <w:t>表</w:t>
            </w:r>
          </w:p>
        </w:tc>
        <w:tc>
          <w:tcPr>
            <w:tcW w:w="1092" w:type="dxa"/>
            <w:vAlign w:val="top"/>
          </w:tcPr>
          <w:p w14:paraId="6032AF9E">
            <w:pPr>
              <w:rPr>
                <w:rFonts w:ascii="Arial"/>
                <w:sz w:val="21"/>
              </w:rPr>
            </w:pPr>
          </w:p>
        </w:tc>
        <w:tc>
          <w:tcPr>
            <w:tcW w:w="815" w:type="dxa"/>
            <w:vAlign w:val="top"/>
          </w:tcPr>
          <w:p w14:paraId="0FF9ED18">
            <w:pPr>
              <w:rPr>
                <w:rFonts w:ascii="Arial"/>
                <w:sz w:val="21"/>
              </w:rPr>
            </w:pPr>
          </w:p>
        </w:tc>
        <w:tc>
          <w:tcPr>
            <w:tcW w:w="597" w:type="dxa"/>
            <w:vAlign w:val="top"/>
          </w:tcPr>
          <w:p w14:paraId="7A96F0D3">
            <w:pPr>
              <w:spacing w:before="101" w:line="192" w:lineRule="auto"/>
              <w:ind w:left="248"/>
              <w:rPr>
                <w:rFonts w:ascii="宋体" w:hAnsi="宋体" w:eastAsia="宋体" w:cs="宋体"/>
                <w:sz w:val="23"/>
                <w:szCs w:val="23"/>
              </w:rPr>
            </w:pPr>
            <w:r>
              <w:rPr>
                <w:rFonts w:ascii="宋体" w:hAnsi="宋体" w:eastAsia="宋体" w:cs="宋体"/>
                <w:sz w:val="23"/>
                <w:szCs w:val="23"/>
              </w:rPr>
              <w:t>2</w:t>
            </w:r>
          </w:p>
        </w:tc>
        <w:tc>
          <w:tcPr>
            <w:tcW w:w="2160" w:type="dxa"/>
            <w:vAlign w:val="top"/>
          </w:tcPr>
          <w:p w14:paraId="00938301">
            <w:pPr>
              <w:spacing w:before="63" w:line="227" w:lineRule="auto"/>
              <w:ind w:left="727"/>
              <w:rPr>
                <w:rFonts w:ascii="宋体" w:hAnsi="宋体" w:eastAsia="宋体" w:cs="宋体"/>
                <w:sz w:val="23"/>
                <w:szCs w:val="23"/>
              </w:rPr>
            </w:pPr>
            <w:r>
              <w:rPr>
                <w:rFonts w:ascii="宋体" w:hAnsi="宋体" w:eastAsia="宋体" w:cs="宋体"/>
                <w:spacing w:val="7"/>
                <w:sz w:val="23"/>
                <w:szCs w:val="23"/>
              </w:rPr>
              <w:t>砂轮机</w:t>
            </w:r>
          </w:p>
        </w:tc>
        <w:tc>
          <w:tcPr>
            <w:tcW w:w="1171" w:type="dxa"/>
            <w:vAlign w:val="top"/>
          </w:tcPr>
          <w:p w14:paraId="1A266A08">
            <w:pPr>
              <w:rPr>
                <w:rFonts w:ascii="Arial"/>
                <w:sz w:val="21"/>
              </w:rPr>
            </w:pPr>
          </w:p>
        </w:tc>
        <w:tc>
          <w:tcPr>
            <w:tcW w:w="1202" w:type="dxa"/>
            <w:vAlign w:val="top"/>
          </w:tcPr>
          <w:p w14:paraId="2FF8D2AA">
            <w:pPr>
              <w:rPr>
                <w:rFonts w:ascii="Arial"/>
                <w:sz w:val="21"/>
              </w:rPr>
            </w:pPr>
          </w:p>
        </w:tc>
      </w:tr>
      <w:tr w14:paraId="4A931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75" w:type="dxa"/>
            <w:vAlign w:val="top"/>
          </w:tcPr>
          <w:p w14:paraId="036AEC2E">
            <w:pPr>
              <w:spacing w:before="110" w:line="190" w:lineRule="auto"/>
              <w:ind w:left="236"/>
              <w:rPr>
                <w:rFonts w:ascii="宋体" w:hAnsi="宋体" w:eastAsia="宋体" w:cs="宋体"/>
                <w:sz w:val="23"/>
                <w:szCs w:val="23"/>
              </w:rPr>
            </w:pPr>
            <w:r>
              <w:rPr>
                <w:rFonts w:ascii="宋体" w:hAnsi="宋体" w:eastAsia="宋体" w:cs="宋体"/>
                <w:sz w:val="23"/>
                <w:szCs w:val="23"/>
              </w:rPr>
              <w:t>3</w:t>
            </w:r>
          </w:p>
        </w:tc>
        <w:tc>
          <w:tcPr>
            <w:tcW w:w="1728" w:type="dxa"/>
            <w:vAlign w:val="top"/>
          </w:tcPr>
          <w:p w14:paraId="5451FC9E">
            <w:pPr>
              <w:spacing w:before="73" w:line="227" w:lineRule="auto"/>
              <w:ind w:left="269"/>
              <w:rPr>
                <w:rFonts w:ascii="宋体" w:hAnsi="宋体" w:eastAsia="宋体" w:cs="宋体"/>
                <w:sz w:val="23"/>
                <w:szCs w:val="23"/>
              </w:rPr>
            </w:pPr>
            <w:r>
              <w:rPr>
                <w:rFonts w:ascii="宋体" w:hAnsi="宋体" w:eastAsia="宋体" w:cs="宋体"/>
                <w:spacing w:val="8"/>
                <w:sz w:val="23"/>
                <w:szCs w:val="23"/>
              </w:rPr>
              <w:t>燃油压力</w:t>
            </w:r>
            <w:r>
              <w:rPr>
                <w:rFonts w:ascii="宋体" w:hAnsi="宋体" w:eastAsia="宋体" w:cs="宋体"/>
                <w:spacing w:val="7"/>
                <w:sz w:val="23"/>
                <w:szCs w:val="23"/>
              </w:rPr>
              <w:t>表</w:t>
            </w:r>
          </w:p>
        </w:tc>
        <w:tc>
          <w:tcPr>
            <w:tcW w:w="1092" w:type="dxa"/>
            <w:vAlign w:val="top"/>
          </w:tcPr>
          <w:p w14:paraId="531BFB2C">
            <w:pPr>
              <w:rPr>
                <w:rFonts w:ascii="Arial"/>
                <w:sz w:val="21"/>
              </w:rPr>
            </w:pPr>
          </w:p>
        </w:tc>
        <w:tc>
          <w:tcPr>
            <w:tcW w:w="815" w:type="dxa"/>
            <w:vAlign w:val="top"/>
          </w:tcPr>
          <w:p w14:paraId="67E756C7">
            <w:pPr>
              <w:rPr>
                <w:rFonts w:ascii="Arial"/>
                <w:sz w:val="21"/>
              </w:rPr>
            </w:pPr>
          </w:p>
        </w:tc>
        <w:tc>
          <w:tcPr>
            <w:tcW w:w="597" w:type="dxa"/>
            <w:vAlign w:val="top"/>
          </w:tcPr>
          <w:p w14:paraId="54967F46">
            <w:pPr>
              <w:spacing w:before="110" w:line="190" w:lineRule="auto"/>
              <w:ind w:left="250"/>
              <w:rPr>
                <w:rFonts w:ascii="宋体" w:hAnsi="宋体" w:eastAsia="宋体" w:cs="宋体"/>
                <w:sz w:val="23"/>
                <w:szCs w:val="23"/>
              </w:rPr>
            </w:pPr>
            <w:r>
              <w:rPr>
                <w:rFonts w:ascii="宋体" w:hAnsi="宋体" w:eastAsia="宋体" w:cs="宋体"/>
                <w:sz w:val="23"/>
                <w:szCs w:val="23"/>
              </w:rPr>
              <w:t>3</w:t>
            </w:r>
          </w:p>
        </w:tc>
        <w:tc>
          <w:tcPr>
            <w:tcW w:w="2160" w:type="dxa"/>
            <w:vAlign w:val="top"/>
          </w:tcPr>
          <w:p w14:paraId="11C9A2B9">
            <w:pPr>
              <w:spacing w:before="73" w:line="227" w:lineRule="auto"/>
              <w:ind w:left="267"/>
              <w:rPr>
                <w:rFonts w:ascii="宋体" w:hAnsi="宋体" w:eastAsia="宋体" w:cs="宋体"/>
                <w:sz w:val="23"/>
                <w:szCs w:val="23"/>
              </w:rPr>
            </w:pPr>
            <w:r>
              <w:rPr>
                <w:rFonts w:ascii="宋体" w:hAnsi="宋体" w:eastAsia="宋体" w:cs="宋体"/>
                <w:spacing w:val="4"/>
                <w:sz w:val="23"/>
                <w:szCs w:val="23"/>
              </w:rPr>
              <w:t>台钻 (含台钳</w:t>
            </w:r>
            <w:r>
              <w:rPr>
                <w:rFonts w:ascii="宋体" w:hAnsi="宋体" w:eastAsia="宋体" w:cs="宋体"/>
                <w:spacing w:val="3"/>
                <w:sz w:val="23"/>
                <w:szCs w:val="23"/>
              </w:rPr>
              <w:t>)</w:t>
            </w:r>
          </w:p>
        </w:tc>
        <w:tc>
          <w:tcPr>
            <w:tcW w:w="1171" w:type="dxa"/>
            <w:vAlign w:val="top"/>
          </w:tcPr>
          <w:p w14:paraId="5C4426EB">
            <w:pPr>
              <w:rPr>
                <w:rFonts w:ascii="Arial"/>
                <w:sz w:val="21"/>
              </w:rPr>
            </w:pPr>
          </w:p>
        </w:tc>
        <w:tc>
          <w:tcPr>
            <w:tcW w:w="1202" w:type="dxa"/>
            <w:vAlign w:val="top"/>
          </w:tcPr>
          <w:p w14:paraId="19B6F3F2">
            <w:pPr>
              <w:rPr>
                <w:rFonts w:ascii="Arial"/>
                <w:sz w:val="21"/>
              </w:rPr>
            </w:pPr>
          </w:p>
        </w:tc>
      </w:tr>
      <w:tr w14:paraId="25F6E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75" w:type="dxa"/>
            <w:vAlign w:val="top"/>
          </w:tcPr>
          <w:p w14:paraId="5B73D44D">
            <w:pPr>
              <w:spacing w:before="99" w:line="192" w:lineRule="auto"/>
              <w:ind w:left="230"/>
              <w:rPr>
                <w:rFonts w:ascii="宋体" w:hAnsi="宋体" w:eastAsia="宋体" w:cs="宋体"/>
                <w:sz w:val="23"/>
                <w:szCs w:val="23"/>
              </w:rPr>
            </w:pPr>
            <w:r>
              <w:rPr>
                <w:rFonts w:ascii="宋体" w:hAnsi="宋体" w:eastAsia="宋体" w:cs="宋体"/>
                <w:sz w:val="23"/>
                <w:szCs w:val="23"/>
              </w:rPr>
              <w:t>4</w:t>
            </w:r>
          </w:p>
        </w:tc>
        <w:tc>
          <w:tcPr>
            <w:tcW w:w="1728" w:type="dxa"/>
            <w:vAlign w:val="top"/>
          </w:tcPr>
          <w:p w14:paraId="1A2C6DDF">
            <w:pPr>
              <w:spacing w:before="62" w:line="227" w:lineRule="auto"/>
              <w:ind w:left="150"/>
              <w:rPr>
                <w:rFonts w:ascii="宋体" w:hAnsi="宋体" w:eastAsia="宋体" w:cs="宋体"/>
                <w:sz w:val="23"/>
                <w:szCs w:val="23"/>
              </w:rPr>
            </w:pPr>
            <w:r>
              <w:rPr>
                <w:rFonts w:ascii="宋体" w:hAnsi="宋体" w:eastAsia="宋体" w:cs="宋体"/>
                <w:spacing w:val="8"/>
                <w:sz w:val="23"/>
                <w:szCs w:val="23"/>
              </w:rPr>
              <w:t>液压油压力表</w:t>
            </w:r>
          </w:p>
        </w:tc>
        <w:tc>
          <w:tcPr>
            <w:tcW w:w="1092" w:type="dxa"/>
            <w:vAlign w:val="top"/>
          </w:tcPr>
          <w:p w14:paraId="14DB25E5">
            <w:pPr>
              <w:rPr>
                <w:rFonts w:ascii="Arial"/>
                <w:sz w:val="21"/>
              </w:rPr>
            </w:pPr>
          </w:p>
        </w:tc>
        <w:tc>
          <w:tcPr>
            <w:tcW w:w="815" w:type="dxa"/>
            <w:vAlign w:val="top"/>
          </w:tcPr>
          <w:p w14:paraId="25EEE7B0">
            <w:pPr>
              <w:rPr>
                <w:rFonts w:ascii="Arial"/>
                <w:sz w:val="21"/>
              </w:rPr>
            </w:pPr>
          </w:p>
        </w:tc>
        <w:tc>
          <w:tcPr>
            <w:tcW w:w="597" w:type="dxa"/>
            <w:vAlign w:val="top"/>
          </w:tcPr>
          <w:p w14:paraId="1B825684">
            <w:pPr>
              <w:spacing w:before="99" w:line="192" w:lineRule="auto"/>
              <w:ind w:left="244"/>
              <w:rPr>
                <w:rFonts w:ascii="宋体" w:hAnsi="宋体" w:eastAsia="宋体" w:cs="宋体"/>
                <w:sz w:val="23"/>
                <w:szCs w:val="23"/>
              </w:rPr>
            </w:pPr>
            <w:r>
              <w:rPr>
                <w:rFonts w:ascii="宋体" w:hAnsi="宋体" w:eastAsia="宋体" w:cs="宋体"/>
                <w:sz w:val="23"/>
                <w:szCs w:val="23"/>
              </w:rPr>
              <w:t>4</w:t>
            </w:r>
          </w:p>
        </w:tc>
        <w:tc>
          <w:tcPr>
            <w:tcW w:w="2160" w:type="dxa"/>
            <w:vAlign w:val="top"/>
          </w:tcPr>
          <w:p w14:paraId="1437FE17">
            <w:pPr>
              <w:spacing w:before="62" w:line="227" w:lineRule="auto"/>
              <w:ind w:left="249"/>
              <w:rPr>
                <w:rFonts w:ascii="宋体" w:hAnsi="宋体" w:eastAsia="宋体" w:cs="宋体"/>
                <w:sz w:val="23"/>
                <w:szCs w:val="23"/>
              </w:rPr>
            </w:pPr>
            <w:r>
              <w:rPr>
                <w:rFonts w:ascii="宋体" w:hAnsi="宋体" w:eastAsia="宋体" w:cs="宋体"/>
                <w:spacing w:val="11"/>
                <w:sz w:val="23"/>
                <w:szCs w:val="23"/>
              </w:rPr>
              <w:t>气</w:t>
            </w:r>
            <w:r>
              <w:rPr>
                <w:rFonts w:ascii="宋体" w:hAnsi="宋体" w:eastAsia="宋体" w:cs="宋体"/>
                <w:spacing w:val="8"/>
                <w:sz w:val="23"/>
                <w:szCs w:val="23"/>
              </w:rPr>
              <w:t>体保护焊设备</w:t>
            </w:r>
          </w:p>
        </w:tc>
        <w:tc>
          <w:tcPr>
            <w:tcW w:w="1171" w:type="dxa"/>
            <w:vAlign w:val="top"/>
          </w:tcPr>
          <w:p w14:paraId="761BA45F">
            <w:pPr>
              <w:rPr>
                <w:rFonts w:ascii="Arial"/>
                <w:sz w:val="21"/>
              </w:rPr>
            </w:pPr>
          </w:p>
        </w:tc>
        <w:tc>
          <w:tcPr>
            <w:tcW w:w="1202" w:type="dxa"/>
            <w:vAlign w:val="top"/>
          </w:tcPr>
          <w:p w14:paraId="6D07DAA6">
            <w:pPr>
              <w:rPr>
                <w:rFonts w:ascii="Arial"/>
                <w:sz w:val="21"/>
              </w:rPr>
            </w:pPr>
          </w:p>
        </w:tc>
      </w:tr>
      <w:tr w14:paraId="16D83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75" w:type="dxa"/>
            <w:vAlign w:val="top"/>
          </w:tcPr>
          <w:p w14:paraId="7D38FE88">
            <w:pPr>
              <w:spacing w:before="72" w:line="189" w:lineRule="auto"/>
              <w:ind w:left="236"/>
              <w:rPr>
                <w:rFonts w:ascii="宋体" w:hAnsi="宋体" w:eastAsia="宋体" w:cs="宋体"/>
                <w:sz w:val="23"/>
                <w:szCs w:val="23"/>
              </w:rPr>
            </w:pPr>
            <w:r>
              <w:rPr>
                <w:rFonts w:ascii="宋体" w:hAnsi="宋体" w:eastAsia="宋体" w:cs="宋体"/>
                <w:sz w:val="23"/>
                <w:szCs w:val="23"/>
              </w:rPr>
              <w:t>5</w:t>
            </w:r>
          </w:p>
        </w:tc>
        <w:tc>
          <w:tcPr>
            <w:tcW w:w="1728" w:type="dxa"/>
            <w:vAlign w:val="top"/>
          </w:tcPr>
          <w:p w14:paraId="61BC952C">
            <w:pPr>
              <w:spacing w:before="33" w:line="227" w:lineRule="auto"/>
              <w:ind w:left="511"/>
              <w:rPr>
                <w:rFonts w:ascii="宋体" w:hAnsi="宋体" w:eastAsia="宋体" w:cs="宋体"/>
                <w:sz w:val="23"/>
                <w:szCs w:val="23"/>
              </w:rPr>
            </w:pPr>
            <w:r>
              <w:rPr>
                <w:rFonts w:ascii="宋体" w:hAnsi="宋体" w:eastAsia="宋体" w:cs="宋体"/>
                <w:spacing w:val="6"/>
                <w:sz w:val="23"/>
                <w:szCs w:val="23"/>
              </w:rPr>
              <w:t>真空</w:t>
            </w:r>
            <w:r>
              <w:rPr>
                <w:rFonts w:ascii="宋体" w:hAnsi="宋体" w:eastAsia="宋体" w:cs="宋体"/>
                <w:spacing w:val="5"/>
                <w:sz w:val="23"/>
                <w:szCs w:val="23"/>
              </w:rPr>
              <w:t>表</w:t>
            </w:r>
          </w:p>
        </w:tc>
        <w:tc>
          <w:tcPr>
            <w:tcW w:w="1092" w:type="dxa"/>
            <w:vAlign w:val="top"/>
          </w:tcPr>
          <w:p w14:paraId="5D412CB2">
            <w:pPr>
              <w:rPr>
                <w:rFonts w:ascii="Arial"/>
                <w:sz w:val="21"/>
              </w:rPr>
            </w:pPr>
          </w:p>
        </w:tc>
        <w:tc>
          <w:tcPr>
            <w:tcW w:w="815" w:type="dxa"/>
            <w:vAlign w:val="top"/>
          </w:tcPr>
          <w:p w14:paraId="107CA765">
            <w:pPr>
              <w:rPr>
                <w:rFonts w:ascii="Arial"/>
                <w:sz w:val="21"/>
              </w:rPr>
            </w:pPr>
          </w:p>
        </w:tc>
        <w:tc>
          <w:tcPr>
            <w:tcW w:w="597" w:type="dxa"/>
            <w:vAlign w:val="top"/>
          </w:tcPr>
          <w:p w14:paraId="1B7AACBC">
            <w:pPr>
              <w:spacing w:before="72" w:line="189" w:lineRule="auto"/>
              <w:ind w:left="250"/>
              <w:rPr>
                <w:rFonts w:ascii="宋体" w:hAnsi="宋体" w:eastAsia="宋体" w:cs="宋体"/>
                <w:sz w:val="23"/>
                <w:szCs w:val="23"/>
              </w:rPr>
            </w:pPr>
            <w:r>
              <w:rPr>
                <w:rFonts w:ascii="宋体" w:hAnsi="宋体" w:eastAsia="宋体" w:cs="宋体"/>
                <w:sz w:val="23"/>
                <w:szCs w:val="23"/>
              </w:rPr>
              <w:t>5</w:t>
            </w:r>
          </w:p>
        </w:tc>
        <w:tc>
          <w:tcPr>
            <w:tcW w:w="2160" w:type="dxa"/>
            <w:vAlign w:val="top"/>
          </w:tcPr>
          <w:p w14:paraId="7F653525">
            <w:pPr>
              <w:spacing w:before="33" w:line="227" w:lineRule="auto"/>
              <w:ind w:left="849"/>
              <w:rPr>
                <w:rFonts w:ascii="宋体" w:hAnsi="宋体" w:eastAsia="宋体" w:cs="宋体"/>
                <w:sz w:val="23"/>
                <w:szCs w:val="23"/>
              </w:rPr>
            </w:pPr>
            <w:r>
              <w:rPr>
                <w:rFonts w:ascii="宋体" w:hAnsi="宋体" w:eastAsia="宋体" w:cs="宋体"/>
                <w:spacing w:val="5"/>
                <w:sz w:val="23"/>
                <w:szCs w:val="23"/>
              </w:rPr>
              <w:t>压</w:t>
            </w:r>
            <w:r>
              <w:rPr>
                <w:rFonts w:ascii="宋体" w:hAnsi="宋体" w:eastAsia="宋体" w:cs="宋体"/>
                <w:spacing w:val="4"/>
                <w:sz w:val="23"/>
                <w:szCs w:val="23"/>
              </w:rPr>
              <w:t>床</w:t>
            </w:r>
          </w:p>
        </w:tc>
        <w:tc>
          <w:tcPr>
            <w:tcW w:w="1171" w:type="dxa"/>
            <w:vAlign w:val="top"/>
          </w:tcPr>
          <w:p w14:paraId="311A58FE">
            <w:pPr>
              <w:rPr>
                <w:rFonts w:ascii="Arial"/>
                <w:sz w:val="21"/>
              </w:rPr>
            </w:pPr>
          </w:p>
        </w:tc>
        <w:tc>
          <w:tcPr>
            <w:tcW w:w="1202" w:type="dxa"/>
            <w:vAlign w:val="top"/>
          </w:tcPr>
          <w:p w14:paraId="1B74201E">
            <w:pPr>
              <w:rPr>
                <w:rFonts w:ascii="Arial"/>
                <w:sz w:val="21"/>
              </w:rPr>
            </w:pPr>
          </w:p>
        </w:tc>
      </w:tr>
      <w:tr w14:paraId="5A9B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5" w:type="dxa"/>
            <w:vAlign w:val="top"/>
          </w:tcPr>
          <w:p w14:paraId="28A10C28">
            <w:pPr>
              <w:spacing w:before="138" w:line="190" w:lineRule="auto"/>
              <w:ind w:left="233"/>
              <w:rPr>
                <w:rFonts w:ascii="宋体" w:hAnsi="宋体" w:eastAsia="宋体" w:cs="宋体"/>
                <w:sz w:val="23"/>
                <w:szCs w:val="23"/>
              </w:rPr>
            </w:pPr>
            <w:r>
              <w:rPr>
                <w:rFonts w:ascii="宋体" w:hAnsi="宋体" w:eastAsia="宋体" w:cs="宋体"/>
                <w:sz w:val="23"/>
                <w:szCs w:val="23"/>
              </w:rPr>
              <w:t>6</w:t>
            </w:r>
          </w:p>
        </w:tc>
        <w:tc>
          <w:tcPr>
            <w:tcW w:w="1728" w:type="dxa"/>
            <w:vAlign w:val="top"/>
          </w:tcPr>
          <w:p w14:paraId="3A447DD2">
            <w:pPr>
              <w:spacing w:before="101" w:line="227" w:lineRule="auto"/>
              <w:ind w:left="156"/>
              <w:rPr>
                <w:rFonts w:ascii="宋体" w:hAnsi="宋体" w:eastAsia="宋体" w:cs="宋体"/>
                <w:sz w:val="23"/>
                <w:szCs w:val="23"/>
              </w:rPr>
            </w:pPr>
            <w:r>
              <w:rPr>
                <w:rFonts w:ascii="宋体" w:hAnsi="宋体" w:eastAsia="宋体" w:cs="宋体"/>
                <w:spacing w:val="8"/>
                <w:sz w:val="23"/>
                <w:szCs w:val="23"/>
              </w:rPr>
              <w:t>空</w:t>
            </w:r>
            <w:r>
              <w:rPr>
                <w:rFonts w:ascii="宋体" w:hAnsi="宋体" w:eastAsia="宋体" w:cs="宋体"/>
                <w:spacing w:val="7"/>
                <w:sz w:val="23"/>
                <w:szCs w:val="23"/>
              </w:rPr>
              <w:t>调检漏设备</w:t>
            </w:r>
          </w:p>
        </w:tc>
        <w:tc>
          <w:tcPr>
            <w:tcW w:w="1092" w:type="dxa"/>
            <w:vAlign w:val="top"/>
          </w:tcPr>
          <w:p w14:paraId="20808D8E">
            <w:pPr>
              <w:rPr>
                <w:rFonts w:ascii="Arial"/>
                <w:sz w:val="21"/>
              </w:rPr>
            </w:pPr>
          </w:p>
        </w:tc>
        <w:tc>
          <w:tcPr>
            <w:tcW w:w="815" w:type="dxa"/>
            <w:vAlign w:val="top"/>
          </w:tcPr>
          <w:p w14:paraId="1FBCC6F7">
            <w:pPr>
              <w:rPr>
                <w:rFonts w:ascii="Arial"/>
                <w:sz w:val="21"/>
              </w:rPr>
            </w:pPr>
          </w:p>
        </w:tc>
        <w:tc>
          <w:tcPr>
            <w:tcW w:w="597" w:type="dxa"/>
            <w:vAlign w:val="top"/>
          </w:tcPr>
          <w:p w14:paraId="02F68B36">
            <w:pPr>
              <w:spacing w:before="138" w:line="190" w:lineRule="auto"/>
              <w:ind w:left="247"/>
              <w:rPr>
                <w:rFonts w:ascii="宋体" w:hAnsi="宋体" w:eastAsia="宋体" w:cs="宋体"/>
                <w:sz w:val="23"/>
                <w:szCs w:val="23"/>
              </w:rPr>
            </w:pPr>
            <w:r>
              <w:rPr>
                <w:rFonts w:ascii="宋体" w:hAnsi="宋体" w:eastAsia="宋体" w:cs="宋体"/>
                <w:sz w:val="23"/>
                <w:szCs w:val="23"/>
              </w:rPr>
              <w:t>6</w:t>
            </w:r>
          </w:p>
        </w:tc>
        <w:tc>
          <w:tcPr>
            <w:tcW w:w="2160" w:type="dxa"/>
            <w:vAlign w:val="top"/>
          </w:tcPr>
          <w:p w14:paraId="4809E9CF">
            <w:pPr>
              <w:spacing w:before="100" w:line="227" w:lineRule="auto"/>
              <w:ind w:left="496"/>
              <w:rPr>
                <w:rFonts w:ascii="宋体" w:hAnsi="宋体" w:eastAsia="宋体" w:cs="宋体"/>
                <w:sz w:val="23"/>
                <w:szCs w:val="23"/>
              </w:rPr>
            </w:pPr>
            <w:r>
              <w:rPr>
                <w:rFonts w:ascii="宋体" w:hAnsi="宋体" w:eastAsia="宋体" w:cs="宋体"/>
                <w:spacing w:val="9"/>
                <w:sz w:val="23"/>
                <w:szCs w:val="23"/>
              </w:rPr>
              <w:t>空</w:t>
            </w:r>
            <w:r>
              <w:rPr>
                <w:rFonts w:ascii="宋体" w:hAnsi="宋体" w:eastAsia="宋体" w:cs="宋体"/>
                <w:spacing w:val="6"/>
                <w:sz w:val="23"/>
                <w:szCs w:val="23"/>
              </w:rPr>
              <w:t>气压缩机</w:t>
            </w:r>
          </w:p>
        </w:tc>
        <w:tc>
          <w:tcPr>
            <w:tcW w:w="1171" w:type="dxa"/>
            <w:vAlign w:val="top"/>
          </w:tcPr>
          <w:p w14:paraId="1B31DB15">
            <w:pPr>
              <w:rPr>
                <w:rFonts w:ascii="Arial"/>
                <w:sz w:val="21"/>
              </w:rPr>
            </w:pPr>
          </w:p>
        </w:tc>
        <w:tc>
          <w:tcPr>
            <w:tcW w:w="1202" w:type="dxa"/>
            <w:vAlign w:val="top"/>
          </w:tcPr>
          <w:p w14:paraId="1550BAD1">
            <w:pPr>
              <w:rPr>
                <w:rFonts w:ascii="Arial"/>
                <w:sz w:val="21"/>
              </w:rPr>
            </w:pPr>
          </w:p>
        </w:tc>
      </w:tr>
      <w:tr w14:paraId="068B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75" w:type="dxa"/>
            <w:vAlign w:val="top"/>
          </w:tcPr>
          <w:p w14:paraId="0F9DDAE1">
            <w:pPr>
              <w:spacing w:before="101" w:line="189" w:lineRule="auto"/>
              <w:ind w:left="237"/>
              <w:rPr>
                <w:rFonts w:ascii="宋体" w:hAnsi="宋体" w:eastAsia="宋体" w:cs="宋体"/>
                <w:sz w:val="23"/>
                <w:szCs w:val="23"/>
              </w:rPr>
            </w:pPr>
            <w:r>
              <w:rPr>
                <w:rFonts w:ascii="宋体" w:hAnsi="宋体" w:eastAsia="宋体" w:cs="宋体"/>
                <w:sz w:val="23"/>
                <w:szCs w:val="23"/>
              </w:rPr>
              <w:t>7</w:t>
            </w:r>
          </w:p>
        </w:tc>
        <w:tc>
          <w:tcPr>
            <w:tcW w:w="1728" w:type="dxa"/>
            <w:vAlign w:val="top"/>
          </w:tcPr>
          <w:p w14:paraId="1507C4EE">
            <w:pPr>
              <w:spacing w:before="62" w:line="227" w:lineRule="auto"/>
              <w:ind w:left="268"/>
              <w:rPr>
                <w:rFonts w:ascii="宋体" w:hAnsi="宋体" w:eastAsia="宋体" w:cs="宋体"/>
                <w:sz w:val="23"/>
                <w:szCs w:val="23"/>
              </w:rPr>
            </w:pPr>
            <w:r>
              <w:rPr>
                <w:rFonts w:ascii="宋体" w:hAnsi="宋体" w:eastAsia="宋体" w:cs="宋体"/>
                <w:spacing w:val="8"/>
                <w:sz w:val="23"/>
                <w:szCs w:val="23"/>
              </w:rPr>
              <w:t>轮胎气压表</w:t>
            </w:r>
          </w:p>
        </w:tc>
        <w:tc>
          <w:tcPr>
            <w:tcW w:w="1092" w:type="dxa"/>
            <w:vAlign w:val="top"/>
          </w:tcPr>
          <w:p w14:paraId="77E19D4C">
            <w:pPr>
              <w:rPr>
                <w:rFonts w:ascii="Arial"/>
                <w:sz w:val="21"/>
              </w:rPr>
            </w:pPr>
          </w:p>
        </w:tc>
        <w:tc>
          <w:tcPr>
            <w:tcW w:w="815" w:type="dxa"/>
            <w:vAlign w:val="top"/>
          </w:tcPr>
          <w:p w14:paraId="10AB3911">
            <w:pPr>
              <w:rPr>
                <w:rFonts w:ascii="Arial"/>
                <w:sz w:val="21"/>
              </w:rPr>
            </w:pPr>
          </w:p>
        </w:tc>
        <w:tc>
          <w:tcPr>
            <w:tcW w:w="597" w:type="dxa"/>
            <w:vMerge w:val="restart"/>
            <w:tcBorders>
              <w:bottom w:val="nil"/>
            </w:tcBorders>
            <w:vAlign w:val="top"/>
          </w:tcPr>
          <w:p w14:paraId="148BC108">
            <w:pPr>
              <w:spacing w:line="279" w:lineRule="auto"/>
              <w:rPr>
                <w:rFonts w:ascii="Arial"/>
                <w:sz w:val="21"/>
              </w:rPr>
            </w:pPr>
          </w:p>
          <w:p w14:paraId="203B7EC4">
            <w:pPr>
              <w:spacing w:line="279" w:lineRule="auto"/>
              <w:rPr>
                <w:rFonts w:ascii="Arial"/>
                <w:sz w:val="21"/>
              </w:rPr>
            </w:pPr>
          </w:p>
          <w:p w14:paraId="38E59111">
            <w:pPr>
              <w:spacing w:before="75" w:line="189" w:lineRule="auto"/>
              <w:ind w:left="251"/>
              <w:rPr>
                <w:rFonts w:ascii="宋体" w:hAnsi="宋体" w:eastAsia="宋体" w:cs="宋体"/>
                <w:sz w:val="23"/>
                <w:szCs w:val="23"/>
              </w:rPr>
            </w:pPr>
            <w:r>
              <w:rPr>
                <w:rFonts w:ascii="宋体" w:hAnsi="宋体" w:eastAsia="宋体" w:cs="宋体"/>
                <w:sz w:val="23"/>
                <w:szCs w:val="23"/>
              </w:rPr>
              <w:t>7</w:t>
            </w:r>
          </w:p>
        </w:tc>
        <w:tc>
          <w:tcPr>
            <w:tcW w:w="2160" w:type="dxa"/>
            <w:vMerge w:val="restart"/>
            <w:tcBorders>
              <w:bottom w:val="nil"/>
            </w:tcBorders>
            <w:vAlign w:val="top"/>
          </w:tcPr>
          <w:p w14:paraId="11A95FC5">
            <w:pPr>
              <w:spacing w:line="259" w:lineRule="auto"/>
              <w:rPr>
                <w:rFonts w:ascii="Arial"/>
                <w:sz w:val="21"/>
              </w:rPr>
            </w:pPr>
          </w:p>
          <w:p w14:paraId="2658457E">
            <w:pPr>
              <w:spacing w:line="260" w:lineRule="auto"/>
              <w:rPr>
                <w:rFonts w:ascii="Arial"/>
                <w:sz w:val="21"/>
              </w:rPr>
            </w:pPr>
          </w:p>
          <w:p w14:paraId="196BF307">
            <w:pPr>
              <w:spacing w:before="75" w:line="227" w:lineRule="auto"/>
              <w:ind w:left="488"/>
              <w:rPr>
                <w:rFonts w:ascii="宋体" w:hAnsi="宋体" w:eastAsia="宋体" w:cs="宋体"/>
                <w:sz w:val="23"/>
                <w:szCs w:val="23"/>
              </w:rPr>
            </w:pPr>
            <w:r>
              <w:rPr>
                <w:rFonts w:ascii="宋体" w:hAnsi="宋体" w:eastAsia="宋体" w:cs="宋体"/>
                <w:spacing w:val="8"/>
                <w:sz w:val="23"/>
                <w:szCs w:val="23"/>
              </w:rPr>
              <w:t>抢修服务车</w:t>
            </w:r>
          </w:p>
        </w:tc>
        <w:tc>
          <w:tcPr>
            <w:tcW w:w="1171" w:type="dxa"/>
            <w:vMerge w:val="restart"/>
            <w:tcBorders>
              <w:bottom w:val="nil"/>
            </w:tcBorders>
            <w:vAlign w:val="top"/>
          </w:tcPr>
          <w:p w14:paraId="49215501">
            <w:pPr>
              <w:rPr>
                <w:rFonts w:ascii="Arial"/>
                <w:sz w:val="21"/>
              </w:rPr>
            </w:pPr>
          </w:p>
        </w:tc>
        <w:tc>
          <w:tcPr>
            <w:tcW w:w="1202" w:type="dxa"/>
            <w:vMerge w:val="restart"/>
            <w:tcBorders>
              <w:bottom w:val="nil"/>
            </w:tcBorders>
            <w:vAlign w:val="top"/>
          </w:tcPr>
          <w:p w14:paraId="228500E1">
            <w:pPr>
              <w:rPr>
                <w:rFonts w:ascii="Arial"/>
                <w:sz w:val="21"/>
              </w:rPr>
            </w:pPr>
          </w:p>
        </w:tc>
      </w:tr>
      <w:tr w14:paraId="5CF3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5" w:type="dxa"/>
            <w:vAlign w:val="top"/>
          </w:tcPr>
          <w:p w14:paraId="74FC601A">
            <w:pPr>
              <w:spacing w:before="138" w:line="190" w:lineRule="auto"/>
              <w:ind w:left="232"/>
              <w:rPr>
                <w:rFonts w:ascii="宋体" w:hAnsi="宋体" w:eastAsia="宋体" w:cs="宋体"/>
                <w:sz w:val="23"/>
                <w:szCs w:val="23"/>
              </w:rPr>
            </w:pPr>
            <w:r>
              <w:rPr>
                <w:rFonts w:ascii="宋体" w:hAnsi="宋体" w:eastAsia="宋体" w:cs="宋体"/>
                <w:sz w:val="23"/>
                <w:szCs w:val="23"/>
              </w:rPr>
              <w:t>8</w:t>
            </w:r>
          </w:p>
        </w:tc>
        <w:tc>
          <w:tcPr>
            <w:tcW w:w="1728" w:type="dxa"/>
            <w:vAlign w:val="top"/>
          </w:tcPr>
          <w:p w14:paraId="2EBA9F88">
            <w:pPr>
              <w:spacing w:before="99" w:line="227" w:lineRule="auto"/>
              <w:ind w:left="273"/>
              <w:rPr>
                <w:rFonts w:ascii="宋体" w:hAnsi="宋体" w:eastAsia="宋体" w:cs="宋体"/>
                <w:sz w:val="23"/>
                <w:szCs w:val="23"/>
              </w:rPr>
            </w:pPr>
            <w:r>
              <w:rPr>
                <w:rFonts w:ascii="宋体" w:hAnsi="宋体" w:eastAsia="宋体" w:cs="宋体"/>
                <w:spacing w:val="7"/>
                <w:sz w:val="23"/>
                <w:szCs w:val="23"/>
              </w:rPr>
              <w:t>外径千分尺</w:t>
            </w:r>
          </w:p>
        </w:tc>
        <w:tc>
          <w:tcPr>
            <w:tcW w:w="1092" w:type="dxa"/>
            <w:vAlign w:val="top"/>
          </w:tcPr>
          <w:p w14:paraId="06394027">
            <w:pPr>
              <w:rPr>
                <w:rFonts w:ascii="Arial"/>
                <w:sz w:val="21"/>
              </w:rPr>
            </w:pPr>
          </w:p>
        </w:tc>
        <w:tc>
          <w:tcPr>
            <w:tcW w:w="815" w:type="dxa"/>
            <w:vAlign w:val="top"/>
          </w:tcPr>
          <w:p w14:paraId="684B0DBF">
            <w:pPr>
              <w:rPr>
                <w:rFonts w:ascii="Arial"/>
                <w:sz w:val="21"/>
              </w:rPr>
            </w:pPr>
          </w:p>
        </w:tc>
        <w:tc>
          <w:tcPr>
            <w:tcW w:w="597" w:type="dxa"/>
            <w:vMerge w:val="continue"/>
            <w:tcBorders>
              <w:top w:val="nil"/>
            </w:tcBorders>
            <w:vAlign w:val="top"/>
          </w:tcPr>
          <w:p w14:paraId="640B04C4">
            <w:pPr>
              <w:rPr>
                <w:rFonts w:ascii="Arial"/>
                <w:sz w:val="21"/>
              </w:rPr>
            </w:pPr>
          </w:p>
        </w:tc>
        <w:tc>
          <w:tcPr>
            <w:tcW w:w="2160" w:type="dxa"/>
            <w:vMerge w:val="continue"/>
            <w:tcBorders>
              <w:top w:val="nil"/>
            </w:tcBorders>
            <w:vAlign w:val="top"/>
          </w:tcPr>
          <w:p w14:paraId="6D34B4E8">
            <w:pPr>
              <w:rPr>
                <w:rFonts w:ascii="Arial"/>
                <w:sz w:val="21"/>
              </w:rPr>
            </w:pPr>
          </w:p>
        </w:tc>
        <w:tc>
          <w:tcPr>
            <w:tcW w:w="1171" w:type="dxa"/>
            <w:vMerge w:val="continue"/>
            <w:tcBorders>
              <w:top w:val="nil"/>
            </w:tcBorders>
            <w:vAlign w:val="top"/>
          </w:tcPr>
          <w:p w14:paraId="52822307">
            <w:pPr>
              <w:rPr>
                <w:rFonts w:ascii="Arial"/>
                <w:sz w:val="21"/>
              </w:rPr>
            </w:pPr>
          </w:p>
        </w:tc>
        <w:tc>
          <w:tcPr>
            <w:tcW w:w="1202" w:type="dxa"/>
            <w:vMerge w:val="continue"/>
            <w:tcBorders>
              <w:top w:val="nil"/>
            </w:tcBorders>
            <w:vAlign w:val="top"/>
          </w:tcPr>
          <w:p w14:paraId="2B46B5CA">
            <w:pPr>
              <w:rPr>
                <w:rFonts w:ascii="Arial"/>
                <w:sz w:val="21"/>
              </w:rPr>
            </w:pPr>
          </w:p>
        </w:tc>
      </w:tr>
      <w:tr w14:paraId="434E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75" w:type="dxa"/>
            <w:vAlign w:val="top"/>
          </w:tcPr>
          <w:p w14:paraId="3513FA68">
            <w:pPr>
              <w:spacing w:before="137" w:line="190" w:lineRule="auto"/>
              <w:ind w:left="232"/>
              <w:rPr>
                <w:rFonts w:ascii="宋体" w:hAnsi="宋体" w:eastAsia="宋体" w:cs="宋体"/>
                <w:sz w:val="23"/>
                <w:szCs w:val="23"/>
              </w:rPr>
            </w:pPr>
            <w:r>
              <w:rPr>
                <w:rFonts w:ascii="宋体" w:hAnsi="宋体" w:eastAsia="宋体" w:cs="宋体"/>
                <w:sz w:val="23"/>
                <w:szCs w:val="23"/>
              </w:rPr>
              <w:t>9</w:t>
            </w:r>
          </w:p>
        </w:tc>
        <w:tc>
          <w:tcPr>
            <w:tcW w:w="1728" w:type="dxa"/>
            <w:vAlign w:val="top"/>
          </w:tcPr>
          <w:p w14:paraId="2CBD4A24">
            <w:pPr>
              <w:spacing w:before="99" w:line="227" w:lineRule="auto"/>
              <w:ind w:left="297"/>
              <w:rPr>
                <w:rFonts w:ascii="宋体" w:hAnsi="宋体" w:eastAsia="宋体" w:cs="宋体"/>
                <w:sz w:val="23"/>
                <w:szCs w:val="23"/>
              </w:rPr>
            </w:pPr>
            <w:r>
              <w:rPr>
                <w:rFonts w:ascii="宋体" w:hAnsi="宋体" w:eastAsia="宋体" w:cs="宋体"/>
                <w:spacing w:val="3"/>
                <w:sz w:val="23"/>
                <w:szCs w:val="23"/>
              </w:rPr>
              <w:t>内</w:t>
            </w:r>
            <w:r>
              <w:rPr>
                <w:rFonts w:ascii="宋体" w:hAnsi="宋体" w:eastAsia="宋体" w:cs="宋体"/>
                <w:spacing w:val="2"/>
                <w:sz w:val="23"/>
                <w:szCs w:val="23"/>
              </w:rPr>
              <w:t>径千分尺</w:t>
            </w:r>
          </w:p>
        </w:tc>
        <w:tc>
          <w:tcPr>
            <w:tcW w:w="1092" w:type="dxa"/>
            <w:vAlign w:val="top"/>
          </w:tcPr>
          <w:p w14:paraId="7146796A">
            <w:pPr>
              <w:rPr>
                <w:rFonts w:ascii="Arial"/>
                <w:sz w:val="21"/>
              </w:rPr>
            </w:pPr>
          </w:p>
        </w:tc>
        <w:tc>
          <w:tcPr>
            <w:tcW w:w="815" w:type="dxa"/>
            <w:vAlign w:val="top"/>
          </w:tcPr>
          <w:p w14:paraId="4FE0DC96">
            <w:pPr>
              <w:rPr>
                <w:rFonts w:ascii="Arial"/>
                <w:sz w:val="21"/>
              </w:rPr>
            </w:pPr>
          </w:p>
        </w:tc>
        <w:tc>
          <w:tcPr>
            <w:tcW w:w="5130" w:type="dxa"/>
            <w:gridSpan w:val="4"/>
            <w:vAlign w:val="top"/>
          </w:tcPr>
          <w:p w14:paraId="1ABA866B">
            <w:pPr>
              <w:spacing w:before="100" w:line="227" w:lineRule="auto"/>
              <w:ind w:left="1918"/>
              <w:rPr>
                <w:rFonts w:ascii="宋体" w:hAnsi="宋体" w:eastAsia="宋体" w:cs="宋体"/>
                <w:sz w:val="23"/>
                <w:szCs w:val="23"/>
              </w:rPr>
            </w:pPr>
            <w:r>
              <w:rPr>
                <w:rFonts w:ascii="宋体" w:hAnsi="宋体" w:eastAsia="宋体" w:cs="宋体"/>
                <w:spacing w:val="6"/>
                <w:sz w:val="23"/>
                <w:szCs w:val="23"/>
              </w:rPr>
              <w:t>3. 检测设</w:t>
            </w:r>
            <w:r>
              <w:rPr>
                <w:rFonts w:ascii="宋体" w:hAnsi="宋体" w:eastAsia="宋体" w:cs="宋体"/>
                <w:spacing w:val="4"/>
                <w:sz w:val="23"/>
                <w:szCs w:val="23"/>
              </w:rPr>
              <w:t>备</w:t>
            </w:r>
          </w:p>
        </w:tc>
      </w:tr>
      <w:tr w14:paraId="6236E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575" w:type="dxa"/>
            <w:vAlign w:val="top"/>
          </w:tcPr>
          <w:p w14:paraId="77102012">
            <w:pPr>
              <w:spacing w:before="303" w:line="191"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728" w:type="dxa"/>
            <w:vAlign w:val="top"/>
          </w:tcPr>
          <w:p w14:paraId="345D9E70">
            <w:pPr>
              <w:spacing w:before="266" w:line="229" w:lineRule="auto"/>
              <w:ind w:left="508"/>
              <w:rPr>
                <w:rFonts w:ascii="宋体" w:hAnsi="宋体" w:eastAsia="宋体" w:cs="宋体"/>
                <w:sz w:val="23"/>
                <w:szCs w:val="23"/>
              </w:rPr>
            </w:pPr>
            <w:r>
              <w:rPr>
                <w:rFonts w:ascii="宋体" w:hAnsi="宋体" w:eastAsia="宋体" w:cs="宋体"/>
                <w:spacing w:val="7"/>
                <w:sz w:val="23"/>
                <w:szCs w:val="23"/>
              </w:rPr>
              <w:t>量缸</w:t>
            </w:r>
            <w:r>
              <w:rPr>
                <w:rFonts w:ascii="宋体" w:hAnsi="宋体" w:eastAsia="宋体" w:cs="宋体"/>
                <w:spacing w:val="6"/>
                <w:sz w:val="23"/>
                <w:szCs w:val="23"/>
              </w:rPr>
              <w:t>表</w:t>
            </w:r>
          </w:p>
        </w:tc>
        <w:tc>
          <w:tcPr>
            <w:tcW w:w="1092" w:type="dxa"/>
            <w:vAlign w:val="top"/>
          </w:tcPr>
          <w:p w14:paraId="7A7EB305">
            <w:pPr>
              <w:rPr>
                <w:rFonts w:ascii="Arial"/>
                <w:sz w:val="21"/>
              </w:rPr>
            </w:pPr>
          </w:p>
        </w:tc>
        <w:tc>
          <w:tcPr>
            <w:tcW w:w="815" w:type="dxa"/>
            <w:vAlign w:val="top"/>
          </w:tcPr>
          <w:p w14:paraId="6DC4CACB">
            <w:pPr>
              <w:rPr>
                <w:rFonts w:ascii="Arial"/>
                <w:sz w:val="21"/>
              </w:rPr>
            </w:pPr>
          </w:p>
        </w:tc>
        <w:tc>
          <w:tcPr>
            <w:tcW w:w="597" w:type="dxa"/>
            <w:textDirection w:val="tbRlV"/>
            <w:vAlign w:val="top"/>
          </w:tcPr>
          <w:p w14:paraId="134FC194">
            <w:pPr>
              <w:spacing w:before="176" w:line="217" w:lineRule="auto"/>
              <w:ind w:left="33"/>
              <w:rPr>
                <w:rFonts w:ascii="宋体" w:hAnsi="宋体" w:eastAsia="宋体" w:cs="宋体"/>
                <w:sz w:val="23"/>
                <w:szCs w:val="23"/>
              </w:rPr>
            </w:pPr>
            <w:r>
              <w:rPr>
                <w:rFonts w:ascii="宋体" w:hAnsi="宋体" w:eastAsia="宋体" w:cs="宋体"/>
                <w:spacing w:val="44"/>
                <w:sz w:val="23"/>
                <w:szCs w:val="23"/>
              </w:rPr>
              <w:t>序</w:t>
            </w:r>
            <w:r>
              <w:rPr>
                <w:rFonts w:ascii="宋体" w:hAnsi="宋体" w:eastAsia="宋体" w:cs="宋体"/>
                <w:spacing w:val="43"/>
                <w:sz w:val="23"/>
                <w:szCs w:val="23"/>
              </w:rPr>
              <w:t xml:space="preserve"> 号</w:t>
            </w:r>
          </w:p>
        </w:tc>
        <w:tc>
          <w:tcPr>
            <w:tcW w:w="2160" w:type="dxa"/>
            <w:vAlign w:val="top"/>
          </w:tcPr>
          <w:p w14:paraId="1C3A5232">
            <w:pPr>
              <w:spacing w:before="33" w:line="229" w:lineRule="auto"/>
              <w:ind w:left="61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171" w:type="dxa"/>
            <w:vAlign w:val="top"/>
          </w:tcPr>
          <w:p w14:paraId="3CE1F00D">
            <w:pPr>
              <w:spacing w:before="34" w:line="227" w:lineRule="auto"/>
              <w:ind w:left="12"/>
              <w:rPr>
                <w:rFonts w:ascii="宋体" w:hAnsi="宋体" w:eastAsia="宋体" w:cs="宋体"/>
                <w:sz w:val="23"/>
                <w:szCs w:val="23"/>
              </w:rPr>
            </w:pPr>
            <w:r>
              <w:rPr>
                <w:rFonts w:ascii="宋体" w:hAnsi="宋体" w:eastAsia="宋体" w:cs="宋体"/>
                <w:spacing w:val="1"/>
                <w:sz w:val="23"/>
                <w:szCs w:val="23"/>
              </w:rPr>
              <w:t>数量 (</w:t>
            </w:r>
            <w:r>
              <w:rPr>
                <w:rFonts w:ascii="宋体" w:hAnsi="宋体" w:eastAsia="宋体" w:cs="宋体"/>
                <w:sz w:val="23"/>
                <w:szCs w:val="23"/>
              </w:rPr>
              <w:t>台)</w:t>
            </w:r>
          </w:p>
          <w:p w14:paraId="47154584">
            <w:pPr>
              <w:spacing w:before="182" w:line="229" w:lineRule="auto"/>
              <w:ind w:left="125"/>
              <w:rPr>
                <w:rFonts w:ascii="宋体" w:hAnsi="宋体" w:eastAsia="宋体" w:cs="宋体"/>
                <w:sz w:val="23"/>
                <w:szCs w:val="23"/>
              </w:rPr>
            </w:pPr>
            <w:r>
              <w:rPr>
                <w:rFonts w:ascii="宋体" w:hAnsi="宋体" w:eastAsia="宋体" w:cs="宋体"/>
                <w:spacing w:val="31"/>
                <w:sz w:val="23"/>
                <w:szCs w:val="23"/>
              </w:rPr>
              <w:t>(型号)</w:t>
            </w:r>
          </w:p>
        </w:tc>
        <w:tc>
          <w:tcPr>
            <w:tcW w:w="1202" w:type="dxa"/>
            <w:vAlign w:val="top"/>
          </w:tcPr>
          <w:p w14:paraId="2A44FA91">
            <w:pPr>
              <w:spacing w:before="33" w:line="229" w:lineRule="auto"/>
              <w:ind w:left="37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6903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vAlign w:val="top"/>
          </w:tcPr>
          <w:p w14:paraId="6DA7DF68">
            <w:pPr>
              <w:spacing w:line="460" w:lineRule="auto"/>
              <w:rPr>
                <w:rFonts w:ascii="Arial"/>
                <w:sz w:val="21"/>
              </w:rPr>
            </w:pPr>
          </w:p>
          <w:p w14:paraId="0A078E49">
            <w:pPr>
              <w:spacing w:before="75"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1728" w:type="dxa"/>
            <w:vAlign w:val="top"/>
          </w:tcPr>
          <w:p w14:paraId="66F5F27A">
            <w:pPr>
              <w:spacing w:line="423" w:lineRule="auto"/>
              <w:rPr>
                <w:rFonts w:ascii="Arial"/>
                <w:sz w:val="21"/>
              </w:rPr>
            </w:pPr>
          </w:p>
          <w:p w14:paraId="1BD0F226">
            <w:pPr>
              <w:spacing w:before="74" w:line="227" w:lineRule="auto"/>
              <w:ind w:left="388"/>
              <w:rPr>
                <w:rFonts w:ascii="宋体" w:hAnsi="宋体" w:eastAsia="宋体" w:cs="宋体"/>
                <w:sz w:val="23"/>
                <w:szCs w:val="23"/>
              </w:rPr>
            </w:pPr>
            <w:r>
              <w:rPr>
                <w:rFonts w:ascii="宋体" w:hAnsi="宋体" w:eastAsia="宋体" w:cs="宋体"/>
                <w:spacing w:val="9"/>
                <w:sz w:val="23"/>
                <w:szCs w:val="23"/>
              </w:rPr>
              <w:t>游</w:t>
            </w:r>
            <w:r>
              <w:rPr>
                <w:rFonts w:ascii="宋体" w:hAnsi="宋体" w:eastAsia="宋体" w:cs="宋体"/>
                <w:spacing w:val="7"/>
                <w:sz w:val="23"/>
                <w:szCs w:val="23"/>
              </w:rPr>
              <w:t>标卡尺</w:t>
            </w:r>
          </w:p>
        </w:tc>
        <w:tc>
          <w:tcPr>
            <w:tcW w:w="1092" w:type="dxa"/>
            <w:vAlign w:val="top"/>
          </w:tcPr>
          <w:p w14:paraId="0F344569">
            <w:pPr>
              <w:rPr>
                <w:rFonts w:ascii="Arial"/>
                <w:sz w:val="21"/>
              </w:rPr>
            </w:pPr>
          </w:p>
        </w:tc>
        <w:tc>
          <w:tcPr>
            <w:tcW w:w="815" w:type="dxa"/>
            <w:vAlign w:val="top"/>
          </w:tcPr>
          <w:p w14:paraId="6ADBF2D8">
            <w:pPr>
              <w:rPr>
                <w:rFonts w:ascii="Arial"/>
                <w:sz w:val="21"/>
              </w:rPr>
            </w:pPr>
          </w:p>
        </w:tc>
        <w:tc>
          <w:tcPr>
            <w:tcW w:w="597" w:type="dxa"/>
            <w:vAlign w:val="top"/>
          </w:tcPr>
          <w:p w14:paraId="334B6990">
            <w:pPr>
              <w:spacing w:before="305" w:line="192" w:lineRule="auto"/>
              <w:ind w:left="263"/>
              <w:rPr>
                <w:rFonts w:ascii="宋体" w:hAnsi="宋体" w:eastAsia="宋体" w:cs="宋体"/>
                <w:sz w:val="23"/>
                <w:szCs w:val="23"/>
              </w:rPr>
            </w:pPr>
            <w:r>
              <w:rPr>
                <w:rFonts w:ascii="宋体" w:hAnsi="宋体" w:eastAsia="宋体" w:cs="宋体"/>
                <w:sz w:val="23"/>
                <w:szCs w:val="23"/>
              </w:rPr>
              <w:t>1</w:t>
            </w:r>
          </w:p>
        </w:tc>
        <w:tc>
          <w:tcPr>
            <w:tcW w:w="2160" w:type="dxa"/>
            <w:vAlign w:val="top"/>
          </w:tcPr>
          <w:p w14:paraId="56482293">
            <w:pPr>
              <w:spacing w:before="35" w:line="465" w:lineRule="exact"/>
              <w:ind w:left="128"/>
              <w:rPr>
                <w:rFonts w:ascii="宋体" w:hAnsi="宋体" w:eastAsia="宋体" w:cs="宋体"/>
                <w:sz w:val="23"/>
                <w:szCs w:val="23"/>
              </w:rPr>
            </w:pPr>
            <w:r>
              <w:rPr>
                <w:rFonts w:ascii="宋体" w:hAnsi="宋体" w:eastAsia="宋体" w:cs="宋体"/>
                <w:spacing w:val="9"/>
                <w:position w:val="17"/>
                <w:sz w:val="23"/>
                <w:szCs w:val="23"/>
              </w:rPr>
              <w:t>尾气分析仪或不</w:t>
            </w:r>
            <w:r>
              <w:rPr>
                <w:rFonts w:ascii="宋体" w:hAnsi="宋体" w:eastAsia="宋体" w:cs="宋体"/>
                <w:spacing w:val="7"/>
                <w:position w:val="17"/>
                <w:sz w:val="23"/>
                <w:szCs w:val="23"/>
              </w:rPr>
              <w:t>透</w:t>
            </w:r>
          </w:p>
          <w:p w14:paraId="2CDE820F">
            <w:pPr>
              <w:spacing w:line="227" w:lineRule="auto"/>
              <w:ind w:left="610"/>
              <w:rPr>
                <w:rFonts w:ascii="宋体" w:hAnsi="宋体" w:eastAsia="宋体" w:cs="宋体"/>
                <w:sz w:val="23"/>
                <w:szCs w:val="23"/>
              </w:rPr>
            </w:pPr>
            <w:r>
              <w:rPr>
                <w:rFonts w:ascii="宋体" w:hAnsi="宋体" w:eastAsia="宋体" w:cs="宋体"/>
                <w:spacing w:val="7"/>
                <w:sz w:val="23"/>
                <w:szCs w:val="23"/>
              </w:rPr>
              <w:t>光烟度计</w:t>
            </w:r>
          </w:p>
        </w:tc>
        <w:tc>
          <w:tcPr>
            <w:tcW w:w="1171" w:type="dxa"/>
            <w:vAlign w:val="top"/>
          </w:tcPr>
          <w:p w14:paraId="4FF2AD8D">
            <w:pPr>
              <w:rPr>
                <w:rFonts w:ascii="Arial"/>
                <w:sz w:val="21"/>
              </w:rPr>
            </w:pPr>
          </w:p>
        </w:tc>
        <w:tc>
          <w:tcPr>
            <w:tcW w:w="1202" w:type="dxa"/>
            <w:vAlign w:val="top"/>
          </w:tcPr>
          <w:p w14:paraId="0026787E">
            <w:pPr>
              <w:rPr>
                <w:rFonts w:ascii="Arial"/>
                <w:sz w:val="21"/>
              </w:rPr>
            </w:pPr>
          </w:p>
        </w:tc>
      </w:tr>
      <w:tr w14:paraId="3CB65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vAlign w:val="top"/>
          </w:tcPr>
          <w:p w14:paraId="1868BC79">
            <w:pPr>
              <w:spacing w:before="308"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1728" w:type="dxa"/>
            <w:vAlign w:val="top"/>
          </w:tcPr>
          <w:p w14:paraId="5B789D67">
            <w:pPr>
              <w:spacing w:before="271" w:line="227" w:lineRule="auto"/>
              <w:ind w:left="389"/>
              <w:rPr>
                <w:rFonts w:ascii="宋体" w:hAnsi="宋体" w:eastAsia="宋体" w:cs="宋体"/>
                <w:sz w:val="23"/>
                <w:szCs w:val="23"/>
              </w:rPr>
            </w:pPr>
            <w:r>
              <w:rPr>
                <w:rFonts w:ascii="宋体" w:hAnsi="宋体" w:eastAsia="宋体" w:cs="宋体"/>
                <w:spacing w:val="8"/>
                <w:sz w:val="23"/>
                <w:szCs w:val="23"/>
              </w:rPr>
              <w:t>扭</w:t>
            </w:r>
            <w:r>
              <w:rPr>
                <w:rFonts w:ascii="宋体" w:hAnsi="宋体" w:eastAsia="宋体" w:cs="宋体"/>
                <w:spacing w:val="7"/>
                <w:sz w:val="23"/>
                <w:szCs w:val="23"/>
              </w:rPr>
              <w:t>力扳手</w:t>
            </w:r>
          </w:p>
        </w:tc>
        <w:tc>
          <w:tcPr>
            <w:tcW w:w="1092" w:type="dxa"/>
            <w:vAlign w:val="top"/>
          </w:tcPr>
          <w:p w14:paraId="04EF2FF4">
            <w:pPr>
              <w:rPr>
                <w:rFonts w:ascii="Arial"/>
                <w:sz w:val="21"/>
              </w:rPr>
            </w:pPr>
          </w:p>
        </w:tc>
        <w:tc>
          <w:tcPr>
            <w:tcW w:w="815" w:type="dxa"/>
            <w:vAlign w:val="top"/>
          </w:tcPr>
          <w:p w14:paraId="0FD53DD2">
            <w:pPr>
              <w:rPr>
                <w:rFonts w:ascii="Arial"/>
                <w:sz w:val="21"/>
              </w:rPr>
            </w:pPr>
          </w:p>
        </w:tc>
        <w:tc>
          <w:tcPr>
            <w:tcW w:w="597" w:type="dxa"/>
            <w:vAlign w:val="top"/>
          </w:tcPr>
          <w:p w14:paraId="3DCFFE65">
            <w:pPr>
              <w:spacing w:before="308" w:line="192" w:lineRule="auto"/>
              <w:ind w:left="248"/>
              <w:rPr>
                <w:rFonts w:ascii="宋体" w:hAnsi="宋体" w:eastAsia="宋体" w:cs="宋体"/>
                <w:sz w:val="23"/>
                <w:szCs w:val="23"/>
              </w:rPr>
            </w:pPr>
            <w:r>
              <w:rPr>
                <w:rFonts w:ascii="宋体" w:hAnsi="宋体" w:eastAsia="宋体" w:cs="宋体"/>
                <w:sz w:val="23"/>
                <w:szCs w:val="23"/>
              </w:rPr>
              <w:t>2</w:t>
            </w:r>
          </w:p>
        </w:tc>
        <w:tc>
          <w:tcPr>
            <w:tcW w:w="2160" w:type="dxa"/>
            <w:vAlign w:val="top"/>
          </w:tcPr>
          <w:p w14:paraId="6D715C37">
            <w:pPr>
              <w:spacing w:before="35" w:line="468" w:lineRule="exact"/>
              <w:ind w:left="128"/>
              <w:rPr>
                <w:rFonts w:ascii="宋体" w:hAnsi="宋体" w:eastAsia="宋体" w:cs="宋体"/>
                <w:sz w:val="23"/>
                <w:szCs w:val="23"/>
              </w:rPr>
            </w:pPr>
            <w:r>
              <w:rPr>
                <w:rFonts w:ascii="宋体" w:hAnsi="宋体" w:eastAsia="宋体" w:cs="宋体"/>
                <w:spacing w:val="9"/>
                <w:position w:val="17"/>
                <w:sz w:val="23"/>
                <w:szCs w:val="23"/>
              </w:rPr>
              <w:t>汽车前照灯检测</w:t>
            </w:r>
            <w:r>
              <w:rPr>
                <w:rFonts w:ascii="宋体" w:hAnsi="宋体" w:eastAsia="宋体" w:cs="宋体"/>
                <w:spacing w:val="7"/>
                <w:position w:val="17"/>
                <w:sz w:val="23"/>
                <w:szCs w:val="23"/>
              </w:rPr>
              <w:t>设</w:t>
            </w:r>
          </w:p>
          <w:p w14:paraId="2F3CAB94">
            <w:pPr>
              <w:spacing w:line="228" w:lineRule="auto"/>
              <w:ind w:left="971"/>
              <w:rPr>
                <w:rFonts w:ascii="宋体" w:hAnsi="宋体" w:eastAsia="宋体" w:cs="宋体"/>
                <w:sz w:val="23"/>
                <w:szCs w:val="23"/>
              </w:rPr>
            </w:pPr>
            <w:r>
              <w:rPr>
                <w:rFonts w:ascii="宋体" w:hAnsi="宋体" w:eastAsia="宋体" w:cs="宋体"/>
                <w:sz w:val="23"/>
                <w:szCs w:val="23"/>
              </w:rPr>
              <w:t>备</w:t>
            </w:r>
          </w:p>
        </w:tc>
        <w:tc>
          <w:tcPr>
            <w:tcW w:w="1171" w:type="dxa"/>
            <w:vAlign w:val="top"/>
          </w:tcPr>
          <w:p w14:paraId="71A7E455">
            <w:pPr>
              <w:rPr>
                <w:rFonts w:ascii="Arial"/>
                <w:sz w:val="21"/>
              </w:rPr>
            </w:pPr>
          </w:p>
        </w:tc>
        <w:tc>
          <w:tcPr>
            <w:tcW w:w="1202" w:type="dxa"/>
            <w:vAlign w:val="top"/>
          </w:tcPr>
          <w:p w14:paraId="5649520E">
            <w:pPr>
              <w:rPr>
                <w:rFonts w:ascii="Arial"/>
                <w:sz w:val="21"/>
              </w:rPr>
            </w:pPr>
          </w:p>
        </w:tc>
      </w:tr>
      <w:tr w14:paraId="4672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575" w:type="dxa"/>
            <w:vAlign w:val="top"/>
          </w:tcPr>
          <w:p w14:paraId="7D18CE16">
            <w:pPr>
              <w:spacing w:line="308" w:lineRule="auto"/>
              <w:rPr>
                <w:rFonts w:ascii="Arial"/>
                <w:sz w:val="21"/>
              </w:rPr>
            </w:pPr>
          </w:p>
          <w:p w14:paraId="09C27B09">
            <w:pPr>
              <w:spacing w:line="309" w:lineRule="auto"/>
              <w:rPr>
                <w:rFonts w:ascii="Arial"/>
                <w:sz w:val="21"/>
              </w:rPr>
            </w:pPr>
          </w:p>
          <w:p w14:paraId="42C5F69F">
            <w:pPr>
              <w:spacing w:line="309" w:lineRule="auto"/>
              <w:rPr>
                <w:rFonts w:ascii="Arial"/>
                <w:sz w:val="21"/>
              </w:rPr>
            </w:pPr>
          </w:p>
          <w:p w14:paraId="7122CE93">
            <w:pPr>
              <w:spacing w:before="74" w:line="191"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1728" w:type="dxa"/>
            <w:vAlign w:val="top"/>
          </w:tcPr>
          <w:p w14:paraId="580BA1C9">
            <w:pPr>
              <w:spacing w:line="424" w:lineRule="auto"/>
              <w:rPr>
                <w:rFonts w:ascii="Arial"/>
                <w:sz w:val="21"/>
              </w:rPr>
            </w:pPr>
          </w:p>
          <w:p w14:paraId="353ADC34">
            <w:pPr>
              <w:spacing w:before="74" w:line="384" w:lineRule="auto"/>
              <w:ind w:left="508" w:right="23" w:hanging="479"/>
              <w:rPr>
                <w:rFonts w:ascii="宋体" w:hAnsi="宋体" w:eastAsia="宋体" w:cs="宋体"/>
                <w:sz w:val="23"/>
                <w:szCs w:val="23"/>
              </w:rPr>
            </w:pPr>
            <w:r>
              <w:rPr>
                <w:rFonts w:ascii="宋体" w:hAnsi="宋体" w:eastAsia="宋体" w:cs="宋体"/>
                <w:spacing w:val="11"/>
                <w:sz w:val="23"/>
                <w:szCs w:val="23"/>
              </w:rPr>
              <w:t>气</w:t>
            </w:r>
            <w:r>
              <w:rPr>
                <w:rFonts w:ascii="宋体" w:hAnsi="宋体" w:eastAsia="宋体" w:cs="宋体"/>
                <w:spacing w:val="8"/>
                <w:sz w:val="23"/>
                <w:szCs w:val="23"/>
              </w:rPr>
              <w:t>体压力及流量</w:t>
            </w:r>
            <w:r>
              <w:rPr>
                <w:rFonts w:ascii="宋体" w:hAnsi="宋体" w:eastAsia="宋体" w:cs="宋体"/>
                <w:sz w:val="23"/>
                <w:szCs w:val="23"/>
              </w:rPr>
              <w:t xml:space="preserve"> </w:t>
            </w:r>
            <w:r>
              <w:rPr>
                <w:rFonts w:ascii="宋体" w:hAnsi="宋体" w:eastAsia="宋体" w:cs="宋体"/>
                <w:spacing w:val="7"/>
                <w:sz w:val="23"/>
                <w:szCs w:val="23"/>
              </w:rPr>
              <w:t>检测</w:t>
            </w:r>
            <w:r>
              <w:rPr>
                <w:rFonts w:ascii="宋体" w:hAnsi="宋体" w:eastAsia="宋体" w:cs="宋体"/>
                <w:spacing w:val="6"/>
                <w:sz w:val="23"/>
                <w:szCs w:val="23"/>
              </w:rPr>
              <w:t>仪</w:t>
            </w:r>
          </w:p>
        </w:tc>
        <w:tc>
          <w:tcPr>
            <w:tcW w:w="1092" w:type="dxa"/>
            <w:vAlign w:val="top"/>
          </w:tcPr>
          <w:p w14:paraId="77B0834A">
            <w:pPr>
              <w:rPr>
                <w:rFonts w:ascii="Arial"/>
                <w:sz w:val="21"/>
              </w:rPr>
            </w:pPr>
          </w:p>
        </w:tc>
        <w:tc>
          <w:tcPr>
            <w:tcW w:w="815" w:type="dxa"/>
            <w:vAlign w:val="top"/>
          </w:tcPr>
          <w:p w14:paraId="14330DAC">
            <w:pPr>
              <w:spacing w:before="35" w:line="229" w:lineRule="auto"/>
              <w:ind w:left="54"/>
              <w:rPr>
                <w:rFonts w:ascii="宋体" w:hAnsi="宋体" w:eastAsia="宋体" w:cs="宋体"/>
                <w:sz w:val="23"/>
                <w:szCs w:val="23"/>
              </w:rPr>
            </w:pPr>
            <w:r>
              <w:rPr>
                <w:rFonts w:ascii="宋体" w:hAnsi="宋体" w:eastAsia="宋体" w:cs="宋体"/>
                <w:spacing w:val="7"/>
                <w:sz w:val="23"/>
                <w:szCs w:val="23"/>
              </w:rPr>
              <w:t>针对</w:t>
            </w:r>
            <w:r>
              <w:rPr>
                <w:rFonts w:ascii="宋体" w:hAnsi="宋体" w:eastAsia="宋体" w:cs="宋体"/>
                <w:spacing w:val="6"/>
                <w:sz w:val="23"/>
                <w:szCs w:val="23"/>
              </w:rPr>
              <w:t>燃</w:t>
            </w:r>
          </w:p>
          <w:p w14:paraId="361ECA7B">
            <w:pPr>
              <w:spacing w:before="181" w:line="227" w:lineRule="auto"/>
              <w:ind w:left="55"/>
              <w:rPr>
                <w:rFonts w:ascii="宋体" w:hAnsi="宋体" w:eastAsia="宋体" w:cs="宋体"/>
                <w:sz w:val="23"/>
                <w:szCs w:val="23"/>
              </w:rPr>
            </w:pPr>
            <w:r>
              <w:rPr>
                <w:rFonts w:ascii="宋体" w:hAnsi="宋体" w:eastAsia="宋体" w:cs="宋体"/>
                <w:spacing w:val="7"/>
                <w:sz w:val="23"/>
                <w:szCs w:val="23"/>
              </w:rPr>
              <w:t>气</w:t>
            </w:r>
            <w:r>
              <w:rPr>
                <w:rFonts w:ascii="宋体" w:hAnsi="宋体" w:eastAsia="宋体" w:cs="宋体"/>
                <w:spacing w:val="6"/>
                <w:sz w:val="23"/>
                <w:szCs w:val="23"/>
              </w:rPr>
              <w:t>汽车</w:t>
            </w:r>
          </w:p>
          <w:p w14:paraId="35B36BDC">
            <w:pPr>
              <w:spacing w:before="185" w:line="227" w:lineRule="auto"/>
              <w:ind w:left="58"/>
              <w:rPr>
                <w:rFonts w:ascii="宋体" w:hAnsi="宋体" w:eastAsia="宋体" w:cs="宋体"/>
                <w:sz w:val="23"/>
                <w:szCs w:val="23"/>
              </w:rPr>
            </w:pPr>
            <w:r>
              <w:rPr>
                <w:rFonts w:ascii="宋体" w:hAnsi="宋体" w:eastAsia="宋体" w:cs="宋体"/>
                <w:spacing w:val="6"/>
                <w:sz w:val="23"/>
                <w:szCs w:val="23"/>
              </w:rPr>
              <w:t>维</w:t>
            </w:r>
            <w:r>
              <w:rPr>
                <w:rFonts w:ascii="宋体" w:hAnsi="宋体" w:eastAsia="宋体" w:cs="宋体"/>
                <w:spacing w:val="5"/>
                <w:sz w:val="23"/>
                <w:szCs w:val="23"/>
              </w:rPr>
              <w:t>修企</w:t>
            </w:r>
          </w:p>
          <w:p w14:paraId="26F7D53D">
            <w:pPr>
              <w:spacing w:before="184"/>
              <w:ind w:left="293"/>
              <w:rPr>
                <w:rFonts w:ascii="宋体" w:hAnsi="宋体" w:eastAsia="宋体" w:cs="宋体"/>
                <w:sz w:val="23"/>
                <w:szCs w:val="23"/>
              </w:rPr>
            </w:pPr>
            <w:r>
              <w:rPr>
                <w:rFonts w:ascii="宋体" w:hAnsi="宋体" w:eastAsia="宋体" w:cs="宋体"/>
                <w:spacing w:val="1"/>
                <w:sz w:val="23"/>
                <w:szCs w:val="23"/>
              </w:rPr>
              <w:t>业</w:t>
            </w:r>
          </w:p>
        </w:tc>
        <w:tc>
          <w:tcPr>
            <w:tcW w:w="597" w:type="dxa"/>
            <w:vAlign w:val="top"/>
          </w:tcPr>
          <w:p w14:paraId="504E243C">
            <w:pPr>
              <w:spacing w:line="347" w:lineRule="auto"/>
              <w:rPr>
                <w:rFonts w:ascii="Arial"/>
                <w:sz w:val="21"/>
              </w:rPr>
            </w:pPr>
          </w:p>
          <w:p w14:paraId="7B7439CE">
            <w:pPr>
              <w:spacing w:line="348" w:lineRule="auto"/>
              <w:rPr>
                <w:rFonts w:ascii="Arial"/>
                <w:sz w:val="21"/>
              </w:rPr>
            </w:pPr>
          </w:p>
          <w:p w14:paraId="44B0028D">
            <w:pPr>
              <w:spacing w:before="75" w:line="190" w:lineRule="auto"/>
              <w:ind w:left="250"/>
              <w:rPr>
                <w:rFonts w:ascii="宋体" w:hAnsi="宋体" w:eastAsia="宋体" w:cs="宋体"/>
                <w:sz w:val="23"/>
                <w:szCs w:val="23"/>
              </w:rPr>
            </w:pPr>
            <w:r>
              <w:rPr>
                <w:rFonts w:ascii="宋体" w:hAnsi="宋体" w:eastAsia="宋体" w:cs="宋体"/>
                <w:sz w:val="23"/>
                <w:szCs w:val="23"/>
              </w:rPr>
              <w:t>3</w:t>
            </w:r>
          </w:p>
        </w:tc>
        <w:tc>
          <w:tcPr>
            <w:tcW w:w="2160" w:type="dxa"/>
            <w:vAlign w:val="top"/>
          </w:tcPr>
          <w:p w14:paraId="562FB037">
            <w:pPr>
              <w:spacing w:line="296" w:lineRule="auto"/>
              <w:rPr>
                <w:rFonts w:ascii="Arial"/>
                <w:sz w:val="21"/>
              </w:rPr>
            </w:pPr>
          </w:p>
          <w:p w14:paraId="0E94D1B1">
            <w:pPr>
              <w:spacing w:line="296" w:lineRule="auto"/>
              <w:rPr>
                <w:rFonts w:ascii="Arial"/>
                <w:sz w:val="21"/>
              </w:rPr>
            </w:pPr>
          </w:p>
          <w:p w14:paraId="65589AA4">
            <w:pPr>
              <w:spacing w:line="297" w:lineRule="auto"/>
              <w:rPr>
                <w:rFonts w:ascii="Arial"/>
                <w:sz w:val="21"/>
              </w:rPr>
            </w:pPr>
          </w:p>
          <w:p w14:paraId="51250CD9">
            <w:pPr>
              <w:spacing w:before="75" w:line="227" w:lineRule="auto"/>
              <w:ind w:left="486"/>
              <w:rPr>
                <w:rFonts w:ascii="宋体" w:hAnsi="宋体" w:eastAsia="宋体" w:cs="宋体"/>
                <w:sz w:val="23"/>
                <w:szCs w:val="23"/>
              </w:rPr>
            </w:pPr>
            <w:r>
              <w:rPr>
                <w:rFonts w:ascii="宋体" w:hAnsi="宋体" w:eastAsia="宋体" w:cs="宋体"/>
                <w:spacing w:val="10"/>
                <w:sz w:val="23"/>
                <w:szCs w:val="23"/>
              </w:rPr>
              <w:t>侧</w:t>
            </w:r>
            <w:r>
              <w:rPr>
                <w:rFonts w:ascii="宋体" w:hAnsi="宋体" w:eastAsia="宋体" w:cs="宋体"/>
                <w:spacing w:val="8"/>
                <w:sz w:val="23"/>
                <w:szCs w:val="23"/>
              </w:rPr>
              <w:t>滑试验台</w:t>
            </w:r>
          </w:p>
        </w:tc>
        <w:tc>
          <w:tcPr>
            <w:tcW w:w="1171" w:type="dxa"/>
            <w:vAlign w:val="top"/>
          </w:tcPr>
          <w:p w14:paraId="383CFBE0">
            <w:pPr>
              <w:rPr>
                <w:rFonts w:ascii="Arial"/>
                <w:sz w:val="21"/>
              </w:rPr>
            </w:pPr>
          </w:p>
        </w:tc>
        <w:tc>
          <w:tcPr>
            <w:tcW w:w="1202" w:type="dxa"/>
            <w:vAlign w:val="top"/>
          </w:tcPr>
          <w:p w14:paraId="6F53C972">
            <w:pPr>
              <w:rPr>
                <w:rFonts w:ascii="Arial"/>
                <w:sz w:val="21"/>
              </w:rPr>
            </w:pPr>
          </w:p>
        </w:tc>
      </w:tr>
    </w:tbl>
    <w:p w14:paraId="089599A9">
      <w:pPr>
        <w:rPr>
          <w:rFonts w:ascii="Arial"/>
          <w:sz w:val="21"/>
        </w:rPr>
      </w:pPr>
    </w:p>
    <w:p w14:paraId="4BB1254B">
      <w:pPr>
        <w:sectPr>
          <w:footerReference r:id="rId40" w:type="default"/>
          <w:pgSz w:w="11906" w:h="16840"/>
          <w:pgMar w:top="1351" w:right="1306" w:bottom="1401" w:left="1253" w:header="0" w:footer="1234" w:gutter="0"/>
          <w:cols w:space="720" w:num="1"/>
        </w:sectPr>
      </w:pPr>
    </w:p>
    <w:tbl>
      <w:tblPr>
        <w:tblStyle w:val="8"/>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728"/>
        <w:gridCol w:w="1092"/>
        <w:gridCol w:w="815"/>
        <w:gridCol w:w="597"/>
        <w:gridCol w:w="2160"/>
        <w:gridCol w:w="1171"/>
        <w:gridCol w:w="1202"/>
      </w:tblGrid>
      <w:tr w14:paraId="19974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575" w:type="dxa"/>
            <w:vAlign w:val="top"/>
          </w:tcPr>
          <w:p w14:paraId="085A6927">
            <w:pPr>
              <w:spacing w:line="308" w:lineRule="auto"/>
              <w:rPr>
                <w:rFonts w:ascii="Arial"/>
                <w:sz w:val="21"/>
              </w:rPr>
            </w:pPr>
          </w:p>
          <w:p w14:paraId="561B4933">
            <w:pPr>
              <w:spacing w:line="308" w:lineRule="auto"/>
              <w:rPr>
                <w:rFonts w:ascii="Arial"/>
                <w:sz w:val="21"/>
              </w:rPr>
            </w:pPr>
          </w:p>
          <w:p w14:paraId="4629EAD4">
            <w:pPr>
              <w:spacing w:line="308" w:lineRule="auto"/>
              <w:rPr>
                <w:rFonts w:ascii="Arial"/>
                <w:sz w:val="21"/>
              </w:rPr>
            </w:pPr>
          </w:p>
          <w:p w14:paraId="4C387AAC">
            <w:pPr>
              <w:spacing w:before="75"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1728" w:type="dxa"/>
            <w:vAlign w:val="top"/>
          </w:tcPr>
          <w:p w14:paraId="0B9EB904">
            <w:pPr>
              <w:spacing w:line="328" w:lineRule="auto"/>
              <w:rPr>
                <w:rFonts w:ascii="Arial"/>
                <w:sz w:val="21"/>
              </w:rPr>
            </w:pPr>
          </w:p>
          <w:p w14:paraId="2B7B731E">
            <w:pPr>
              <w:spacing w:line="328" w:lineRule="auto"/>
              <w:rPr>
                <w:rFonts w:ascii="Arial"/>
                <w:sz w:val="21"/>
              </w:rPr>
            </w:pPr>
          </w:p>
          <w:p w14:paraId="66638E7A">
            <w:pPr>
              <w:spacing w:before="75" w:line="382" w:lineRule="auto"/>
              <w:ind w:left="749" w:right="23" w:hanging="720"/>
              <w:rPr>
                <w:rFonts w:ascii="宋体" w:hAnsi="宋体" w:eastAsia="宋体" w:cs="宋体"/>
                <w:sz w:val="23"/>
                <w:szCs w:val="23"/>
              </w:rPr>
            </w:pPr>
            <w:r>
              <w:rPr>
                <w:rFonts w:ascii="宋体" w:hAnsi="宋体" w:eastAsia="宋体" w:cs="宋体"/>
                <w:spacing w:val="11"/>
                <w:sz w:val="23"/>
                <w:szCs w:val="23"/>
              </w:rPr>
              <w:t>便</w:t>
            </w:r>
            <w:r>
              <w:rPr>
                <w:rFonts w:ascii="宋体" w:hAnsi="宋体" w:eastAsia="宋体" w:cs="宋体"/>
                <w:spacing w:val="8"/>
                <w:sz w:val="23"/>
                <w:szCs w:val="23"/>
              </w:rPr>
              <w:t>携式气体检漏</w:t>
            </w:r>
            <w:r>
              <w:rPr>
                <w:rFonts w:ascii="宋体" w:hAnsi="宋体" w:eastAsia="宋体" w:cs="宋体"/>
                <w:sz w:val="23"/>
                <w:szCs w:val="23"/>
              </w:rPr>
              <w:t xml:space="preserve"> 仪</w:t>
            </w:r>
          </w:p>
        </w:tc>
        <w:tc>
          <w:tcPr>
            <w:tcW w:w="1092" w:type="dxa"/>
            <w:vAlign w:val="top"/>
          </w:tcPr>
          <w:p w14:paraId="1E27D095">
            <w:pPr>
              <w:rPr>
                <w:rFonts w:ascii="Arial"/>
                <w:sz w:val="21"/>
              </w:rPr>
            </w:pPr>
          </w:p>
        </w:tc>
        <w:tc>
          <w:tcPr>
            <w:tcW w:w="815" w:type="dxa"/>
            <w:vAlign w:val="top"/>
          </w:tcPr>
          <w:p w14:paraId="04DEC5BF">
            <w:pPr>
              <w:spacing w:before="36" w:line="229" w:lineRule="auto"/>
              <w:ind w:left="54"/>
              <w:rPr>
                <w:rFonts w:ascii="宋体" w:hAnsi="宋体" w:eastAsia="宋体" w:cs="宋体"/>
                <w:sz w:val="23"/>
                <w:szCs w:val="23"/>
              </w:rPr>
            </w:pPr>
            <w:r>
              <w:rPr>
                <w:rFonts w:ascii="宋体" w:hAnsi="宋体" w:eastAsia="宋体" w:cs="宋体"/>
                <w:spacing w:val="7"/>
                <w:sz w:val="23"/>
                <w:szCs w:val="23"/>
              </w:rPr>
              <w:t>针对</w:t>
            </w:r>
            <w:r>
              <w:rPr>
                <w:rFonts w:ascii="宋体" w:hAnsi="宋体" w:eastAsia="宋体" w:cs="宋体"/>
                <w:spacing w:val="6"/>
                <w:sz w:val="23"/>
                <w:szCs w:val="23"/>
              </w:rPr>
              <w:t>燃</w:t>
            </w:r>
          </w:p>
          <w:p w14:paraId="28416633">
            <w:pPr>
              <w:spacing w:before="180" w:line="227" w:lineRule="auto"/>
              <w:ind w:left="55"/>
              <w:rPr>
                <w:rFonts w:ascii="宋体" w:hAnsi="宋体" w:eastAsia="宋体" w:cs="宋体"/>
                <w:sz w:val="23"/>
                <w:szCs w:val="23"/>
              </w:rPr>
            </w:pPr>
            <w:r>
              <w:rPr>
                <w:rFonts w:ascii="宋体" w:hAnsi="宋体" w:eastAsia="宋体" w:cs="宋体"/>
                <w:spacing w:val="7"/>
                <w:sz w:val="23"/>
                <w:szCs w:val="23"/>
              </w:rPr>
              <w:t>气</w:t>
            </w:r>
            <w:r>
              <w:rPr>
                <w:rFonts w:ascii="宋体" w:hAnsi="宋体" w:eastAsia="宋体" w:cs="宋体"/>
                <w:spacing w:val="6"/>
                <w:sz w:val="23"/>
                <w:szCs w:val="23"/>
              </w:rPr>
              <w:t>汽车</w:t>
            </w:r>
          </w:p>
          <w:p w14:paraId="1BAB206A">
            <w:pPr>
              <w:spacing w:before="182" w:line="227" w:lineRule="auto"/>
              <w:ind w:left="58"/>
              <w:rPr>
                <w:rFonts w:ascii="宋体" w:hAnsi="宋体" w:eastAsia="宋体" w:cs="宋体"/>
                <w:sz w:val="23"/>
                <w:szCs w:val="23"/>
              </w:rPr>
            </w:pPr>
            <w:r>
              <w:rPr>
                <w:rFonts w:ascii="宋体" w:hAnsi="宋体" w:eastAsia="宋体" w:cs="宋体"/>
                <w:spacing w:val="6"/>
                <w:sz w:val="23"/>
                <w:szCs w:val="23"/>
              </w:rPr>
              <w:t>维</w:t>
            </w:r>
            <w:r>
              <w:rPr>
                <w:rFonts w:ascii="宋体" w:hAnsi="宋体" w:eastAsia="宋体" w:cs="宋体"/>
                <w:spacing w:val="5"/>
                <w:sz w:val="23"/>
                <w:szCs w:val="23"/>
              </w:rPr>
              <w:t>修企</w:t>
            </w:r>
          </w:p>
          <w:p w14:paraId="6633301B">
            <w:pPr>
              <w:spacing w:before="184"/>
              <w:ind w:left="293"/>
              <w:rPr>
                <w:rFonts w:ascii="宋体" w:hAnsi="宋体" w:eastAsia="宋体" w:cs="宋体"/>
                <w:sz w:val="23"/>
                <w:szCs w:val="23"/>
              </w:rPr>
            </w:pPr>
            <w:r>
              <w:rPr>
                <w:rFonts w:ascii="宋体" w:hAnsi="宋体" w:eastAsia="宋体" w:cs="宋体"/>
                <w:spacing w:val="1"/>
                <w:sz w:val="23"/>
                <w:szCs w:val="23"/>
              </w:rPr>
              <w:t>业</w:t>
            </w:r>
          </w:p>
        </w:tc>
        <w:tc>
          <w:tcPr>
            <w:tcW w:w="597" w:type="dxa"/>
            <w:vAlign w:val="top"/>
          </w:tcPr>
          <w:p w14:paraId="37054A93">
            <w:pPr>
              <w:spacing w:line="346" w:lineRule="auto"/>
              <w:rPr>
                <w:rFonts w:ascii="Arial"/>
                <w:sz w:val="21"/>
              </w:rPr>
            </w:pPr>
          </w:p>
          <w:p w14:paraId="58A441D3">
            <w:pPr>
              <w:spacing w:line="347" w:lineRule="auto"/>
              <w:rPr>
                <w:rFonts w:ascii="Arial"/>
                <w:sz w:val="21"/>
              </w:rPr>
            </w:pPr>
          </w:p>
          <w:p w14:paraId="70B85AC7">
            <w:pPr>
              <w:spacing w:before="75" w:line="192" w:lineRule="auto"/>
              <w:ind w:left="244"/>
              <w:rPr>
                <w:rFonts w:ascii="宋体" w:hAnsi="宋体" w:eastAsia="宋体" w:cs="宋体"/>
                <w:sz w:val="23"/>
                <w:szCs w:val="23"/>
              </w:rPr>
            </w:pPr>
            <w:r>
              <w:rPr>
                <w:rFonts w:ascii="宋体" w:hAnsi="宋体" w:eastAsia="宋体" w:cs="宋体"/>
                <w:sz w:val="23"/>
                <w:szCs w:val="23"/>
              </w:rPr>
              <w:t>4</w:t>
            </w:r>
          </w:p>
        </w:tc>
        <w:tc>
          <w:tcPr>
            <w:tcW w:w="2160" w:type="dxa"/>
            <w:vAlign w:val="top"/>
          </w:tcPr>
          <w:p w14:paraId="44135101">
            <w:pPr>
              <w:spacing w:line="296" w:lineRule="auto"/>
              <w:rPr>
                <w:rFonts w:ascii="Arial"/>
                <w:sz w:val="21"/>
              </w:rPr>
            </w:pPr>
          </w:p>
          <w:p w14:paraId="45992353">
            <w:pPr>
              <w:spacing w:line="296" w:lineRule="auto"/>
              <w:rPr>
                <w:rFonts w:ascii="Arial"/>
                <w:sz w:val="21"/>
              </w:rPr>
            </w:pPr>
          </w:p>
          <w:p w14:paraId="345E803A">
            <w:pPr>
              <w:spacing w:line="296" w:lineRule="auto"/>
              <w:rPr>
                <w:rFonts w:ascii="Arial"/>
                <w:sz w:val="21"/>
              </w:rPr>
            </w:pPr>
          </w:p>
          <w:p w14:paraId="21DBD3CC">
            <w:pPr>
              <w:spacing w:before="74" w:line="227" w:lineRule="auto"/>
              <w:ind w:left="129"/>
              <w:rPr>
                <w:rFonts w:ascii="宋体" w:hAnsi="宋体" w:eastAsia="宋体" w:cs="宋体"/>
                <w:sz w:val="23"/>
                <w:szCs w:val="23"/>
              </w:rPr>
            </w:pPr>
            <w:r>
              <w:rPr>
                <w:rFonts w:ascii="宋体" w:hAnsi="宋体" w:eastAsia="宋体" w:cs="宋体"/>
                <w:spacing w:val="13"/>
                <w:sz w:val="23"/>
                <w:szCs w:val="23"/>
              </w:rPr>
              <w:t>制</w:t>
            </w:r>
            <w:r>
              <w:rPr>
                <w:rFonts w:ascii="宋体" w:hAnsi="宋体" w:eastAsia="宋体" w:cs="宋体"/>
                <w:spacing w:val="8"/>
                <w:sz w:val="23"/>
                <w:szCs w:val="23"/>
              </w:rPr>
              <w:t>动性能检验设备</w:t>
            </w:r>
          </w:p>
        </w:tc>
        <w:tc>
          <w:tcPr>
            <w:tcW w:w="1171" w:type="dxa"/>
            <w:vAlign w:val="top"/>
          </w:tcPr>
          <w:p w14:paraId="2773327E">
            <w:pPr>
              <w:rPr>
                <w:rFonts w:ascii="Arial"/>
                <w:sz w:val="21"/>
              </w:rPr>
            </w:pPr>
          </w:p>
        </w:tc>
        <w:tc>
          <w:tcPr>
            <w:tcW w:w="1202" w:type="dxa"/>
            <w:vAlign w:val="top"/>
          </w:tcPr>
          <w:p w14:paraId="25B4A336">
            <w:pPr>
              <w:rPr>
                <w:rFonts w:ascii="Arial"/>
                <w:sz w:val="21"/>
              </w:rPr>
            </w:pPr>
          </w:p>
        </w:tc>
      </w:tr>
      <w:tr w14:paraId="6AFE5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340" w:type="dxa"/>
            <w:gridSpan w:val="8"/>
            <w:vAlign w:val="top"/>
          </w:tcPr>
          <w:p w14:paraId="4197A085">
            <w:pPr>
              <w:spacing w:before="33" w:line="310" w:lineRule="exact"/>
              <w:ind w:left="4075"/>
              <w:rPr>
                <w:rFonts w:ascii="宋体" w:hAnsi="宋体" w:eastAsia="宋体" w:cs="宋体"/>
                <w:sz w:val="23"/>
                <w:szCs w:val="23"/>
              </w:rPr>
            </w:pPr>
            <w:r>
              <w:rPr>
                <w:rFonts w:ascii="宋体" w:hAnsi="宋体" w:eastAsia="宋体" w:cs="宋体"/>
                <w:spacing w:val="7"/>
                <w:position w:val="1"/>
                <w:sz w:val="23"/>
                <w:szCs w:val="23"/>
              </w:rPr>
              <w:t>4.专用设</w:t>
            </w:r>
            <w:r>
              <w:rPr>
                <w:rFonts w:ascii="宋体" w:hAnsi="宋体" w:eastAsia="宋体" w:cs="宋体"/>
                <w:spacing w:val="6"/>
                <w:position w:val="1"/>
                <w:sz w:val="23"/>
                <w:szCs w:val="23"/>
              </w:rPr>
              <w:t>备</w:t>
            </w:r>
          </w:p>
        </w:tc>
      </w:tr>
      <w:tr w14:paraId="04FCD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textDirection w:val="tbRlV"/>
            <w:vAlign w:val="top"/>
          </w:tcPr>
          <w:p w14:paraId="5781B551">
            <w:pPr>
              <w:spacing w:before="168" w:line="217" w:lineRule="auto"/>
              <w:ind w:left="33"/>
              <w:rPr>
                <w:rFonts w:ascii="宋体" w:hAnsi="宋体" w:eastAsia="宋体" w:cs="宋体"/>
                <w:sz w:val="23"/>
                <w:szCs w:val="23"/>
              </w:rPr>
            </w:pPr>
            <w:r>
              <w:rPr>
                <w:rFonts w:ascii="宋体" w:hAnsi="宋体" w:eastAsia="宋体" w:cs="宋体"/>
                <w:spacing w:val="44"/>
                <w:sz w:val="23"/>
                <w:szCs w:val="23"/>
              </w:rPr>
              <w:t>序</w:t>
            </w:r>
            <w:r>
              <w:rPr>
                <w:rFonts w:ascii="宋体" w:hAnsi="宋体" w:eastAsia="宋体" w:cs="宋体"/>
                <w:spacing w:val="43"/>
                <w:sz w:val="23"/>
                <w:szCs w:val="23"/>
              </w:rPr>
              <w:t xml:space="preserve"> 号</w:t>
            </w:r>
          </w:p>
        </w:tc>
        <w:tc>
          <w:tcPr>
            <w:tcW w:w="1728" w:type="dxa"/>
            <w:vAlign w:val="top"/>
          </w:tcPr>
          <w:p w14:paraId="1C240F16">
            <w:pPr>
              <w:spacing w:before="265" w:line="229" w:lineRule="auto"/>
              <w:ind w:left="39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092" w:type="dxa"/>
            <w:vAlign w:val="top"/>
          </w:tcPr>
          <w:p w14:paraId="5C94C082">
            <w:pPr>
              <w:spacing w:before="33" w:line="465" w:lineRule="exact"/>
              <w:ind w:left="8"/>
              <w:rPr>
                <w:rFonts w:ascii="宋体" w:hAnsi="宋体" w:eastAsia="宋体" w:cs="宋体"/>
                <w:sz w:val="22"/>
                <w:szCs w:val="22"/>
              </w:rPr>
            </w:pPr>
            <w:r>
              <w:rPr>
                <w:rFonts w:ascii="宋体" w:hAnsi="宋体" w:eastAsia="宋体" w:cs="宋体"/>
                <w:spacing w:val="-4"/>
                <w:position w:val="17"/>
                <w:sz w:val="22"/>
                <w:szCs w:val="22"/>
              </w:rPr>
              <w:t>数</w:t>
            </w:r>
            <w:r>
              <w:rPr>
                <w:rFonts w:ascii="宋体" w:hAnsi="宋体" w:eastAsia="宋体" w:cs="宋体"/>
                <w:spacing w:val="-3"/>
                <w:position w:val="17"/>
                <w:sz w:val="22"/>
                <w:szCs w:val="22"/>
              </w:rPr>
              <w:t>量 (台)</w:t>
            </w:r>
          </w:p>
          <w:p w14:paraId="4FED28C7">
            <w:pPr>
              <w:spacing w:line="237" w:lineRule="auto"/>
              <w:ind w:left="77"/>
              <w:rPr>
                <w:rFonts w:ascii="宋体" w:hAnsi="宋体" w:eastAsia="宋体" w:cs="宋体"/>
                <w:sz w:val="22"/>
                <w:szCs w:val="22"/>
              </w:rPr>
            </w:pPr>
            <w:r>
              <w:rPr>
                <w:rFonts w:ascii="宋体" w:hAnsi="宋体" w:eastAsia="宋体" w:cs="宋体"/>
                <w:spacing w:val="24"/>
                <w:sz w:val="22"/>
                <w:szCs w:val="22"/>
              </w:rPr>
              <w:t>(型号</w:t>
            </w:r>
            <w:r>
              <w:rPr>
                <w:rFonts w:ascii="宋体" w:hAnsi="宋体" w:eastAsia="宋体" w:cs="宋体"/>
                <w:spacing w:val="23"/>
                <w:sz w:val="22"/>
                <w:szCs w:val="22"/>
              </w:rPr>
              <w:t>)</w:t>
            </w:r>
          </w:p>
        </w:tc>
        <w:tc>
          <w:tcPr>
            <w:tcW w:w="815" w:type="dxa"/>
            <w:vAlign w:val="top"/>
          </w:tcPr>
          <w:p w14:paraId="275B7B8B">
            <w:pPr>
              <w:spacing w:before="265" w:line="229" w:lineRule="auto"/>
              <w:ind w:left="17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c>
          <w:tcPr>
            <w:tcW w:w="597" w:type="dxa"/>
            <w:textDirection w:val="tbRlV"/>
            <w:vAlign w:val="top"/>
          </w:tcPr>
          <w:p w14:paraId="2CA9E64C">
            <w:pPr>
              <w:spacing w:before="176" w:line="217" w:lineRule="auto"/>
              <w:ind w:left="33"/>
              <w:rPr>
                <w:rFonts w:ascii="宋体" w:hAnsi="宋体" w:eastAsia="宋体" w:cs="宋体"/>
                <w:sz w:val="23"/>
                <w:szCs w:val="23"/>
              </w:rPr>
            </w:pPr>
            <w:r>
              <w:rPr>
                <w:rFonts w:ascii="宋体" w:hAnsi="宋体" w:eastAsia="宋体" w:cs="宋体"/>
                <w:spacing w:val="44"/>
                <w:sz w:val="23"/>
                <w:szCs w:val="23"/>
              </w:rPr>
              <w:t>序</w:t>
            </w:r>
            <w:r>
              <w:rPr>
                <w:rFonts w:ascii="宋体" w:hAnsi="宋体" w:eastAsia="宋体" w:cs="宋体"/>
                <w:spacing w:val="43"/>
                <w:sz w:val="23"/>
                <w:szCs w:val="23"/>
              </w:rPr>
              <w:t xml:space="preserve"> 号</w:t>
            </w:r>
          </w:p>
        </w:tc>
        <w:tc>
          <w:tcPr>
            <w:tcW w:w="2160" w:type="dxa"/>
            <w:vAlign w:val="top"/>
          </w:tcPr>
          <w:p w14:paraId="2B2556D3">
            <w:pPr>
              <w:spacing w:before="265" w:line="229" w:lineRule="auto"/>
              <w:ind w:left="61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171" w:type="dxa"/>
            <w:vAlign w:val="top"/>
          </w:tcPr>
          <w:p w14:paraId="43DF91D7">
            <w:pPr>
              <w:spacing w:before="33" w:line="227" w:lineRule="auto"/>
              <w:ind w:left="12"/>
              <w:rPr>
                <w:rFonts w:ascii="宋体" w:hAnsi="宋体" w:eastAsia="宋体" w:cs="宋体"/>
                <w:sz w:val="23"/>
                <w:szCs w:val="23"/>
              </w:rPr>
            </w:pPr>
            <w:r>
              <w:rPr>
                <w:rFonts w:ascii="宋体" w:hAnsi="宋体" w:eastAsia="宋体" w:cs="宋体"/>
                <w:spacing w:val="1"/>
                <w:sz w:val="23"/>
                <w:szCs w:val="23"/>
              </w:rPr>
              <w:t>数量 (</w:t>
            </w:r>
            <w:r>
              <w:rPr>
                <w:rFonts w:ascii="宋体" w:hAnsi="宋体" w:eastAsia="宋体" w:cs="宋体"/>
                <w:sz w:val="23"/>
                <w:szCs w:val="23"/>
              </w:rPr>
              <w:t>台)</w:t>
            </w:r>
          </w:p>
          <w:p w14:paraId="2FE11E99">
            <w:pPr>
              <w:spacing w:before="182" w:line="229" w:lineRule="auto"/>
              <w:ind w:left="125"/>
              <w:rPr>
                <w:rFonts w:ascii="宋体" w:hAnsi="宋体" w:eastAsia="宋体" w:cs="宋体"/>
                <w:sz w:val="23"/>
                <w:szCs w:val="23"/>
              </w:rPr>
            </w:pPr>
            <w:r>
              <w:rPr>
                <w:rFonts w:ascii="宋体" w:hAnsi="宋体" w:eastAsia="宋体" w:cs="宋体"/>
                <w:spacing w:val="31"/>
                <w:sz w:val="23"/>
                <w:szCs w:val="23"/>
              </w:rPr>
              <w:t>(型号)</w:t>
            </w:r>
          </w:p>
        </w:tc>
        <w:tc>
          <w:tcPr>
            <w:tcW w:w="1202" w:type="dxa"/>
            <w:vAlign w:val="top"/>
          </w:tcPr>
          <w:p w14:paraId="0914D3A2">
            <w:pPr>
              <w:spacing w:before="265" w:line="229" w:lineRule="auto"/>
              <w:ind w:left="371"/>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14:paraId="4200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75" w:type="dxa"/>
            <w:vAlign w:val="top"/>
          </w:tcPr>
          <w:p w14:paraId="46472A80">
            <w:pPr>
              <w:spacing w:before="138" w:line="192" w:lineRule="auto"/>
              <w:ind w:left="249"/>
              <w:rPr>
                <w:rFonts w:ascii="宋体" w:hAnsi="宋体" w:eastAsia="宋体" w:cs="宋体"/>
                <w:sz w:val="23"/>
                <w:szCs w:val="23"/>
              </w:rPr>
            </w:pPr>
            <w:r>
              <w:rPr>
                <w:rFonts w:ascii="宋体" w:hAnsi="宋体" w:eastAsia="宋体" w:cs="宋体"/>
                <w:sz w:val="23"/>
                <w:szCs w:val="23"/>
              </w:rPr>
              <w:t>1</w:t>
            </w:r>
          </w:p>
        </w:tc>
        <w:tc>
          <w:tcPr>
            <w:tcW w:w="1728" w:type="dxa"/>
            <w:vAlign w:val="top"/>
          </w:tcPr>
          <w:p w14:paraId="75B8FF68">
            <w:pPr>
              <w:spacing w:before="101" w:line="227" w:lineRule="auto"/>
              <w:ind w:left="147"/>
              <w:rPr>
                <w:rFonts w:ascii="宋体" w:hAnsi="宋体" w:eastAsia="宋体" w:cs="宋体"/>
                <w:sz w:val="23"/>
                <w:szCs w:val="23"/>
              </w:rPr>
            </w:pPr>
            <w:r>
              <w:rPr>
                <w:rFonts w:ascii="宋体" w:hAnsi="宋体" w:eastAsia="宋体" w:cs="宋体"/>
                <w:spacing w:val="11"/>
                <w:sz w:val="23"/>
                <w:szCs w:val="23"/>
              </w:rPr>
              <w:t>废</w:t>
            </w:r>
            <w:r>
              <w:rPr>
                <w:rFonts w:ascii="宋体" w:hAnsi="宋体" w:eastAsia="宋体" w:cs="宋体"/>
                <w:spacing w:val="8"/>
                <w:sz w:val="23"/>
                <w:szCs w:val="23"/>
              </w:rPr>
              <w:t>油收集设备</w:t>
            </w:r>
          </w:p>
        </w:tc>
        <w:tc>
          <w:tcPr>
            <w:tcW w:w="1092" w:type="dxa"/>
            <w:vAlign w:val="top"/>
          </w:tcPr>
          <w:p w14:paraId="0549A2EB">
            <w:pPr>
              <w:rPr>
                <w:rFonts w:ascii="Arial"/>
                <w:sz w:val="21"/>
              </w:rPr>
            </w:pPr>
          </w:p>
        </w:tc>
        <w:tc>
          <w:tcPr>
            <w:tcW w:w="815" w:type="dxa"/>
            <w:vAlign w:val="top"/>
          </w:tcPr>
          <w:p w14:paraId="11DB095B">
            <w:pPr>
              <w:rPr>
                <w:rFonts w:ascii="Arial"/>
                <w:sz w:val="21"/>
              </w:rPr>
            </w:pPr>
          </w:p>
        </w:tc>
        <w:tc>
          <w:tcPr>
            <w:tcW w:w="597" w:type="dxa"/>
            <w:vAlign w:val="top"/>
          </w:tcPr>
          <w:p w14:paraId="369FF6A2">
            <w:pPr>
              <w:spacing w:before="137" w:line="191" w:lineRule="auto"/>
              <w:ind w:left="20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2160" w:type="dxa"/>
            <w:vAlign w:val="top"/>
          </w:tcPr>
          <w:p w14:paraId="30042473">
            <w:pPr>
              <w:spacing w:before="101" w:line="227" w:lineRule="auto"/>
              <w:ind w:left="370"/>
              <w:rPr>
                <w:rFonts w:ascii="宋体" w:hAnsi="宋体" w:eastAsia="宋体" w:cs="宋体"/>
                <w:sz w:val="23"/>
                <w:szCs w:val="23"/>
              </w:rPr>
            </w:pPr>
            <w:r>
              <w:rPr>
                <w:rFonts w:ascii="宋体" w:hAnsi="宋体" w:eastAsia="宋体" w:cs="宋体"/>
                <w:spacing w:val="8"/>
                <w:sz w:val="23"/>
                <w:szCs w:val="23"/>
              </w:rPr>
              <w:t>车身整形设备</w:t>
            </w:r>
          </w:p>
        </w:tc>
        <w:tc>
          <w:tcPr>
            <w:tcW w:w="1171" w:type="dxa"/>
            <w:vAlign w:val="top"/>
          </w:tcPr>
          <w:p w14:paraId="0EB8840C">
            <w:pPr>
              <w:rPr>
                <w:rFonts w:ascii="Arial"/>
                <w:sz w:val="21"/>
              </w:rPr>
            </w:pPr>
          </w:p>
        </w:tc>
        <w:tc>
          <w:tcPr>
            <w:tcW w:w="1202" w:type="dxa"/>
            <w:vAlign w:val="top"/>
          </w:tcPr>
          <w:p w14:paraId="46600179">
            <w:pPr>
              <w:rPr>
                <w:rFonts w:ascii="Arial"/>
                <w:sz w:val="21"/>
              </w:rPr>
            </w:pPr>
          </w:p>
        </w:tc>
      </w:tr>
      <w:tr w14:paraId="67A9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575" w:type="dxa"/>
            <w:vAlign w:val="top"/>
          </w:tcPr>
          <w:p w14:paraId="45E9AF98">
            <w:pPr>
              <w:spacing w:line="460" w:lineRule="auto"/>
              <w:rPr>
                <w:rFonts w:ascii="Arial"/>
                <w:sz w:val="21"/>
              </w:rPr>
            </w:pPr>
          </w:p>
          <w:p w14:paraId="17E4C376">
            <w:pPr>
              <w:spacing w:before="74" w:line="192" w:lineRule="auto"/>
              <w:ind w:left="234"/>
              <w:rPr>
                <w:rFonts w:ascii="宋体" w:hAnsi="宋体" w:eastAsia="宋体" w:cs="宋体"/>
                <w:sz w:val="23"/>
                <w:szCs w:val="23"/>
              </w:rPr>
            </w:pPr>
            <w:r>
              <w:rPr>
                <w:rFonts w:ascii="宋体" w:hAnsi="宋体" w:eastAsia="宋体" w:cs="宋体"/>
                <w:sz w:val="23"/>
                <w:szCs w:val="23"/>
              </w:rPr>
              <w:t>2</w:t>
            </w:r>
          </w:p>
        </w:tc>
        <w:tc>
          <w:tcPr>
            <w:tcW w:w="1728" w:type="dxa"/>
            <w:vAlign w:val="top"/>
          </w:tcPr>
          <w:p w14:paraId="05E4F8BB">
            <w:pPr>
              <w:spacing w:line="422" w:lineRule="auto"/>
              <w:rPr>
                <w:rFonts w:ascii="Arial"/>
                <w:sz w:val="21"/>
              </w:rPr>
            </w:pPr>
          </w:p>
          <w:p w14:paraId="3F809372">
            <w:pPr>
              <w:spacing w:before="75" w:line="229" w:lineRule="auto"/>
              <w:ind w:left="30"/>
              <w:rPr>
                <w:rFonts w:ascii="宋体" w:hAnsi="宋体" w:eastAsia="宋体" w:cs="宋体"/>
                <w:sz w:val="23"/>
                <w:szCs w:val="23"/>
              </w:rPr>
            </w:pPr>
            <w:r>
              <w:rPr>
                <w:rFonts w:ascii="宋体" w:hAnsi="宋体" w:eastAsia="宋体" w:cs="宋体"/>
                <w:spacing w:val="10"/>
                <w:sz w:val="23"/>
                <w:szCs w:val="23"/>
              </w:rPr>
              <w:t>齿</w:t>
            </w:r>
            <w:r>
              <w:rPr>
                <w:rFonts w:ascii="宋体" w:hAnsi="宋体" w:eastAsia="宋体" w:cs="宋体"/>
                <w:spacing w:val="8"/>
                <w:sz w:val="23"/>
                <w:szCs w:val="23"/>
              </w:rPr>
              <w:t>轮油加注设备</w:t>
            </w:r>
          </w:p>
        </w:tc>
        <w:tc>
          <w:tcPr>
            <w:tcW w:w="1092" w:type="dxa"/>
            <w:vAlign w:val="top"/>
          </w:tcPr>
          <w:p w14:paraId="19CC7F1E">
            <w:pPr>
              <w:rPr>
                <w:rFonts w:ascii="Arial"/>
                <w:sz w:val="21"/>
              </w:rPr>
            </w:pPr>
          </w:p>
        </w:tc>
        <w:tc>
          <w:tcPr>
            <w:tcW w:w="815" w:type="dxa"/>
            <w:vAlign w:val="top"/>
          </w:tcPr>
          <w:p w14:paraId="71B2E2EC">
            <w:pPr>
              <w:rPr>
                <w:rFonts w:ascii="Arial"/>
                <w:sz w:val="21"/>
              </w:rPr>
            </w:pPr>
          </w:p>
        </w:tc>
        <w:tc>
          <w:tcPr>
            <w:tcW w:w="597" w:type="dxa"/>
            <w:vAlign w:val="top"/>
          </w:tcPr>
          <w:p w14:paraId="2A8D77FB">
            <w:pPr>
              <w:spacing w:line="459" w:lineRule="auto"/>
              <w:rPr>
                <w:rFonts w:ascii="Arial"/>
                <w:sz w:val="21"/>
              </w:rPr>
            </w:pPr>
          </w:p>
          <w:p w14:paraId="3C4733E8">
            <w:pPr>
              <w:spacing w:before="75" w:line="191" w:lineRule="auto"/>
              <w:ind w:left="20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2160" w:type="dxa"/>
            <w:vAlign w:val="top"/>
          </w:tcPr>
          <w:p w14:paraId="52AEB525">
            <w:pPr>
              <w:spacing w:line="423" w:lineRule="auto"/>
              <w:rPr>
                <w:rFonts w:ascii="Arial"/>
                <w:sz w:val="21"/>
              </w:rPr>
            </w:pPr>
          </w:p>
          <w:p w14:paraId="7922D2CD">
            <w:pPr>
              <w:spacing w:before="75" w:line="227" w:lineRule="auto"/>
              <w:ind w:left="257"/>
              <w:rPr>
                <w:rFonts w:ascii="宋体" w:hAnsi="宋体" w:eastAsia="宋体" w:cs="宋体"/>
                <w:sz w:val="23"/>
                <w:szCs w:val="23"/>
              </w:rPr>
            </w:pPr>
            <w:r>
              <w:rPr>
                <w:rFonts w:ascii="宋体" w:hAnsi="宋体" w:eastAsia="宋体" w:cs="宋体"/>
                <w:spacing w:val="9"/>
                <w:sz w:val="23"/>
                <w:szCs w:val="23"/>
              </w:rPr>
              <w:t>喷</w:t>
            </w:r>
            <w:r>
              <w:rPr>
                <w:rFonts w:ascii="宋体" w:hAnsi="宋体" w:eastAsia="宋体" w:cs="宋体"/>
                <w:spacing w:val="7"/>
                <w:sz w:val="23"/>
                <w:szCs w:val="23"/>
              </w:rPr>
              <w:t>油泵试验设备</w:t>
            </w:r>
          </w:p>
        </w:tc>
        <w:tc>
          <w:tcPr>
            <w:tcW w:w="1171" w:type="dxa"/>
            <w:vAlign w:val="top"/>
          </w:tcPr>
          <w:p w14:paraId="4A4E44E5">
            <w:pPr>
              <w:rPr>
                <w:rFonts w:ascii="Arial"/>
                <w:sz w:val="21"/>
              </w:rPr>
            </w:pPr>
          </w:p>
        </w:tc>
        <w:tc>
          <w:tcPr>
            <w:tcW w:w="1202" w:type="dxa"/>
            <w:vAlign w:val="top"/>
          </w:tcPr>
          <w:p w14:paraId="02881936">
            <w:pPr>
              <w:spacing w:before="34" w:line="228" w:lineRule="auto"/>
              <w:ind w:left="128"/>
              <w:rPr>
                <w:rFonts w:ascii="宋体" w:hAnsi="宋体" w:eastAsia="宋体" w:cs="宋体"/>
                <w:sz w:val="23"/>
                <w:szCs w:val="23"/>
              </w:rPr>
            </w:pPr>
            <w:r>
              <w:rPr>
                <w:rFonts w:ascii="宋体" w:hAnsi="宋体" w:eastAsia="宋体" w:cs="宋体"/>
                <w:spacing w:val="9"/>
                <w:sz w:val="23"/>
                <w:szCs w:val="23"/>
              </w:rPr>
              <w:t>针</w:t>
            </w:r>
            <w:r>
              <w:rPr>
                <w:rFonts w:ascii="宋体" w:hAnsi="宋体" w:eastAsia="宋体" w:cs="宋体"/>
                <w:spacing w:val="7"/>
                <w:sz w:val="23"/>
                <w:szCs w:val="23"/>
              </w:rPr>
              <w:t>对柴油</w:t>
            </w:r>
          </w:p>
          <w:p w14:paraId="0212186C">
            <w:pPr>
              <w:spacing w:before="181" w:line="227" w:lineRule="auto"/>
              <w:ind w:left="70"/>
              <w:rPr>
                <w:rFonts w:ascii="宋体" w:hAnsi="宋体" w:eastAsia="宋体" w:cs="宋体"/>
                <w:sz w:val="23"/>
                <w:szCs w:val="23"/>
              </w:rPr>
            </w:pPr>
            <w:r>
              <w:rPr>
                <w:rFonts w:ascii="宋体" w:hAnsi="宋体" w:eastAsia="宋体" w:cs="宋体"/>
                <w:spacing w:val="9"/>
                <w:sz w:val="23"/>
                <w:szCs w:val="23"/>
              </w:rPr>
              <w:t>车</w:t>
            </w:r>
            <w:r>
              <w:rPr>
                <w:rFonts w:ascii="宋体" w:hAnsi="宋体" w:eastAsia="宋体" w:cs="宋体"/>
                <w:spacing w:val="6"/>
                <w:sz w:val="23"/>
                <w:szCs w:val="23"/>
              </w:rPr>
              <w:t xml:space="preserve"> ，允许</w:t>
            </w:r>
          </w:p>
          <w:p w14:paraId="3C7DD7CC">
            <w:pPr>
              <w:spacing w:before="184" w:line="228" w:lineRule="auto"/>
              <w:ind w:left="373"/>
              <w:rPr>
                <w:rFonts w:ascii="宋体" w:hAnsi="宋体" w:eastAsia="宋体" w:cs="宋体"/>
                <w:sz w:val="23"/>
                <w:szCs w:val="23"/>
              </w:rPr>
            </w:pPr>
            <w:r>
              <w:rPr>
                <w:rFonts w:ascii="宋体" w:hAnsi="宋体" w:eastAsia="宋体" w:cs="宋体"/>
                <w:spacing w:val="3"/>
                <w:sz w:val="23"/>
                <w:szCs w:val="23"/>
              </w:rPr>
              <w:t>外</w:t>
            </w:r>
            <w:r>
              <w:rPr>
                <w:rFonts w:ascii="宋体" w:hAnsi="宋体" w:eastAsia="宋体" w:cs="宋体"/>
                <w:spacing w:val="2"/>
                <w:sz w:val="23"/>
                <w:szCs w:val="23"/>
              </w:rPr>
              <w:t>协</w:t>
            </w:r>
          </w:p>
        </w:tc>
      </w:tr>
      <w:tr w14:paraId="28B68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75" w:type="dxa"/>
            <w:vAlign w:val="top"/>
          </w:tcPr>
          <w:p w14:paraId="31912581">
            <w:pPr>
              <w:spacing w:before="138" w:line="190" w:lineRule="auto"/>
              <w:ind w:left="236"/>
              <w:rPr>
                <w:rFonts w:ascii="宋体" w:hAnsi="宋体" w:eastAsia="宋体" w:cs="宋体"/>
                <w:sz w:val="23"/>
                <w:szCs w:val="23"/>
              </w:rPr>
            </w:pPr>
            <w:r>
              <w:rPr>
                <w:rFonts w:ascii="宋体" w:hAnsi="宋体" w:eastAsia="宋体" w:cs="宋体"/>
                <w:sz w:val="23"/>
                <w:szCs w:val="23"/>
              </w:rPr>
              <w:t>3</w:t>
            </w:r>
          </w:p>
        </w:tc>
        <w:tc>
          <w:tcPr>
            <w:tcW w:w="1728" w:type="dxa"/>
            <w:vAlign w:val="top"/>
          </w:tcPr>
          <w:p w14:paraId="2404A0D5">
            <w:pPr>
              <w:spacing w:before="100" w:line="228" w:lineRule="auto"/>
              <w:ind w:left="30"/>
              <w:rPr>
                <w:rFonts w:ascii="宋体" w:hAnsi="宋体" w:eastAsia="宋体" w:cs="宋体"/>
                <w:sz w:val="23"/>
                <w:szCs w:val="23"/>
              </w:rPr>
            </w:pPr>
            <w:r>
              <w:rPr>
                <w:rFonts w:ascii="宋体" w:hAnsi="宋体" w:eastAsia="宋体" w:cs="宋体"/>
                <w:spacing w:val="10"/>
                <w:sz w:val="23"/>
                <w:szCs w:val="23"/>
              </w:rPr>
              <w:t>液</w:t>
            </w:r>
            <w:r>
              <w:rPr>
                <w:rFonts w:ascii="宋体" w:hAnsi="宋体" w:eastAsia="宋体" w:cs="宋体"/>
                <w:spacing w:val="8"/>
                <w:sz w:val="23"/>
                <w:szCs w:val="23"/>
              </w:rPr>
              <w:t>压油加注设备</w:t>
            </w:r>
          </w:p>
        </w:tc>
        <w:tc>
          <w:tcPr>
            <w:tcW w:w="1092" w:type="dxa"/>
            <w:vAlign w:val="top"/>
          </w:tcPr>
          <w:p w14:paraId="61E32455">
            <w:pPr>
              <w:rPr>
                <w:rFonts w:ascii="Arial"/>
                <w:sz w:val="21"/>
              </w:rPr>
            </w:pPr>
          </w:p>
        </w:tc>
        <w:tc>
          <w:tcPr>
            <w:tcW w:w="815" w:type="dxa"/>
            <w:vAlign w:val="top"/>
          </w:tcPr>
          <w:p w14:paraId="5589190A">
            <w:pPr>
              <w:rPr>
                <w:rFonts w:ascii="Arial"/>
                <w:sz w:val="21"/>
              </w:rPr>
            </w:pPr>
          </w:p>
        </w:tc>
        <w:tc>
          <w:tcPr>
            <w:tcW w:w="597" w:type="dxa"/>
            <w:vAlign w:val="top"/>
          </w:tcPr>
          <w:p w14:paraId="337ABD9B">
            <w:pPr>
              <w:spacing w:before="137" w:line="191" w:lineRule="auto"/>
              <w:ind w:left="20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2160" w:type="dxa"/>
            <w:vAlign w:val="top"/>
          </w:tcPr>
          <w:p w14:paraId="6232E55D">
            <w:pPr>
              <w:spacing w:before="100" w:line="228" w:lineRule="auto"/>
              <w:ind w:left="257"/>
              <w:rPr>
                <w:rFonts w:ascii="宋体" w:hAnsi="宋体" w:eastAsia="宋体" w:cs="宋体"/>
                <w:sz w:val="23"/>
                <w:szCs w:val="23"/>
              </w:rPr>
            </w:pPr>
            <w:r>
              <w:rPr>
                <w:rFonts w:ascii="宋体" w:hAnsi="宋体" w:eastAsia="宋体" w:cs="宋体"/>
                <w:spacing w:val="9"/>
                <w:sz w:val="23"/>
                <w:szCs w:val="23"/>
              </w:rPr>
              <w:t>喷</w:t>
            </w:r>
            <w:r>
              <w:rPr>
                <w:rFonts w:ascii="宋体" w:hAnsi="宋体" w:eastAsia="宋体" w:cs="宋体"/>
                <w:spacing w:val="7"/>
                <w:sz w:val="23"/>
                <w:szCs w:val="23"/>
              </w:rPr>
              <w:t>油器试验设备</w:t>
            </w:r>
          </w:p>
        </w:tc>
        <w:tc>
          <w:tcPr>
            <w:tcW w:w="1171" w:type="dxa"/>
            <w:vAlign w:val="top"/>
          </w:tcPr>
          <w:p w14:paraId="3EE272F8">
            <w:pPr>
              <w:rPr>
                <w:rFonts w:ascii="Arial"/>
                <w:sz w:val="21"/>
              </w:rPr>
            </w:pPr>
          </w:p>
        </w:tc>
        <w:tc>
          <w:tcPr>
            <w:tcW w:w="1202" w:type="dxa"/>
            <w:vAlign w:val="top"/>
          </w:tcPr>
          <w:p w14:paraId="1C40E05D">
            <w:pPr>
              <w:rPr>
                <w:rFonts w:ascii="Arial"/>
                <w:sz w:val="21"/>
              </w:rPr>
            </w:pPr>
          </w:p>
        </w:tc>
      </w:tr>
      <w:tr w14:paraId="40FFD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vAlign w:val="top"/>
          </w:tcPr>
          <w:p w14:paraId="0124E46E">
            <w:pPr>
              <w:spacing w:before="305" w:line="192" w:lineRule="auto"/>
              <w:ind w:left="230"/>
              <w:rPr>
                <w:rFonts w:ascii="宋体" w:hAnsi="宋体" w:eastAsia="宋体" w:cs="宋体"/>
                <w:sz w:val="23"/>
                <w:szCs w:val="23"/>
              </w:rPr>
            </w:pPr>
            <w:r>
              <w:rPr>
                <w:rFonts w:ascii="宋体" w:hAnsi="宋体" w:eastAsia="宋体" w:cs="宋体"/>
                <w:sz w:val="23"/>
                <w:szCs w:val="23"/>
              </w:rPr>
              <w:t>4</w:t>
            </w:r>
          </w:p>
        </w:tc>
        <w:tc>
          <w:tcPr>
            <w:tcW w:w="1728" w:type="dxa"/>
            <w:vAlign w:val="top"/>
          </w:tcPr>
          <w:p w14:paraId="63DC4D99">
            <w:pPr>
              <w:spacing w:before="34" w:line="466" w:lineRule="exact"/>
              <w:ind w:left="29"/>
              <w:rPr>
                <w:rFonts w:ascii="宋体" w:hAnsi="宋体" w:eastAsia="宋体" w:cs="宋体"/>
                <w:sz w:val="23"/>
                <w:szCs w:val="23"/>
              </w:rPr>
            </w:pPr>
            <w:r>
              <w:rPr>
                <w:rFonts w:ascii="宋体" w:hAnsi="宋体" w:eastAsia="宋体" w:cs="宋体"/>
                <w:spacing w:val="11"/>
                <w:position w:val="17"/>
                <w:sz w:val="23"/>
                <w:szCs w:val="23"/>
              </w:rPr>
              <w:t>制</w:t>
            </w:r>
            <w:r>
              <w:rPr>
                <w:rFonts w:ascii="宋体" w:hAnsi="宋体" w:eastAsia="宋体" w:cs="宋体"/>
                <w:spacing w:val="8"/>
                <w:position w:val="17"/>
                <w:sz w:val="23"/>
                <w:szCs w:val="23"/>
              </w:rPr>
              <w:t>动液更换加注</w:t>
            </w:r>
          </w:p>
          <w:p w14:paraId="4D9D19D8">
            <w:pPr>
              <w:spacing w:line="232" w:lineRule="auto"/>
              <w:ind w:left="748"/>
              <w:rPr>
                <w:rFonts w:ascii="宋体" w:hAnsi="宋体" w:eastAsia="宋体" w:cs="宋体"/>
                <w:sz w:val="23"/>
                <w:szCs w:val="23"/>
              </w:rPr>
            </w:pPr>
            <w:r>
              <w:rPr>
                <w:rFonts w:ascii="宋体" w:hAnsi="宋体" w:eastAsia="宋体" w:cs="宋体"/>
                <w:sz w:val="23"/>
                <w:szCs w:val="23"/>
              </w:rPr>
              <w:t>器</w:t>
            </w:r>
          </w:p>
        </w:tc>
        <w:tc>
          <w:tcPr>
            <w:tcW w:w="1092" w:type="dxa"/>
            <w:vAlign w:val="top"/>
          </w:tcPr>
          <w:p w14:paraId="7004212B">
            <w:pPr>
              <w:rPr>
                <w:rFonts w:ascii="Arial"/>
                <w:sz w:val="21"/>
              </w:rPr>
            </w:pPr>
          </w:p>
        </w:tc>
        <w:tc>
          <w:tcPr>
            <w:tcW w:w="815" w:type="dxa"/>
            <w:vAlign w:val="top"/>
          </w:tcPr>
          <w:p w14:paraId="7395B1EC">
            <w:pPr>
              <w:rPr>
                <w:rFonts w:ascii="Arial"/>
                <w:sz w:val="21"/>
              </w:rPr>
            </w:pPr>
          </w:p>
        </w:tc>
        <w:tc>
          <w:tcPr>
            <w:tcW w:w="597" w:type="dxa"/>
            <w:vAlign w:val="top"/>
          </w:tcPr>
          <w:p w14:paraId="7DEB60C5">
            <w:pPr>
              <w:spacing w:before="304" w:line="191" w:lineRule="auto"/>
              <w:ind w:left="20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8</w:t>
            </w:r>
          </w:p>
        </w:tc>
        <w:tc>
          <w:tcPr>
            <w:tcW w:w="2160" w:type="dxa"/>
            <w:vAlign w:val="top"/>
          </w:tcPr>
          <w:p w14:paraId="2F02AADD">
            <w:pPr>
              <w:spacing w:before="34" w:line="466" w:lineRule="exact"/>
              <w:ind w:left="167"/>
              <w:rPr>
                <w:rFonts w:ascii="宋体" w:hAnsi="宋体" w:eastAsia="宋体" w:cs="宋体"/>
                <w:sz w:val="23"/>
                <w:szCs w:val="23"/>
              </w:rPr>
            </w:pPr>
            <w:r>
              <w:rPr>
                <w:rFonts w:ascii="宋体" w:hAnsi="宋体" w:eastAsia="宋体" w:cs="宋体"/>
                <w:spacing w:val="4"/>
                <w:position w:val="17"/>
                <w:sz w:val="23"/>
                <w:szCs w:val="23"/>
              </w:rPr>
              <w:t>自动变速器维修</w:t>
            </w:r>
            <w:r>
              <w:rPr>
                <w:rFonts w:ascii="宋体" w:hAnsi="宋体" w:eastAsia="宋体" w:cs="宋体"/>
                <w:spacing w:val="3"/>
                <w:position w:val="17"/>
                <w:sz w:val="23"/>
                <w:szCs w:val="23"/>
              </w:rPr>
              <w:t>设</w:t>
            </w:r>
          </w:p>
          <w:p w14:paraId="38ED69EF">
            <w:pPr>
              <w:spacing w:line="228" w:lineRule="auto"/>
              <w:ind w:left="971"/>
              <w:rPr>
                <w:rFonts w:ascii="宋体" w:hAnsi="宋体" w:eastAsia="宋体" w:cs="宋体"/>
                <w:sz w:val="23"/>
                <w:szCs w:val="23"/>
              </w:rPr>
            </w:pPr>
            <w:r>
              <w:rPr>
                <w:rFonts w:ascii="宋体" w:hAnsi="宋体" w:eastAsia="宋体" w:cs="宋体"/>
                <w:sz w:val="23"/>
                <w:szCs w:val="23"/>
              </w:rPr>
              <w:t>备</w:t>
            </w:r>
          </w:p>
        </w:tc>
        <w:tc>
          <w:tcPr>
            <w:tcW w:w="1171" w:type="dxa"/>
            <w:vAlign w:val="top"/>
          </w:tcPr>
          <w:p w14:paraId="13C9B9C7">
            <w:pPr>
              <w:rPr>
                <w:rFonts w:ascii="Arial"/>
                <w:sz w:val="21"/>
              </w:rPr>
            </w:pPr>
          </w:p>
        </w:tc>
        <w:tc>
          <w:tcPr>
            <w:tcW w:w="1202" w:type="dxa"/>
            <w:vAlign w:val="top"/>
          </w:tcPr>
          <w:p w14:paraId="0642AA14">
            <w:pPr>
              <w:spacing w:before="268" w:line="227" w:lineRule="auto"/>
              <w:ind w:left="13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p>
        </w:tc>
      </w:tr>
      <w:tr w14:paraId="02CE9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75" w:type="dxa"/>
            <w:vAlign w:val="top"/>
          </w:tcPr>
          <w:p w14:paraId="1957AB10">
            <w:pPr>
              <w:spacing w:before="103" w:line="189" w:lineRule="auto"/>
              <w:ind w:left="236"/>
              <w:rPr>
                <w:rFonts w:ascii="宋体" w:hAnsi="宋体" w:eastAsia="宋体" w:cs="宋体"/>
                <w:sz w:val="23"/>
                <w:szCs w:val="23"/>
              </w:rPr>
            </w:pPr>
            <w:r>
              <w:rPr>
                <w:rFonts w:ascii="宋体" w:hAnsi="宋体" w:eastAsia="宋体" w:cs="宋体"/>
                <w:sz w:val="23"/>
                <w:szCs w:val="23"/>
              </w:rPr>
              <w:t>5</w:t>
            </w:r>
          </w:p>
        </w:tc>
        <w:tc>
          <w:tcPr>
            <w:tcW w:w="1728" w:type="dxa"/>
            <w:vAlign w:val="top"/>
          </w:tcPr>
          <w:p w14:paraId="17175094">
            <w:pPr>
              <w:spacing w:before="64" w:line="227" w:lineRule="auto"/>
              <w:ind w:left="270"/>
              <w:rPr>
                <w:rFonts w:ascii="宋体" w:hAnsi="宋体" w:eastAsia="宋体" w:cs="宋体"/>
                <w:sz w:val="23"/>
                <w:szCs w:val="23"/>
              </w:rPr>
            </w:pPr>
            <w:r>
              <w:rPr>
                <w:rFonts w:ascii="宋体" w:hAnsi="宋体" w:eastAsia="宋体" w:cs="宋体"/>
                <w:spacing w:val="10"/>
                <w:sz w:val="23"/>
                <w:szCs w:val="23"/>
              </w:rPr>
              <w:t>脂</w:t>
            </w:r>
            <w:r>
              <w:rPr>
                <w:rFonts w:ascii="宋体" w:hAnsi="宋体" w:eastAsia="宋体" w:cs="宋体"/>
                <w:spacing w:val="7"/>
                <w:sz w:val="23"/>
                <w:szCs w:val="23"/>
              </w:rPr>
              <w:t>类加注器</w:t>
            </w:r>
          </w:p>
        </w:tc>
        <w:tc>
          <w:tcPr>
            <w:tcW w:w="1092" w:type="dxa"/>
            <w:vAlign w:val="top"/>
          </w:tcPr>
          <w:p w14:paraId="5DDA2670">
            <w:pPr>
              <w:rPr>
                <w:rFonts w:ascii="Arial"/>
                <w:sz w:val="21"/>
              </w:rPr>
            </w:pPr>
          </w:p>
        </w:tc>
        <w:tc>
          <w:tcPr>
            <w:tcW w:w="815" w:type="dxa"/>
            <w:vAlign w:val="top"/>
          </w:tcPr>
          <w:p w14:paraId="045E0988">
            <w:pPr>
              <w:rPr>
                <w:rFonts w:ascii="Arial"/>
                <w:sz w:val="21"/>
              </w:rPr>
            </w:pPr>
          </w:p>
        </w:tc>
        <w:tc>
          <w:tcPr>
            <w:tcW w:w="597" w:type="dxa"/>
            <w:vAlign w:val="top"/>
          </w:tcPr>
          <w:p w14:paraId="4573DCE9">
            <w:pPr>
              <w:spacing w:before="100" w:line="191" w:lineRule="auto"/>
              <w:ind w:left="20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2160" w:type="dxa"/>
            <w:vAlign w:val="top"/>
          </w:tcPr>
          <w:p w14:paraId="760AA4C6">
            <w:pPr>
              <w:spacing w:before="64" w:line="227" w:lineRule="auto"/>
              <w:ind w:left="511"/>
              <w:rPr>
                <w:rFonts w:ascii="宋体" w:hAnsi="宋体" w:eastAsia="宋体" w:cs="宋体"/>
                <w:sz w:val="23"/>
                <w:szCs w:val="23"/>
              </w:rPr>
            </w:pPr>
            <w:r>
              <w:rPr>
                <w:rFonts w:ascii="宋体" w:hAnsi="宋体" w:eastAsia="宋体" w:cs="宋体"/>
                <w:spacing w:val="6"/>
                <w:sz w:val="23"/>
                <w:szCs w:val="23"/>
              </w:rPr>
              <w:t>四</w:t>
            </w:r>
            <w:r>
              <w:rPr>
                <w:rFonts w:ascii="宋体" w:hAnsi="宋体" w:eastAsia="宋体" w:cs="宋体"/>
                <w:spacing w:val="3"/>
                <w:sz w:val="23"/>
                <w:szCs w:val="23"/>
              </w:rPr>
              <w:t>轮定位仪</w:t>
            </w:r>
          </w:p>
        </w:tc>
        <w:tc>
          <w:tcPr>
            <w:tcW w:w="1171" w:type="dxa"/>
            <w:vAlign w:val="top"/>
          </w:tcPr>
          <w:p w14:paraId="5A61409E">
            <w:pPr>
              <w:rPr>
                <w:rFonts w:ascii="Arial"/>
                <w:sz w:val="21"/>
              </w:rPr>
            </w:pPr>
          </w:p>
        </w:tc>
        <w:tc>
          <w:tcPr>
            <w:tcW w:w="1202" w:type="dxa"/>
            <w:vAlign w:val="top"/>
          </w:tcPr>
          <w:p w14:paraId="3C138050">
            <w:pPr>
              <w:spacing w:before="64" w:line="227" w:lineRule="auto"/>
              <w:ind w:left="13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p>
        </w:tc>
      </w:tr>
      <w:tr w14:paraId="5E6ED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vAlign w:val="top"/>
          </w:tcPr>
          <w:p w14:paraId="213EA150">
            <w:pPr>
              <w:spacing w:before="307" w:line="190" w:lineRule="auto"/>
              <w:ind w:left="233"/>
              <w:rPr>
                <w:rFonts w:ascii="宋体" w:hAnsi="宋体" w:eastAsia="宋体" w:cs="宋体"/>
                <w:sz w:val="23"/>
                <w:szCs w:val="23"/>
              </w:rPr>
            </w:pPr>
            <w:r>
              <w:rPr>
                <w:rFonts w:ascii="宋体" w:hAnsi="宋体" w:eastAsia="宋体" w:cs="宋体"/>
                <w:sz w:val="23"/>
                <w:szCs w:val="23"/>
              </w:rPr>
              <w:t>6</w:t>
            </w:r>
          </w:p>
        </w:tc>
        <w:tc>
          <w:tcPr>
            <w:tcW w:w="1728" w:type="dxa"/>
            <w:vAlign w:val="top"/>
          </w:tcPr>
          <w:p w14:paraId="4782DF34">
            <w:pPr>
              <w:spacing w:before="34" w:line="468" w:lineRule="exact"/>
              <w:ind w:left="28"/>
              <w:rPr>
                <w:rFonts w:ascii="宋体" w:hAnsi="宋体" w:eastAsia="宋体" w:cs="宋体"/>
                <w:sz w:val="23"/>
                <w:szCs w:val="23"/>
              </w:rPr>
            </w:pPr>
            <w:r>
              <w:rPr>
                <w:rFonts w:ascii="宋体" w:hAnsi="宋体" w:eastAsia="宋体" w:cs="宋体"/>
                <w:spacing w:val="12"/>
                <w:position w:val="17"/>
                <w:sz w:val="23"/>
                <w:szCs w:val="23"/>
              </w:rPr>
              <w:t>轮</w:t>
            </w:r>
            <w:r>
              <w:rPr>
                <w:rFonts w:ascii="宋体" w:hAnsi="宋体" w:eastAsia="宋体" w:cs="宋体"/>
                <w:spacing w:val="8"/>
                <w:position w:val="17"/>
                <w:sz w:val="23"/>
                <w:szCs w:val="23"/>
              </w:rPr>
              <w:t>胎轮辋拆装设</w:t>
            </w:r>
          </w:p>
          <w:p w14:paraId="33FAA2FC">
            <w:pPr>
              <w:spacing w:line="228" w:lineRule="auto"/>
              <w:ind w:left="751"/>
              <w:rPr>
                <w:rFonts w:ascii="宋体" w:hAnsi="宋体" w:eastAsia="宋体" w:cs="宋体"/>
                <w:sz w:val="23"/>
                <w:szCs w:val="23"/>
              </w:rPr>
            </w:pPr>
            <w:r>
              <w:rPr>
                <w:rFonts w:ascii="宋体" w:hAnsi="宋体" w:eastAsia="宋体" w:cs="宋体"/>
                <w:sz w:val="23"/>
                <w:szCs w:val="23"/>
              </w:rPr>
              <w:t>备</w:t>
            </w:r>
          </w:p>
        </w:tc>
        <w:tc>
          <w:tcPr>
            <w:tcW w:w="1092" w:type="dxa"/>
            <w:vAlign w:val="top"/>
          </w:tcPr>
          <w:p w14:paraId="13E9206F">
            <w:pPr>
              <w:rPr>
                <w:rFonts w:ascii="Arial"/>
                <w:sz w:val="21"/>
              </w:rPr>
            </w:pPr>
          </w:p>
        </w:tc>
        <w:tc>
          <w:tcPr>
            <w:tcW w:w="815" w:type="dxa"/>
            <w:vAlign w:val="top"/>
          </w:tcPr>
          <w:p w14:paraId="05EE193B">
            <w:pPr>
              <w:rPr>
                <w:rFonts w:ascii="Arial"/>
                <w:sz w:val="21"/>
              </w:rPr>
            </w:pPr>
          </w:p>
        </w:tc>
        <w:tc>
          <w:tcPr>
            <w:tcW w:w="597" w:type="dxa"/>
            <w:vAlign w:val="top"/>
          </w:tcPr>
          <w:p w14:paraId="2DE78A94">
            <w:pPr>
              <w:spacing w:before="307" w:line="190"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2160" w:type="dxa"/>
            <w:vAlign w:val="top"/>
          </w:tcPr>
          <w:p w14:paraId="57DE234E">
            <w:pPr>
              <w:spacing w:before="270" w:line="227" w:lineRule="auto"/>
              <w:ind w:left="372"/>
              <w:rPr>
                <w:rFonts w:ascii="宋体" w:hAnsi="宋体" w:eastAsia="宋体" w:cs="宋体"/>
                <w:sz w:val="23"/>
                <w:szCs w:val="23"/>
              </w:rPr>
            </w:pPr>
            <w:r>
              <w:rPr>
                <w:rFonts w:ascii="宋体" w:hAnsi="宋体" w:eastAsia="宋体" w:cs="宋体"/>
                <w:spacing w:val="11"/>
                <w:sz w:val="23"/>
                <w:szCs w:val="23"/>
              </w:rPr>
              <w:t>打</w:t>
            </w:r>
            <w:r>
              <w:rPr>
                <w:rFonts w:ascii="宋体" w:hAnsi="宋体" w:eastAsia="宋体" w:cs="宋体"/>
                <w:spacing w:val="7"/>
                <w:sz w:val="23"/>
                <w:szCs w:val="23"/>
              </w:rPr>
              <w:t>磨抛光设备</w:t>
            </w:r>
          </w:p>
        </w:tc>
        <w:tc>
          <w:tcPr>
            <w:tcW w:w="1171" w:type="dxa"/>
            <w:vAlign w:val="top"/>
          </w:tcPr>
          <w:p w14:paraId="76146FDE">
            <w:pPr>
              <w:rPr>
                <w:rFonts w:ascii="Arial"/>
                <w:sz w:val="21"/>
              </w:rPr>
            </w:pPr>
          </w:p>
        </w:tc>
        <w:tc>
          <w:tcPr>
            <w:tcW w:w="1202" w:type="dxa"/>
            <w:vAlign w:val="top"/>
          </w:tcPr>
          <w:p w14:paraId="15AE0E20">
            <w:pPr>
              <w:rPr>
                <w:rFonts w:ascii="Arial"/>
                <w:sz w:val="21"/>
              </w:rPr>
            </w:pPr>
          </w:p>
        </w:tc>
      </w:tr>
      <w:tr w14:paraId="4B859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75" w:type="dxa"/>
            <w:vAlign w:val="top"/>
          </w:tcPr>
          <w:p w14:paraId="73B2D78D">
            <w:pPr>
              <w:spacing w:before="143" w:line="189" w:lineRule="auto"/>
              <w:ind w:left="237"/>
              <w:rPr>
                <w:rFonts w:ascii="宋体" w:hAnsi="宋体" w:eastAsia="宋体" w:cs="宋体"/>
                <w:sz w:val="23"/>
                <w:szCs w:val="23"/>
              </w:rPr>
            </w:pPr>
            <w:r>
              <w:rPr>
                <w:rFonts w:ascii="宋体" w:hAnsi="宋体" w:eastAsia="宋体" w:cs="宋体"/>
                <w:sz w:val="23"/>
                <w:szCs w:val="23"/>
              </w:rPr>
              <w:t>7</w:t>
            </w:r>
          </w:p>
        </w:tc>
        <w:tc>
          <w:tcPr>
            <w:tcW w:w="1728" w:type="dxa"/>
            <w:vAlign w:val="top"/>
          </w:tcPr>
          <w:p w14:paraId="7273486F">
            <w:pPr>
              <w:spacing w:before="104" w:line="227" w:lineRule="auto"/>
              <w:ind w:left="150"/>
              <w:rPr>
                <w:rFonts w:ascii="宋体" w:hAnsi="宋体" w:eastAsia="宋体" w:cs="宋体"/>
                <w:sz w:val="23"/>
                <w:szCs w:val="23"/>
              </w:rPr>
            </w:pPr>
            <w:r>
              <w:rPr>
                <w:rFonts w:ascii="宋体" w:hAnsi="宋体" w:eastAsia="宋体" w:cs="宋体"/>
                <w:spacing w:val="8"/>
                <w:sz w:val="23"/>
                <w:szCs w:val="23"/>
              </w:rPr>
              <w:t>车轮动平衡机</w:t>
            </w:r>
          </w:p>
        </w:tc>
        <w:tc>
          <w:tcPr>
            <w:tcW w:w="1092" w:type="dxa"/>
            <w:vAlign w:val="top"/>
          </w:tcPr>
          <w:p w14:paraId="73C485F1">
            <w:pPr>
              <w:rPr>
                <w:rFonts w:ascii="Arial"/>
                <w:sz w:val="21"/>
              </w:rPr>
            </w:pPr>
          </w:p>
        </w:tc>
        <w:tc>
          <w:tcPr>
            <w:tcW w:w="815" w:type="dxa"/>
            <w:vAlign w:val="top"/>
          </w:tcPr>
          <w:p w14:paraId="4481DF2F">
            <w:pPr>
              <w:rPr>
                <w:rFonts w:ascii="Arial"/>
                <w:sz w:val="21"/>
              </w:rPr>
            </w:pPr>
          </w:p>
        </w:tc>
        <w:tc>
          <w:tcPr>
            <w:tcW w:w="597" w:type="dxa"/>
            <w:vAlign w:val="top"/>
          </w:tcPr>
          <w:p w14:paraId="5D6CE783">
            <w:pPr>
              <w:spacing w:before="142" w:line="192"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1</w:t>
            </w:r>
          </w:p>
        </w:tc>
        <w:tc>
          <w:tcPr>
            <w:tcW w:w="2160" w:type="dxa"/>
            <w:vAlign w:val="top"/>
          </w:tcPr>
          <w:p w14:paraId="74FE84ED">
            <w:pPr>
              <w:spacing w:before="105" w:line="227" w:lineRule="auto"/>
              <w:ind w:left="382"/>
              <w:rPr>
                <w:rFonts w:ascii="宋体" w:hAnsi="宋体" w:eastAsia="宋体" w:cs="宋体"/>
                <w:sz w:val="23"/>
                <w:szCs w:val="23"/>
              </w:rPr>
            </w:pPr>
            <w:r>
              <w:rPr>
                <w:rFonts w:ascii="宋体" w:hAnsi="宋体" w:eastAsia="宋体" w:cs="宋体"/>
                <w:spacing w:val="6"/>
                <w:sz w:val="23"/>
                <w:szCs w:val="23"/>
              </w:rPr>
              <w:t>除尘除垢设备</w:t>
            </w:r>
          </w:p>
        </w:tc>
        <w:tc>
          <w:tcPr>
            <w:tcW w:w="1171" w:type="dxa"/>
            <w:vAlign w:val="top"/>
          </w:tcPr>
          <w:p w14:paraId="4B4EFD0A">
            <w:pPr>
              <w:rPr>
                <w:rFonts w:ascii="Arial"/>
                <w:sz w:val="21"/>
              </w:rPr>
            </w:pPr>
          </w:p>
        </w:tc>
        <w:tc>
          <w:tcPr>
            <w:tcW w:w="1202" w:type="dxa"/>
            <w:vAlign w:val="top"/>
          </w:tcPr>
          <w:p w14:paraId="6A999347">
            <w:pPr>
              <w:rPr>
                <w:rFonts w:ascii="Arial"/>
                <w:sz w:val="21"/>
              </w:rPr>
            </w:pPr>
          </w:p>
        </w:tc>
      </w:tr>
      <w:tr w14:paraId="4459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575" w:type="dxa"/>
            <w:vAlign w:val="top"/>
          </w:tcPr>
          <w:p w14:paraId="4F997A12">
            <w:pPr>
              <w:spacing w:line="346" w:lineRule="auto"/>
              <w:rPr>
                <w:rFonts w:ascii="Arial"/>
                <w:sz w:val="21"/>
              </w:rPr>
            </w:pPr>
          </w:p>
          <w:p w14:paraId="6522CB91">
            <w:pPr>
              <w:spacing w:line="347" w:lineRule="auto"/>
              <w:rPr>
                <w:rFonts w:ascii="Arial"/>
                <w:sz w:val="21"/>
              </w:rPr>
            </w:pPr>
          </w:p>
          <w:p w14:paraId="4CC5DC97">
            <w:pPr>
              <w:spacing w:before="75" w:line="190" w:lineRule="auto"/>
              <w:ind w:left="232"/>
              <w:rPr>
                <w:rFonts w:ascii="宋体" w:hAnsi="宋体" w:eastAsia="宋体" w:cs="宋体"/>
                <w:sz w:val="23"/>
                <w:szCs w:val="23"/>
              </w:rPr>
            </w:pPr>
            <w:r>
              <w:rPr>
                <w:rFonts w:ascii="宋体" w:hAnsi="宋体" w:eastAsia="宋体" w:cs="宋体"/>
                <w:sz w:val="23"/>
                <w:szCs w:val="23"/>
              </w:rPr>
              <w:t>8</w:t>
            </w:r>
          </w:p>
        </w:tc>
        <w:tc>
          <w:tcPr>
            <w:tcW w:w="1728" w:type="dxa"/>
            <w:vAlign w:val="top"/>
          </w:tcPr>
          <w:p w14:paraId="6A6080E4">
            <w:pPr>
              <w:spacing w:before="35" w:line="227" w:lineRule="auto"/>
              <w:ind w:left="28"/>
              <w:rPr>
                <w:rFonts w:ascii="宋体" w:hAnsi="宋体" w:eastAsia="宋体" w:cs="宋体"/>
                <w:sz w:val="23"/>
                <w:szCs w:val="23"/>
              </w:rPr>
            </w:pPr>
            <w:r>
              <w:rPr>
                <w:rFonts w:ascii="宋体" w:hAnsi="宋体" w:eastAsia="宋体" w:cs="宋体"/>
                <w:spacing w:val="12"/>
                <w:sz w:val="23"/>
                <w:szCs w:val="23"/>
              </w:rPr>
              <w:t>汽</w:t>
            </w:r>
            <w:r>
              <w:rPr>
                <w:rFonts w:ascii="宋体" w:hAnsi="宋体" w:eastAsia="宋体" w:cs="宋体"/>
                <w:spacing w:val="8"/>
                <w:sz w:val="23"/>
                <w:szCs w:val="23"/>
              </w:rPr>
              <w:t>车空调冷媒回</w:t>
            </w:r>
          </w:p>
          <w:p w14:paraId="23E45AE3">
            <w:pPr>
              <w:spacing w:before="183" w:line="227" w:lineRule="auto"/>
              <w:ind w:left="276"/>
              <w:rPr>
                <w:rFonts w:ascii="宋体" w:hAnsi="宋体" w:eastAsia="宋体" w:cs="宋体"/>
                <w:sz w:val="23"/>
                <w:szCs w:val="23"/>
              </w:rPr>
            </w:pPr>
            <w:r>
              <w:rPr>
                <w:rFonts w:ascii="宋体" w:hAnsi="宋体" w:eastAsia="宋体" w:cs="宋体"/>
                <w:spacing w:val="8"/>
                <w:sz w:val="23"/>
                <w:szCs w:val="23"/>
              </w:rPr>
              <w:t>收</w:t>
            </w:r>
            <w:r>
              <w:rPr>
                <w:rFonts w:ascii="宋体" w:hAnsi="宋体" w:eastAsia="宋体" w:cs="宋体"/>
                <w:spacing w:val="6"/>
                <w:sz w:val="23"/>
                <w:szCs w:val="23"/>
              </w:rPr>
              <w:t>净化加注</w:t>
            </w:r>
          </w:p>
          <w:p w14:paraId="58905226">
            <w:pPr>
              <w:spacing w:before="184" w:line="229" w:lineRule="auto"/>
              <w:ind w:left="632"/>
              <w:rPr>
                <w:rFonts w:ascii="宋体" w:hAnsi="宋体" w:eastAsia="宋体" w:cs="宋体"/>
                <w:sz w:val="23"/>
                <w:szCs w:val="23"/>
              </w:rPr>
            </w:pPr>
            <w:r>
              <w:rPr>
                <w:rFonts w:ascii="宋体" w:hAnsi="宋体" w:eastAsia="宋体" w:cs="宋体"/>
                <w:spacing w:val="3"/>
                <w:sz w:val="23"/>
                <w:szCs w:val="23"/>
              </w:rPr>
              <w:t>设备</w:t>
            </w:r>
          </w:p>
        </w:tc>
        <w:tc>
          <w:tcPr>
            <w:tcW w:w="1092" w:type="dxa"/>
            <w:vAlign w:val="top"/>
          </w:tcPr>
          <w:p w14:paraId="68D13504">
            <w:pPr>
              <w:rPr>
                <w:rFonts w:ascii="Arial"/>
                <w:sz w:val="21"/>
              </w:rPr>
            </w:pPr>
          </w:p>
        </w:tc>
        <w:tc>
          <w:tcPr>
            <w:tcW w:w="815" w:type="dxa"/>
            <w:vAlign w:val="top"/>
          </w:tcPr>
          <w:p w14:paraId="1C7F2E70">
            <w:pPr>
              <w:rPr>
                <w:rFonts w:ascii="Arial"/>
                <w:sz w:val="21"/>
              </w:rPr>
            </w:pPr>
          </w:p>
        </w:tc>
        <w:tc>
          <w:tcPr>
            <w:tcW w:w="597" w:type="dxa"/>
            <w:vAlign w:val="top"/>
          </w:tcPr>
          <w:p w14:paraId="1B1D2EAF">
            <w:pPr>
              <w:spacing w:line="346" w:lineRule="auto"/>
              <w:rPr>
                <w:rFonts w:ascii="Arial"/>
                <w:sz w:val="21"/>
              </w:rPr>
            </w:pPr>
          </w:p>
          <w:p w14:paraId="081F962F">
            <w:pPr>
              <w:spacing w:line="347" w:lineRule="auto"/>
              <w:rPr>
                <w:rFonts w:ascii="Arial"/>
                <w:sz w:val="21"/>
              </w:rPr>
            </w:pPr>
          </w:p>
          <w:p w14:paraId="221FD17E">
            <w:pPr>
              <w:spacing w:before="74" w:line="192"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2</w:t>
            </w:r>
          </w:p>
        </w:tc>
        <w:tc>
          <w:tcPr>
            <w:tcW w:w="2160" w:type="dxa"/>
            <w:vAlign w:val="top"/>
          </w:tcPr>
          <w:p w14:paraId="12A8E29F">
            <w:pPr>
              <w:spacing w:line="424" w:lineRule="auto"/>
              <w:rPr>
                <w:rFonts w:ascii="Arial"/>
                <w:sz w:val="21"/>
              </w:rPr>
            </w:pPr>
          </w:p>
          <w:p w14:paraId="6593FB10">
            <w:pPr>
              <w:spacing w:before="75" w:line="227" w:lineRule="auto"/>
              <w:ind w:left="370"/>
              <w:rPr>
                <w:rFonts w:ascii="宋体" w:hAnsi="宋体" w:eastAsia="宋体" w:cs="宋体"/>
                <w:sz w:val="23"/>
                <w:szCs w:val="23"/>
              </w:rPr>
            </w:pPr>
            <w:r>
              <w:rPr>
                <w:rFonts w:ascii="宋体" w:hAnsi="宋体" w:eastAsia="宋体" w:cs="宋体"/>
                <w:spacing w:val="8"/>
                <w:sz w:val="23"/>
                <w:szCs w:val="23"/>
              </w:rPr>
              <w:t>车身校正设备</w:t>
            </w:r>
          </w:p>
        </w:tc>
        <w:tc>
          <w:tcPr>
            <w:tcW w:w="1171" w:type="dxa"/>
            <w:vAlign w:val="top"/>
          </w:tcPr>
          <w:p w14:paraId="65369126">
            <w:pPr>
              <w:rPr>
                <w:rFonts w:ascii="Arial"/>
                <w:sz w:val="21"/>
              </w:rPr>
            </w:pPr>
          </w:p>
        </w:tc>
        <w:tc>
          <w:tcPr>
            <w:tcW w:w="1202" w:type="dxa"/>
            <w:vAlign w:val="top"/>
          </w:tcPr>
          <w:p w14:paraId="527C95D5">
            <w:pPr>
              <w:spacing w:line="328" w:lineRule="auto"/>
              <w:rPr>
                <w:rFonts w:ascii="Arial"/>
                <w:sz w:val="21"/>
              </w:rPr>
            </w:pPr>
          </w:p>
          <w:p w14:paraId="6F949AD4">
            <w:pPr>
              <w:spacing w:line="328" w:lineRule="auto"/>
              <w:rPr>
                <w:rFonts w:ascii="Arial"/>
                <w:sz w:val="21"/>
              </w:rPr>
            </w:pPr>
          </w:p>
          <w:p w14:paraId="58548F52">
            <w:pPr>
              <w:spacing w:before="75" w:line="227" w:lineRule="auto"/>
              <w:ind w:left="13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p>
        </w:tc>
      </w:tr>
      <w:tr w14:paraId="2E31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75" w:type="dxa"/>
            <w:vAlign w:val="top"/>
          </w:tcPr>
          <w:p w14:paraId="31DD0252">
            <w:pPr>
              <w:spacing w:before="75" w:line="190" w:lineRule="auto"/>
              <w:ind w:left="232"/>
              <w:rPr>
                <w:rFonts w:ascii="宋体" w:hAnsi="宋体" w:eastAsia="宋体" w:cs="宋体"/>
                <w:sz w:val="23"/>
                <w:szCs w:val="23"/>
              </w:rPr>
            </w:pPr>
            <w:r>
              <w:rPr>
                <w:rFonts w:ascii="宋体" w:hAnsi="宋体" w:eastAsia="宋体" w:cs="宋体"/>
                <w:sz w:val="23"/>
                <w:szCs w:val="23"/>
              </w:rPr>
              <w:t>9</w:t>
            </w:r>
          </w:p>
        </w:tc>
        <w:tc>
          <w:tcPr>
            <w:tcW w:w="1728" w:type="dxa"/>
            <w:vAlign w:val="top"/>
          </w:tcPr>
          <w:p w14:paraId="6354416B">
            <w:pPr>
              <w:spacing w:before="37" w:line="228" w:lineRule="auto"/>
              <w:ind w:left="395"/>
              <w:rPr>
                <w:rFonts w:ascii="宋体" w:hAnsi="宋体" w:eastAsia="宋体" w:cs="宋体"/>
                <w:sz w:val="23"/>
                <w:szCs w:val="23"/>
              </w:rPr>
            </w:pPr>
            <w:r>
              <w:rPr>
                <w:rFonts w:ascii="宋体" w:hAnsi="宋体" w:eastAsia="宋体" w:cs="宋体"/>
                <w:spacing w:val="6"/>
                <w:sz w:val="23"/>
                <w:szCs w:val="23"/>
              </w:rPr>
              <w:t>总成吊装</w:t>
            </w:r>
          </w:p>
        </w:tc>
        <w:tc>
          <w:tcPr>
            <w:tcW w:w="1092" w:type="dxa"/>
            <w:vAlign w:val="top"/>
          </w:tcPr>
          <w:p w14:paraId="76204655">
            <w:pPr>
              <w:rPr>
                <w:rFonts w:ascii="Arial"/>
                <w:sz w:val="21"/>
              </w:rPr>
            </w:pPr>
          </w:p>
        </w:tc>
        <w:tc>
          <w:tcPr>
            <w:tcW w:w="815" w:type="dxa"/>
            <w:vAlign w:val="top"/>
          </w:tcPr>
          <w:p w14:paraId="0DE1A866">
            <w:pPr>
              <w:rPr>
                <w:rFonts w:ascii="Arial"/>
                <w:sz w:val="21"/>
              </w:rPr>
            </w:pPr>
          </w:p>
        </w:tc>
        <w:tc>
          <w:tcPr>
            <w:tcW w:w="597" w:type="dxa"/>
            <w:vAlign w:val="top"/>
          </w:tcPr>
          <w:p w14:paraId="33227086">
            <w:pPr>
              <w:spacing w:before="75" w:line="190"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2160" w:type="dxa"/>
            <w:vAlign w:val="top"/>
          </w:tcPr>
          <w:p w14:paraId="7EF6D966">
            <w:pPr>
              <w:spacing w:before="37" w:line="228" w:lineRule="auto"/>
              <w:ind w:left="491"/>
              <w:rPr>
                <w:rFonts w:ascii="宋体" w:hAnsi="宋体" w:eastAsia="宋体" w:cs="宋体"/>
                <w:sz w:val="23"/>
                <w:szCs w:val="23"/>
              </w:rPr>
            </w:pPr>
            <w:r>
              <w:rPr>
                <w:rFonts w:ascii="宋体" w:hAnsi="宋体" w:eastAsia="宋体" w:cs="宋体"/>
                <w:spacing w:val="9"/>
                <w:sz w:val="23"/>
                <w:szCs w:val="23"/>
              </w:rPr>
              <w:t>悬</w:t>
            </w:r>
            <w:r>
              <w:rPr>
                <w:rFonts w:ascii="宋体" w:hAnsi="宋体" w:eastAsia="宋体" w:cs="宋体"/>
                <w:spacing w:val="7"/>
                <w:sz w:val="23"/>
                <w:szCs w:val="23"/>
              </w:rPr>
              <w:t>架试验台</w:t>
            </w:r>
          </w:p>
        </w:tc>
        <w:tc>
          <w:tcPr>
            <w:tcW w:w="1171" w:type="dxa"/>
            <w:vAlign w:val="top"/>
          </w:tcPr>
          <w:p w14:paraId="03B7B699">
            <w:pPr>
              <w:rPr>
                <w:rFonts w:ascii="Arial"/>
                <w:sz w:val="21"/>
              </w:rPr>
            </w:pPr>
          </w:p>
        </w:tc>
        <w:tc>
          <w:tcPr>
            <w:tcW w:w="1202" w:type="dxa"/>
            <w:vAlign w:val="top"/>
          </w:tcPr>
          <w:p w14:paraId="5A618886">
            <w:pPr>
              <w:spacing w:before="38" w:line="227" w:lineRule="auto"/>
              <w:ind w:left="13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p>
        </w:tc>
      </w:tr>
      <w:tr w14:paraId="45ED2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575" w:type="dxa"/>
            <w:vAlign w:val="top"/>
          </w:tcPr>
          <w:p w14:paraId="33C3A0DE">
            <w:pPr>
              <w:rPr>
                <w:rFonts w:ascii="Arial"/>
                <w:sz w:val="21"/>
              </w:rPr>
            </w:pPr>
          </w:p>
        </w:tc>
        <w:tc>
          <w:tcPr>
            <w:tcW w:w="1728" w:type="dxa"/>
            <w:vAlign w:val="top"/>
          </w:tcPr>
          <w:p w14:paraId="54795F34">
            <w:pPr>
              <w:spacing w:before="66" w:line="372" w:lineRule="auto"/>
              <w:ind w:left="154" w:right="23" w:hanging="122"/>
              <w:rPr>
                <w:rFonts w:ascii="宋体" w:hAnsi="宋体" w:eastAsia="宋体" w:cs="宋体"/>
                <w:sz w:val="23"/>
                <w:szCs w:val="23"/>
              </w:rPr>
            </w:pPr>
            <w:r>
              <w:rPr>
                <w:rFonts w:ascii="宋体" w:hAnsi="宋体" w:eastAsia="宋体" w:cs="宋体"/>
                <w:spacing w:val="8"/>
                <w:sz w:val="23"/>
                <w:szCs w:val="23"/>
              </w:rPr>
              <w:t>设备或变速箱等</w:t>
            </w:r>
            <w:r>
              <w:rPr>
                <w:rFonts w:ascii="宋体" w:hAnsi="宋体" w:eastAsia="宋体" w:cs="宋体"/>
                <w:sz w:val="23"/>
                <w:szCs w:val="23"/>
              </w:rPr>
              <w:t xml:space="preserve"> </w:t>
            </w:r>
            <w:r>
              <w:rPr>
                <w:rFonts w:ascii="宋体" w:hAnsi="宋体" w:eastAsia="宋体" w:cs="宋体"/>
                <w:spacing w:val="9"/>
                <w:sz w:val="23"/>
                <w:szCs w:val="23"/>
              </w:rPr>
              <w:t>总</w:t>
            </w:r>
            <w:r>
              <w:rPr>
                <w:rFonts w:ascii="宋体" w:hAnsi="宋体" w:eastAsia="宋体" w:cs="宋体"/>
                <w:spacing w:val="7"/>
                <w:sz w:val="23"/>
                <w:szCs w:val="23"/>
              </w:rPr>
              <w:t>成顶举设备</w:t>
            </w:r>
          </w:p>
        </w:tc>
        <w:tc>
          <w:tcPr>
            <w:tcW w:w="1092" w:type="dxa"/>
            <w:vAlign w:val="top"/>
          </w:tcPr>
          <w:p w14:paraId="17EC7174">
            <w:pPr>
              <w:rPr>
                <w:rFonts w:ascii="Arial"/>
                <w:sz w:val="21"/>
              </w:rPr>
            </w:pPr>
          </w:p>
        </w:tc>
        <w:tc>
          <w:tcPr>
            <w:tcW w:w="815" w:type="dxa"/>
            <w:vAlign w:val="top"/>
          </w:tcPr>
          <w:p w14:paraId="50981E63">
            <w:pPr>
              <w:rPr>
                <w:rFonts w:ascii="Arial"/>
                <w:sz w:val="21"/>
              </w:rPr>
            </w:pPr>
          </w:p>
        </w:tc>
        <w:tc>
          <w:tcPr>
            <w:tcW w:w="597" w:type="dxa"/>
            <w:vAlign w:val="top"/>
          </w:tcPr>
          <w:p w14:paraId="783F3900">
            <w:pPr>
              <w:rPr>
                <w:rFonts w:ascii="Arial"/>
                <w:sz w:val="21"/>
              </w:rPr>
            </w:pPr>
          </w:p>
        </w:tc>
        <w:tc>
          <w:tcPr>
            <w:tcW w:w="2160" w:type="dxa"/>
            <w:vAlign w:val="top"/>
          </w:tcPr>
          <w:p w14:paraId="289A0FF9">
            <w:pPr>
              <w:rPr>
                <w:rFonts w:ascii="Arial"/>
                <w:sz w:val="21"/>
              </w:rPr>
            </w:pPr>
          </w:p>
        </w:tc>
        <w:tc>
          <w:tcPr>
            <w:tcW w:w="1171" w:type="dxa"/>
            <w:vAlign w:val="top"/>
          </w:tcPr>
          <w:p w14:paraId="5528F9C5">
            <w:pPr>
              <w:rPr>
                <w:rFonts w:ascii="Arial"/>
                <w:sz w:val="21"/>
              </w:rPr>
            </w:pPr>
          </w:p>
        </w:tc>
        <w:tc>
          <w:tcPr>
            <w:tcW w:w="1202" w:type="dxa"/>
            <w:vAlign w:val="top"/>
          </w:tcPr>
          <w:p w14:paraId="5AB29658">
            <w:pPr>
              <w:rPr>
                <w:rFonts w:ascii="Arial"/>
                <w:sz w:val="21"/>
              </w:rPr>
            </w:pPr>
          </w:p>
        </w:tc>
      </w:tr>
      <w:tr w14:paraId="40CF0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75" w:type="dxa"/>
            <w:vAlign w:val="top"/>
          </w:tcPr>
          <w:p w14:paraId="6DE6155F">
            <w:pPr>
              <w:spacing w:before="140" w:line="191"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728" w:type="dxa"/>
            <w:vAlign w:val="top"/>
          </w:tcPr>
          <w:p w14:paraId="0257A8BD">
            <w:pPr>
              <w:spacing w:before="103" w:line="227" w:lineRule="auto"/>
              <w:ind w:left="148"/>
              <w:rPr>
                <w:rFonts w:ascii="宋体" w:hAnsi="宋体" w:eastAsia="宋体" w:cs="宋体"/>
                <w:sz w:val="23"/>
                <w:szCs w:val="23"/>
              </w:rPr>
            </w:pPr>
            <w:r>
              <w:rPr>
                <w:rFonts w:ascii="宋体" w:hAnsi="宋体" w:eastAsia="宋体" w:cs="宋体"/>
                <w:spacing w:val="10"/>
                <w:sz w:val="23"/>
                <w:szCs w:val="23"/>
              </w:rPr>
              <w:t>汽</w:t>
            </w:r>
            <w:r>
              <w:rPr>
                <w:rFonts w:ascii="宋体" w:hAnsi="宋体" w:eastAsia="宋体" w:cs="宋体"/>
                <w:spacing w:val="8"/>
                <w:sz w:val="23"/>
                <w:szCs w:val="23"/>
              </w:rPr>
              <w:t>车举升设备</w:t>
            </w:r>
          </w:p>
        </w:tc>
        <w:tc>
          <w:tcPr>
            <w:tcW w:w="1092" w:type="dxa"/>
            <w:vAlign w:val="top"/>
          </w:tcPr>
          <w:p w14:paraId="294C8526">
            <w:pPr>
              <w:rPr>
                <w:rFonts w:ascii="Arial"/>
                <w:sz w:val="21"/>
              </w:rPr>
            </w:pPr>
          </w:p>
        </w:tc>
        <w:tc>
          <w:tcPr>
            <w:tcW w:w="815" w:type="dxa"/>
            <w:vAlign w:val="top"/>
          </w:tcPr>
          <w:p w14:paraId="19F454A4">
            <w:pPr>
              <w:rPr>
                <w:rFonts w:ascii="Arial"/>
                <w:sz w:val="21"/>
              </w:rPr>
            </w:pPr>
          </w:p>
        </w:tc>
        <w:tc>
          <w:tcPr>
            <w:tcW w:w="597" w:type="dxa"/>
            <w:vAlign w:val="top"/>
          </w:tcPr>
          <w:p w14:paraId="1E9F92FC">
            <w:pPr>
              <w:spacing w:before="141" w:line="192"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4</w:t>
            </w:r>
          </w:p>
        </w:tc>
        <w:tc>
          <w:tcPr>
            <w:tcW w:w="2160" w:type="dxa"/>
            <w:vAlign w:val="top"/>
          </w:tcPr>
          <w:p w14:paraId="6FC0A0A1">
            <w:pPr>
              <w:spacing w:before="104" w:line="227" w:lineRule="auto"/>
              <w:ind w:left="257"/>
              <w:rPr>
                <w:rFonts w:ascii="宋体" w:hAnsi="宋体" w:eastAsia="宋体" w:cs="宋体"/>
                <w:sz w:val="23"/>
                <w:szCs w:val="23"/>
              </w:rPr>
            </w:pPr>
            <w:r>
              <w:rPr>
                <w:rFonts w:ascii="宋体" w:hAnsi="宋体" w:eastAsia="宋体" w:cs="宋体"/>
                <w:spacing w:val="9"/>
                <w:sz w:val="23"/>
                <w:szCs w:val="23"/>
              </w:rPr>
              <w:t>喷</w:t>
            </w:r>
            <w:r>
              <w:rPr>
                <w:rFonts w:ascii="宋体" w:hAnsi="宋体" w:eastAsia="宋体" w:cs="宋体"/>
                <w:spacing w:val="7"/>
                <w:sz w:val="23"/>
                <w:szCs w:val="23"/>
              </w:rPr>
              <w:t>烤漆房及设备</w:t>
            </w:r>
          </w:p>
        </w:tc>
        <w:tc>
          <w:tcPr>
            <w:tcW w:w="1171" w:type="dxa"/>
            <w:vAlign w:val="top"/>
          </w:tcPr>
          <w:p w14:paraId="5B7E75D9">
            <w:pPr>
              <w:rPr>
                <w:rFonts w:ascii="Arial"/>
                <w:sz w:val="21"/>
              </w:rPr>
            </w:pPr>
          </w:p>
        </w:tc>
        <w:tc>
          <w:tcPr>
            <w:tcW w:w="1202" w:type="dxa"/>
            <w:vAlign w:val="top"/>
          </w:tcPr>
          <w:p w14:paraId="11FD381B">
            <w:pPr>
              <w:rPr>
                <w:rFonts w:ascii="Arial"/>
                <w:sz w:val="21"/>
              </w:rPr>
            </w:pPr>
          </w:p>
        </w:tc>
      </w:tr>
      <w:tr w14:paraId="253E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575" w:type="dxa"/>
            <w:vAlign w:val="top"/>
          </w:tcPr>
          <w:p w14:paraId="7BCED67B">
            <w:pPr>
              <w:spacing w:line="462" w:lineRule="auto"/>
              <w:rPr>
                <w:rFonts w:ascii="Arial"/>
                <w:sz w:val="21"/>
              </w:rPr>
            </w:pPr>
          </w:p>
          <w:p w14:paraId="036111D6">
            <w:pPr>
              <w:spacing w:before="75"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1728" w:type="dxa"/>
            <w:vAlign w:val="top"/>
          </w:tcPr>
          <w:p w14:paraId="4F6E1D69">
            <w:pPr>
              <w:spacing w:before="37" w:line="465" w:lineRule="exact"/>
              <w:ind w:left="28"/>
              <w:rPr>
                <w:rFonts w:ascii="宋体" w:hAnsi="宋体" w:eastAsia="宋体" w:cs="宋体"/>
                <w:sz w:val="23"/>
                <w:szCs w:val="23"/>
              </w:rPr>
            </w:pPr>
            <w:r>
              <w:rPr>
                <w:rFonts w:ascii="宋体" w:hAnsi="宋体" w:eastAsia="宋体" w:cs="宋体"/>
                <w:spacing w:val="12"/>
                <w:position w:val="17"/>
                <w:sz w:val="23"/>
                <w:szCs w:val="23"/>
              </w:rPr>
              <w:t>汽</w:t>
            </w:r>
            <w:r>
              <w:rPr>
                <w:rFonts w:ascii="宋体" w:hAnsi="宋体" w:eastAsia="宋体" w:cs="宋体"/>
                <w:spacing w:val="8"/>
                <w:position w:val="17"/>
                <w:sz w:val="23"/>
                <w:szCs w:val="23"/>
              </w:rPr>
              <w:t>车故障电脑诊</w:t>
            </w:r>
          </w:p>
          <w:p w14:paraId="0AFEB918">
            <w:pPr>
              <w:spacing w:line="227" w:lineRule="auto"/>
              <w:ind w:left="637"/>
              <w:rPr>
                <w:rFonts w:ascii="宋体" w:hAnsi="宋体" w:eastAsia="宋体" w:cs="宋体"/>
                <w:sz w:val="23"/>
                <w:szCs w:val="23"/>
              </w:rPr>
            </w:pPr>
            <w:r>
              <w:rPr>
                <w:rFonts w:ascii="宋体" w:hAnsi="宋体" w:eastAsia="宋体" w:cs="宋体"/>
                <w:spacing w:val="1"/>
                <w:sz w:val="23"/>
                <w:szCs w:val="23"/>
              </w:rPr>
              <w:t>断</w:t>
            </w:r>
            <w:r>
              <w:rPr>
                <w:rFonts w:ascii="宋体" w:hAnsi="宋体" w:eastAsia="宋体" w:cs="宋体"/>
                <w:sz w:val="23"/>
                <w:szCs w:val="23"/>
              </w:rPr>
              <w:t>仪</w:t>
            </w:r>
          </w:p>
        </w:tc>
        <w:tc>
          <w:tcPr>
            <w:tcW w:w="1092" w:type="dxa"/>
            <w:vAlign w:val="top"/>
          </w:tcPr>
          <w:p w14:paraId="621C52DE">
            <w:pPr>
              <w:rPr>
                <w:rFonts w:ascii="Arial"/>
                <w:sz w:val="21"/>
              </w:rPr>
            </w:pPr>
          </w:p>
        </w:tc>
        <w:tc>
          <w:tcPr>
            <w:tcW w:w="815" w:type="dxa"/>
            <w:vAlign w:val="top"/>
          </w:tcPr>
          <w:p w14:paraId="4D039F88">
            <w:pPr>
              <w:rPr>
                <w:rFonts w:ascii="Arial"/>
                <w:sz w:val="21"/>
              </w:rPr>
            </w:pPr>
          </w:p>
        </w:tc>
        <w:tc>
          <w:tcPr>
            <w:tcW w:w="597" w:type="dxa"/>
            <w:vAlign w:val="top"/>
          </w:tcPr>
          <w:p w14:paraId="2111FE9D">
            <w:pPr>
              <w:spacing w:line="463" w:lineRule="auto"/>
              <w:rPr>
                <w:rFonts w:ascii="Arial"/>
                <w:sz w:val="21"/>
              </w:rPr>
            </w:pPr>
          </w:p>
          <w:p w14:paraId="3D4C13F2">
            <w:pPr>
              <w:spacing w:before="75" w:line="190"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2160" w:type="dxa"/>
            <w:vAlign w:val="top"/>
          </w:tcPr>
          <w:p w14:paraId="473C397B">
            <w:pPr>
              <w:spacing w:line="425" w:lineRule="auto"/>
              <w:rPr>
                <w:rFonts w:ascii="Arial"/>
                <w:sz w:val="21"/>
              </w:rPr>
            </w:pPr>
          </w:p>
          <w:p w14:paraId="5F7F7F32">
            <w:pPr>
              <w:spacing w:before="74" w:line="229" w:lineRule="auto"/>
              <w:ind w:left="610"/>
              <w:rPr>
                <w:rFonts w:ascii="宋体" w:hAnsi="宋体" w:eastAsia="宋体" w:cs="宋体"/>
                <w:sz w:val="23"/>
                <w:szCs w:val="23"/>
              </w:rPr>
            </w:pPr>
            <w:r>
              <w:rPr>
                <w:rFonts w:ascii="宋体" w:hAnsi="宋体" w:eastAsia="宋体" w:cs="宋体"/>
                <w:spacing w:val="7"/>
                <w:sz w:val="23"/>
                <w:szCs w:val="23"/>
              </w:rPr>
              <w:t>调漆设备</w:t>
            </w:r>
          </w:p>
        </w:tc>
        <w:tc>
          <w:tcPr>
            <w:tcW w:w="1171" w:type="dxa"/>
            <w:vAlign w:val="top"/>
          </w:tcPr>
          <w:p w14:paraId="4E90B2BF">
            <w:pPr>
              <w:rPr>
                <w:rFonts w:ascii="Arial"/>
                <w:sz w:val="21"/>
              </w:rPr>
            </w:pPr>
          </w:p>
        </w:tc>
        <w:tc>
          <w:tcPr>
            <w:tcW w:w="1202" w:type="dxa"/>
            <w:vAlign w:val="top"/>
          </w:tcPr>
          <w:p w14:paraId="66BD84EE">
            <w:pPr>
              <w:spacing w:line="425" w:lineRule="auto"/>
              <w:rPr>
                <w:rFonts w:ascii="Arial"/>
                <w:sz w:val="21"/>
              </w:rPr>
            </w:pPr>
          </w:p>
          <w:p w14:paraId="5985EABD">
            <w:pPr>
              <w:spacing w:before="75" w:line="227" w:lineRule="auto"/>
              <w:ind w:left="13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p>
        </w:tc>
      </w:tr>
      <w:tr w14:paraId="0B9D9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75" w:type="dxa"/>
            <w:vAlign w:val="top"/>
          </w:tcPr>
          <w:p w14:paraId="4172D8F8">
            <w:pPr>
              <w:spacing w:before="141"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1728" w:type="dxa"/>
            <w:vAlign w:val="top"/>
          </w:tcPr>
          <w:p w14:paraId="3554FA7B">
            <w:pPr>
              <w:spacing w:before="103" w:line="227" w:lineRule="auto"/>
              <w:ind w:left="270"/>
              <w:rPr>
                <w:rFonts w:ascii="宋体" w:hAnsi="宋体" w:eastAsia="宋体" w:cs="宋体"/>
                <w:sz w:val="23"/>
                <w:szCs w:val="23"/>
              </w:rPr>
            </w:pPr>
            <w:r>
              <w:rPr>
                <w:rFonts w:ascii="宋体" w:hAnsi="宋体" w:eastAsia="宋体" w:cs="宋体"/>
                <w:spacing w:val="10"/>
                <w:sz w:val="23"/>
                <w:szCs w:val="23"/>
              </w:rPr>
              <w:t>冷</w:t>
            </w:r>
            <w:r>
              <w:rPr>
                <w:rFonts w:ascii="宋体" w:hAnsi="宋体" w:eastAsia="宋体" w:cs="宋体"/>
                <w:spacing w:val="7"/>
                <w:sz w:val="23"/>
                <w:szCs w:val="23"/>
              </w:rPr>
              <w:t>媒鉴别仪</w:t>
            </w:r>
          </w:p>
        </w:tc>
        <w:tc>
          <w:tcPr>
            <w:tcW w:w="1092" w:type="dxa"/>
            <w:vAlign w:val="top"/>
          </w:tcPr>
          <w:p w14:paraId="50F788B0">
            <w:pPr>
              <w:rPr>
                <w:rFonts w:ascii="Arial"/>
                <w:sz w:val="21"/>
              </w:rPr>
            </w:pPr>
          </w:p>
        </w:tc>
        <w:tc>
          <w:tcPr>
            <w:tcW w:w="815" w:type="dxa"/>
            <w:vAlign w:val="top"/>
          </w:tcPr>
          <w:p w14:paraId="6F688DF1">
            <w:pPr>
              <w:rPr>
                <w:rFonts w:ascii="Arial"/>
                <w:sz w:val="21"/>
              </w:rPr>
            </w:pPr>
          </w:p>
        </w:tc>
        <w:tc>
          <w:tcPr>
            <w:tcW w:w="597" w:type="dxa"/>
            <w:vAlign w:val="top"/>
          </w:tcPr>
          <w:p w14:paraId="3A51B21A">
            <w:pPr>
              <w:spacing w:before="141" w:line="190"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6</w:t>
            </w:r>
          </w:p>
        </w:tc>
        <w:tc>
          <w:tcPr>
            <w:tcW w:w="2160" w:type="dxa"/>
            <w:vAlign w:val="top"/>
          </w:tcPr>
          <w:p w14:paraId="730F6FF0">
            <w:pPr>
              <w:spacing w:before="103" w:line="227" w:lineRule="auto"/>
              <w:ind w:left="366"/>
              <w:rPr>
                <w:rFonts w:ascii="宋体" w:hAnsi="宋体" w:eastAsia="宋体" w:cs="宋体"/>
                <w:sz w:val="23"/>
                <w:szCs w:val="23"/>
              </w:rPr>
            </w:pPr>
            <w:r>
              <w:rPr>
                <w:rFonts w:ascii="宋体" w:hAnsi="宋体" w:eastAsia="宋体" w:cs="宋体"/>
                <w:spacing w:val="12"/>
                <w:sz w:val="23"/>
                <w:szCs w:val="23"/>
              </w:rPr>
              <w:t>氮</w:t>
            </w:r>
            <w:r>
              <w:rPr>
                <w:rFonts w:ascii="宋体" w:hAnsi="宋体" w:eastAsia="宋体" w:cs="宋体"/>
                <w:spacing w:val="8"/>
                <w:sz w:val="23"/>
                <w:szCs w:val="23"/>
              </w:rPr>
              <w:t>气置换装置</w:t>
            </w:r>
          </w:p>
        </w:tc>
        <w:tc>
          <w:tcPr>
            <w:tcW w:w="1171" w:type="dxa"/>
            <w:vAlign w:val="top"/>
          </w:tcPr>
          <w:p w14:paraId="51B617B0">
            <w:pPr>
              <w:rPr>
                <w:rFonts w:ascii="Arial"/>
                <w:sz w:val="21"/>
              </w:rPr>
            </w:pPr>
          </w:p>
        </w:tc>
        <w:tc>
          <w:tcPr>
            <w:tcW w:w="1202" w:type="dxa"/>
            <w:vAlign w:val="top"/>
          </w:tcPr>
          <w:p w14:paraId="45E79712">
            <w:pPr>
              <w:spacing w:before="103" w:line="229" w:lineRule="auto"/>
              <w:ind w:left="128"/>
              <w:rPr>
                <w:rFonts w:ascii="宋体" w:hAnsi="宋体" w:eastAsia="宋体" w:cs="宋体"/>
                <w:sz w:val="23"/>
                <w:szCs w:val="23"/>
              </w:rPr>
            </w:pPr>
            <w:r>
              <w:rPr>
                <w:rFonts w:ascii="宋体" w:hAnsi="宋体" w:eastAsia="宋体" w:cs="宋体"/>
                <w:spacing w:val="9"/>
                <w:sz w:val="23"/>
                <w:szCs w:val="23"/>
              </w:rPr>
              <w:t>针</w:t>
            </w:r>
            <w:r>
              <w:rPr>
                <w:rFonts w:ascii="宋体" w:hAnsi="宋体" w:eastAsia="宋体" w:cs="宋体"/>
                <w:spacing w:val="7"/>
                <w:sz w:val="23"/>
                <w:szCs w:val="23"/>
              </w:rPr>
              <w:t>对燃气</w:t>
            </w:r>
          </w:p>
        </w:tc>
      </w:tr>
    </w:tbl>
    <w:p w14:paraId="6A4F1FD2">
      <w:pPr>
        <w:spacing w:before="129" w:line="206" w:lineRule="auto"/>
        <w:ind w:left="4693"/>
        <w:rPr>
          <w:rFonts w:ascii="Arial" w:hAnsi="Arial" w:eastAsia="Arial" w:cs="Arial"/>
          <w:sz w:val="17"/>
          <w:szCs w:val="17"/>
        </w:rPr>
      </w:pPr>
      <w:r>
        <w:rPr>
          <w:rFonts w:ascii="Arial" w:hAnsi="Arial" w:eastAsia="Arial" w:cs="Arial"/>
          <w:spacing w:val="2"/>
          <w:sz w:val="17"/>
          <w:szCs w:val="17"/>
        </w:rPr>
        <w:t>63</w:t>
      </w:r>
    </w:p>
    <w:p w14:paraId="7E831DC0">
      <w:pPr>
        <w:sectPr>
          <w:footerReference r:id="rId41" w:type="default"/>
          <w:pgSz w:w="11906" w:h="16840"/>
          <w:pgMar w:top="1365" w:right="1306" w:bottom="400" w:left="1253" w:header="0" w:footer="0" w:gutter="0"/>
          <w:cols w:space="720" w:num="1"/>
        </w:sectPr>
      </w:pPr>
    </w:p>
    <w:tbl>
      <w:tblPr>
        <w:tblStyle w:val="8"/>
        <w:tblW w:w="9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728"/>
        <w:gridCol w:w="1092"/>
        <w:gridCol w:w="815"/>
        <w:gridCol w:w="597"/>
        <w:gridCol w:w="2160"/>
        <w:gridCol w:w="1171"/>
        <w:gridCol w:w="1202"/>
      </w:tblGrid>
      <w:tr w14:paraId="3D6AA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75" w:type="dxa"/>
            <w:vAlign w:val="top"/>
          </w:tcPr>
          <w:p w14:paraId="4F28C745">
            <w:pPr>
              <w:rPr>
                <w:rFonts w:ascii="Arial"/>
                <w:sz w:val="21"/>
              </w:rPr>
            </w:pPr>
          </w:p>
        </w:tc>
        <w:tc>
          <w:tcPr>
            <w:tcW w:w="1728" w:type="dxa"/>
            <w:vAlign w:val="top"/>
          </w:tcPr>
          <w:p w14:paraId="17FB8C13">
            <w:pPr>
              <w:rPr>
                <w:rFonts w:ascii="Arial"/>
                <w:sz w:val="21"/>
              </w:rPr>
            </w:pPr>
          </w:p>
        </w:tc>
        <w:tc>
          <w:tcPr>
            <w:tcW w:w="1092" w:type="dxa"/>
            <w:vAlign w:val="top"/>
          </w:tcPr>
          <w:p w14:paraId="012A1D98">
            <w:pPr>
              <w:rPr>
                <w:rFonts w:ascii="Arial"/>
                <w:sz w:val="21"/>
              </w:rPr>
            </w:pPr>
          </w:p>
        </w:tc>
        <w:tc>
          <w:tcPr>
            <w:tcW w:w="815" w:type="dxa"/>
            <w:vAlign w:val="top"/>
          </w:tcPr>
          <w:p w14:paraId="61A2CF2A">
            <w:pPr>
              <w:rPr>
                <w:rFonts w:ascii="Arial"/>
                <w:sz w:val="21"/>
              </w:rPr>
            </w:pPr>
          </w:p>
        </w:tc>
        <w:tc>
          <w:tcPr>
            <w:tcW w:w="597" w:type="dxa"/>
            <w:vAlign w:val="top"/>
          </w:tcPr>
          <w:p w14:paraId="06309F5D">
            <w:pPr>
              <w:rPr>
                <w:rFonts w:ascii="Arial"/>
                <w:sz w:val="21"/>
              </w:rPr>
            </w:pPr>
          </w:p>
        </w:tc>
        <w:tc>
          <w:tcPr>
            <w:tcW w:w="2160" w:type="dxa"/>
            <w:vAlign w:val="top"/>
          </w:tcPr>
          <w:p w14:paraId="21295667">
            <w:pPr>
              <w:rPr>
                <w:rFonts w:ascii="Arial"/>
                <w:sz w:val="21"/>
              </w:rPr>
            </w:pPr>
          </w:p>
        </w:tc>
        <w:tc>
          <w:tcPr>
            <w:tcW w:w="1171" w:type="dxa"/>
            <w:vAlign w:val="top"/>
          </w:tcPr>
          <w:p w14:paraId="3F5E0D1D">
            <w:pPr>
              <w:rPr>
                <w:rFonts w:ascii="Arial"/>
                <w:sz w:val="21"/>
              </w:rPr>
            </w:pPr>
          </w:p>
        </w:tc>
        <w:tc>
          <w:tcPr>
            <w:tcW w:w="1202" w:type="dxa"/>
            <w:vAlign w:val="top"/>
          </w:tcPr>
          <w:p w14:paraId="5A8274B1">
            <w:pPr>
              <w:spacing w:before="36" w:line="466" w:lineRule="exact"/>
              <w:ind w:left="128"/>
              <w:rPr>
                <w:rFonts w:ascii="宋体" w:hAnsi="宋体" w:eastAsia="宋体" w:cs="宋体"/>
                <w:sz w:val="23"/>
                <w:szCs w:val="23"/>
              </w:rPr>
            </w:pPr>
            <w:r>
              <w:rPr>
                <w:rFonts w:ascii="宋体" w:hAnsi="宋体" w:eastAsia="宋体" w:cs="宋体"/>
                <w:spacing w:val="9"/>
                <w:position w:val="17"/>
                <w:sz w:val="23"/>
                <w:szCs w:val="23"/>
              </w:rPr>
              <w:t>汽</w:t>
            </w:r>
            <w:r>
              <w:rPr>
                <w:rFonts w:ascii="宋体" w:hAnsi="宋体" w:eastAsia="宋体" w:cs="宋体"/>
                <w:spacing w:val="7"/>
                <w:position w:val="17"/>
                <w:sz w:val="23"/>
                <w:szCs w:val="23"/>
              </w:rPr>
              <w:t>车维修</w:t>
            </w:r>
          </w:p>
          <w:p w14:paraId="7861DCD9">
            <w:pPr>
              <w:spacing w:line="237" w:lineRule="auto"/>
              <w:ind w:left="372"/>
              <w:rPr>
                <w:rFonts w:ascii="宋体" w:hAnsi="宋体" w:eastAsia="宋体" w:cs="宋体"/>
                <w:sz w:val="23"/>
                <w:szCs w:val="23"/>
              </w:rPr>
            </w:pPr>
            <w:r>
              <w:rPr>
                <w:rFonts w:ascii="宋体" w:hAnsi="宋体" w:eastAsia="宋体" w:cs="宋体"/>
                <w:spacing w:val="3"/>
                <w:sz w:val="23"/>
                <w:szCs w:val="23"/>
              </w:rPr>
              <w:t>企业</w:t>
            </w:r>
          </w:p>
        </w:tc>
      </w:tr>
      <w:tr w14:paraId="50CA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75" w:type="dxa"/>
            <w:vAlign w:val="top"/>
          </w:tcPr>
          <w:p w14:paraId="72DE0537">
            <w:pPr>
              <w:spacing w:line="459" w:lineRule="auto"/>
              <w:rPr>
                <w:rFonts w:ascii="Arial"/>
                <w:sz w:val="21"/>
              </w:rPr>
            </w:pPr>
          </w:p>
          <w:p w14:paraId="4F1438C4">
            <w:pPr>
              <w:spacing w:before="75" w:line="191"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1728" w:type="dxa"/>
            <w:vAlign w:val="top"/>
          </w:tcPr>
          <w:p w14:paraId="71121644">
            <w:pPr>
              <w:spacing w:before="32" w:line="468" w:lineRule="exact"/>
              <w:ind w:left="17"/>
              <w:rPr>
                <w:rFonts w:ascii="宋体" w:hAnsi="宋体" w:eastAsia="宋体" w:cs="宋体"/>
                <w:sz w:val="23"/>
                <w:szCs w:val="23"/>
              </w:rPr>
            </w:pPr>
            <w:r>
              <w:rPr>
                <w:rFonts w:ascii="宋体" w:hAnsi="宋体" w:eastAsia="宋体" w:cs="宋体"/>
                <w:spacing w:val="-4"/>
                <w:position w:val="17"/>
                <w:sz w:val="23"/>
                <w:szCs w:val="23"/>
              </w:rPr>
              <w:t>蓄电</w:t>
            </w:r>
            <w:r>
              <w:rPr>
                <w:rFonts w:ascii="宋体" w:hAnsi="宋体" w:eastAsia="宋体" w:cs="宋体"/>
                <w:spacing w:val="-2"/>
                <w:position w:val="17"/>
                <w:sz w:val="23"/>
                <w:szCs w:val="23"/>
              </w:rPr>
              <w:t>池检查 、充</w:t>
            </w:r>
          </w:p>
          <w:p w14:paraId="7E60E48E">
            <w:pPr>
              <w:spacing w:line="228" w:lineRule="auto"/>
              <w:ind w:left="536"/>
              <w:rPr>
                <w:rFonts w:ascii="宋体" w:hAnsi="宋体" w:eastAsia="宋体" w:cs="宋体"/>
                <w:sz w:val="23"/>
                <w:szCs w:val="23"/>
              </w:rPr>
            </w:pPr>
            <w:r>
              <w:rPr>
                <w:rFonts w:ascii="宋体" w:hAnsi="宋体" w:eastAsia="宋体" w:cs="宋体"/>
                <w:spacing w:val="-4"/>
                <w:sz w:val="23"/>
                <w:szCs w:val="23"/>
              </w:rPr>
              <w:t>电</w:t>
            </w:r>
            <w:r>
              <w:rPr>
                <w:rFonts w:ascii="宋体" w:hAnsi="宋体" w:eastAsia="宋体" w:cs="宋体"/>
                <w:spacing w:val="-2"/>
                <w:sz w:val="23"/>
                <w:szCs w:val="23"/>
              </w:rPr>
              <w:t>设备</w:t>
            </w:r>
          </w:p>
        </w:tc>
        <w:tc>
          <w:tcPr>
            <w:tcW w:w="1092" w:type="dxa"/>
            <w:vAlign w:val="top"/>
          </w:tcPr>
          <w:p w14:paraId="44765636">
            <w:pPr>
              <w:rPr>
                <w:rFonts w:ascii="Arial"/>
                <w:sz w:val="21"/>
              </w:rPr>
            </w:pPr>
          </w:p>
        </w:tc>
        <w:tc>
          <w:tcPr>
            <w:tcW w:w="815" w:type="dxa"/>
            <w:vAlign w:val="top"/>
          </w:tcPr>
          <w:p w14:paraId="67D20F61">
            <w:pPr>
              <w:rPr>
                <w:rFonts w:ascii="Arial"/>
                <w:sz w:val="21"/>
              </w:rPr>
            </w:pPr>
          </w:p>
        </w:tc>
        <w:tc>
          <w:tcPr>
            <w:tcW w:w="597" w:type="dxa"/>
            <w:vMerge w:val="restart"/>
            <w:tcBorders>
              <w:bottom w:val="nil"/>
            </w:tcBorders>
            <w:vAlign w:val="top"/>
          </w:tcPr>
          <w:p w14:paraId="5A7D2F9D">
            <w:pPr>
              <w:spacing w:line="277" w:lineRule="auto"/>
              <w:rPr>
                <w:rFonts w:ascii="Arial"/>
                <w:sz w:val="21"/>
              </w:rPr>
            </w:pPr>
          </w:p>
          <w:p w14:paraId="4E4EC9BD">
            <w:pPr>
              <w:spacing w:line="277" w:lineRule="auto"/>
              <w:rPr>
                <w:rFonts w:ascii="Arial"/>
                <w:sz w:val="21"/>
              </w:rPr>
            </w:pPr>
          </w:p>
          <w:p w14:paraId="085A2EF0">
            <w:pPr>
              <w:spacing w:line="277" w:lineRule="auto"/>
              <w:rPr>
                <w:rFonts w:ascii="Arial"/>
                <w:sz w:val="21"/>
              </w:rPr>
            </w:pPr>
          </w:p>
          <w:p w14:paraId="2C5BC5E1">
            <w:pPr>
              <w:spacing w:line="277" w:lineRule="auto"/>
              <w:rPr>
                <w:rFonts w:ascii="Arial"/>
                <w:sz w:val="21"/>
              </w:rPr>
            </w:pPr>
          </w:p>
          <w:p w14:paraId="4367F0B9">
            <w:pPr>
              <w:spacing w:line="278" w:lineRule="auto"/>
              <w:rPr>
                <w:rFonts w:ascii="Arial"/>
                <w:sz w:val="21"/>
              </w:rPr>
            </w:pPr>
          </w:p>
          <w:p w14:paraId="091481E2">
            <w:pPr>
              <w:spacing w:before="75" w:line="190" w:lineRule="auto"/>
              <w:ind w:left="1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7</w:t>
            </w:r>
          </w:p>
        </w:tc>
        <w:tc>
          <w:tcPr>
            <w:tcW w:w="2160" w:type="dxa"/>
            <w:vMerge w:val="restart"/>
            <w:tcBorders>
              <w:bottom w:val="nil"/>
            </w:tcBorders>
            <w:vAlign w:val="top"/>
          </w:tcPr>
          <w:p w14:paraId="6331A2DB">
            <w:pPr>
              <w:spacing w:line="295" w:lineRule="auto"/>
              <w:rPr>
                <w:rFonts w:ascii="Arial"/>
                <w:sz w:val="21"/>
              </w:rPr>
            </w:pPr>
          </w:p>
          <w:p w14:paraId="07014C69">
            <w:pPr>
              <w:spacing w:line="296" w:lineRule="auto"/>
              <w:rPr>
                <w:rFonts w:ascii="Arial"/>
                <w:sz w:val="21"/>
              </w:rPr>
            </w:pPr>
          </w:p>
          <w:p w14:paraId="2DF37C39">
            <w:pPr>
              <w:spacing w:line="296" w:lineRule="auto"/>
              <w:rPr>
                <w:rFonts w:ascii="Arial"/>
                <w:sz w:val="21"/>
              </w:rPr>
            </w:pPr>
          </w:p>
          <w:p w14:paraId="552F9D57">
            <w:pPr>
              <w:spacing w:before="74" w:line="382" w:lineRule="auto"/>
              <w:ind w:left="848" w:right="115" w:hanging="719"/>
              <w:rPr>
                <w:rFonts w:ascii="宋体" w:hAnsi="宋体" w:eastAsia="宋体" w:cs="宋体"/>
                <w:sz w:val="23"/>
                <w:szCs w:val="23"/>
              </w:rPr>
            </w:pPr>
            <w:r>
              <w:rPr>
                <w:rFonts w:ascii="宋体" w:hAnsi="宋体" w:eastAsia="宋体" w:cs="宋体"/>
                <w:spacing w:val="13"/>
                <w:sz w:val="23"/>
                <w:szCs w:val="23"/>
              </w:rPr>
              <w:t>气</w:t>
            </w:r>
            <w:r>
              <w:rPr>
                <w:rFonts w:ascii="宋体" w:hAnsi="宋体" w:eastAsia="宋体" w:cs="宋体"/>
                <w:spacing w:val="8"/>
                <w:sz w:val="23"/>
                <w:szCs w:val="23"/>
              </w:rPr>
              <w:t>瓶支架强度校验</w:t>
            </w:r>
            <w:r>
              <w:rPr>
                <w:rFonts w:ascii="宋体" w:hAnsi="宋体" w:eastAsia="宋体" w:cs="宋体"/>
                <w:sz w:val="23"/>
                <w:szCs w:val="23"/>
              </w:rPr>
              <w:t xml:space="preserve"> </w:t>
            </w:r>
            <w:r>
              <w:rPr>
                <w:rFonts w:ascii="宋体" w:hAnsi="宋体" w:eastAsia="宋体" w:cs="宋体"/>
                <w:spacing w:val="5"/>
                <w:sz w:val="23"/>
                <w:szCs w:val="23"/>
              </w:rPr>
              <w:t>装置</w:t>
            </w:r>
          </w:p>
        </w:tc>
        <w:tc>
          <w:tcPr>
            <w:tcW w:w="1171" w:type="dxa"/>
            <w:vMerge w:val="restart"/>
            <w:tcBorders>
              <w:bottom w:val="nil"/>
            </w:tcBorders>
            <w:vAlign w:val="top"/>
          </w:tcPr>
          <w:p w14:paraId="7FD1064F">
            <w:pPr>
              <w:rPr>
                <w:rFonts w:ascii="Arial"/>
                <w:sz w:val="21"/>
              </w:rPr>
            </w:pPr>
          </w:p>
        </w:tc>
        <w:tc>
          <w:tcPr>
            <w:tcW w:w="1202" w:type="dxa"/>
            <w:vMerge w:val="restart"/>
            <w:tcBorders>
              <w:bottom w:val="nil"/>
            </w:tcBorders>
            <w:vAlign w:val="top"/>
          </w:tcPr>
          <w:p w14:paraId="03596339">
            <w:pPr>
              <w:spacing w:line="424" w:lineRule="auto"/>
              <w:rPr>
                <w:rFonts w:ascii="Arial"/>
                <w:sz w:val="21"/>
              </w:rPr>
            </w:pPr>
          </w:p>
          <w:p w14:paraId="1E32BD40">
            <w:pPr>
              <w:tabs>
                <w:tab w:val="left" w:pos="255"/>
              </w:tabs>
              <w:spacing w:before="75" w:line="374" w:lineRule="auto"/>
              <w:ind w:left="129" w:right="117" w:firstLine="7"/>
              <w:rPr>
                <w:rFonts w:ascii="宋体" w:hAnsi="宋体" w:eastAsia="宋体" w:cs="宋体"/>
                <w:sz w:val="23"/>
                <w:szCs w:val="23"/>
              </w:rPr>
            </w:pPr>
            <w:r>
              <w:rPr>
                <w:rFonts w:ascii="宋体" w:hAnsi="宋体" w:eastAsia="宋体" w:cs="宋体"/>
                <w:spacing w:val="7"/>
                <w:sz w:val="23"/>
                <w:szCs w:val="23"/>
              </w:rPr>
              <w:t>允</w:t>
            </w:r>
            <w:r>
              <w:rPr>
                <w:rFonts w:ascii="宋体" w:hAnsi="宋体" w:eastAsia="宋体" w:cs="宋体"/>
                <w:spacing w:val="5"/>
                <w:sz w:val="23"/>
                <w:szCs w:val="23"/>
              </w:rPr>
              <w:t>许外协</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5"/>
                <w:sz w:val="23"/>
                <w:szCs w:val="23"/>
              </w:rPr>
              <w:t>(针对</w:t>
            </w:r>
            <w:r>
              <w:rPr>
                <w:rFonts w:ascii="宋体" w:hAnsi="宋体" w:eastAsia="宋体" w:cs="宋体"/>
                <w:spacing w:val="4"/>
                <w:sz w:val="23"/>
                <w:szCs w:val="23"/>
              </w:rPr>
              <w:t>燃</w:t>
            </w:r>
            <w:r>
              <w:rPr>
                <w:rFonts w:ascii="宋体" w:hAnsi="宋体" w:eastAsia="宋体" w:cs="宋体"/>
                <w:sz w:val="23"/>
                <w:szCs w:val="23"/>
              </w:rPr>
              <w:t xml:space="preserve"> </w:t>
            </w:r>
            <w:r>
              <w:rPr>
                <w:rFonts w:ascii="宋体" w:hAnsi="宋体" w:eastAsia="宋体" w:cs="宋体"/>
                <w:spacing w:val="8"/>
                <w:sz w:val="23"/>
                <w:szCs w:val="23"/>
              </w:rPr>
              <w:t>气</w:t>
            </w:r>
            <w:r>
              <w:rPr>
                <w:rFonts w:ascii="宋体" w:hAnsi="宋体" w:eastAsia="宋体" w:cs="宋体"/>
                <w:spacing w:val="7"/>
                <w:sz w:val="23"/>
                <w:szCs w:val="23"/>
              </w:rPr>
              <w:t>汽车维</w:t>
            </w:r>
          </w:p>
          <w:p w14:paraId="7C952C9D">
            <w:pPr>
              <w:spacing w:line="227" w:lineRule="auto"/>
              <w:ind w:left="128"/>
              <w:rPr>
                <w:rFonts w:ascii="宋体" w:hAnsi="宋体" w:eastAsia="宋体" w:cs="宋体"/>
                <w:sz w:val="23"/>
                <w:szCs w:val="23"/>
              </w:rPr>
            </w:pPr>
            <w:r>
              <w:rPr>
                <w:rFonts w:ascii="宋体" w:hAnsi="宋体" w:eastAsia="宋体" w:cs="宋体"/>
                <w:spacing w:val="5"/>
                <w:sz w:val="23"/>
                <w:szCs w:val="23"/>
              </w:rPr>
              <w:t>修企业)</w:t>
            </w:r>
          </w:p>
        </w:tc>
      </w:tr>
      <w:tr w14:paraId="13535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575" w:type="dxa"/>
            <w:vAlign w:val="top"/>
          </w:tcPr>
          <w:p w14:paraId="058B9D39">
            <w:pPr>
              <w:spacing w:line="458" w:lineRule="auto"/>
              <w:rPr>
                <w:rFonts w:ascii="Arial"/>
                <w:sz w:val="21"/>
              </w:rPr>
            </w:pPr>
          </w:p>
          <w:p w14:paraId="60AF7638">
            <w:pPr>
              <w:spacing w:before="75" w:line="192" w:lineRule="auto"/>
              <w:ind w:left="18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1728" w:type="dxa"/>
            <w:vAlign w:val="top"/>
          </w:tcPr>
          <w:p w14:paraId="0B89E6DC">
            <w:pPr>
              <w:spacing w:line="421" w:lineRule="auto"/>
              <w:rPr>
                <w:rFonts w:ascii="Arial"/>
                <w:sz w:val="21"/>
              </w:rPr>
            </w:pPr>
          </w:p>
          <w:p w14:paraId="1BD2FE21">
            <w:pPr>
              <w:spacing w:before="75" w:line="227" w:lineRule="auto"/>
              <w:ind w:left="150"/>
              <w:rPr>
                <w:rFonts w:ascii="宋体" w:hAnsi="宋体" w:eastAsia="宋体" w:cs="宋体"/>
                <w:sz w:val="23"/>
                <w:szCs w:val="23"/>
              </w:rPr>
            </w:pPr>
            <w:r>
              <w:rPr>
                <w:rFonts w:ascii="宋体" w:hAnsi="宋体" w:eastAsia="宋体" w:cs="宋体"/>
                <w:spacing w:val="8"/>
                <w:sz w:val="23"/>
                <w:szCs w:val="23"/>
              </w:rPr>
              <w:t>车身清洗设备</w:t>
            </w:r>
          </w:p>
        </w:tc>
        <w:tc>
          <w:tcPr>
            <w:tcW w:w="1092" w:type="dxa"/>
            <w:vAlign w:val="top"/>
          </w:tcPr>
          <w:p w14:paraId="347977D1">
            <w:pPr>
              <w:rPr>
                <w:rFonts w:ascii="Arial"/>
                <w:sz w:val="21"/>
              </w:rPr>
            </w:pPr>
          </w:p>
        </w:tc>
        <w:tc>
          <w:tcPr>
            <w:tcW w:w="815" w:type="dxa"/>
            <w:vAlign w:val="top"/>
          </w:tcPr>
          <w:p w14:paraId="1E404959">
            <w:pPr>
              <w:rPr>
                <w:rFonts w:ascii="Arial"/>
                <w:sz w:val="21"/>
              </w:rPr>
            </w:pPr>
          </w:p>
        </w:tc>
        <w:tc>
          <w:tcPr>
            <w:tcW w:w="597" w:type="dxa"/>
            <w:vMerge w:val="continue"/>
            <w:tcBorders>
              <w:top w:val="nil"/>
            </w:tcBorders>
            <w:vAlign w:val="top"/>
          </w:tcPr>
          <w:p w14:paraId="0FB4365B">
            <w:pPr>
              <w:rPr>
                <w:rFonts w:ascii="Arial"/>
                <w:sz w:val="21"/>
              </w:rPr>
            </w:pPr>
          </w:p>
        </w:tc>
        <w:tc>
          <w:tcPr>
            <w:tcW w:w="2160" w:type="dxa"/>
            <w:vMerge w:val="continue"/>
            <w:tcBorders>
              <w:top w:val="nil"/>
            </w:tcBorders>
            <w:vAlign w:val="top"/>
          </w:tcPr>
          <w:p w14:paraId="4F91CCE6">
            <w:pPr>
              <w:rPr>
                <w:rFonts w:ascii="Arial"/>
                <w:sz w:val="21"/>
              </w:rPr>
            </w:pPr>
          </w:p>
        </w:tc>
        <w:tc>
          <w:tcPr>
            <w:tcW w:w="1171" w:type="dxa"/>
            <w:vMerge w:val="continue"/>
            <w:tcBorders>
              <w:top w:val="nil"/>
            </w:tcBorders>
            <w:vAlign w:val="top"/>
          </w:tcPr>
          <w:p w14:paraId="4935F59C">
            <w:pPr>
              <w:rPr>
                <w:rFonts w:ascii="Arial"/>
                <w:sz w:val="21"/>
              </w:rPr>
            </w:pPr>
          </w:p>
        </w:tc>
        <w:tc>
          <w:tcPr>
            <w:tcW w:w="1202" w:type="dxa"/>
            <w:vMerge w:val="continue"/>
            <w:tcBorders>
              <w:top w:val="nil"/>
            </w:tcBorders>
            <w:vAlign w:val="top"/>
          </w:tcPr>
          <w:p w14:paraId="55849C78">
            <w:pPr>
              <w:rPr>
                <w:rFonts w:ascii="Arial"/>
                <w:sz w:val="21"/>
              </w:rPr>
            </w:pPr>
          </w:p>
        </w:tc>
      </w:tr>
      <w:tr w14:paraId="4254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340" w:type="dxa"/>
            <w:gridSpan w:val="8"/>
            <w:vAlign w:val="top"/>
          </w:tcPr>
          <w:p w14:paraId="2BEF01BD">
            <w:pPr>
              <w:spacing w:before="35" w:line="227" w:lineRule="auto"/>
              <w:ind w:left="3237"/>
              <w:rPr>
                <w:rFonts w:ascii="宋体" w:hAnsi="宋体" w:eastAsia="宋体" w:cs="宋体"/>
                <w:sz w:val="23"/>
                <w:szCs w:val="23"/>
              </w:rPr>
            </w:pPr>
            <w:r>
              <w:rPr>
                <w:rFonts w:ascii="宋体" w:hAnsi="宋体" w:eastAsia="宋体" w:cs="宋体"/>
                <w:spacing w:val="14"/>
                <w:sz w:val="23"/>
                <w:szCs w:val="23"/>
              </w:rPr>
              <w:t>增</w:t>
            </w:r>
            <w:r>
              <w:rPr>
                <w:rFonts w:ascii="宋体" w:hAnsi="宋体" w:eastAsia="宋体" w:cs="宋体"/>
                <w:spacing w:val="8"/>
                <w:sz w:val="23"/>
                <w:szCs w:val="23"/>
              </w:rPr>
              <w:t>配</w:t>
            </w:r>
            <w:r>
              <w:rPr>
                <w:rFonts w:ascii="宋体" w:hAnsi="宋体" w:eastAsia="宋体" w:cs="宋体"/>
                <w:spacing w:val="7"/>
                <w:sz w:val="23"/>
                <w:szCs w:val="23"/>
              </w:rPr>
              <w:t>专用设备 (自行提供)</w:t>
            </w:r>
          </w:p>
        </w:tc>
      </w:tr>
      <w:tr w14:paraId="026AA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75" w:type="dxa"/>
            <w:vAlign w:val="top"/>
          </w:tcPr>
          <w:p w14:paraId="27EE113F">
            <w:pPr>
              <w:spacing w:before="74" w:line="192" w:lineRule="auto"/>
              <w:ind w:left="249"/>
              <w:rPr>
                <w:rFonts w:ascii="宋体" w:hAnsi="宋体" w:eastAsia="宋体" w:cs="宋体"/>
                <w:sz w:val="23"/>
                <w:szCs w:val="23"/>
              </w:rPr>
            </w:pPr>
            <w:r>
              <w:rPr>
                <w:rFonts w:ascii="宋体" w:hAnsi="宋体" w:eastAsia="宋体" w:cs="宋体"/>
                <w:sz w:val="23"/>
                <w:szCs w:val="23"/>
              </w:rPr>
              <w:t>1</w:t>
            </w:r>
          </w:p>
        </w:tc>
        <w:tc>
          <w:tcPr>
            <w:tcW w:w="1728" w:type="dxa"/>
            <w:vAlign w:val="top"/>
          </w:tcPr>
          <w:p w14:paraId="2898E026">
            <w:pPr>
              <w:spacing w:before="214" w:line="97" w:lineRule="exact"/>
              <w:ind w:left="13"/>
              <w:rPr>
                <w:rFonts w:ascii="宋体" w:hAnsi="宋体" w:eastAsia="宋体" w:cs="宋体"/>
                <w:sz w:val="23"/>
                <w:szCs w:val="23"/>
              </w:rPr>
            </w:pPr>
            <w:r>
              <w:rPr>
                <w:rFonts w:ascii="宋体" w:hAnsi="宋体" w:eastAsia="宋体" w:cs="宋体"/>
                <w:spacing w:val="4"/>
                <w:position w:val="1"/>
                <w:sz w:val="23"/>
                <w:szCs w:val="23"/>
              </w:rPr>
              <w:t>......</w:t>
            </w:r>
          </w:p>
        </w:tc>
        <w:tc>
          <w:tcPr>
            <w:tcW w:w="1092" w:type="dxa"/>
            <w:vAlign w:val="top"/>
          </w:tcPr>
          <w:p w14:paraId="5020B748">
            <w:pPr>
              <w:spacing w:before="214" w:line="97" w:lineRule="exact"/>
              <w:ind w:left="13"/>
              <w:rPr>
                <w:rFonts w:ascii="宋体" w:hAnsi="宋体" w:eastAsia="宋体" w:cs="宋体"/>
                <w:sz w:val="23"/>
                <w:szCs w:val="23"/>
              </w:rPr>
            </w:pPr>
            <w:r>
              <w:rPr>
                <w:rFonts w:ascii="宋体" w:hAnsi="宋体" w:eastAsia="宋体" w:cs="宋体"/>
                <w:spacing w:val="4"/>
                <w:position w:val="1"/>
                <w:sz w:val="23"/>
                <w:szCs w:val="23"/>
              </w:rPr>
              <w:t>......</w:t>
            </w:r>
          </w:p>
        </w:tc>
        <w:tc>
          <w:tcPr>
            <w:tcW w:w="815" w:type="dxa"/>
            <w:vAlign w:val="top"/>
          </w:tcPr>
          <w:p w14:paraId="54C52157">
            <w:pPr>
              <w:spacing w:before="214" w:line="97" w:lineRule="exact"/>
              <w:ind w:left="15"/>
              <w:rPr>
                <w:rFonts w:ascii="宋体" w:hAnsi="宋体" w:eastAsia="宋体" w:cs="宋体"/>
                <w:sz w:val="23"/>
                <w:szCs w:val="23"/>
              </w:rPr>
            </w:pPr>
            <w:r>
              <w:rPr>
                <w:rFonts w:ascii="宋体" w:hAnsi="宋体" w:eastAsia="宋体" w:cs="宋体"/>
                <w:spacing w:val="4"/>
                <w:position w:val="1"/>
                <w:sz w:val="23"/>
                <w:szCs w:val="23"/>
              </w:rPr>
              <w:t>......</w:t>
            </w:r>
          </w:p>
        </w:tc>
        <w:tc>
          <w:tcPr>
            <w:tcW w:w="597" w:type="dxa"/>
            <w:vAlign w:val="top"/>
          </w:tcPr>
          <w:p w14:paraId="7DE87112">
            <w:pPr>
              <w:spacing w:before="74" w:line="192" w:lineRule="auto"/>
              <w:ind w:left="248"/>
              <w:rPr>
                <w:rFonts w:ascii="宋体" w:hAnsi="宋体" w:eastAsia="宋体" w:cs="宋体"/>
                <w:sz w:val="23"/>
                <w:szCs w:val="23"/>
              </w:rPr>
            </w:pPr>
            <w:r>
              <w:rPr>
                <w:rFonts w:ascii="宋体" w:hAnsi="宋体" w:eastAsia="宋体" w:cs="宋体"/>
                <w:sz w:val="23"/>
                <w:szCs w:val="23"/>
              </w:rPr>
              <w:t>2</w:t>
            </w:r>
          </w:p>
        </w:tc>
        <w:tc>
          <w:tcPr>
            <w:tcW w:w="2160" w:type="dxa"/>
            <w:vAlign w:val="top"/>
          </w:tcPr>
          <w:p w14:paraId="407C7FE9">
            <w:pPr>
              <w:spacing w:before="214" w:line="97" w:lineRule="exact"/>
              <w:ind w:left="15"/>
              <w:rPr>
                <w:rFonts w:ascii="宋体" w:hAnsi="宋体" w:eastAsia="宋体" w:cs="宋体"/>
                <w:sz w:val="23"/>
                <w:szCs w:val="23"/>
              </w:rPr>
            </w:pPr>
            <w:r>
              <w:rPr>
                <w:rFonts w:ascii="宋体" w:hAnsi="宋体" w:eastAsia="宋体" w:cs="宋体"/>
                <w:spacing w:val="4"/>
                <w:position w:val="1"/>
                <w:sz w:val="23"/>
                <w:szCs w:val="23"/>
              </w:rPr>
              <w:t>......</w:t>
            </w:r>
          </w:p>
        </w:tc>
        <w:tc>
          <w:tcPr>
            <w:tcW w:w="1171" w:type="dxa"/>
            <w:vAlign w:val="top"/>
          </w:tcPr>
          <w:p w14:paraId="6CF751CE">
            <w:pPr>
              <w:spacing w:before="214" w:line="97" w:lineRule="exact"/>
              <w:ind w:left="17"/>
              <w:rPr>
                <w:rFonts w:ascii="宋体" w:hAnsi="宋体" w:eastAsia="宋体" w:cs="宋体"/>
                <w:sz w:val="23"/>
                <w:szCs w:val="23"/>
              </w:rPr>
            </w:pPr>
            <w:r>
              <w:rPr>
                <w:rFonts w:ascii="宋体" w:hAnsi="宋体" w:eastAsia="宋体" w:cs="宋体"/>
                <w:spacing w:val="4"/>
                <w:position w:val="1"/>
                <w:sz w:val="23"/>
                <w:szCs w:val="23"/>
              </w:rPr>
              <w:t>......</w:t>
            </w:r>
          </w:p>
        </w:tc>
        <w:tc>
          <w:tcPr>
            <w:tcW w:w="1202" w:type="dxa"/>
            <w:vAlign w:val="top"/>
          </w:tcPr>
          <w:p w14:paraId="686E45E9">
            <w:pPr>
              <w:spacing w:before="214" w:line="97" w:lineRule="exact"/>
              <w:ind w:left="17"/>
              <w:rPr>
                <w:rFonts w:ascii="宋体" w:hAnsi="宋体" w:eastAsia="宋体" w:cs="宋体"/>
                <w:sz w:val="23"/>
                <w:szCs w:val="23"/>
              </w:rPr>
            </w:pPr>
            <w:r>
              <w:rPr>
                <w:rFonts w:ascii="宋体" w:hAnsi="宋体" w:eastAsia="宋体" w:cs="宋体"/>
                <w:spacing w:val="4"/>
                <w:position w:val="1"/>
                <w:sz w:val="23"/>
                <w:szCs w:val="23"/>
              </w:rPr>
              <w:t>......</w:t>
            </w:r>
          </w:p>
        </w:tc>
      </w:tr>
      <w:tr w14:paraId="05AD5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75" w:type="dxa"/>
            <w:vAlign w:val="top"/>
          </w:tcPr>
          <w:p w14:paraId="47D1A8A0">
            <w:pPr>
              <w:spacing w:before="74" w:line="190" w:lineRule="auto"/>
              <w:ind w:left="236"/>
              <w:rPr>
                <w:rFonts w:ascii="宋体" w:hAnsi="宋体" w:eastAsia="宋体" w:cs="宋体"/>
                <w:sz w:val="23"/>
                <w:szCs w:val="23"/>
              </w:rPr>
            </w:pPr>
            <w:r>
              <w:rPr>
                <w:rFonts w:ascii="宋体" w:hAnsi="宋体" w:eastAsia="宋体" w:cs="宋体"/>
                <w:sz w:val="23"/>
                <w:szCs w:val="23"/>
              </w:rPr>
              <w:t>3</w:t>
            </w:r>
          </w:p>
        </w:tc>
        <w:tc>
          <w:tcPr>
            <w:tcW w:w="1728" w:type="dxa"/>
            <w:vAlign w:val="top"/>
          </w:tcPr>
          <w:p w14:paraId="542168EB">
            <w:pPr>
              <w:spacing w:before="213" w:line="97" w:lineRule="exact"/>
              <w:ind w:left="13"/>
              <w:rPr>
                <w:rFonts w:ascii="宋体" w:hAnsi="宋体" w:eastAsia="宋体" w:cs="宋体"/>
                <w:sz w:val="23"/>
                <w:szCs w:val="23"/>
              </w:rPr>
            </w:pPr>
            <w:r>
              <w:rPr>
                <w:rFonts w:ascii="宋体" w:hAnsi="宋体" w:eastAsia="宋体" w:cs="宋体"/>
                <w:spacing w:val="4"/>
                <w:position w:val="1"/>
                <w:sz w:val="23"/>
                <w:szCs w:val="23"/>
              </w:rPr>
              <w:t>......</w:t>
            </w:r>
          </w:p>
        </w:tc>
        <w:tc>
          <w:tcPr>
            <w:tcW w:w="1092" w:type="dxa"/>
            <w:vAlign w:val="top"/>
          </w:tcPr>
          <w:p w14:paraId="0537E363">
            <w:pPr>
              <w:spacing w:before="213" w:line="97" w:lineRule="exact"/>
              <w:ind w:left="13"/>
              <w:rPr>
                <w:rFonts w:ascii="宋体" w:hAnsi="宋体" w:eastAsia="宋体" w:cs="宋体"/>
                <w:sz w:val="23"/>
                <w:szCs w:val="23"/>
              </w:rPr>
            </w:pPr>
            <w:r>
              <w:rPr>
                <w:rFonts w:ascii="宋体" w:hAnsi="宋体" w:eastAsia="宋体" w:cs="宋体"/>
                <w:spacing w:val="4"/>
                <w:position w:val="1"/>
                <w:sz w:val="23"/>
                <w:szCs w:val="23"/>
              </w:rPr>
              <w:t>......</w:t>
            </w:r>
          </w:p>
        </w:tc>
        <w:tc>
          <w:tcPr>
            <w:tcW w:w="815" w:type="dxa"/>
            <w:vAlign w:val="top"/>
          </w:tcPr>
          <w:p w14:paraId="1DE18F45">
            <w:pPr>
              <w:spacing w:before="213" w:line="97" w:lineRule="exact"/>
              <w:ind w:left="15"/>
              <w:rPr>
                <w:rFonts w:ascii="宋体" w:hAnsi="宋体" w:eastAsia="宋体" w:cs="宋体"/>
                <w:sz w:val="23"/>
                <w:szCs w:val="23"/>
              </w:rPr>
            </w:pPr>
            <w:r>
              <w:rPr>
                <w:rFonts w:ascii="宋体" w:hAnsi="宋体" w:eastAsia="宋体" w:cs="宋体"/>
                <w:spacing w:val="4"/>
                <w:position w:val="1"/>
                <w:sz w:val="23"/>
                <w:szCs w:val="23"/>
              </w:rPr>
              <w:t>......</w:t>
            </w:r>
          </w:p>
        </w:tc>
        <w:tc>
          <w:tcPr>
            <w:tcW w:w="597" w:type="dxa"/>
            <w:vAlign w:val="top"/>
          </w:tcPr>
          <w:p w14:paraId="1E01131E">
            <w:pPr>
              <w:spacing w:before="74" w:line="192" w:lineRule="auto"/>
              <w:ind w:left="244"/>
              <w:rPr>
                <w:rFonts w:ascii="宋体" w:hAnsi="宋体" w:eastAsia="宋体" w:cs="宋体"/>
                <w:sz w:val="23"/>
                <w:szCs w:val="23"/>
              </w:rPr>
            </w:pPr>
            <w:r>
              <w:rPr>
                <w:rFonts w:ascii="宋体" w:hAnsi="宋体" w:eastAsia="宋体" w:cs="宋体"/>
                <w:sz w:val="23"/>
                <w:szCs w:val="23"/>
              </w:rPr>
              <w:t>4</w:t>
            </w:r>
          </w:p>
        </w:tc>
        <w:tc>
          <w:tcPr>
            <w:tcW w:w="2160" w:type="dxa"/>
            <w:vAlign w:val="top"/>
          </w:tcPr>
          <w:p w14:paraId="2488F6E9">
            <w:pPr>
              <w:spacing w:before="213" w:line="97" w:lineRule="exact"/>
              <w:ind w:left="15"/>
              <w:rPr>
                <w:rFonts w:ascii="宋体" w:hAnsi="宋体" w:eastAsia="宋体" w:cs="宋体"/>
                <w:sz w:val="23"/>
                <w:szCs w:val="23"/>
              </w:rPr>
            </w:pPr>
            <w:r>
              <w:rPr>
                <w:rFonts w:ascii="宋体" w:hAnsi="宋体" w:eastAsia="宋体" w:cs="宋体"/>
                <w:spacing w:val="4"/>
                <w:position w:val="1"/>
                <w:sz w:val="23"/>
                <w:szCs w:val="23"/>
              </w:rPr>
              <w:t>......</w:t>
            </w:r>
          </w:p>
        </w:tc>
        <w:tc>
          <w:tcPr>
            <w:tcW w:w="1171" w:type="dxa"/>
            <w:vAlign w:val="top"/>
          </w:tcPr>
          <w:p w14:paraId="21C82F34">
            <w:pPr>
              <w:spacing w:before="213" w:line="97" w:lineRule="exact"/>
              <w:ind w:left="17"/>
              <w:rPr>
                <w:rFonts w:ascii="宋体" w:hAnsi="宋体" w:eastAsia="宋体" w:cs="宋体"/>
                <w:sz w:val="23"/>
                <w:szCs w:val="23"/>
              </w:rPr>
            </w:pPr>
            <w:r>
              <w:rPr>
                <w:rFonts w:ascii="宋体" w:hAnsi="宋体" w:eastAsia="宋体" w:cs="宋体"/>
                <w:spacing w:val="4"/>
                <w:position w:val="1"/>
                <w:sz w:val="23"/>
                <w:szCs w:val="23"/>
              </w:rPr>
              <w:t>......</w:t>
            </w:r>
          </w:p>
        </w:tc>
        <w:tc>
          <w:tcPr>
            <w:tcW w:w="1202" w:type="dxa"/>
            <w:vAlign w:val="top"/>
          </w:tcPr>
          <w:p w14:paraId="557FE636">
            <w:pPr>
              <w:spacing w:before="213" w:line="97" w:lineRule="exact"/>
              <w:ind w:left="17"/>
              <w:rPr>
                <w:rFonts w:ascii="宋体" w:hAnsi="宋体" w:eastAsia="宋体" w:cs="宋体"/>
                <w:sz w:val="23"/>
                <w:szCs w:val="23"/>
              </w:rPr>
            </w:pPr>
            <w:r>
              <w:rPr>
                <w:rFonts w:ascii="宋体" w:hAnsi="宋体" w:eastAsia="宋体" w:cs="宋体"/>
                <w:spacing w:val="4"/>
                <w:position w:val="1"/>
                <w:sz w:val="23"/>
                <w:szCs w:val="23"/>
              </w:rPr>
              <w:t>......</w:t>
            </w:r>
          </w:p>
        </w:tc>
      </w:tr>
    </w:tbl>
    <w:p w14:paraId="023A02E6">
      <w:pPr>
        <w:spacing w:before="34" w:line="227" w:lineRule="auto"/>
        <w:ind w:left="541"/>
        <w:rPr>
          <w:rFonts w:ascii="宋体" w:hAnsi="宋体" w:eastAsia="宋体" w:cs="宋体"/>
          <w:sz w:val="23"/>
          <w:szCs w:val="23"/>
        </w:rPr>
      </w:pPr>
      <w:r>
        <w:rPr>
          <w:rFonts w:ascii="宋体" w:hAnsi="宋体" w:eastAsia="宋体" w:cs="宋体"/>
          <w:spacing w:val="3"/>
          <w:sz w:val="23"/>
          <w:szCs w:val="23"/>
        </w:rPr>
        <w:t>注：  根据评标办法要求提供相关证明材料</w:t>
      </w:r>
      <w:r>
        <w:rPr>
          <w:rFonts w:ascii="宋体" w:hAnsi="宋体" w:eastAsia="宋体" w:cs="宋体"/>
          <w:sz w:val="23"/>
          <w:szCs w:val="23"/>
        </w:rPr>
        <w:t>。</w:t>
      </w:r>
    </w:p>
    <w:p w14:paraId="19069A31">
      <w:pPr>
        <w:sectPr>
          <w:footerReference r:id="rId42" w:type="default"/>
          <w:pgSz w:w="11906" w:h="16840"/>
          <w:pgMar w:top="1365" w:right="1306" w:bottom="1401" w:left="1253" w:header="0" w:footer="1234" w:gutter="0"/>
          <w:cols w:space="720" w:num="1"/>
        </w:sectPr>
      </w:pPr>
    </w:p>
    <w:p w14:paraId="3D774862">
      <w:pPr>
        <w:spacing w:before="60" w:line="227" w:lineRule="auto"/>
        <w:ind w:left="1789"/>
        <w:rPr>
          <w:rFonts w:ascii="宋体" w:hAnsi="宋体" w:eastAsia="宋体" w:cs="宋体"/>
          <w:sz w:val="29"/>
          <w:szCs w:val="29"/>
        </w:rPr>
      </w:pPr>
      <w:r>
        <w:rPr>
          <w:rFonts w:ascii="宋体" w:hAnsi="宋体" w:eastAsia="宋体" w:cs="宋体"/>
          <w:spacing w:val="18"/>
          <w:sz w:val="29"/>
          <w:szCs w:val="29"/>
          <w14:textOutline w14:w="5448" w14:cap="sq" w14:cmpd="sng">
            <w14:solidFill>
              <w14:srgbClr w14:val="000000"/>
            </w14:solidFill>
            <w14:prstDash w14:val="solid"/>
            <w14:bevel/>
          </w14:textOutline>
        </w:rPr>
        <w:t>十</w:t>
      </w:r>
      <w:r>
        <w:rPr>
          <w:rFonts w:ascii="宋体" w:hAnsi="宋体" w:eastAsia="宋体" w:cs="宋体"/>
          <w:spacing w:val="10"/>
          <w:sz w:val="29"/>
          <w:szCs w:val="29"/>
          <w14:textOutline w14:w="5448" w14:cap="sq" w14:cmpd="sng">
            <w14:solidFill>
              <w14:srgbClr w14:val="000000"/>
            </w14:solidFill>
            <w14:prstDash w14:val="solid"/>
            <w14:bevel/>
          </w14:textOutline>
        </w:rPr>
        <w:t>二、主要维修零配件供应商基本情况一览表</w:t>
      </w:r>
    </w:p>
    <w:p w14:paraId="130CD059">
      <w:pPr>
        <w:spacing w:line="181" w:lineRule="exact"/>
      </w:pPr>
    </w:p>
    <w:tbl>
      <w:tblPr>
        <w:tblStyle w:val="8"/>
        <w:tblW w:w="91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308"/>
        <w:gridCol w:w="1695"/>
        <w:gridCol w:w="1509"/>
        <w:gridCol w:w="1185"/>
        <w:gridCol w:w="955"/>
        <w:gridCol w:w="1621"/>
      </w:tblGrid>
      <w:tr w14:paraId="3A32A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2183" w:type="dxa"/>
            <w:gridSpan w:val="2"/>
            <w:vAlign w:val="top"/>
          </w:tcPr>
          <w:p w14:paraId="0DF3E5F8">
            <w:pPr>
              <w:spacing w:before="179" w:line="230" w:lineRule="auto"/>
              <w:ind w:left="620"/>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4389" w:type="dxa"/>
            <w:gridSpan w:val="3"/>
            <w:vAlign w:val="top"/>
          </w:tcPr>
          <w:p w14:paraId="187D866D">
            <w:pPr>
              <w:rPr>
                <w:rFonts w:ascii="Arial"/>
                <w:sz w:val="21"/>
              </w:rPr>
            </w:pPr>
          </w:p>
        </w:tc>
        <w:tc>
          <w:tcPr>
            <w:tcW w:w="955" w:type="dxa"/>
            <w:vAlign w:val="top"/>
          </w:tcPr>
          <w:p w14:paraId="0061D1B1">
            <w:pPr>
              <w:spacing w:before="180" w:line="227" w:lineRule="auto"/>
              <w:ind w:left="263"/>
              <w:rPr>
                <w:rFonts w:ascii="宋体" w:hAnsi="宋体" w:eastAsia="宋体" w:cs="宋体"/>
                <w:sz w:val="23"/>
                <w:szCs w:val="23"/>
              </w:rPr>
            </w:pPr>
            <w:r>
              <w:rPr>
                <w:rFonts w:ascii="宋体" w:hAnsi="宋体" w:eastAsia="宋体" w:cs="宋体"/>
                <w:spacing w:val="-5"/>
                <w:sz w:val="23"/>
                <w:szCs w:val="23"/>
              </w:rPr>
              <w:t>邮</w:t>
            </w:r>
            <w:r>
              <w:rPr>
                <w:rFonts w:ascii="宋体" w:hAnsi="宋体" w:eastAsia="宋体" w:cs="宋体"/>
                <w:spacing w:val="-3"/>
                <w:sz w:val="23"/>
                <w:szCs w:val="23"/>
              </w:rPr>
              <w:t>编</w:t>
            </w:r>
          </w:p>
        </w:tc>
        <w:tc>
          <w:tcPr>
            <w:tcW w:w="1621" w:type="dxa"/>
            <w:vAlign w:val="top"/>
          </w:tcPr>
          <w:p w14:paraId="79734A63">
            <w:pPr>
              <w:rPr>
                <w:rFonts w:ascii="Arial"/>
                <w:sz w:val="21"/>
              </w:rPr>
            </w:pPr>
          </w:p>
        </w:tc>
      </w:tr>
      <w:tr w14:paraId="449D2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2183" w:type="dxa"/>
            <w:gridSpan w:val="2"/>
            <w:vAlign w:val="top"/>
          </w:tcPr>
          <w:p w14:paraId="57E9F3D5">
            <w:pPr>
              <w:spacing w:before="212" w:line="237" w:lineRule="auto"/>
              <w:ind w:left="620"/>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业地址</w:t>
            </w:r>
          </w:p>
        </w:tc>
        <w:tc>
          <w:tcPr>
            <w:tcW w:w="4389" w:type="dxa"/>
            <w:gridSpan w:val="3"/>
            <w:vAlign w:val="top"/>
          </w:tcPr>
          <w:p w14:paraId="3323AAE4">
            <w:pPr>
              <w:rPr>
                <w:rFonts w:ascii="Arial"/>
                <w:sz w:val="21"/>
              </w:rPr>
            </w:pPr>
          </w:p>
        </w:tc>
        <w:tc>
          <w:tcPr>
            <w:tcW w:w="955" w:type="dxa"/>
            <w:vAlign w:val="top"/>
          </w:tcPr>
          <w:p w14:paraId="0853ACFC">
            <w:pPr>
              <w:spacing w:before="212" w:line="230" w:lineRule="auto"/>
              <w:ind w:left="274"/>
              <w:rPr>
                <w:rFonts w:ascii="宋体" w:hAnsi="宋体" w:eastAsia="宋体" w:cs="宋体"/>
                <w:sz w:val="23"/>
                <w:szCs w:val="23"/>
              </w:rPr>
            </w:pPr>
            <w:r>
              <w:rPr>
                <w:rFonts w:ascii="宋体" w:hAnsi="宋体" w:eastAsia="宋体" w:cs="宋体"/>
                <w:spacing w:val="-10"/>
                <w:sz w:val="23"/>
                <w:szCs w:val="23"/>
              </w:rPr>
              <w:t>电</w:t>
            </w:r>
            <w:r>
              <w:rPr>
                <w:rFonts w:ascii="宋体" w:hAnsi="宋体" w:eastAsia="宋体" w:cs="宋体"/>
                <w:spacing w:val="-8"/>
                <w:sz w:val="23"/>
                <w:szCs w:val="23"/>
              </w:rPr>
              <w:t>话</w:t>
            </w:r>
          </w:p>
        </w:tc>
        <w:tc>
          <w:tcPr>
            <w:tcW w:w="1621" w:type="dxa"/>
            <w:vAlign w:val="top"/>
          </w:tcPr>
          <w:p w14:paraId="78DDE003">
            <w:pPr>
              <w:rPr>
                <w:rFonts w:ascii="Arial"/>
                <w:sz w:val="21"/>
              </w:rPr>
            </w:pPr>
          </w:p>
        </w:tc>
      </w:tr>
      <w:tr w14:paraId="08333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183" w:type="dxa"/>
            <w:gridSpan w:val="2"/>
            <w:vAlign w:val="top"/>
          </w:tcPr>
          <w:p w14:paraId="218595DF">
            <w:pPr>
              <w:spacing w:before="210" w:line="227" w:lineRule="auto"/>
              <w:ind w:left="497"/>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695" w:type="dxa"/>
            <w:vAlign w:val="top"/>
          </w:tcPr>
          <w:p w14:paraId="5889C921">
            <w:pPr>
              <w:rPr>
                <w:rFonts w:ascii="Arial"/>
                <w:sz w:val="21"/>
              </w:rPr>
            </w:pPr>
          </w:p>
        </w:tc>
        <w:tc>
          <w:tcPr>
            <w:tcW w:w="1509" w:type="dxa"/>
            <w:vAlign w:val="top"/>
          </w:tcPr>
          <w:p w14:paraId="68294A3B">
            <w:pPr>
              <w:spacing w:before="210" w:line="227" w:lineRule="auto"/>
              <w:ind w:left="164"/>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7"/>
                <w:sz w:val="23"/>
                <w:szCs w:val="23"/>
              </w:rPr>
              <w:t>业负责人</w:t>
            </w:r>
          </w:p>
        </w:tc>
        <w:tc>
          <w:tcPr>
            <w:tcW w:w="1185" w:type="dxa"/>
            <w:vAlign w:val="top"/>
          </w:tcPr>
          <w:p w14:paraId="2CC38FB6">
            <w:pPr>
              <w:rPr>
                <w:rFonts w:ascii="Arial"/>
                <w:sz w:val="21"/>
              </w:rPr>
            </w:pPr>
          </w:p>
        </w:tc>
        <w:tc>
          <w:tcPr>
            <w:tcW w:w="955" w:type="dxa"/>
            <w:textDirection w:val="tbRlV"/>
            <w:vAlign w:val="top"/>
          </w:tcPr>
          <w:p w14:paraId="44DC917F">
            <w:pPr>
              <w:spacing w:before="32" w:line="475" w:lineRule="exact"/>
              <w:ind w:left="169"/>
              <w:rPr>
                <w:rFonts w:ascii="宋体" w:hAnsi="宋体" w:eastAsia="宋体" w:cs="宋体"/>
                <w:sz w:val="23"/>
                <w:szCs w:val="23"/>
              </w:rPr>
            </w:pPr>
            <w:r>
              <w:rPr>
                <w:rFonts w:ascii="宋体" w:hAnsi="宋体" w:eastAsia="宋体" w:cs="宋体"/>
                <w:spacing w:val="10"/>
                <w:position w:val="18"/>
                <w:sz w:val="23"/>
                <w:szCs w:val="23"/>
              </w:rPr>
              <w:t>业质</w:t>
            </w:r>
          </w:p>
          <w:p w14:paraId="4EA20E0F">
            <w:pPr>
              <w:spacing w:line="225" w:lineRule="auto"/>
              <w:ind w:left="169"/>
              <w:rPr>
                <w:rFonts w:ascii="宋体" w:hAnsi="宋体" w:eastAsia="宋体" w:cs="宋体"/>
                <w:sz w:val="23"/>
                <w:szCs w:val="23"/>
              </w:rPr>
            </w:pPr>
            <w:r>
              <w:rPr>
                <w:rFonts w:ascii="宋体" w:hAnsi="宋体" w:eastAsia="宋体" w:cs="宋体"/>
                <w:spacing w:val="10"/>
                <w:sz w:val="23"/>
                <w:szCs w:val="23"/>
              </w:rPr>
              <w:t>企性</w:t>
            </w:r>
          </w:p>
        </w:tc>
        <w:tc>
          <w:tcPr>
            <w:tcW w:w="1621" w:type="dxa"/>
            <w:vAlign w:val="top"/>
          </w:tcPr>
          <w:p w14:paraId="5AA95271">
            <w:pPr>
              <w:rPr>
                <w:rFonts w:ascii="Arial"/>
                <w:sz w:val="21"/>
              </w:rPr>
            </w:pPr>
          </w:p>
        </w:tc>
      </w:tr>
      <w:tr w14:paraId="0B87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183" w:type="dxa"/>
            <w:gridSpan w:val="2"/>
            <w:vAlign w:val="top"/>
          </w:tcPr>
          <w:p w14:paraId="60E1D1AC">
            <w:pPr>
              <w:spacing w:before="265" w:line="229" w:lineRule="auto"/>
              <w:ind w:left="616"/>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册资金</w:t>
            </w:r>
          </w:p>
        </w:tc>
        <w:tc>
          <w:tcPr>
            <w:tcW w:w="1695" w:type="dxa"/>
            <w:vAlign w:val="top"/>
          </w:tcPr>
          <w:p w14:paraId="4E7F1D6A">
            <w:pPr>
              <w:spacing w:before="266" w:line="228" w:lineRule="auto"/>
              <w:ind w:left="618"/>
              <w:rPr>
                <w:rFonts w:ascii="宋体" w:hAnsi="宋体" w:eastAsia="宋体" w:cs="宋体"/>
                <w:sz w:val="23"/>
                <w:szCs w:val="23"/>
              </w:rPr>
            </w:pPr>
            <w:r>
              <w:rPr>
                <w:rFonts w:ascii="宋体" w:hAnsi="宋体" w:eastAsia="宋体" w:cs="宋体"/>
                <w:spacing w:val="2"/>
                <w:sz w:val="23"/>
                <w:szCs w:val="23"/>
              </w:rPr>
              <w:t>万元</w:t>
            </w:r>
          </w:p>
        </w:tc>
        <w:tc>
          <w:tcPr>
            <w:tcW w:w="1509" w:type="dxa"/>
            <w:vAlign w:val="top"/>
          </w:tcPr>
          <w:p w14:paraId="6053A7E5">
            <w:pPr>
              <w:spacing w:before="266" w:line="227" w:lineRule="auto"/>
              <w:ind w:left="301"/>
              <w:rPr>
                <w:rFonts w:ascii="宋体" w:hAnsi="宋体" w:eastAsia="宋体" w:cs="宋体"/>
                <w:sz w:val="23"/>
                <w:szCs w:val="23"/>
              </w:rPr>
            </w:pPr>
            <w:r>
              <w:rPr>
                <w:rFonts w:ascii="宋体" w:hAnsi="宋体" w:eastAsia="宋体" w:cs="宋体"/>
                <w:spacing w:val="4"/>
                <w:sz w:val="23"/>
                <w:szCs w:val="23"/>
              </w:rPr>
              <w:t>固</w:t>
            </w:r>
            <w:r>
              <w:rPr>
                <w:rFonts w:ascii="宋体" w:hAnsi="宋体" w:eastAsia="宋体" w:cs="宋体"/>
                <w:spacing w:val="2"/>
                <w:sz w:val="23"/>
                <w:szCs w:val="23"/>
              </w:rPr>
              <w:t>定资产</w:t>
            </w:r>
          </w:p>
        </w:tc>
        <w:tc>
          <w:tcPr>
            <w:tcW w:w="3761" w:type="dxa"/>
            <w:gridSpan w:val="3"/>
            <w:vAlign w:val="top"/>
          </w:tcPr>
          <w:p w14:paraId="66664B68">
            <w:pPr>
              <w:spacing w:before="33" w:line="228" w:lineRule="auto"/>
              <w:ind w:left="1532"/>
              <w:rPr>
                <w:rFonts w:ascii="宋体" w:hAnsi="宋体" w:eastAsia="宋体" w:cs="宋体"/>
                <w:sz w:val="23"/>
                <w:szCs w:val="23"/>
              </w:rPr>
            </w:pPr>
            <w:r>
              <w:rPr>
                <w:rFonts w:ascii="宋体" w:hAnsi="宋体" w:eastAsia="宋体" w:cs="宋体"/>
                <w:spacing w:val="2"/>
                <w:sz w:val="23"/>
                <w:szCs w:val="23"/>
              </w:rPr>
              <w:t>万</w:t>
            </w:r>
            <w:r>
              <w:rPr>
                <w:rFonts w:ascii="宋体" w:hAnsi="宋体" w:eastAsia="宋体" w:cs="宋体"/>
                <w:spacing w:val="1"/>
                <w:sz w:val="23"/>
                <w:szCs w:val="23"/>
              </w:rPr>
              <w:t>元；</w:t>
            </w:r>
          </w:p>
          <w:p w14:paraId="6A233964">
            <w:pPr>
              <w:spacing w:before="181" w:line="228" w:lineRule="auto"/>
              <w:ind w:left="508"/>
              <w:rPr>
                <w:rFonts w:ascii="宋体" w:hAnsi="宋体" w:eastAsia="宋体" w:cs="宋体"/>
                <w:sz w:val="23"/>
                <w:szCs w:val="23"/>
              </w:rPr>
            </w:pPr>
            <w:r>
              <w:rPr>
                <w:rFonts w:ascii="宋体" w:hAnsi="宋体" w:eastAsia="宋体" w:cs="宋体"/>
                <w:spacing w:val="-7"/>
                <w:sz w:val="23"/>
                <w:szCs w:val="23"/>
              </w:rPr>
              <w:t>其中设备：           万元</w:t>
            </w:r>
          </w:p>
        </w:tc>
      </w:tr>
      <w:tr w14:paraId="38C72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183" w:type="dxa"/>
            <w:gridSpan w:val="2"/>
            <w:vAlign w:val="top"/>
          </w:tcPr>
          <w:p w14:paraId="137B9856">
            <w:pPr>
              <w:spacing w:line="251" w:lineRule="auto"/>
              <w:rPr>
                <w:rFonts w:ascii="Arial"/>
                <w:sz w:val="21"/>
              </w:rPr>
            </w:pPr>
          </w:p>
          <w:p w14:paraId="148B457A">
            <w:pPr>
              <w:spacing w:line="251" w:lineRule="auto"/>
              <w:rPr>
                <w:rFonts w:ascii="Arial"/>
                <w:sz w:val="21"/>
              </w:rPr>
            </w:pPr>
          </w:p>
          <w:p w14:paraId="47271AF6">
            <w:pPr>
              <w:spacing w:before="74" w:line="227" w:lineRule="auto"/>
              <w:ind w:left="617"/>
              <w:rPr>
                <w:rFonts w:ascii="宋体" w:hAnsi="宋体" w:eastAsia="宋体" w:cs="宋体"/>
                <w:sz w:val="23"/>
                <w:szCs w:val="23"/>
              </w:rPr>
            </w:pPr>
            <w:r>
              <w:rPr>
                <w:rFonts w:ascii="宋体" w:hAnsi="宋体" w:eastAsia="宋体" w:cs="宋体"/>
                <w:spacing w:val="8"/>
                <w:sz w:val="23"/>
                <w:szCs w:val="23"/>
              </w:rPr>
              <w:t>职</w:t>
            </w:r>
            <w:r>
              <w:rPr>
                <w:rFonts w:ascii="宋体" w:hAnsi="宋体" w:eastAsia="宋体" w:cs="宋体"/>
                <w:spacing w:val="7"/>
                <w:sz w:val="23"/>
                <w:szCs w:val="23"/>
              </w:rPr>
              <w:t>工总数</w:t>
            </w:r>
          </w:p>
        </w:tc>
        <w:tc>
          <w:tcPr>
            <w:tcW w:w="6965" w:type="dxa"/>
            <w:gridSpan w:val="5"/>
            <w:vAlign w:val="top"/>
          </w:tcPr>
          <w:p w14:paraId="750844A4">
            <w:pPr>
              <w:rPr>
                <w:rFonts w:ascii="Arial"/>
                <w:sz w:val="21"/>
              </w:rPr>
            </w:pPr>
          </w:p>
        </w:tc>
      </w:tr>
      <w:tr w14:paraId="27B5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875" w:type="dxa"/>
            <w:textDirection w:val="tbRlV"/>
            <w:vAlign w:val="top"/>
          </w:tcPr>
          <w:p w14:paraId="56BF1A69">
            <w:pPr>
              <w:spacing w:before="231" w:line="225" w:lineRule="auto"/>
              <w:ind w:left="319"/>
              <w:rPr>
                <w:rFonts w:ascii="宋体" w:hAnsi="宋体" w:eastAsia="宋体" w:cs="宋体"/>
                <w:sz w:val="23"/>
                <w:szCs w:val="23"/>
              </w:rPr>
            </w:pPr>
            <w:r>
              <w:rPr>
                <w:rFonts w:ascii="宋体" w:hAnsi="宋体" w:eastAsia="宋体" w:cs="宋体"/>
                <w:spacing w:val="10"/>
                <w:sz w:val="23"/>
                <w:szCs w:val="23"/>
              </w:rPr>
              <w:t>经营</w:t>
            </w:r>
          </w:p>
        </w:tc>
        <w:tc>
          <w:tcPr>
            <w:tcW w:w="1308" w:type="dxa"/>
            <w:vAlign w:val="top"/>
          </w:tcPr>
          <w:p w14:paraId="10EA4B3A">
            <w:pPr>
              <w:spacing w:line="257" w:lineRule="auto"/>
              <w:rPr>
                <w:rFonts w:ascii="Arial"/>
                <w:sz w:val="21"/>
              </w:rPr>
            </w:pPr>
          </w:p>
          <w:p w14:paraId="1EB289F4">
            <w:pPr>
              <w:spacing w:line="258" w:lineRule="auto"/>
              <w:rPr>
                <w:rFonts w:ascii="Arial"/>
                <w:sz w:val="21"/>
              </w:rPr>
            </w:pPr>
          </w:p>
          <w:p w14:paraId="0B8FE356">
            <w:pPr>
              <w:spacing w:before="75" w:line="227" w:lineRule="auto"/>
              <w:ind w:left="419"/>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度</w:t>
            </w:r>
          </w:p>
        </w:tc>
        <w:tc>
          <w:tcPr>
            <w:tcW w:w="6965" w:type="dxa"/>
            <w:gridSpan w:val="5"/>
            <w:vAlign w:val="top"/>
          </w:tcPr>
          <w:p w14:paraId="55D39F81">
            <w:pPr>
              <w:spacing w:line="257" w:lineRule="auto"/>
              <w:rPr>
                <w:rFonts w:ascii="Arial"/>
                <w:sz w:val="21"/>
              </w:rPr>
            </w:pPr>
          </w:p>
          <w:p w14:paraId="5362AFDA">
            <w:pPr>
              <w:spacing w:line="258" w:lineRule="auto"/>
              <w:rPr>
                <w:rFonts w:ascii="Arial"/>
                <w:sz w:val="21"/>
              </w:rPr>
            </w:pPr>
          </w:p>
          <w:p w14:paraId="385752DE">
            <w:pPr>
              <w:spacing w:before="75" w:line="227" w:lineRule="auto"/>
              <w:ind w:left="2227"/>
              <w:rPr>
                <w:rFonts w:ascii="宋体" w:hAnsi="宋体" w:eastAsia="宋体" w:cs="宋体"/>
                <w:sz w:val="23"/>
                <w:szCs w:val="23"/>
              </w:rPr>
            </w:pPr>
            <w:r>
              <w:rPr>
                <w:rFonts w:ascii="宋体" w:hAnsi="宋体" w:eastAsia="宋体" w:cs="宋体"/>
                <w:spacing w:val="8"/>
                <w:sz w:val="23"/>
                <w:szCs w:val="23"/>
              </w:rPr>
              <w:t>配</w:t>
            </w:r>
            <w:r>
              <w:rPr>
                <w:rFonts w:ascii="宋体" w:hAnsi="宋体" w:eastAsia="宋体" w:cs="宋体"/>
                <w:spacing w:val="7"/>
                <w:sz w:val="23"/>
                <w:szCs w:val="23"/>
              </w:rPr>
              <w:t>件销售产值  (万元)</w:t>
            </w:r>
          </w:p>
        </w:tc>
      </w:tr>
      <w:tr w14:paraId="296CD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875" w:type="dxa"/>
            <w:textDirection w:val="tbRlV"/>
            <w:vAlign w:val="top"/>
          </w:tcPr>
          <w:p w14:paraId="2DC660CA">
            <w:pPr>
              <w:spacing w:before="231" w:line="225" w:lineRule="auto"/>
              <w:ind w:left="461"/>
              <w:rPr>
                <w:rFonts w:ascii="宋体" w:hAnsi="宋体" w:eastAsia="宋体" w:cs="宋体"/>
                <w:sz w:val="23"/>
                <w:szCs w:val="23"/>
              </w:rPr>
            </w:pPr>
            <w:r>
              <w:rPr>
                <w:rFonts w:ascii="宋体" w:hAnsi="宋体" w:eastAsia="宋体" w:cs="宋体"/>
                <w:spacing w:val="10"/>
                <w:sz w:val="23"/>
                <w:szCs w:val="23"/>
              </w:rPr>
              <w:t>业绩</w:t>
            </w:r>
          </w:p>
        </w:tc>
        <w:tc>
          <w:tcPr>
            <w:tcW w:w="1308" w:type="dxa"/>
            <w:vAlign w:val="top"/>
          </w:tcPr>
          <w:p w14:paraId="09170980">
            <w:pPr>
              <w:spacing w:line="425" w:lineRule="auto"/>
              <w:rPr>
                <w:rFonts w:ascii="Arial"/>
                <w:sz w:val="21"/>
              </w:rPr>
            </w:pPr>
          </w:p>
          <w:p w14:paraId="684175A4">
            <w:pPr>
              <w:spacing w:before="74" w:line="227" w:lineRule="auto"/>
              <w:ind w:left="301"/>
              <w:rPr>
                <w:rFonts w:ascii="宋体" w:hAnsi="宋体" w:eastAsia="宋体" w:cs="宋体"/>
                <w:sz w:val="23"/>
                <w:szCs w:val="23"/>
              </w:rPr>
            </w:pPr>
            <w:r>
              <w:rPr>
                <w:rFonts w:ascii="宋体" w:hAnsi="宋体" w:eastAsia="宋体" w:cs="宋体"/>
                <w:spacing w:val="5"/>
                <w:sz w:val="23"/>
                <w:szCs w:val="23"/>
              </w:rPr>
              <w:t>2</w:t>
            </w:r>
            <w:r>
              <w:rPr>
                <w:rFonts w:ascii="宋体" w:hAnsi="宋体" w:eastAsia="宋体" w:cs="宋体"/>
                <w:spacing w:val="3"/>
                <w:sz w:val="23"/>
                <w:szCs w:val="23"/>
              </w:rPr>
              <w:t>023年</w:t>
            </w:r>
          </w:p>
        </w:tc>
        <w:tc>
          <w:tcPr>
            <w:tcW w:w="6965" w:type="dxa"/>
            <w:gridSpan w:val="5"/>
            <w:vAlign w:val="top"/>
          </w:tcPr>
          <w:p w14:paraId="01835E75">
            <w:pPr>
              <w:rPr>
                <w:rFonts w:ascii="Arial"/>
                <w:sz w:val="21"/>
              </w:rPr>
            </w:pPr>
          </w:p>
        </w:tc>
      </w:tr>
      <w:tr w14:paraId="682EF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83" w:type="dxa"/>
            <w:gridSpan w:val="2"/>
            <w:vMerge w:val="restart"/>
            <w:tcBorders>
              <w:bottom w:val="nil"/>
            </w:tcBorders>
            <w:vAlign w:val="top"/>
          </w:tcPr>
          <w:p w14:paraId="3D2B2D49">
            <w:pPr>
              <w:spacing w:line="278" w:lineRule="auto"/>
              <w:rPr>
                <w:rFonts w:ascii="Arial"/>
                <w:sz w:val="21"/>
              </w:rPr>
            </w:pPr>
          </w:p>
          <w:p w14:paraId="0796B9E0">
            <w:pPr>
              <w:spacing w:line="278" w:lineRule="auto"/>
              <w:rPr>
                <w:rFonts w:ascii="Arial"/>
                <w:sz w:val="21"/>
              </w:rPr>
            </w:pPr>
          </w:p>
          <w:p w14:paraId="27DA6E0E">
            <w:pPr>
              <w:spacing w:line="278" w:lineRule="auto"/>
              <w:rPr>
                <w:rFonts w:ascii="Arial"/>
                <w:sz w:val="21"/>
              </w:rPr>
            </w:pPr>
          </w:p>
          <w:p w14:paraId="33C2C4D6">
            <w:pPr>
              <w:spacing w:line="278" w:lineRule="auto"/>
              <w:rPr>
                <w:rFonts w:ascii="Arial"/>
                <w:sz w:val="21"/>
              </w:rPr>
            </w:pPr>
          </w:p>
          <w:p w14:paraId="02EA072A">
            <w:pPr>
              <w:spacing w:line="278" w:lineRule="auto"/>
              <w:rPr>
                <w:rFonts w:ascii="Arial"/>
                <w:sz w:val="21"/>
              </w:rPr>
            </w:pPr>
          </w:p>
          <w:p w14:paraId="4EA58DC9">
            <w:pPr>
              <w:spacing w:before="75" w:line="382" w:lineRule="auto"/>
              <w:ind w:left="618" w:right="10" w:hanging="600"/>
              <w:rPr>
                <w:rFonts w:ascii="宋体" w:hAnsi="宋体" w:eastAsia="宋体" w:cs="宋体"/>
                <w:sz w:val="23"/>
                <w:szCs w:val="23"/>
              </w:rPr>
            </w:pPr>
            <w:r>
              <w:rPr>
                <w:rFonts w:ascii="宋体" w:hAnsi="宋体" w:eastAsia="宋体" w:cs="宋体"/>
                <w:spacing w:val="14"/>
                <w:sz w:val="23"/>
                <w:szCs w:val="23"/>
              </w:rPr>
              <w:t>主</w:t>
            </w:r>
            <w:r>
              <w:rPr>
                <w:rFonts w:ascii="宋体" w:hAnsi="宋体" w:eastAsia="宋体" w:cs="宋体"/>
                <w:spacing w:val="8"/>
                <w:sz w:val="23"/>
                <w:szCs w:val="23"/>
              </w:rPr>
              <w:t>要的配件生产厂商</w:t>
            </w:r>
            <w:r>
              <w:rPr>
                <w:rFonts w:ascii="宋体" w:hAnsi="宋体" w:eastAsia="宋体" w:cs="宋体"/>
                <w:sz w:val="23"/>
                <w:szCs w:val="23"/>
              </w:rPr>
              <w:t xml:space="preserve"> </w:t>
            </w:r>
            <w:r>
              <w:rPr>
                <w:rFonts w:ascii="宋体" w:hAnsi="宋体" w:eastAsia="宋体" w:cs="宋体"/>
                <w:spacing w:val="7"/>
                <w:sz w:val="23"/>
                <w:szCs w:val="23"/>
              </w:rPr>
              <w:t>或供应</w:t>
            </w:r>
            <w:r>
              <w:rPr>
                <w:rFonts w:ascii="宋体" w:hAnsi="宋体" w:eastAsia="宋体" w:cs="宋体"/>
                <w:spacing w:val="6"/>
                <w:sz w:val="23"/>
                <w:szCs w:val="23"/>
              </w:rPr>
              <w:t>商</w:t>
            </w:r>
          </w:p>
        </w:tc>
        <w:tc>
          <w:tcPr>
            <w:tcW w:w="6965" w:type="dxa"/>
            <w:gridSpan w:val="5"/>
            <w:vAlign w:val="top"/>
          </w:tcPr>
          <w:p w14:paraId="1EB0CE99">
            <w:pPr>
              <w:rPr>
                <w:rFonts w:ascii="Arial"/>
                <w:sz w:val="21"/>
              </w:rPr>
            </w:pPr>
          </w:p>
        </w:tc>
      </w:tr>
      <w:tr w14:paraId="7939B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83" w:type="dxa"/>
            <w:gridSpan w:val="2"/>
            <w:vMerge w:val="continue"/>
            <w:tcBorders>
              <w:top w:val="nil"/>
              <w:bottom w:val="nil"/>
            </w:tcBorders>
            <w:vAlign w:val="top"/>
          </w:tcPr>
          <w:p w14:paraId="19A238EA">
            <w:pPr>
              <w:rPr>
                <w:rFonts w:ascii="Arial"/>
                <w:sz w:val="21"/>
              </w:rPr>
            </w:pPr>
          </w:p>
        </w:tc>
        <w:tc>
          <w:tcPr>
            <w:tcW w:w="6965" w:type="dxa"/>
            <w:gridSpan w:val="5"/>
            <w:vAlign w:val="top"/>
          </w:tcPr>
          <w:p w14:paraId="0BD8FB54">
            <w:pPr>
              <w:rPr>
                <w:rFonts w:ascii="Arial"/>
                <w:sz w:val="21"/>
              </w:rPr>
            </w:pPr>
          </w:p>
        </w:tc>
      </w:tr>
      <w:tr w14:paraId="090E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83" w:type="dxa"/>
            <w:gridSpan w:val="2"/>
            <w:vMerge w:val="continue"/>
            <w:tcBorders>
              <w:top w:val="nil"/>
              <w:bottom w:val="nil"/>
            </w:tcBorders>
            <w:vAlign w:val="top"/>
          </w:tcPr>
          <w:p w14:paraId="021C06C6">
            <w:pPr>
              <w:rPr>
                <w:rFonts w:ascii="Arial"/>
                <w:sz w:val="21"/>
              </w:rPr>
            </w:pPr>
          </w:p>
        </w:tc>
        <w:tc>
          <w:tcPr>
            <w:tcW w:w="6965" w:type="dxa"/>
            <w:gridSpan w:val="5"/>
            <w:vAlign w:val="top"/>
          </w:tcPr>
          <w:p w14:paraId="34F9F1A3">
            <w:pPr>
              <w:rPr>
                <w:rFonts w:ascii="Arial"/>
                <w:sz w:val="21"/>
              </w:rPr>
            </w:pPr>
          </w:p>
        </w:tc>
      </w:tr>
      <w:tr w14:paraId="40F6E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183" w:type="dxa"/>
            <w:gridSpan w:val="2"/>
            <w:vMerge w:val="continue"/>
            <w:tcBorders>
              <w:top w:val="nil"/>
            </w:tcBorders>
            <w:vAlign w:val="top"/>
          </w:tcPr>
          <w:p w14:paraId="7360A13C">
            <w:pPr>
              <w:rPr>
                <w:rFonts w:ascii="Arial"/>
                <w:sz w:val="21"/>
              </w:rPr>
            </w:pPr>
          </w:p>
        </w:tc>
        <w:tc>
          <w:tcPr>
            <w:tcW w:w="6965" w:type="dxa"/>
            <w:gridSpan w:val="5"/>
            <w:vAlign w:val="top"/>
          </w:tcPr>
          <w:p w14:paraId="3A911339">
            <w:pPr>
              <w:rPr>
                <w:rFonts w:ascii="Arial"/>
                <w:sz w:val="21"/>
              </w:rPr>
            </w:pPr>
          </w:p>
        </w:tc>
      </w:tr>
      <w:tr w14:paraId="06830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183" w:type="dxa"/>
            <w:gridSpan w:val="2"/>
            <w:vMerge w:val="restart"/>
            <w:tcBorders>
              <w:bottom w:val="nil"/>
            </w:tcBorders>
            <w:vAlign w:val="top"/>
          </w:tcPr>
          <w:p w14:paraId="4C076C54">
            <w:pPr>
              <w:spacing w:line="272" w:lineRule="auto"/>
              <w:rPr>
                <w:rFonts w:ascii="Arial"/>
                <w:sz w:val="21"/>
              </w:rPr>
            </w:pPr>
          </w:p>
          <w:p w14:paraId="52FB84EE">
            <w:pPr>
              <w:spacing w:line="272" w:lineRule="auto"/>
              <w:rPr>
                <w:rFonts w:ascii="Arial"/>
                <w:sz w:val="21"/>
              </w:rPr>
            </w:pPr>
          </w:p>
          <w:p w14:paraId="7F9A9B86">
            <w:pPr>
              <w:spacing w:line="272" w:lineRule="auto"/>
              <w:rPr>
                <w:rFonts w:ascii="Arial"/>
                <w:sz w:val="21"/>
              </w:rPr>
            </w:pPr>
          </w:p>
          <w:p w14:paraId="3F52B355">
            <w:pPr>
              <w:spacing w:line="272" w:lineRule="auto"/>
              <w:rPr>
                <w:rFonts w:ascii="Arial"/>
                <w:sz w:val="21"/>
              </w:rPr>
            </w:pPr>
          </w:p>
          <w:p w14:paraId="53351A36">
            <w:pPr>
              <w:spacing w:line="272" w:lineRule="auto"/>
              <w:rPr>
                <w:rFonts w:ascii="Arial"/>
                <w:sz w:val="21"/>
              </w:rPr>
            </w:pPr>
          </w:p>
          <w:p w14:paraId="7683C910">
            <w:pPr>
              <w:spacing w:line="272" w:lineRule="auto"/>
              <w:rPr>
                <w:rFonts w:ascii="Arial"/>
                <w:sz w:val="21"/>
              </w:rPr>
            </w:pPr>
          </w:p>
          <w:p w14:paraId="4419111B">
            <w:pPr>
              <w:spacing w:before="75" w:line="382" w:lineRule="auto"/>
              <w:ind w:left="736" w:right="10" w:hanging="720"/>
              <w:rPr>
                <w:rFonts w:ascii="宋体" w:hAnsi="宋体" w:eastAsia="宋体" w:cs="宋体"/>
                <w:sz w:val="23"/>
                <w:szCs w:val="23"/>
              </w:rPr>
            </w:pPr>
            <w:r>
              <w:rPr>
                <w:rFonts w:ascii="宋体" w:hAnsi="宋体" w:eastAsia="宋体" w:cs="宋体"/>
                <w:spacing w:val="9"/>
                <w:sz w:val="23"/>
                <w:szCs w:val="23"/>
              </w:rPr>
              <w:t>配件配套的车辆品</w:t>
            </w:r>
            <w:r>
              <w:rPr>
                <w:rFonts w:ascii="宋体" w:hAnsi="宋体" w:eastAsia="宋体" w:cs="宋体"/>
                <w:spacing w:val="8"/>
                <w:sz w:val="23"/>
                <w:szCs w:val="23"/>
              </w:rPr>
              <w:t>牌</w:t>
            </w:r>
            <w:r>
              <w:rPr>
                <w:rFonts w:ascii="宋体" w:hAnsi="宋体" w:eastAsia="宋体" w:cs="宋体"/>
                <w:sz w:val="23"/>
                <w:szCs w:val="23"/>
              </w:rPr>
              <w:t xml:space="preserve"> </w:t>
            </w:r>
            <w:r>
              <w:rPr>
                <w:rFonts w:ascii="宋体" w:hAnsi="宋体" w:eastAsia="宋体" w:cs="宋体"/>
                <w:spacing w:val="7"/>
                <w:sz w:val="23"/>
                <w:szCs w:val="23"/>
              </w:rPr>
              <w:t>和</w:t>
            </w:r>
            <w:r>
              <w:rPr>
                <w:rFonts w:ascii="宋体" w:hAnsi="宋体" w:eastAsia="宋体" w:cs="宋体"/>
                <w:spacing w:val="6"/>
                <w:sz w:val="23"/>
                <w:szCs w:val="23"/>
              </w:rPr>
              <w:t>车型</w:t>
            </w:r>
          </w:p>
        </w:tc>
        <w:tc>
          <w:tcPr>
            <w:tcW w:w="6965" w:type="dxa"/>
            <w:gridSpan w:val="5"/>
            <w:vAlign w:val="top"/>
          </w:tcPr>
          <w:p w14:paraId="42264606">
            <w:pPr>
              <w:rPr>
                <w:rFonts w:ascii="Arial"/>
                <w:sz w:val="21"/>
              </w:rPr>
            </w:pPr>
          </w:p>
        </w:tc>
      </w:tr>
      <w:tr w14:paraId="3B367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183" w:type="dxa"/>
            <w:gridSpan w:val="2"/>
            <w:vMerge w:val="continue"/>
            <w:tcBorders>
              <w:top w:val="nil"/>
              <w:bottom w:val="nil"/>
            </w:tcBorders>
            <w:vAlign w:val="top"/>
          </w:tcPr>
          <w:p w14:paraId="08D36304">
            <w:pPr>
              <w:rPr>
                <w:rFonts w:ascii="Arial"/>
                <w:sz w:val="21"/>
              </w:rPr>
            </w:pPr>
          </w:p>
        </w:tc>
        <w:tc>
          <w:tcPr>
            <w:tcW w:w="6965" w:type="dxa"/>
            <w:gridSpan w:val="5"/>
            <w:vAlign w:val="top"/>
          </w:tcPr>
          <w:p w14:paraId="1E0B1343">
            <w:pPr>
              <w:rPr>
                <w:rFonts w:ascii="Arial"/>
                <w:sz w:val="21"/>
              </w:rPr>
            </w:pPr>
          </w:p>
        </w:tc>
      </w:tr>
      <w:tr w14:paraId="439D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183" w:type="dxa"/>
            <w:gridSpan w:val="2"/>
            <w:vMerge w:val="continue"/>
            <w:tcBorders>
              <w:top w:val="nil"/>
              <w:bottom w:val="nil"/>
            </w:tcBorders>
            <w:vAlign w:val="top"/>
          </w:tcPr>
          <w:p w14:paraId="74E18122">
            <w:pPr>
              <w:rPr>
                <w:rFonts w:ascii="Arial"/>
                <w:sz w:val="21"/>
              </w:rPr>
            </w:pPr>
          </w:p>
        </w:tc>
        <w:tc>
          <w:tcPr>
            <w:tcW w:w="6965" w:type="dxa"/>
            <w:gridSpan w:val="5"/>
            <w:vAlign w:val="top"/>
          </w:tcPr>
          <w:p w14:paraId="2F5D7599">
            <w:pPr>
              <w:rPr>
                <w:rFonts w:ascii="Arial"/>
                <w:sz w:val="21"/>
              </w:rPr>
            </w:pPr>
          </w:p>
        </w:tc>
      </w:tr>
      <w:tr w14:paraId="30EA0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183" w:type="dxa"/>
            <w:gridSpan w:val="2"/>
            <w:vMerge w:val="continue"/>
            <w:tcBorders>
              <w:top w:val="nil"/>
            </w:tcBorders>
            <w:vAlign w:val="top"/>
          </w:tcPr>
          <w:p w14:paraId="48B7EBD8">
            <w:pPr>
              <w:rPr>
                <w:rFonts w:ascii="Arial"/>
                <w:sz w:val="21"/>
              </w:rPr>
            </w:pPr>
          </w:p>
        </w:tc>
        <w:tc>
          <w:tcPr>
            <w:tcW w:w="6965" w:type="dxa"/>
            <w:gridSpan w:val="5"/>
            <w:vAlign w:val="top"/>
          </w:tcPr>
          <w:p w14:paraId="448275ED">
            <w:pPr>
              <w:rPr>
                <w:rFonts w:ascii="Arial"/>
                <w:sz w:val="21"/>
              </w:rPr>
            </w:pPr>
          </w:p>
        </w:tc>
      </w:tr>
    </w:tbl>
    <w:p w14:paraId="21BC622C">
      <w:pPr>
        <w:rPr>
          <w:rFonts w:ascii="Arial"/>
          <w:sz w:val="21"/>
        </w:rPr>
      </w:pPr>
    </w:p>
    <w:p w14:paraId="0095EDA0">
      <w:pPr>
        <w:sectPr>
          <w:footerReference r:id="rId43" w:type="default"/>
          <w:pgSz w:w="11906" w:h="16840"/>
          <w:pgMar w:top="1351" w:right="1499" w:bottom="1401" w:left="1252" w:header="0" w:footer="1234" w:gutter="0"/>
          <w:cols w:space="720" w:num="1"/>
        </w:sectPr>
      </w:pPr>
    </w:p>
    <w:p w14:paraId="43CF587C">
      <w:pPr>
        <w:spacing w:before="60" w:line="227" w:lineRule="auto"/>
        <w:ind w:left="1167"/>
        <w:rPr>
          <w:rFonts w:ascii="宋体" w:hAnsi="宋体" w:eastAsia="宋体" w:cs="宋体"/>
          <w:sz w:val="29"/>
          <w:szCs w:val="29"/>
        </w:rPr>
      </w:pPr>
      <w:r>
        <w:rPr>
          <w:rFonts w:ascii="宋体" w:hAnsi="宋体" w:eastAsia="宋体" w:cs="宋体"/>
          <w:spacing w:val="18"/>
          <w:sz w:val="29"/>
          <w:szCs w:val="29"/>
          <w14:textOutline w14:w="5448" w14:cap="sq" w14:cmpd="sng">
            <w14:solidFill>
              <w14:srgbClr w14:val="000000"/>
            </w14:solidFill>
            <w14:prstDash w14:val="solid"/>
            <w14:bevel/>
          </w14:textOutline>
        </w:rPr>
        <w:t>十</w:t>
      </w:r>
      <w:r>
        <w:rPr>
          <w:rFonts w:ascii="宋体" w:hAnsi="宋体" w:eastAsia="宋体" w:cs="宋体"/>
          <w:spacing w:val="10"/>
          <w:sz w:val="29"/>
          <w:szCs w:val="29"/>
          <w14:textOutline w14:w="5448" w14:cap="sq" w14:cmpd="sng">
            <w14:solidFill>
              <w14:srgbClr w14:val="000000"/>
            </w14:solidFill>
            <w14:prstDash w14:val="solid"/>
            <w14:bevel/>
          </w14:textOutline>
        </w:rPr>
        <w:t>三、主要维修零配件供应商出具的供货证明</w:t>
      </w:r>
    </w:p>
    <w:p w14:paraId="7A335EC4">
      <w:pPr>
        <w:spacing w:line="302" w:lineRule="auto"/>
        <w:rPr>
          <w:rFonts w:ascii="Arial"/>
          <w:sz w:val="21"/>
        </w:rPr>
      </w:pPr>
    </w:p>
    <w:p w14:paraId="0075BC01">
      <w:pPr>
        <w:spacing w:line="303" w:lineRule="auto"/>
        <w:rPr>
          <w:rFonts w:ascii="Arial"/>
          <w:sz w:val="21"/>
        </w:rPr>
      </w:pPr>
    </w:p>
    <w:p w14:paraId="08151D60">
      <w:pPr>
        <w:spacing w:before="74" w:line="228" w:lineRule="auto"/>
        <w:ind w:left="9"/>
        <w:rPr>
          <w:rFonts w:ascii="宋体" w:hAnsi="宋体" w:eastAsia="宋体" w:cs="宋体"/>
          <w:sz w:val="23"/>
          <w:szCs w:val="23"/>
        </w:rPr>
      </w:pPr>
      <w:r>
        <w:rPr>
          <w:rFonts w:ascii="宋体" w:hAnsi="宋体" w:eastAsia="宋体" w:cs="宋体"/>
          <w:spacing w:val="9"/>
          <w:sz w:val="23"/>
          <w:szCs w:val="23"/>
        </w:rPr>
        <w:t>致：</w:t>
      </w:r>
      <w:r>
        <w:rPr>
          <w:rFonts w:hint="eastAsia" w:ascii="宋体" w:hAnsi="宋体" w:eastAsia="宋体" w:cs="宋体"/>
          <w:spacing w:val="9"/>
          <w:sz w:val="23"/>
          <w:szCs w:val="23"/>
          <w:lang w:eastAsia="zh-CN"/>
        </w:rPr>
        <w:t>塔城地区</w:t>
      </w:r>
      <w:r>
        <w:rPr>
          <w:rFonts w:ascii="宋体" w:hAnsi="宋体" w:eastAsia="宋体" w:cs="宋体"/>
          <w:spacing w:val="9"/>
          <w:sz w:val="23"/>
          <w:szCs w:val="23"/>
        </w:rPr>
        <w:t>行政服务和公共资源交易中心</w:t>
      </w:r>
      <w:r>
        <w:rPr>
          <w:rFonts w:ascii="宋体" w:hAnsi="宋体" w:eastAsia="宋体" w:cs="宋体"/>
          <w:spacing w:val="8"/>
          <w:sz w:val="23"/>
          <w:szCs w:val="23"/>
        </w:rPr>
        <w:t>：</w:t>
      </w:r>
    </w:p>
    <w:p w14:paraId="43227E28">
      <w:pPr>
        <w:spacing w:before="181" w:line="375" w:lineRule="auto"/>
        <w:ind w:left="8" w:firstLine="481"/>
        <w:rPr>
          <w:rFonts w:ascii="宋体" w:hAnsi="宋体" w:eastAsia="宋体" w:cs="宋体"/>
          <w:sz w:val="23"/>
          <w:szCs w:val="23"/>
        </w:rPr>
      </w:pPr>
      <w:r>
        <w:rPr>
          <w:rFonts w:ascii="宋体" w:hAnsi="宋体" w:eastAsia="宋体" w:cs="宋体"/>
          <w:spacing w:val="7"/>
          <w:sz w:val="23"/>
          <w:szCs w:val="23"/>
        </w:rPr>
        <w:t>作</w:t>
      </w:r>
      <w:r>
        <w:rPr>
          <w:rFonts w:ascii="宋体" w:hAnsi="宋体" w:eastAsia="宋体" w:cs="宋体"/>
          <w:spacing w:val="4"/>
          <w:sz w:val="23"/>
          <w:szCs w:val="23"/>
        </w:rPr>
        <w:t>为设在</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(车辆维修供应商地址) 的销售 (服</w:t>
      </w:r>
      <w:r>
        <w:rPr>
          <w:rFonts w:ascii="宋体" w:hAnsi="宋体" w:eastAsia="宋体" w:cs="宋体"/>
          <w:sz w:val="23"/>
          <w:szCs w:val="23"/>
        </w:rPr>
        <w:t xml:space="preserve"> </w:t>
      </w:r>
      <w:r>
        <w:rPr>
          <w:rFonts w:ascii="宋体" w:hAnsi="宋体" w:eastAsia="宋体" w:cs="宋体"/>
          <w:spacing w:val="7"/>
          <w:sz w:val="23"/>
          <w:szCs w:val="23"/>
        </w:rPr>
        <w:t>务名称/或描述) 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(车辆维修供应商名称) ，在此以车</w:t>
      </w:r>
      <w:r>
        <w:rPr>
          <w:rFonts w:ascii="宋体" w:hAnsi="宋体" w:eastAsia="宋体" w:cs="宋体"/>
          <w:sz w:val="23"/>
          <w:szCs w:val="23"/>
        </w:rPr>
        <w:t xml:space="preserve"> </w:t>
      </w:r>
      <w:r>
        <w:rPr>
          <w:rFonts w:ascii="宋体" w:hAnsi="宋体" w:eastAsia="宋体" w:cs="宋体"/>
          <w:spacing w:val="12"/>
          <w:sz w:val="23"/>
          <w:szCs w:val="23"/>
        </w:rPr>
        <w:t>辆维</w:t>
      </w:r>
      <w:r>
        <w:rPr>
          <w:rFonts w:ascii="宋体" w:hAnsi="宋体" w:eastAsia="宋体" w:cs="宋体"/>
          <w:spacing w:val="6"/>
          <w:sz w:val="23"/>
          <w:szCs w:val="23"/>
        </w:rPr>
        <w:t>修供应商的名义证明</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(供应商名称和地址) 用我单位提供的</w:t>
      </w:r>
      <w:r>
        <w:rPr>
          <w:rFonts w:ascii="宋体" w:hAnsi="宋体" w:eastAsia="宋体" w:cs="宋体"/>
          <w:sz w:val="23"/>
          <w:szCs w:val="23"/>
        </w:rPr>
        <w:t xml:space="preserve"> </w:t>
      </w:r>
      <w:r>
        <w:rPr>
          <w:rFonts w:ascii="宋体" w:hAnsi="宋体" w:eastAsia="宋体" w:cs="宋体"/>
          <w:spacing w:val="12"/>
          <w:sz w:val="23"/>
          <w:szCs w:val="23"/>
        </w:rPr>
        <w:t>上述服务，</w:t>
      </w:r>
      <w:r>
        <w:rPr>
          <w:rFonts w:ascii="宋体" w:hAnsi="宋体" w:eastAsia="宋体" w:cs="宋体"/>
          <w:spacing w:val="6"/>
          <w:sz w:val="23"/>
          <w:szCs w:val="23"/>
        </w:rPr>
        <w:t>参加</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号</w:t>
      </w:r>
      <w:r>
        <w:rPr>
          <w:rFonts w:hint="eastAsia" w:ascii="宋体" w:hAnsi="宋体" w:eastAsia="宋体" w:cs="宋体"/>
          <w:color w:val="FF0000"/>
          <w:spacing w:val="6"/>
          <w:sz w:val="23"/>
          <w:szCs w:val="23"/>
          <w:highlight w:val="yellow"/>
          <w:u w:val="single"/>
          <w:lang w:val="en-US" w:eastAsia="zh-CN"/>
        </w:rPr>
        <w:t>塔城地区公安局公务用车车辆维修、保养服务框架协议采购项目（二次）</w:t>
      </w:r>
      <w:r>
        <w:rPr>
          <w:rFonts w:ascii="宋体" w:hAnsi="宋体" w:eastAsia="宋体" w:cs="宋体"/>
          <w:spacing w:val="8"/>
          <w:sz w:val="23"/>
          <w:szCs w:val="23"/>
        </w:rPr>
        <w:t>，并保证该单位在框架协议维修后使用我单位销售的零配件维修相关</w:t>
      </w:r>
      <w:r>
        <w:rPr>
          <w:rFonts w:ascii="宋体" w:hAnsi="宋体" w:eastAsia="宋体" w:cs="宋体"/>
          <w:spacing w:val="4"/>
          <w:sz w:val="23"/>
          <w:szCs w:val="23"/>
        </w:rPr>
        <w:t>车</w:t>
      </w:r>
      <w:r>
        <w:rPr>
          <w:rFonts w:ascii="宋体" w:hAnsi="宋体" w:eastAsia="宋体" w:cs="宋体"/>
          <w:sz w:val="23"/>
          <w:szCs w:val="23"/>
        </w:rPr>
        <w:t xml:space="preserve"> </w:t>
      </w:r>
      <w:r>
        <w:rPr>
          <w:rFonts w:ascii="宋体" w:hAnsi="宋体" w:eastAsia="宋体" w:cs="宋体"/>
          <w:spacing w:val="1"/>
          <w:sz w:val="23"/>
          <w:szCs w:val="23"/>
        </w:rPr>
        <w:t>辆</w:t>
      </w:r>
      <w:r>
        <w:rPr>
          <w:rFonts w:ascii="宋体" w:hAnsi="宋体" w:eastAsia="宋体" w:cs="宋体"/>
          <w:sz w:val="23"/>
          <w:szCs w:val="23"/>
        </w:rPr>
        <w:t>。</w:t>
      </w:r>
    </w:p>
    <w:p w14:paraId="023A652C">
      <w:pPr>
        <w:spacing w:before="1" w:line="374" w:lineRule="auto"/>
        <w:ind w:left="12" w:firstLine="478"/>
        <w:rPr>
          <w:rFonts w:ascii="宋体" w:hAnsi="宋体" w:eastAsia="宋体" w:cs="宋体"/>
          <w:sz w:val="23"/>
          <w:szCs w:val="23"/>
        </w:rPr>
      </w:pPr>
      <w:r>
        <w:rPr>
          <w:rFonts w:ascii="宋体" w:hAnsi="宋体" w:eastAsia="宋体" w:cs="宋体"/>
          <w:spacing w:val="14"/>
          <w:sz w:val="23"/>
          <w:szCs w:val="23"/>
        </w:rPr>
        <w:t>我们在</w:t>
      </w:r>
      <w:r>
        <w:rPr>
          <w:rFonts w:ascii="宋体" w:hAnsi="宋体" w:eastAsia="宋体" w:cs="宋体"/>
          <w:spacing w:val="8"/>
          <w:sz w:val="23"/>
          <w:szCs w:val="23"/>
        </w:rPr>
        <w:t>此</w:t>
      </w:r>
      <w:r>
        <w:rPr>
          <w:rFonts w:ascii="宋体" w:hAnsi="宋体" w:eastAsia="宋体" w:cs="宋体"/>
          <w:spacing w:val="7"/>
          <w:sz w:val="23"/>
          <w:szCs w:val="23"/>
        </w:rPr>
        <w:t>保证以供应商合作人的身份来约束自己，并为上述单位在框架协议</w:t>
      </w:r>
      <w:r>
        <w:rPr>
          <w:rFonts w:ascii="宋体" w:hAnsi="宋体" w:eastAsia="宋体" w:cs="宋体"/>
          <w:sz w:val="23"/>
          <w:szCs w:val="23"/>
        </w:rPr>
        <w:t xml:space="preserve"> </w:t>
      </w:r>
      <w:r>
        <w:rPr>
          <w:rFonts w:ascii="宋体" w:hAnsi="宋体" w:eastAsia="宋体" w:cs="宋体"/>
          <w:spacing w:val="12"/>
          <w:sz w:val="23"/>
          <w:szCs w:val="23"/>
        </w:rPr>
        <w:t>维</w:t>
      </w:r>
      <w:r>
        <w:rPr>
          <w:rFonts w:ascii="宋体" w:hAnsi="宋体" w:eastAsia="宋体" w:cs="宋体"/>
          <w:spacing w:val="9"/>
          <w:sz w:val="23"/>
          <w:szCs w:val="23"/>
        </w:rPr>
        <w:t>修服务中使用的我单位的零配件并承担全部质量保证责任。</w:t>
      </w:r>
    </w:p>
    <w:p w14:paraId="1CE88163">
      <w:pPr>
        <w:spacing w:before="1" w:line="226" w:lineRule="auto"/>
        <w:ind w:left="490"/>
        <w:rPr>
          <w:rFonts w:ascii="宋体" w:hAnsi="宋体" w:eastAsia="宋体" w:cs="宋体"/>
          <w:sz w:val="23"/>
          <w:szCs w:val="23"/>
        </w:rPr>
      </w:pPr>
      <w:r>
        <w:rPr>
          <w:rFonts w:ascii="宋体" w:hAnsi="宋体" w:eastAsia="宋体" w:cs="宋体"/>
          <w:spacing w:val="-9"/>
          <w:sz w:val="23"/>
          <w:szCs w:val="23"/>
        </w:rPr>
        <w:t>我</w:t>
      </w:r>
      <w:r>
        <w:rPr>
          <w:rFonts w:ascii="宋体" w:hAnsi="宋体" w:eastAsia="宋体" w:cs="宋体"/>
          <w:spacing w:val="-7"/>
          <w:sz w:val="23"/>
          <w:szCs w:val="23"/>
        </w:rPr>
        <w:t>方于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日签署本文，  以此为证。</w:t>
      </w:r>
    </w:p>
    <w:p w14:paraId="75D64202">
      <w:pPr>
        <w:spacing w:line="245" w:lineRule="auto"/>
        <w:rPr>
          <w:rFonts w:ascii="Arial"/>
          <w:sz w:val="21"/>
        </w:rPr>
      </w:pPr>
    </w:p>
    <w:p w14:paraId="0CFD073F">
      <w:pPr>
        <w:spacing w:line="245" w:lineRule="auto"/>
        <w:rPr>
          <w:rFonts w:ascii="Arial"/>
          <w:sz w:val="21"/>
        </w:rPr>
      </w:pPr>
    </w:p>
    <w:p w14:paraId="4891C89F">
      <w:pPr>
        <w:spacing w:line="245" w:lineRule="auto"/>
        <w:rPr>
          <w:rFonts w:ascii="Arial"/>
          <w:sz w:val="21"/>
        </w:rPr>
      </w:pPr>
    </w:p>
    <w:p w14:paraId="55DBF438">
      <w:pPr>
        <w:spacing w:line="245" w:lineRule="auto"/>
        <w:rPr>
          <w:rFonts w:ascii="Arial"/>
          <w:sz w:val="21"/>
        </w:rPr>
      </w:pPr>
    </w:p>
    <w:p w14:paraId="6FD7A40C">
      <w:pPr>
        <w:spacing w:line="245" w:lineRule="auto"/>
        <w:rPr>
          <w:rFonts w:ascii="Arial"/>
          <w:sz w:val="21"/>
        </w:rPr>
      </w:pPr>
    </w:p>
    <w:p w14:paraId="261242D6">
      <w:pPr>
        <w:spacing w:line="246" w:lineRule="auto"/>
        <w:rPr>
          <w:rFonts w:ascii="Arial"/>
          <w:sz w:val="21"/>
        </w:rPr>
      </w:pPr>
    </w:p>
    <w:p w14:paraId="412D7C3B">
      <w:pPr>
        <w:spacing w:line="246" w:lineRule="auto"/>
        <w:rPr>
          <w:rFonts w:ascii="Arial"/>
          <w:sz w:val="21"/>
        </w:rPr>
      </w:pPr>
    </w:p>
    <w:p w14:paraId="26257356">
      <w:pPr>
        <w:spacing w:line="246" w:lineRule="auto"/>
        <w:rPr>
          <w:rFonts w:ascii="Arial"/>
          <w:sz w:val="21"/>
        </w:rPr>
      </w:pPr>
    </w:p>
    <w:p w14:paraId="05E8C6AD">
      <w:pPr>
        <w:spacing w:before="75" w:line="468" w:lineRule="exact"/>
        <w:ind w:left="9"/>
        <w:rPr>
          <w:rFonts w:ascii="宋体" w:hAnsi="宋体" w:eastAsia="宋体" w:cs="宋体"/>
          <w:sz w:val="23"/>
          <w:szCs w:val="23"/>
        </w:rPr>
      </w:pPr>
      <w:r>
        <w:rPr>
          <w:rFonts w:ascii="宋体" w:hAnsi="宋体" w:eastAsia="宋体" w:cs="宋体"/>
          <w:spacing w:val="10"/>
          <w:position w:val="17"/>
          <w:sz w:val="23"/>
          <w:szCs w:val="23"/>
        </w:rPr>
        <w:t>供</w:t>
      </w:r>
      <w:r>
        <w:rPr>
          <w:rFonts w:ascii="宋体" w:hAnsi="宋体" w:eastAsia="宋体" w:cs="宋体"/>
          <w:spacing w:val="7"/>
          <w:position w:val="17"/>
          <w:sz w:val="23"/>
          <w:szCs w:val="23"/>
        </w:rPr>
        <w:t>应商名称 (电子签章) ：</w:t>
      </w:r>
    </w:p>
    <w:p w14:paraId="5D665B1F">
      <w:pPr>
        <w:spacing w:before="1" w:line="226" w:lineRule="auto"/>
        <w:ind w:left="29"/>
        <w:rPr>
          <w:rFonts w:ascii="宋体" w:hAnsi="宋体" w:eastAsia="宋体" w:cs="宋体"/>
          <w:sz w:val="23"/>
          <w:szCs w:val="23"/>
        </w:rPr>
      </w:pPr>
      <w:r>
        <w:rPr>
          <w:rFonts w:ascii="宋体" w:hAnsi="宋体" w:eastAsia="宋体" w:cs="宋体"/>
          <w:spacing w:val="7"/>
          <w:sz w:val="23"/>
          <w:szCs w:val="23"/>
        </w:rPr>
        <w:t>出具供货证明的供应商名称</w:t>
      </w:r>
      <w:r>
        <w:rPr>
          <w:rFonts w:ascii="宋体" w:hAnsi="宋体" w:eastAsia="宋体" w:cs="宋体"/>
          <w:spacing w:val="5"/>
          <w:sz w:val="23"/>
          <w:szCs w:val="23"/>
        </w:rPr>
        <w:t>：</w:t>
      </w:r>
    </w:p>
    <w:p w14:paraId="2652C026">
      <w:pPr>
        <w:spacing w:before="185" w:line="227" w:lineRule="auto"/>
        <w:ind w:left="16"/>
        <w:rPr>
          <w:rFonts w:ascii="宋体" w:hAnsi="宋体" w:eastAsia="宋体" w:cs="宋体"/>
          <w:sz w:val="23"/>
          <w:szCs w:val="23"/>
        </w:rPr>
      </w:pPr>
      <w:r>
        <w:rPr>
          <w:rFonts w:ascii="宋体" w:hAnsi="宋体" w:eastAsia="宋体" w:cs="宋体"/>
          <w:spacing w:val="3"/>
          <w:sz w:val="23"/>
          <w:szCs w:val="23"/>
        </w:rPr>
        <w:t>公   章：</w:t>
      </w:r>
    </w:p>
    <w:p w14:paraId="4B3C1A0E">
      <w:pPr>
        <w:spacing w:before="183" w:line="228" w:lineRule="auto"/>
        <w:ind w:left="50"/>
        <w:rPr>
          <w:rFonts w:ascii="宋体" w:hAnsi="宋体" w:eastAsia="宋体" w:cs="宋体"/>
          <w:sz w:val="23"/>
          <w:szCs w:val="23"/>
        </w:rPr>
      </w:pPr>
      <w:r>
        <w:rPr>
          <w:rFonts w:ascii="宋体" w:hAnsi="宋体" w:eastAsia="宋体" w:cs="宋体"/>
          <w:spacing w:val="-4"/>
          <w:sz w:val="23"/>
          <w:szCs w:val="23"/>
        </w:rPr>
        <w:t xml:space="preserve">日 </w:t>
      </w:r>
      <w:r>
        <w:rPr>
          <w:rFonts w:ascii="宋体" w:hAnsi="宋体" w:eastAsia="宋体" w:cs="宋体"/>
          <w:spacing w:val="-2"/>
          <w:sz w:val="23"/>
          <w:szCs w:val="23"/>
        </w:rPr>
        <w:t xml:space="preserve">  期：</w:t>
      </w:r>
    </w:p>
    <w:p w14:paraId="60E9236E">
      <w:pPr>
        <w:sectPr>
          <w:footerReference r:id="rId44" w:type="default"/>
          <w:pgSz w:w="11906" w:h="16840"/>
          <w:pgMar w:top="1116" w:right="1785" w:bottom="1401" w:left="1785" w:header="0" w:footer="1234" w:gutter="0"/>
          <w:cols w:space="720" w:num="1"/>
        </w:sectPr>
      </w:pPr>
    </w:p>
    <w:p w14:paraId="49ACB220">
      <w:pPr>
        <w:spacing w:before="60" w:line="227" w:lineRule="auto"/>
        <w:ind w:left="2181"/>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十</w:t>
      </w:r>
      <w:r>
        <w:rPr>
          <w:rFonts w:ascii="宋体" w:hAnsi="宋体" w:eastAsia="宋体" w:cs="宋体"/>
          <w:spacing w:val="10"/>
          <w:sz w:val="29"/>
          <w:szCs w:val="29"/>
          <w14:textOutline w14:w="5448" w14:cap="sq" w14:cmpd="sng">
            <w14:solidFill>
              <w14:srgbClr w14:val="000000"/>
            </w14:solidFill>
            <w14:prstDash w14:val="solid"/>
            <w14:bevel/>
          </w14:textOutline>
        </w:rPr>
        <w:t>四、汽车维修企业状况一览表</w:t>
      </w:r>
    </w:p>
    <w:p w14:paraId="6C3A0C21">
      <w:pPr>
        <w:spacing w:before="217" w:line="311" w:lineRule="exact"/>
        <w:ind w:left="268"/>
        <w:rPr>
          <w:rFonts w:ascii="宋体" w:hAnsi="宋体" w:eastAsia="宋体" w:cs="宋体"/>
          <w:sz w:val="23"/>
          <w:szCs w:val="23"/>
        </w:rPr>
      </w:pPr>
      <w:r>
        <w:rPr>
          <w:rFonts w:ascii="宋体" w:hAnsi="宋体" w:eastAsia="宋体" w:cs="宋体"/>
          <w:spacing w:val="9"/>
          <w:position w:val="1"/>
          <w:sz w:val="23"/>
          <w:szCs w:val="23"/>
        </w:rPr>
        <w:t>1</w:t>
      </w:r>
      <w:r>
        <w:rPr>
          <w:rFonts w:ascii="宋体" w:hAnsi="宋体" w:eastAsia="宋体" w:cs="宋体"/>
          <w:spacing w:val="6"/>
          <w:position w:val="1"/>
          <w:sz w:val="23"/>
          <w:szCs w:val="23"/>
        </w:rPr>
        <w:t>、基本情况一览表</w:t>
      </w:r>
    </w:p>
    <w:p w14:paraId="47467C34">
      <w:pPr>
        <w:spacing w:line="119" w:lineRule="exact"/>
      </w:pPr>
    </w:p>
    <w:tbl>
      <w:tblPr>
        <w:tblStyle w:val="8"/>
        <w:tblW w:w="8418"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162"/>
        <w:gridCol w:w="823"/>
        <w:gridCol w:w="1206"/>
        <w:gridCol w:w="652"/>
        <w:gridCol w:w="1251"/>
        <w:gridCol w:w="359"/>
        <w:gridCol w:w="89"/>
        <w:gridCol w:w="894"/>
        <w:gridCol w:w="1439"/>
      </w:tblGrid>
      <w:tr w14:paraId="2054F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05" w:type="dxa"/>
            <w:gridSpan w:val="2"/>
            <w:vAlign w:val="top"/>
          </w:tcPr>
          <w:p w14:paraId="00D9469F">
            <w:pPr>
              <w:spacing w:before="34" w:line="230" w:lineRule="auto"/>
              <w:ind w:left="381"/>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4291" w:type="dxa"/>
            <w:gridSpan w:val="5"/>
            <w:vAlign w:val="top"/>
          </w:tcPr>
          <w:p w14:paraId="762D19E1">
            <w:pPr>
              <w:rPr>
                <w:rFonts w:ascii="Arial"/>
                <w:sz w:val="21"/>
              </w:rPr>
            </w:pPr>
          </w:p>
        </w:tc>
        <w:tc>
          <w:tcPr>
            <w:tcW w:w="983" w:type="dxa"/>
            <w:gridSpan w:val="2"/>
            <w:vAlign w:val="top"/>
          </w:tcPr>
          <w:p w14:paraId="4D29DA0E">
            <w:pPr>
              <w:spacing w:before="35" w:line="227" w:lineRule="auto"/>
              <w:ind w:left="279"/>
              <w:rPr>
                <w:rFonts w:ascii="宋体" w:hAnsi="宋体" w:eastAsia="宋体" w:cs="宋体"/>
                <w:sz w:val="23"/>
                <w:szCs w:val="23"/>
              </w:rPr>
            </w:pPr>
            <w:r>
              <w:rPr>
                <w:rFonts w:ascii="宋体" w:hAnsi="宋体" w:eastAsia="宋体" w:cs="宋体"/>
                <w:spacing w:val="-5"/>
                <w:sz w:val="23"/>
                <w:szCs w:val="23"/>
              </w:rPr>
              <w:t>邮</w:t>
            </w:r>
            <w:r>
              <w:rPr>
                <w:rFonts w:ascii="宋体" w:hAnsi="宋体" w:eastAsia="宋体" w:cs="宋体"/>
                <w:spacing w:val="-3"/>
                <w:sz w:val="23"/>
                <w:szCs w:val="23"/>
              </w:rPr>
              <w:t>编</w:t>
            </w:r>
          </w:p>
        </w:tc>
        <w:tc>
          <w:tcPr>
            <w:tcW w:w="1439" w:type="dxa"/>
            <w:vAlign w:val="top"/>
          </w:tcPr>
          <w:p w14:paraId="6B07BD19">
            <w:pPr>
              <w:rPr>
                <w:rFonts w:ascii="Arial"/>
                <w:sz w:val="21"/>
              </w:rPr>
            </w:pPr>
          </w:p>
        </w:tc>
      </w:tr>
      <w:tr w14:paraId="2DFD1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705" w:type="dxa"/>
            <w:gridSpan w:val="2"/>
            <w:vAlign w:val="top"/>
          </w:tcPr>
          <w:p w14:paraId="4D89E68F">
            <w:pPr>
              <w:spacing w:before="33" w:line="237" w:lineRule="auto"/>
              <w:ind w:left="381"/>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业地址</w:t>
            </w:r>
          </w:p>
        </w:tc>
        <w:tc>
          <w:tcPr>
            <w:tcW w:w="4291" w:type="dxa"/>
            <w:gridSpan w:val="5"/>
            <w:vAlign w:val="top"/>
          </w:tcPr>
          <w:p w14:paraId="7C456BD3">
            <w:pPr>
              <w:rPr>
                <w:rFonts w:ascii="Arial"/>
                <w:sz w:val="21"/>
              </w:rPr>
            </w:pPr>
          </w:p>
        </w:tc>
        <w:tc>
          <w:tcPr>
            <w:tcW w:w="983" w:type="dxa"/>
            <w:gridSpan w:val="2"/>
            <w:vAlign w:val="top"/>
          </w:tcPr>
          <w:p w14:paraId="0CE4E8AB">
            <w:pPr>
              <w:spacing w:before="33" w:line="230" w:lineRule="auto"/>
              <w:ind w:left="289"/>
              <w:rPr>
                <w:rFonts w:ascii="宋体" w:hAnsi="宋体" w:eastAsia="宋体" w:cs="宋体"/>
                <w:sz w:val="23"/>
                <w:szCs w:val="23"/>
              </w:rPr>
            </w:pPr>
            <w:r>
              <w:rPr>
                <w:rFonts w:ascii="宋体" w:hAnsi="宋体" w:eastAsia="宋体" w:cs="宋体"/>
                <w:spacing w:val="-10"/>
                <w:sz w:val="23"/>
                <w:szCs w:val="23"/>
              </w:rPr>
              <w:t>电</w:t>
            </w:r>
            <w:r>
              <w:rPr>
                <w:rFonts w:ascii="宋体" w:hAnsi="宋体" w:eastAsia="宋体" w:cs="宋体"/>
                <w:spacing w:val="-8"/>
                <w:sz w:val="23"/>
                <w:szCs w:val="23"/>
              </w:rPr>
              <w:t>话</w:t>
            </w:r>
          </w:p>
        </w:tc>
        <w:tc>
          <w:tcPr>
            <w:tcW w:w="1439" w:type="dxa"/>
            <w:vAlign w:val="top"/>
          </w:tcPr>
          <w:p w14:paraId="49D1FD8B">
            <w:pPr>
              <w:rPr>
                <w:rFonts w:ascii="Arial"/>
                <w:sz w:val="21"/>
              </w:rPr>
            </w:pPr>
          </w:p>
        </w:tc>
      </w:tr>
      <w:tr w14:paraId="47B51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705" w:type="dxa"/>
            <w:gridSpan w:val="2"/>
            <w:vAlign w:val="top"/>
          </w:tcPr>
          <w:p w14:paraId="13B8DA8E">
            <w:pPr>
              <w:spacing w:before="36" w:line="227" w:lineRule="auto"/>
              <w:ind w:left="378"/>
              <w:rPr>
                <w:rFonts w:ascii="宋体" w:hAnsi="宋体" w:eastAsia="宋体" w:cs="宋体"/>
                <w:sz w:val="23"/>
                <w:szCs w:val="23"/>
              </w:rPr>
            </w:pPr>
            <w:r>
              <w:rPr>
                <w:rFonts w:ascii="宋体" w:hAnsi="宋体" w:eastAsia="宋体" w:cs="宋体"/>
                <w:spacing w:val="8"/>
                <w:sz w:val="23"/>
                <w:szCs w:val="23"/>
              </w:rPr>
              <w:t>职</w:t>
            </w:r>
            <w:r>
              <w:rPr>
                <w:rFonts w:ascii="宋体" w:hAnsi="宋体" w:eastAsia="宋体" w:cs="宋体"/>
                <w:spacing w:val="7"/>
                <w:sz w:val="23"/>
                <w:szCs w:val="23"/>
              </w:rPr>
              <w:t>工总数</w:t>
            </w:r>
          </w:p>
        </w:tc>
        <w:tc>
          <w:tcPr>
            <w:tcW w:w="823" w:type="dxa"/>
            <w:vAlign w:val="top"/>
          </w:tcPr>
          <w:p w14:paraId="209CB5CB">
            <w:pPr>
              <w:rPr>
                <w:rFonts w:ascii="Arial"/>
                <w:sz w:val="21"/>
              </w:rPr>
            </w:pPr>
          </w:p>
        </w:tc>
        <w:tc>
          <w:tcPr>
            <w:tcW w:w="1858" w:type="dxa"/>
            <w:gridSpan w:val="2"/>
            <w:vAlign w:val="top"/>
          </w:tcPr>
          <w:p w14:paraId="7DFE307E">
            <w:pPr>
              <w:spacing w:before="36" w:line="227" w:lineRule="auto"/>
              <w:ind w:left="217"/>
              <w:rPr>
                <w:rFonts w:ascii="宋体" w:hAnsi="宋体" w:eastAsia="宋体" w:cs="宋体"/>
                <w:sz w:val="23"/>
                <w:szCs w:val="23"/>
              </w:rPr>
            </w:pPr>
            <w:r>
              <w:rPr>
                <w:rFonts w:ascii="宋体" w:hAnsi="宋体" w:eastAsia="宋体" w:cs="宋体"/>
                <w:spacing w:val="9"/>
                <w:sz w:val="23"/>
                <w:szCs w:val="23"/>
              </w:rPr>
              <w:t>技</w:t>
            </w:r>
            <w:r>
              <w:rPr>
                <w:rFonts w:ascii="宋体" w:hAnsi="宋体" w:eastAsia="宋体" w:cs="宋体"/>
                <w:spacing w:val="8"/>
                <w:sz w:val="23"/>
                <w:szCs w:val="23"/>
              </w:rPr>
              <w:t>术管理人数</w:t>
            </w:r>
          </w:p>
        </w:tc>
        <w:tc>
          <w:tcPr>
            <w:tcW w:w="1251" w:type="dxa"/>
            <w:vAlign w:val="top"/>
          </w:tcPr>
          <w:p w14:paraId="32EA9619">
            <w:pPr>
              <w:rPr>
                <w:rFonts w:ascii="Arial"/>
                <w:sz w:val="21"/>
              </w:rPr>
            </w:pPr>
          </w:p>
        </w:tc>
        <w:tc>
          <w:tcPr>
            <w:tcW w:w="1342" w:type="dxa"/>
            <w:gridSpan w:val="3"/>
            <w:vAlign w:val="top"/>
          </w:tcPr>
          <w:p w14:paraId="28E56C7D">
            <w:pPr>
              <w:spacing w:before="36" w:line="227" w:lineRule="auto"/>
              <w:ind w:left="201"/>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术工人</w:t>
            </w:r>
          </w:p>
        </w:tc>
        <w:tc>
          <w:tcPr>
            <w:tcW w:w="1439" w:type="dxa"/>
            <w:vAlign w:val="top"/>
          </w:tcPr>
          <w:p w14:paraId="23F84F21">
            <w:pPr>
              <w:rPr>
                <w:rFonts w:ascii="Arial"/>
                <w:sz w:val="21"/>
              </w:rPr>
            </w:pPr>
          </w:p>
        </w:tc>
      </w:tr>
      <w:tr w14:paraId="0A39E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43" w:type="dxa"/>
            <w:vMerge w:val="restart"/>
            <w:tcBorders>
              <w:bottom w:val="nil"/>
            </w:tcBorders>
            <w:textDirection w:val="tbRlV"/>
            <w:vAlign w:val="top"/>
          </w:tcPr>
          <w:p w14:paraId="18D98B5C">
            <w:pPr>
              <w:spacing w:before="66" w:line="225" w:lineRule="auto"/>
              <w:ind w:left="735"/>
              <w:rPr>
                <w:rFonts w:ascii="宋体" w:hAnsi="宋体" w:eastAsia="宋体" w:cs="宋体"/>
                <w:sz w:val="23"/>
                <w:szCs w:val="23"/>
              </w:rPr>
            </w:pPr>
            <w:r>
              <w:rPr>
                <w:rFonts w:ascii="宋体" w:hAnsi="宋体" w:eastAsia="宋体" w:cs="宋体"/>
                <w:spacing w:val="10"/>
                <w:sz w:val="23"/>
                <w:szCs w:val="23"/>
              </w:rPr>
              <w:t>经营业绩</w:t>
            </w:r>
          </w:p>
        </w:tc>
        <w:tc>
          <w:tcPr>
            <w:tcW w:w="1162" w:type="dxa"/>
            <w:vAlign w:val="top"/>
          </w:tcPr>
          <w:p w14:paraId="730921DF">
            <w:pPr>
              <w:spacing w:before="268" w:line="227" w:lineRule="auto"/>
              <w:ind w:left="346"/>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度</w:t>
            </w:r>
          </w:p>
        </w:tc>
        <w:tc>
          <w:tcPr>
            <w:tcW w:w="2029" w:type="dxa"/>
            <w:gridSpan w:val="2"/>
            <w:vAlign w:val="top"/>
          </w:tcPr>
          <w:p w14:paraId="735012EA">
            <w:pPr>
              <w:spacing w:before="35" w:line="227" w:lineRule="auto"/>
              <w:ind w:left="423"/>
              <w:rPr>
                <w:rFonts w:ascii="宋体" w:hAnsi="宋体" w:eastAsia="宋体" w:cs="宋体"/>
                <w:sz w:val="23"/>
                <w:szCs w:val="23"/>
              </w:rPr>
            </w:pPr>
            <w:r>
              <w:rPr>
                <w:rFonts w:ascii="宋体" w:hAnsi="宋体" w:eastAsia="宋体" w:cs="宋体"/>
                <w:spacing w:val="8"/>
                <w:sz w:val="23"/>
                <w:szCs w:val="23"/>
              </w:rPr>
              <w:t>维</w:t>
            </w:r>
            <w:r>
              <w:rPr>
                <w:rFonts w:ascii="宋体" w:hAnsi="宋体" w:eastAsia="宋体" w:cs="宋体"/>
                <w:spacing w:val="7"/>
                <w:sz w:val="23"/>
                <w:szCs w:val="23"/>
              </w:rPr>
              <w:t>修总产值</w:t>
            </w:r>
          </w:p>
          <w:p w14:paraId="38F0D8D8">
            <w:pPr>
              <w:spacing w:before="182" w:line="228" w:lineRule="auto"/>
              <w:ind w:left="551"/>
              <w:rPr>
                <w:rFonts w:ascii="宋体" w:hAnsi="宋体" w:eastAsia="宋体" w:cs="宋体"/>
                <w:sz w:val="23"/>
                <w:szCs w:val="23"/>
              </w:rPr>
            </w:pPr>
            <w:r>
              <w:rPr>
                <w:rFonts w:ascii="宋体" w:hAnsi="宋体" w:eastAsia="宋体" w:cs="宋体"/>
                <w:spacing w:val="31"/>
                <w:sz w:val="23"/>
                <w:szCs w:val="23"/>
              </w:rPr>
              <w:t>(万元)</w:t>
            </w:r>
          </w:p>
        </w:tc>
        <w:tc>
          <w:tcPr>
            <w:tcW w:w="2351" w:type="dxa"/>
            <w:gridSpan w:val="4"/>
            <w:vAlign w:val="top"/>
          </w:tcPr>
          <w:p w14:paraId="32D5D090">
            <w:pPr>
              <w:spacing w:before="35" w:line="465" w:lineRule="exact"/>
              <w:ind w:left="764"/>
              <w:rPr>
                <w:rFonts w:ascii="宋体" w:hAnsi="宋体" w:eastAsia="宋体" w:cs="宋体"/>
                <w:sz w:val="23"/>
                <w:szCs w:val="23"/>
              </w:rPr>
            </w:pPr>
            <w:r>
              <w:rPr>
                <w:rFonts w:ascii="宋体" w:hAnsi="宋体" w:eastAsia="宋体" w:cs="宋体"/>
                <w:spacing w:val="7"/>
                <w:position w:val="17"/>
                <w:sz w:val="23"/>
                <w:szCs w:val="23"/>
              </w:rPr>
              <w:t>修</w:t>
            </w:r>
            <w:r>
              <w:rPr>
                <w:rFonts w:ascii="宋体" w:hAnsi="宋体" w:eastAsia="宋体" w:cs="宋体"/>
                <w:spacing w:val="5"/>
                <w:position w:val="17"/>
                <w:sz w:val="23"/>
                <w:szCs w:val="23"/>
              </w:rPr>
              <w:t xml:space="preserve">   理</w:t>
            </w:r>
          </w:p>
          <w:p w14:paraId="2BA81D8F">
            <w:pPr>
              <w:spacing w:line="228" w:lineRule="auto"/>
              <w:ind w:left="716"/>
              <w:rPr>
                <w:rFonts w:ascii="宋体" w:hAnsi="宋体" w:eastAsia="宋体" w:cs="宋体"/>
                <w:sz w:val="23"/>
                <w:szCs w:val="23"/>
              </w:rPr>
            </w:pPr>
            <w:r>
              <w:rPr>
                <w:rFonts w:ascii="宋体" w:hAnsi="宋体" w:eastAsia="宋体" w:cs="宋体"/>
                <w:spacing w:val="31"/>
                <w:sz w:val="23"/>
                <w:szCs w:val="23"/>
              </w:rPr>
              <w:t>(万元)</w:t>
            </w:r>
          </w:p>
        </w:tc>
        <w:tc>
          <w:tcPr>
            <w:tcW w:w="2333" w:type="dxa"/>
            <w:gridSpan w:val="2"/>
            <w:vAlign w:val="top"/>
          </w:tcPr>
          <w:p w14:paraId="60584F7E">
            <w:pPr>
              <w:spacing w:before="35" w:line="465" w:lineRule="exact"/>
              <w:ind w:left="757"/>
              <w:rPr>
                <w:rFonts w:ascii="宋体" w:hAnsi="宋体" w:eastAsia="宋体" w:cs="宋体"/>
                <w:sz w:val="23"/>
                <w:szCs w:val="23"/>
              </w:rPr>
            </w:pPr>
            <w:r>
              <w:rPr>
                <w:rFonts w:ascii="宋体" w:hAnsi="宋体" w:eastAsia="宋体" w:cs="宋体"/>
                <w:spacing w:val="6"/>
                <w:position w:val="17"/>
                <w:sz w:val="23"/>
                <w:szCs w:val="23"/>
              </w:rPr>
              <w:t>维</w:t>
            </w:r>
            <w:r>
              <w:rPr>
                <w:rFonts w:ascii="宋体" w:hAnsi="宋体" w:eastAsia="宋体" w:cs="宋体"/>
                <w:spacing w:val="4"/>
                <w:position w:val="17"/>
                <w:sz w:val="23"/>
                <w:szCs w:val="23"/>
              </w:rPr>
              <w:t xml:space="preserve">   护</w:t>
            </w:r>
          </w:p>
          <w:p w14:paraId="103C9A12">
            <w:pPr>
              <w:spacing w:line="228" w:lineRule="auto"/>
              <w:ind w:left="705"/>
              <w:rPr>
                <w:rFonts w:ascii="宋体" w:hAnsi="宋体" w:eastAsia="宋体" w:cs="宋体"/>
                <w:sz w:val="23"/>
                <w:szCs w:val="23"/>
              </w:rPr>
            </w:pPr>
            <w:r>
              <w:rPr>
                <w:rFonts w:ascii="宋体" w:hAnsi="宋体" w:eastAsia="宋体" w:cs="宋体"/>
                <w:spacing w:val="31"/>
                <w:sz w:val="23"/>
                <w:szCs w:val="23"/>
              </w:rPr>
              <w:t>(万元)</w:t>
            </w:r>
          </w:p>
        </w:tc>
      </w:tr>
      <w:tr w14:paraId="3394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2" w:hRule="atLeast"/>
        </w:trPr>
        <w:tc>
          <w:tcPr>
            <w:tcW w:w="543" w:type="dxa"/>
            <w:vMerge w:val="continue"/>
            <w:tcBorders>
              <w:top w:val="nil"/>
              <w:bottom w:val="nil"/>
            </w:tcBorders>
            <w:textDirection w:val="tbRlV"/>
            <w:vAlign w:val="top"/>
          </w:tcPr>
          <w:p w14:paraId="7DDD8230">
            <w:pPr>
              <w:rPr>
                <w:rFonts w:ascii="Arial"/>
                <w:sz w:val="21"/>
              </w:rPr>
            </w:pPr>
          </w:p>
        </w:tc>
        <w:tc>
          <w:tcPr>
            <w:tcW w:w="1162" w:type="dxa"/>
            <w:vAlign w:val="top"/>
          </w:tcPr>
          <w:p w14:paraId="547810E7">
            <w:pPr>
              <w:spacing w:line="461" w:lineRule="auto"/>
              <w:rPr>
                <w:rFonts w:ascii="Arial"/>
                <w:sz w:val="21"/>
              </w:rPr>
            </w:pPr>
          </w:p>
          <w:p w14:paraId="2D1B733C">
            <w:pPr>
              <w:spacing w:before="75" w:line="190" w:lineRule="auto"/>
              <w:ind w:left="348"/>
              <w:rPr>
                <w:rFonts w:ascii="宋体" w:hAnsi="宋体" w:eastAsia="宋体" w:cs="宋体"/>
                <w:sz w:val="23"/>
                <w:szCs w:val="23"/>
              </w:rPr>
            </w:pPr>
            <w:r>
              <w:rPr>
                <w:rFonts w:ascii="宋体" w:hAnsi="宋体" w:eastAsia="宋体" w:cs="宋体"/>
                <w:spacing w:val="2"/>
                <w:sz w:val="23"/>
                <w:szCs w:val="23"/>
              </w:rPr>
              <w:t>202</w:t>
            </w:r>
            <w:r>
              <w:rPr>
                <w:rFonts w:ascii="宋体" w:hAnsi="宋体" w:eastAsia="宋体" w:cs="宋体"/>
                <w:spacing w:val="1"/>
                <w:sz w:val="23"/>
                <w:szCs w:val="23"/>
              </w:rPr>
              <w:t>2</w:t>
            </w:r>
          </w:p>
        </w:tc>
        <w:tc>
          <w:tcPr>
            <w:tcW w:w="2029" w:type="dxa"/>
            <w:gridSpan w:val="2"/>
            <w:vAlign w:val="top"/>
          </w:tcPr>
          <w:p w14:paraId="70034B41">
            <w:pPr>
              <w:rPr>
                <w:rFonts w:ascii="Arial"/>
                <w:sz w:val="21"/>
              </w:rPr>
            </w:pPr>
          </w:p>
        </w:tc>
        <w:tc>
          <w:tcPr>
            <w:tcW w:w="2351" w:type="dxa"/>
            <w:gridSpan w:val="4"/>
            <w:vAlign w:val="top"/>
          </w:tcPr>
          <w:p w14:paraId="1E9F3DC8">
            <w:pPr>
              <w:rPr>
                <w:rFonts w:ascii="Arial"/>
                <w:sz w:val="21"/>
              </w:rPr>
            </w:pPr>
          </w:p>
        </w:tc>
        <w:tc>
          <w:tcPr>
            <w:tcW w:w="2333" w:type="dxa"/>
            <w:gridSpan w:val="2"/>
            <w:vAlign w:val="top"/>
          </w:tcPr>
          <w:p w14:paraId="01CE1FA4">
            <w:pPr>
              <w:rPr>
                <w:rFonts w:ascii="Arial"/>
                <w:sz w:val="21"/>
              </w:rPr>
            </w:pPr>
          </w:p>
        </w:tc>
      </w:tr>
      <w:tr w14:paraId="4155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43" w:type="dxa"/>
            <w:vMerge w:val="continue"/>
            <w:tcBorders>
              <w:top w:val="nil"/>
            </w:tcBorders>
            <w:textDirection w:val="tbRlV"/>
            <w:vAlign w:val="top"/>
          </w:tcPr>
          <w:p w14:paraId="0FB126C1">
            <w:pPr>
              <w:rPr>
                <w:rFonts w:ascii="Arial"/>
                <w:sz w:val="21"/>
              </w:rPr>
            </w:pPr>
          </w:p>
        </w:tc>
        <w:tc>
          <w:tcPr>
            <w:tcW w:w="1162" w:type="dxa"/>
            <w:vAlign w:val="top"/>
          </w:tcPr>
          <w:p w14:paraId="15C446F2">
            <w:pPr>
              <w:spacing w:before="118" w:line="190" w:lineRule="auto"/>
              <w:ind w:left="348"/>
              <w:rPr>
                <w:rFonts w:ascii="宋体" w:hAnsi="宋体" w:eastAsia="宋体" w:cs="宋体"/>
                <w:sz w:val="23"/>
                <w:szCs w:val="23"/>
              </w:rPr>
            </w:pPr>
            <w:r>
              <w:rPr>
                <w:rFonts w:ascii="宋体" w:hAnsi="宋体" w:eastAsia="宋体" w:cs="宋体"/>
                <w:spacing w:val="2"/>
                <w:sz w:val="23"/>
                <w:szCs w:val="23"/>
              </w:rPr>
              <w:t>202</w:t>
            </w:r>
            <w:r>
              <w:rPr>
                <w:rFonts w:ascii="宋体" w:hAnsi="宋体" w:eastAsia="宋体" w:cs="宋体"/>
                <w:spacing w:val="1"/>
                <w:sz w:val="23"/>
                <w:szCs w:val="23"/>
              </w:rPr>
              <w:t>3</w:t>
            </w:r>
          </w:p>
        </w:tc>
        <w:tc>
          <w:tcPr>
            <w:tcW w:w="2029" w:type="dxa"/>
            <w:gridSpan w:val="2"/>
            <w:vAlign w:val="top"/>
          </w:tcPr>
          <w:p w14:paraId="2D7256C1">
            <w:pPr>
              <w:rPr>
                <w:rFonts w:ascii="Arial"/>
                <w:sz w:val="21"/>
              </w:rPr>
            </w:pPr>
          </w:p>
        </w:tc>
        <w:tc>
          <w:tcPr>
            <w:tcW w:w="2351" w:type="dxa"/>
            <w:gridSpan w:val="4"/>
            <w:vAlign w:val="top"/>
          </w:tcPr>
          <w:p w14:paraId="1A2F47A6">
            <w:pPr>
              <w:rPr>
                <w:rFonts w:ascii="Arial"/>
                <w:sz w:val="21"/>
              </w:rPr>
            </w:pPr>
          </w:p>
        </w:tc>
        <w:tc>
          <w:tcPr>
            <w:tcW w:w="2333" w:type="dxa"/>
            <w:gridSpan w:val="2"/>
            <w:vAlign w:val="top"/>
          </w:tcPr>
          <w:p w14:paraId="2D8AB51F">
            <w:pPr>
              <w:rPr>
                <w:rFonts w:ascii="Arial"/>
                <w:sz w:val="21"/>
              </w:rPr>
            </w:pPr>
          </w:p>
        </w:tc>
      </w:tr>
    </w:tbl>
    <w:p w14:paraId="78083989">
      <w:pPr>
        <w:spacing w:before="34" w:line="227" w:lineRule="auto"/>
        <w:ind w:left="25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475241FD">
      <w:pPr>
        <w:spacing w:before="185" w:line="311" w:lineRule="exact"/>
        <w:ind w:left="253"/>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8"/>
          <w:position w:val="1"/>
          <w:sz w:val="23"/>
          <w:szCs w:val="23"/>
        </w:rPr>
        <w:t>、主要维修设备一览表</w:t>
      </w:r>
    </w:p>
    <w:p w14:paraId="029B2903">
      <w:pPr>
        <w:spacing w:line="120" w:lineRule="exact"/>
      </w:pPr>
    </w:p>
    <w:tbl>
      <w:tblPr>
        <w:tblStyle w:val="8"/>
        <w:tblW w:w="8498"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1695"/>
        <w:gridCol w:w="1140"/>
        <w:gridCol w:w="1858"/>
        <w:gridCol w:w="1903"/>
      </w:tblGrid>
      <w:tr w14:paraId="57CC1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02" w:type="dxa"/>
            <w:vAlign w:val="top"/>
          </w:tcPr>
          <w:p w14:paraId="78455C8D">
            <w:pPr>
              <w:spacing w:before="34" w:line="229" w:lineRule="auto"/>
              <w:ind w:left="480"/>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备名称</w:t>
            </w:r>
          </w:p>
        </w:tc>
        <w:tc>
          <w:tcPr>
            <w:tcW w:w="1695" w:type="dxa"/>
            <w:vAlign w:val="top"/>
          </w:tcPr>
          <w:p w14:paraId="5B8FCE45">
            <w:pPr>
              <w:spacing w:before="35" w:line="227" w:lineRule="auto"/>
              <w:ind w:left="375"/>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1140" w:type="dxa"/>
            <w:vAlign w:val="top"/>
          </w:tcPr>
          <w:p w14:paraId="50AE95E6">
            <w:pPr>
              <w:spacing w:before="35" w:line="227" w:lineRule="auto"/>
              <w:ind w:left="339"/>
              <w:rPr>
                <w:rFonts w:ascii="宋体" w:hAnsi="宋体" w:eastAsia="宋体" w:cs="宋体"/>
                <w:sz w:val="23"/>
                <w:szCs w:val="23"/>
              </w:rPr>
            </w:pPr>
            <w:r>
              <w:rPr>
                <w:rFonts w:ascii="宋体" w:hAnsi="宋体" w:eastAsia="宋体" w:cs="宋体"/>
                <w:spacing w:val="4"/>
                <w:sz w:val="23"/>
                <w:szCs w:val="23"/>
              </w:rPr>
              <w:t>数量</w:t>
            </w:r>
          </w:p>
        </w:tc>
        <w:tc>
          <w:tcPr>
            <w:tcW w:w="1858" w:type="dxa"/>
            <w:vAlign w:val="top"/>
          </w:tcPr>
          <w:p w14:paraId="52F9C958">
            <w:pPr>
              <w:spacing w:before="34" w:line="228" w:lineRule="auto"/>
              <w:ind w:left="478"/>
              <w:rPr>
                <w:rFonts w:ascii="宋体" w:hAnsi="宋体" w:eastAsia="宋体" w:cs="宋体"/>
                <w:sz w:val="23"/>
                <w:szCs w:val="23"/>
              </w:rPr>
            </w:pPr>
            <w:r>
              <w:rPr>
                <w:rFonts w:ascii="宋体" w:hAnsi="宋体" w:eastAsia="宋体" w:cs="宋体"/>
                <w:spacing w:val="4"/>
                <w:sz w:val="23"/>
                <w:szCs w:val="23"/>
              </w:rPr>
              <w:t>出</w:t>
            </w:r>
            <w:r>
              <w:rPr>
                <w:rFonts w:ascii="宋体" w:hAnsi="宋体" w:eastAsia="宋体" w:cs="宋体"/>
                <w:spacing w:val="2"/>
                <w:sz w:val="23"/>
                <w:szCs w:val="23"/>
              </w:rPr>
              <w:t>厂日期</w:t>
            </w:r>
          </w:p>
        </w:tc>
        <w:tc>
          <w:tcPr>
            <w:tcW w:w="1903" w:type="dxa"/>
            <w:vAlign w:val="top"/>
          </w:tcPr>
          <w:p w14:paraId="5D2259A1">
            <w:pPr>
              <w:spacing w:before="35" w:line="227" w:lineRule="auto"/>
              <w:ind w:left="482"/>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备原值</w:t>
            </w:r>
          </w:p>
        </w:tc>
      </w:tr>
      <w:tr w14:paraId="7D137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02" w:type="dxa"/>
            <w:vAlign w:val="top"/>
          </w:tcPr>
          <w:p w14:paraId="16109D33">
            <w:pPr>
              <w:rPr>
                <w:rFonts w:ascii="Arial"/>
                <w:sz w:val="21"/>
              </w:rPr>
            </w:pPr>
          </w:p>
        </w:tc>
        <w:tc>
          <w:tcPr>
            <w:tcW w:w="1695" w:type="dxa"/>
            <w:vAlign w:val="top"/>
          </w:tcPr>
          <w:p w14:paraId="07FFB881">
            <w:pPr>
              <w:rPr>
                <w:rFonts w:ascii="Arial"/>
                <w:sz w:val="21"/>
              </w:rPr>
            </w:pPr>
          </w:p>
        </w:tc>
        <w:tc>
          <w:tcPr>
            <w:tcW w:w="1140" w:type="dxa"/>
            <w:vAlign w:val="top"/>
          </w:tcPr>
          <w:p w14:paraId="4E2C17EC">
            <w:pPr>
              <w:rPr>
                <w:rFonts w:ascii="Arial"/>
                <w:sz w:val="21"/>
              </w:rPr>
            </w:pPr>
          </w:p>
        </w:tc>
        <w:tc>
          <w:tcPr>
            <w:tcW w:w="1858" w:type="dxa"/>
            <w:vAlign w:val="top"/>
          </w:tcPr>
          <w:p w14:paraId="525F0921">
            <w:pPr>
              <w:rPr>
                <w:rFonts w:ascii="Arial"/>
                <w:sz w:val="21"/>
              </w:rPr>
            </w:pPr>
          </w:p>
        </w:tc>
        <w:tc>
          <w:tcPr>
            <w:tcW w:w="1903" w:type="dxa"/>
            <w:vAlign w:val="top"/>
          </w:tcPr>
          <w:p w14:paraId="6F2204D7">
            <w:pPr>
              <w:rPr>
                <w:rFonts w:ascii="Arial"/>
                <w:sz w:val="21"/>
              </w:rPr>
            </w:pPr>
          </w:p>
        </w:tc>
      </w:tr>
      <w:tr w14:paraId="0774B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02" w:type="dxa"/>
            <w:vAlign w:val="top"/>
          </w:tcPr>
          <w:p w14:paraId="3C2DAAC9">
            <w:pPr>
              <w:rPr>
                <w:rFonts w:ascii="Arial"/>
                <w:sz w:val="21"/>
              </w:rPr>
            </w:pPr>
          </w:p>
        </w:tc>
        <w:tc>
          <w:tcPr>
            <w:tcW w:w="1695" w:type="dxa"/>
            <w:vAlign w:val="top"/>
          </w:tcPr>
          <w:p w14:paraId="3A55E516">
            <w:pPr>
              <w:rPr>
                <w:rFonts w:ascii="Arial"/>
                <w:sz w:val="21"/>
              </w:rPr>
            </w:pPr>
          </w:p>
        </w:tc>
        <w:tc>
          <w:tcPr>
            <w:tcW w:w="1140" w:type="dxa"/>
            <w:vAlign w:val="top"/>
          </w:tcPr>
          <w:p w14:paraId="02B1B47F">
            <w:pPr>
              <w:rPr>
                <w:rFonts w:ascii="Arial"/>
                <w:sz w:val="21"/>
              </w:rPr>
            </w:pPr>
          </w:p>
        </w:tc>
        <w:tc>
          <w:tcPr>
            <w:tcW w:w="1858" w:type="dxa"/>
            <w:vAlign w:val="top"/>
          </w:tcPr>
          <w:p w14:paraId="7907F26B">
            <w:pPr>
              <w:rPr>
                <w:rFonts w:ascii="Arial"/>
                <w:sz w:val="21"/>
              </w:rPr>
            </w:pPr>
          </w:p>
        </w:tc>
        <w:tc>
          <w:tcPr>
            <w:tcW w:w="1903" w:type="dxa"/>
            <w:vAlign w:val="top"/>
          </w:tcPr>
          <w:p w14:paraId="400F8469">
            <w:pPr>
              <w:rPr>
                <w:rFonts w:ascii="Arial"/>
                <w:sz w:val="21"/>
              </w:rPr>
            </w:pPr>
          </w:p>
        </w:tc>
      </w:tr>
      <w:tr w14:paraId="04330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02" w:type="dxa"/>
            <w:vAlign w:val="top"/>
          </w:tcPr>
          <w:p w14:paraId="265FFD31">
            <w:pPr>
              <w:rPr>
                <w:rFonts w:ascii="Arial"/>
                <w:sz w:val="21"/>
              </w:rPr>
            </w:pPr>
          </w:p>
        </w:tc>
        <w:tc>
          <w:tcPr>
            <w:tcW w:w="1695" w:type="dxa"/>
            <w:vAlign w:val="top"/>
          </w:tcPr>
          <w:p w14:paraId="50D5128D">
            <w:pPr>
              <w:rPr>
                <w:rFonts w:ascii="Arial"/>
                <w:sz w:val="21"/>
              </w:rPr>
            </w:pPr>
          </w:p>
        </w:tc>
        <w:tc>
          <w:tcPr>
            <w:tcW w:w="1140" w:type="dxa"/>
            <w:vAlign w:val="top"/>
          </w:tcPr>
          <w:p w14:paraId="63F7CB20">
            <w:pPr>
              <w:rPr>
                <w:rFonts w:ascii="Arial"/>
                <w:sz w:val="21"/>
              </w:rPr>
            </w:pPr>
          </w:p>
        </w:tc>
        <w:tc>
          <w:tcPr>
            <w:tcW w:w="1858" w:type="dxa"/>
            <w:vAlign w:val="top"/>
          </w:tcPr>
          <w:p w14:paraId="2397FCA5">
            <w:pPr>
              <w:rPr>
                <w:rFonts w:ascii="Arial"/>
                <w:sz w:val="21"/>
              </w:rPr>
            </w:pPr>
          </w:p>
        </w:tc>
        <w:tc>
          <w:tcPr>
            <w:tcW w:w="1903" w:type="dxa"/>
            <w:vAlign w:val="top"/>
          </w:tcPr>
          <w:p w14:paraId="6BFBB64D">
            <w:pPr>
              <w:rPr>
                <w:rFonts w:ascii="Arial"/>
                <w:sz w:val="21"/>
              </w:rPr>
            </w:pPr>
          </w:p>
        </w:tc>
      </w:tr>
    </w:tbl>
    <w:p w14:paraId="271C060D">
      <w:pPr>
        <w:spacing w:before="35" w:line="227" w:lineRule="auto"/>
        <w:ind w:left="25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3254AB3">
      <w:pPr>
        <w:spacing w:before="184" w:line="308" w:lineRule="exact"/>
        <w:ind w:left="255"/>
        <w:rPr>
          <w:rFonts w:ascii="宋体" w:hAnsi="宋体" w:eastAsia="宋体" w:cs="宋体"/>
          <w:sz w:val="23"/>
          <w:szCs w:val="23"/>
        </w:rPr>
      </w:pPr>
      <w:r>
        <w:rPr>
          <w:rFonts w:ascii="宋体" w:hAnsi="宋体" w:eastAsia="宋体" w:cs="宋体"/>
          <w:spacing w:val="8"/>
          <w:position w:val="1"/>
          <w:sz w:val="23"/>
          <w:szCs w:val="23"/>
        </w:rPr>
        <w:t>3、基础设施一览</w:t>
      </w:r>
      <w:r>
        <w:rPr>
          <w:rFonts w:ascii="宋体" w:hAnsi="宋体" w:eastAsia="宋体" w:cs="宋体"/>
          <w:spacing w:val="6"/>
          <w:position w:val="1"/>
          <w:sz w:val="23"/>
          <w:szCs w:val="23"/>
        </w:rPr>
        <w:t>表</w:t>
      </w:r>
    </w:p>
    <w:p w14:paraId="618E32A1">
      <w:pPr>
        <w:spacing w:line="124" w:lineRule="exact"/>
      </w:pPr>
    </w:p>
    <w:tbl>
      <w:tblPr>
        <w:tblStyle w:val="8"/>
        <w:tblW w:w="8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71"/>
        <w:gridCol w:w="1271"/>
        <w:gridCol w:w="1362"/>
        <w:gridCol w:w="1635"/>
        <w:gridCol w:w="1362"/>
        <w:gridCol w:w="1279"/>
      </w:tblGrid>
      <w:tr w14:paraId="170E8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33" w:type="dxa"/>
            <w:gridSpan w:val="2"/>
            <w:vAlign w:val="top"/>
          </w:tcPr>
          <w:p w14:paraId="5D698FE1">
            <w:pPr>
              <w:spacing w:before="35" w:line="230" w:lineRule="auto"/>
              <w:ind w:left="634"/>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71" w:type="dxa"/>
            <w:vAlign w:val="top"/>
          </w:tcPr>
          <w:p w14:paraId="1FE294AD">
            <w:pPr>
              <w:spacing w:before="35" w:line="228" w:lineRule="auto"/>
              <w:ind w:left="402"/>
              <w:rPr>
                <w:rFonts w:ascii="宋体" w:hAnsi="宋体" w:eastAsia="宋体" w:cs="宋体"/>
                <w:sz w:val="23"/>
                <w:szCs w:val="23"/>
              </w:rPr>
            </w:pPr>
            <w:r>
              <w:rPr>
                <w:rFonts w:ascii="宋体" w:hAnsi="宋体" w:eastAsia="宋体" w:cs="宋体"/>
                <w:spacing w:val="5"/>
                <w:sz w:val="23"/>
                <w:szCs w:val="23"/>
              </w:rPr>
              <w:t>面</w:t>
            </w:r>
            <w:r>
              <w:rPr>
                <w:rFonts w:ascii="宋体" w:hAnsi="宋体" w:eastAsia="宋体" w:cs="宋体"/>
                <w:spacing w:val="4"/>
                <w:sz w:val="23"/>
                <w:szCs w:val="23"/>
              </w:rPr>
              <w:t>积</w:t>
            </w:r>
          </w:p>
        </w:tc>
        <w:tc>
          <w:tcPr>
            <w:tcW w:w="1362" w:type="dxa"/>
            <w:vAlign w:val="top"/>
          </w:tcPr>
          <w:p w14:paraId="0FD05B30">
            <w:pPr>
              <w:spacing w:before="35" w:line="228" w:lineRule="auto"/>
              <w:ind w:left="453"/>
              <w:rPr>
                <w:rFonts w:ascii="宋体" w:hAnsi="宋体" w:eastAsia="宋体" w:cs="宋体"/>
                <w:sz w:val="23"/>
                <w:szCs w:val="23"/>
              </w:rPr>
            </w:pPr>
            <w:r>
              <w:rPr>
                <w:rFonts w:ascii="宋体" w:hAnsi="宋体" w:eastAsia="宋体" w:cs="宋体"/>
                <w:spacing w:val="2"/>
                <w:sz w:val="23"/>
                <w:szCs w:val="23"/>
              </w:rPr>
              <w:t>结构</w:t>
            </w:r>
          </w:p>
        </w:tc>
        <w:tc>
          <w:tcPr>
            <w:tcW w:w="1635" w:type="dxa"/>
            <w:vAlign w:val="top"/>
          </w:tcPr>
          <w:p w14:paraId="3347CE18">
            <w:pPr>
              <w:spacing w:before="35" w:line="230" w:lineRule="auto"/>
              <w:ind w:left="588"/>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362" w:type="dxa"/>
            <w:vAlign w:val="top"/>
          </w:tcPr>
          <w:p w14:paraId="2B9D94FB">
            <w:pPr>
              <w:spacing w:before="35" w:line="228" w:lineRule="auto"/>
              <w:ind w:left="451"/>
              <w:rPr>
                <w:rFonts w:ascii="宋体" w:hAnsi="宋体" w:eastAsia="宋体" w:cs="宋体"/>
                <w:sz w:val="23"/>
                <w:szCs w:val="23"/>
              </w:rPr>
            </w:pPr>
            <w:r>
              <w:rPr>
                <w:rFonts w:ascii="宋体" w:hAnsi="宋体" w:eastAsia="宋体" w:cs="宋体"/>
                <w:spacing w:val="5"/>
                <w:sz w:val="23"/>
                <w:szCs w:val="23"/>
              </w:rPr>
              <w:t>面</w:t>
            </w:r>
            <w:r>
              <w:rPr>
                <w:rFonts w:ascii="宋体" w:hAnsi="宋体" w:eastAsia="宋体" w:cs="宋体"/>
                <w:spacing w:val="4"/>
                <w:sz w:val="23"/>
                <w:szCs w:val="23"/>
              </w:rPr>
              <w:t>积</w:t>
            </w:r>
          </w:p>
        </w:tc>
        <w:tc>
          <w:tcPr>
            <w:tcW w:w="1279" w:type="dxa"/>
            <w:vAlign w:val="top"/>
          </w:tcPr>
          <w:p w14:paraId="0813C852">
            <w:pPr>
              <w:spacing w:before="35" w:line="228" w:lineRule="auto"/>
              <w:ind w:left="414"/>
              <w:rPr>
                <w:rFonts w:ascii="宋体" w:hAnsi="宋体" w:eastAsia="宋体" w:cs="宋体"/>
                <w:sz w:val="23"/>
                <w:szCs w:val="23"/>
              </w:rPr>
            </w:pPr>
            <w:r>
              <w:rPr>
                <w:rFonts w:ascii="宋体" w:hAnsi="宋体" w:eastAsia="宋体" w:cs="宋体"/>
                <w:spacing w:val="2"/>
                <w:sz w:val="23"/>
                <w:szCs w:val="23"/>
              </w:rPr>
              <w:t>结构</w:t>
            </w:r>
          </w:p>
        </w:tc>
      </w:tr>
      <w:tr w14:paraId="53EF3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733" w:type="dxa"/>
            <w:gridSpan w:val="2"/>
            <w:vAlign w:val="top"/>
          </w:tcPr>
          <w:p w14:paraId="3D3FCB78">
            <w:pPr>
              <w:spacing w:before="34" w:line="466" w:lineRule="exact"/>
              <w:ind w:left="34"/>
              <w:rPr>
                <w:rFonts w:ascii="宋体" w:hAnsi="宋体" w:eastAsia="宋体" w:cs="宋体"/>
                <w:sz w:val="23"/>
                <w:szCs w:val="23"/>
              </w:rPr>
            </w:pPr>
            <w:r>
              <w:rPr>
                <w:rFonts w:ascii="宋体" w:hAnsi="宋体" w:eastAsia="宋体" w:cs="宋体"/>
                <w:spacing w:val="9"/>
                <w:position w:val="17"/>
                <w:sz w:val="23"/>
                <w:szCs w:val="23"/>
              </w:rPr>
              <w:t>厂</w:t>
            </w:r>
            <w:r>
              <w:rPr>
                <w:rFonts w:ascii="宋体" w:hAnsi="宋体" w:eastAsia="宋体" w:cs="宋体"/>
                <w:spacing w:val="8"/>
                <w:position w:val="17"/>
                <w:sz w:val="23"/>
                <w:szCs w:val="23"/>
              </w:rPr>
              <w:t>房、场地总面</w:t>
            </w:r>
          </w:p>
          <w:p w14:paraId="6D2399C1">
            <w:pPr>
              <w:spacing w:line="228" w:lineRule="auto"/>
              <w:ind w:left="751"/>
              <w:rPr>
                <w:rFonts w:ascii="宋体" w:hAnsi="宋体" w:eastAsia="宋体" w:cs="宋体"/>
                <w:sz w:val="23"/>
                <w:szCs w:val="23"/>
              </w:rPr>
            </w:pPr>
            <w:r>
              <w:rPr>
                <w:rFonts w:ascii="宋体" w:hAnsi="宋体" w:eastAsia="宋体" w:cs="宋体"/>
                <w:sz w:val="23"/>
                <w:szCs w:val="23"/>
              </w:rPr>
              <w:t>积</w:t>
            </w:r>
          </w:p>
        </w:tc>
        <w:tc>
          <w:tcPr>
            <w:tcW w:w="1271" w:type="dxa"/>
            <w:vAlign w:val="top"/>
          </w:tcPr>
          <w:p w14:paraId="06B8009E">
            <w:pPr>
              <w:rPr>
                <w:rFonts w:ascii="Arial"/>
                <w:sz w:val="21"/>
              </w:rPr>
            </w:pPr>
          </w:p>
        </w:tc>
        <w:tc>
          <w:tcPr>
            <w:tcW w:w="1362" w:type="dxa"/>
            <w:vAlign w:val="top"/>
          </w:tcPr>
          <w:p w14:paraId="486FB6C8">
            <w:pPr>
              <w:rPr>
                <w:rFonts w:ascii="Arial"/>
                <w:sz w:val="21"/>
              </w:rPr>
            </w:pPr>
          </w:p>
        </w:tc>
        <w:tc>
          <w:tcPr>
            <w:tcW w:w="1635" w:type="dxa"/>
            <w:vAlign w:val="top"/>
          </w:tcPr>
          <w:p w14:paraId="1A318B20">
            <w:pPr>
              <w:spacing w:before="267" w:line="228" w:lineRule="auto"/>
              <w:ind w:left="468"/>
              <w:rPr>
                <w:rFonts w:ascii="宋体" w:hAnsi="宋体" w:eastAsia="宋体" w:cs="宋体"/>
                <w:sz w:val="23"/>
                <w:szCs w:val="23"/>
              </w:rPr>
            </w:pPr>
            <w:r>
              <w:rPr>
                <w:rFonts w:ascii="宋体" w:hAnsi="宋体" w:eastAsia="宋体" w:cs="宋体"/>
                <w:spacing w:val="6"/>
                <w:sz w:val="23"/>
                <w:szCs w:val="23"/>
              </w:rPr>
              <w:t>充电</w:t>
            </w:r>
            <w:r>
              <w:rPr>
                <w:rFonts w:ascii="宋体" w:hAnsi="宋体" w:eastAsia="宋体" w:cs="宋体"/>
                <w:spacing w:val="5"/>
                <w:sz w:val="23"/>
                <w:szCs w:val="23"/>
              </w:rPr>
              <w:t>房</w:t>
            </w:r>
          </w:p>
        </w:tc>
        <w:tc>
          <w:tcPr>
            <w:tcW w:w="1362" w:type="dxa"/>
            <w:vAlign w:val="top"/>
          </w:tcPr>
          <w:p w14:paraId="1E424A97">
            <w:pPr>
              <w:rPr>
                <w:rFonts w:ascii="Arial"/>
                <w:sz w:val="21"/>
              </w:rPr>
            </w:pPr>
          </w:p>
        </w:tc>
        <w:tc>
          <w:tcPr>
            <w:tcW w:w="1279" w:type="dxa"/>
            <w:vAlign w:val="top"/>
          </w:tcPr>
          <w:p w14:paraId="7A39A4EA">
            <w:pPr>
              <w:rPr>
                <w:rFonts w:ascii="Arial"/>
                <w:sz w:val="21"/>
              </w:rPr>
            </w:pPr>
          </w:p>
        </w:tc>
      </w:tr>
      <w:tr w14:paraId="59CF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3" w:type="dxa"/>
            <w:gridSpan w:val="2"/>
            <w:vAlign w:val="top"/>
          </w:tcPr>
          <w:p w14:paraId="756ABA20">
            <w:pPr>
              <w:spacing w:before="97" w:line="227" w:lineRule="auto"/>
              <w:ind w:left="393"/>
              <w:rPr>
                <w:rFonts w:ascii="宋体" w:hAnsi="宋体" w:eastAsia="宋体" w:cs="宋体"/>
                <w:sz w:val="23"/>
                <w:szCs w:val="23"/>
              </w:rPr>
            </w:pPr>
            <w:r>
              <w:rPr>
                <w:rFonts w:ascii="宋体" w:hAnsi="宋体" w:eastAsia="宋体" w:cs="宋体"/>
                <w:spacing w:val="7"/>
                <w:sz w:val="23"/>
                <w:szCs w:val="23"/>
              </w:rPr>
              <w:t>主修厂房</w:t>
            </w:r>
          </w:p>
        </w:tc>
        <w:tc>
          <w:tcPr>
            <w:tcW w:w="1271" w:type="dxa"/>
            <w:vAlign w:val="top"/>
          </w:tcPr>
          <w:p w14:paraId="661D0926">
            <w:pPr>
              <w:rPr>
                <w:rFonts w:ascii="Arial"/>
                <w:sz w:val="21"/>
              </w:rPr>
            </w:pPr>
          </w:p>
        </w:tc>
        <w:tc>
          <w:tcPr>
            <w:tcW w:w="1362" w:type="dxa"/>
            <w:vAlign w:val="top"/>
          </w:tcPr>
          <w:p w14:paraId="5C2ED4B2">
            <w:pPr>
              <w:rPr>
                <w:rFonts w:ascii="Arial"/>
                <w:sz w:val="21"/>
              </w:rPr>
            </w:pPr>
          </w:p>
        </w:tc>
        <w:tc>
          <w:tcPr>
            <w:tcW w:w="1635" w:type="dxa"/>
            <w:vAlign w:val="top"/>
          </w:tcPr>
          <w:p w14:paraId="6B9B3DA4">
            <w:pPr>
              <w:spacing w:before="97" w:line="227" w:lineRule="auto"/>
              <w:ind w:left="224"/>
              <w:rPr>
                <w:rFonts w:ascii="宋体" w:hAnsi="宋体" w:eastAsia="宋体" w:cs="宋体"/>
                <w:sz w:val="23"/>
                <w:szCs w:val="23"/>
              </w:rPr>
            </w:pPr>
            <w:r>
              <w:rPr>
                <w:rFonts w:ascii="宋体" w:hAnsi="宋体" w:eastAsia="宋体" w:cs="宋体"/>
                <w:spacing w:val="9"/>
                <w:sz w:val="23"/>
                <w:szCs w:val="23"/>
              </w:rPr>
              <w:t>业</w:t>
            </w:r>
            <w:r>
              <w:rPr>
                <w:rFonts w:ascii="宋体" w:hAnsi="宋体" w:eastAsia="宋体" w:cs="宋体"/>
                <w:spacing w:val="8"/>
                <w:sz w:val="23"/>
                <w:szCs w:val="23"/>
              </w:rPr>
              <w:t>务接待室</w:t>
            </w:r>
          </w:p>
        </w:tc>
        <w:tc>
          <w:tcPr>
            <w:tcW w:w="1362" w:type="dxa"/>
            <w:vAlign w:val="top"/>
          </w:tcPr>
          <w:p w14:paraId="29447578">
            <w:pPr>
              <w:rPr>
                <w:rFonts w:ascii="Arial"/>
                <w:sz w:val="21"/>
              </w:rPr>
            </w:pPr>
          </w:p>
        </w:tc>
        <w:tc>
          <w:tcPr>
            <w:tcW w:w="1279" w:type="dxa"/>
            <w:vAlign w:val="top"/>
          </w:tcPr>
          <w:p w14:paraId="44BFBE8A">
            <w:pPr>
              <w:rPr>
                <w:rFonts w:ascii="Arial"/>
                <w:sz w:val="21"/>
              </w:rPr>
            </w:pPr>
          </w:p>
        </w:tc>
      </w:tr>
      <w:tr w14:paraId="4675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62" w:type="dxa"/>
            <w:vMerge w:val="restart"/>
            <w:tcBorders>
              <w:bottom w:val="nil"/>
            </w:tcBorders>
            <w:textDirection w:val="tbRlV"/>
            <w:vAlign w:val="top"/>
          </w:tcPr>
          <w:p w14:paraId="69CB55A5">
            <w:pPr>
              <w:spacing w:before="26" w:line="225" w:lineRule="auto"/>
              <w:ind w:left="346"/>
              <w:rPr>
                <w:rFonts w:ascii="宋体" w:hAnsi="宋体" w:eastAsia="宋体" w:cs="宋体"/>
                <w:sz w:val="23"/>
                <w:szCs w:val="23"/>
              </w:rPr>
            </w:pPr>
            <w:r>
              <w:rPr>
                <w:rFonts w:ascii="宋体" w:hAnsi="宋体" w:eastAsia="宋体" w:cs="宋体"/>
                <w:spacing w:val="10"/>
                <w:sz w:val="23"/>
                <w:szCs w:val="23"/>
              </w:rPr>
              <w:t>辅助间</w:t>
            </w:r>
          </w:p>
        </w:tc>
        <w:tc>
          <w:tcPr>
            <w:tcW w:w="1271" w:type="dxa"/>
            <w:vAlign w:val="top"/>
          </w:tcPr>
          <w:p w14:paraId="60255ACC">
            <w:pPr>
              <w:spacing w:before="34" w:line="227" w:lineRule="auto"/>
              <w:ind w:left="164"/>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动机间</w:t>
            </w:r>
          </w:p>
        </w:tc>
        <w:tc>
          <w:tcPr>
            <w:tcW w:w="1271" w:type="dxa"/>
            <w:vAlign w:val="top"/>
          </w:tcPr>
          <w:p w14:paraId="3B5FACC5">
            <w:pPr>
              <w:rPr>
                <w:rFonts w:ascii="Arial"/>
                <w:sz w:val="21"/>
              </w:rPr>
            </w:pPr>
          </w:p>
        </w:tc>
        <w:tc>
          <w:tcPr>
            <w:tcW w:w="1362" w:type="dxa"/>
            <w:vAlign w:val="top"/>
          </w:tcPr>
          <w:p w14:paraId="4D52599B">
            <w:pPr>
              <w:rPr>
                <w:rFonts w:ascii="Arial"/>
                <w:sz w:val="21"/>
              </w:rPr>
            </w:pPr>
          </w:p>
        </w:tc>
        <w:tc>
          <w:tcPr>
            <w:tcW w:w="1635" w:type="dxa"/>
            <w:vAlign w:val="top"/>
          </w:tcPr>
          <w:p w14:paraId="53C87D2A">
            <w:pPr>
              <w:spacing w:before="35" w:line="227" w:lineRule="auto"/>
              <w:ind w:left="350"/>
              <w:rPr>
                <w:rFonts w:ascii="宋体" w:hAnsi="宋体" w:eastAsia="宋体" w:cs="宋体"/>
                <w:sz w:val="23"/>
                <w:szCs w:val="23"/>
              </w:rPr>
            </w:pPr>
            <w:r>
              <w:rPr>
                <w:rFonts w:ascii="宋体" w:hAnsi="宋体" w:eastAsia="宋体" w:cs="宋体"/>
                <w:spacing w:val="7"/>
                <w:sz w:val="23"/>
                <w:szCs w:val="23"/>
              </w:rPr>
              <w:t>办</w:t>
            </w:r>
            <w:r>
              <w:rPr>
                <w:rFonts w:ascii="宋体" w:hAnsi="宋体" w:eastAsia="宋体" w:cs="宋体"/>
                <w:spacing w:val="6"/>
                <w:sz w:val="23"/>
                <w:szCs w:val="23"/>
              </w:rPr>
              <w:t>公用房</w:t>
            </w:r>
          </w:p>
        </w:tc>
        <w:tc>
          <w:tcPr>
            <w:tcW w:w="1362" w:type="dxa"/>
            <w:vAlign w:val="top"/>
          </w:tcPr>
          <w:p w14:paraId="452C7545">
            <w:pPr>
              <w:rPr>
                <w:rFonts w:ascii="Arial"/>
                <w:sz w:val="21"/>
              </w:rPr>
            </w:pPr>
          </w:p>
        </w:tc>
        <w:tc>
          <w:tcPr>
            <w:tcW w:w="1279" w:type="dxa"/>
            <w:vAlign w:val="top"/>
          </w:tcPr>
          <w:p w14:paraId="29014D31">
            <w:pPr>
              <w:rPr>
                <w:rFonts w:ascii="Arial"/>
                <w:sz w:val="21"/>
              </w:rPr>
            </w:pPr>
          </w:p>
        </w:tc>
      </w:tr>
      <w:tr w14:paraId="60C9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462" w:type="dxa"/>
            <w:vMerge w:val="continue"/>
            <w:tcBorders>
              <w:top w:val="nil"/>
              <w:bottom w:val="nil"/>
            </w:tcBorders>
            <w:textDirection w:val="tbRlV"/>
            <w:vAlign w:val="top"/>
          </w:tcPr>
          <w:p w14:paraId="2731001C">
            <w:pPr>
              <w:rPr>
                <w:rFonts w:ascii="Arial"/>
                <w:sz w:val="21"/>
              </w:rPr>
            </w:pPr>
          </w:p>
        </w:tc>
        <w:tc>
          <w:tcPr>
            <w:tcW w:w="1271" w:type="dxa"/>
            <w:vAlign w:val="top"/>
          </w:tcPr>
          <w:p w14:paraId="60BC14CB">
            <w:pPr>
              <w:spacing w:before="33" w:line="228" w:lineRule="auto"/>
              <w:ind w:left="289"/>
              <w:rPr>
                <w:rFonts w:ascii="宋体" w:hAnsi="宋体" w:eastAsia="宋体" w:cs="宋体"/>
                <w:sz w:val="23"/>
                <w:szCs w:val="23"/>
              </w:rPr>
            </w:pPr>
            <w:r>
              <w:rPr>
                <w:rFonts w:ascii="宋体" w:hAnsi="宋体" w:eastAsia="宋体" w:cs="宋体"/>
                <w:spacing w:val="5"/>
                <w:sz w:val="23"/>
                <w:szCs w:val="23"/>
              </w:rPr>
              <w:t>喷</w:t>
            </w:r>
            <w:r>
              <w:rPr>
                <w:rFonts w:ascii="宋体" w:hAnsi="宋体" w:eastAsia="宋体" w:cs="宋体"/>
                <w:spacing w:val="3"/>
                <w:sz w:val="23"/>
                <w:szCs w:val="23"/>
              </w:rPr>
              <w:t>漆间</w:t>
            </w:r>
          </w:p>
        </w:tc>
        <w:tc>
          <w:tcPr>
            <w:tcW w:w="1271" w:type="dxa"/>
            <w:vAlign w:val="top"/>
          </w:tcPr>
          <w:p w14:paraId="38CEBF1F">
            <w:pPr>
              <w:rPr>
                <w:rFonts w:ascii="Arial"/>
                <w:sz w:val="21"/>
              </w:rPr>
            </w:pPr>
          </w:p>
        </w:tc>
        <w:tc>
          <w:tcPr>
            <w:tcW w:w="1362" w:type="dxa"/>
            <w:vAlign w:val="top"/>
          </w:tcPr>
          <w:p w14:paraId="1CF36E32">
            <w:pPr>
              <w:rPr>
                <w:rFonts w:ascii="Arial"/>
                <w:sz w:val="21"/>
              </w:rPr>
            </w:pPr>
          </w:p>
        </w:tc>
        <w:tc>
          <w:tcPr>
            <w:tcW w:w="1635" w:type="dxa"/>
            <w:vAlign w:val="top"/>
          </w:tcPr>
          <w:p w14:paraId="21960EC7">
            <w:pPr>
              <w:spacing w:before="34" w:line="227" w:lineRule="auto"/>
              <w:ind w:left="466"/>
              <w:rPr>
                <w:rFonts w:ascii="宋体" w:hAnsi="宋体" w:eastAsia="宋体" w:cs="宋体"/>
                <w:sz w:val="23"/>
                <w:szCs w:val="23"/>
              </w:rPr>
            </w:pPr>
            <w:r>
              <w:rPr>
                <w:rFonts w:ascii="宋体" w:hAnsi="宋体" w:eastAsia="宋体" w:cs="宋体"/>
                <w:spacing w:val="7"/>
                <w:sz w:val="23"/>
                <w:szCs w:val="23"/>
              </w:rPr>
              <w:t>停</w:t>
            </w:r>
            <w:r>
              <w:rPr>
                <w:rFonts w:ascii="宋体" w:hAnsi="宋体" w:eastAsia="宋体" w:cs="宋体"/>
                <w:spacing w:val="6"/>
                <w:sz w:val="23"/>
                <w:szCs w:val="23"/>
              </w:rPr>
              <w:t>车场</w:t>
            </w:r>
          </w:p>
        </w:tc>
        <w:tc>
          <w:tcPr>
            <w:tcW w:w="1362" w:type="dxa"/>
            <w:vAlign w:val="top"/>
          </w:tcPr>
          <w:p w14:paraId="0E3B82EB">
            <w:pPr>
              <w:rPr>
                <w:rFonts w:ascii="Arial"/>
                <w:sz w:val="21"/>
              </w:rPr>
            </w:pPr>
          </w:p>
        </w:tc>
        <w:tc>
          <w:tcPr>
            <w:tcW w:w="1279" w:type="dxa"/>
            <w:vAlign w:val="top"/>
          </w:tcPr>
          <w:p w14:paraId="116E7306">
            <w:pPr>
              <w:rPr>
                <w:rFonts w:ascii="Arial"/>
                <w:sz w:val="21"/>
              </w:rPr>
            </w:pPr>
          </w:p>
        </w:tc>
      </w:tr>
      <w:tr w14:paraId="5132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62" w:type="dxa"/>
            <w:vMerge w:val="continue"/>
            <w:tcBorders>
              <w:top w:val="nil"/>
            </w:tcBorders>
            <w:textDirection w:val="tbRlV"/>
            <w:vAlign w:val="top"/>
          </w:tcPr>
          <w:p w14:paraId="41ED4B4D">
            <w:pPr>
              <w:rPr>
                <w:rFonts w:ascii="Arial"/>
                <w:sz w:val="21"/>
              </w:rPr>
            </w:pPr>
          </w:p>
        </w:tc>
        <w:tc>
          <w:tcPr>
            <w:tcW w:w="1271" w:type="dxa"/>
            <w:vAlign w:val="top"/>
          </w:tcPr>
          <w:p w14:paraId="27C1A0EA">
            <w:pPr>
              <w:spacing w:before="34" w:line="227" w:lineRule="auto"/>
              <w:ind w:left="279"/>
              <w:rPr>
                <w:rFonts w:ascii="宋体" w:hAnsi="宋体" w:eastAsia="宋体" w:cs="宋体"/>
                <w:sz w:val="23"/>
                <w:szCs w:val="23"/>
              </w:rPr>
            </w:pPr>
            <w:r>
              <w:rPr>
                <w:rFonts w:ascii="宋体" w:hAnsi="宋体" w:eastAsia="宋体" w:cs="宋体"/>
                <w:spacing w:val="8"/>
                <w:sz w:val="23"/>
                <w:szCs w:val="23"/>
              </w:rPr>
              <w:t>机加工</w:t>
            </w:r>
            <w:r>
              <w:rPr>
                <w:rFonts w:ascii="宋体" w:hAnsi="宋体" w:eastAsia="宋体" w:cs="宋体"/>
                <w:spacing w:val="7"/>
                <w:sz w:val="23"/>
                <w:szCs w:val="23"/>
              </w:rPr>
              <w:t>间</w:t>
            </w:r>
          </w:p>
        </w:tc>
        <w:tc>
          <w:tcPr>
            <w:tcW w:w="1271" w:type="dxa"/>
            <w:vAlign w:val="top"/>
          </w:tcPr>
          <w:p w14:paraId="023A018F">
            <w:pPr>
              <w:rPr>
                <w:rFonts w:ascii="Arial"/>
                <w:sz w:val="21"/>
              </w:rPr>
            </w:pPr>
          </w:p>
        </w:tc>
        <w:tc>
          <w:tcPr>
            <w:tcW w:w="1362" w:type="dxa"/>
            <w:vAlign w:val="top"/>
          </w:tcPr>
          <w:p w14:paraId="520CF75E">
            <w:pPr>
              <w:rPr>
                <w:rFonts w:ascii="Arial"/>
                <w:sz w:val="21"/>
              </w:rPr>
            </w:pPr>
          </w:p>
        </w:tc>
        <w:tc>
          <w:tcPr>
            <w:tcW w:w="1635" w:type="dxa"/>
            <w:vAlign w:val="top"/>
          </w:tcPr>
          <w:p w14:paraId="5D9D06B5">
            <w:pPr>
              <w:rPr>
                <w:rFonts w:ascii="Arial"/>
                <w:sz w:val="21"/>
              </w:rPr>
            </w:pPr>
          </w:p>
        </w:tc>
        <w:tc>
          <w:tcPr>
            <w:tcW w:w="1362" w:type="dxa"/>
            <w:vAlign w:val="top"/>
          </w:tcPr>
          <w:p w14:paraId="1B40ACD8">
            <w:pPr>
              <w:rPr>
                <w:rFonts w:ascii="Arial"/>
                <w:sz w:val="21"/>
              </w:rPr>
            </w:pPr>
          </w:p>
        </w:tc>
        <w:tc>
          <w:tcPr>
            <w:tcW w:w="1279" w:type="dxa"/>
            <w:vAlign w:val="top"/>
          </w:tcPr>
          <w:p w14:paraId="289138ED">
            <w:pPr>
              <w:rPr>
                <w:rFonts w:ascii="Arial"/>
                <w:sz w:val="21"/>
              </w:rPr>
            </w:pPr>
          </w:p>
        </w:tc>
      </w:tr>
      <w:tr w14:paraId="7265C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642" w:type="dxa"/>
            <w:gridSpan w:val="7"/>
            <w:vAlign w:val="top"/>
          </w:tcPr>
          <w:p w14:paraId="29DA0A9F">
            <w:pPr>
              <w:spacing w:before="36" w:line="228" w:lineRule="auto"/>
              <w:ind w:left="9"/>
              <w:rPr>
                <w:rFonts w:ascii="宋体" w:hAnsi="宋体" w:eastAsia="宋体" w:cs="宋体"/>
                <w:sz w:val="23"/>
                <w:szCs w:val="23"/>
              </w:rPr>
            </w:pPr>
            <w:r>
              <w:rPr>
                <w:rFonts w:ascii="宋体" w:hAnsi="宋体" w:eastAsia="宋体" w:cs="宋体"/>
                <w:spacing w:val="8"/>
                <w:sz w:val="23"/>
                <w:szCs w:val="23"/>
              </w:rPr>
              <w:t>经营场所平面示意图</w:t>
            </w:r>
            <w:r>
              <w:rPr>
                <w:rFonts w:ascii="宋体" w:hAnsi="宋体" w:eastAsia="宋体" w:cs="宋体"/>
                <w:spacing w:val="6"/>
                <w:sz w:val="23"/>
                <w:szCs w:val="23"/>
              </w:rPr>
              <w:t>：</w:t>
            </w:r>
          </w:p>
        </w:tc>
      </w:tr>
    </w:tbl>
    <w:p w14:paraId="45EDCA95">
      <w:pPr>
        <w:spacing w:before="35" w:line="227" w:lineRule="auto"/>
        <w:ind w:left="1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29ACFB5D">
      <w:pPr>
        <w:spacing w:line="286" w:lineRule="auto"/>
        <w:rPr>
          <w:rFonts w:ascii="Arial"/>
          <w:sz w:val="21"/>
        </w:rPr>
      </w:pPr>
    </w:p>
    <w:p w14:paraId="04FCDBAE">
      <w:pPr>
        <w:spacing w:line="286" w:lineRule="auto"/>
        <w:rPr>
          <w:rFonts w:ascii="Arial"/>
          <w:sz w:val="21"/>
        </w:rPr>
      </w:pPr>
    </w:p>
    <w:p w14:paraId="28566375">
      <w:pPr>
        <w:spacing w:before="75" w:line="232" w:lineRule="auto"/>
        <w:ind w:left="10"/>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9"/>
          <w:sz w:val="23"/>
          <w:szCs w:val="23"/>
        </w:rPr>
        <w:t>：提供经营场所产权证明或租赁合同等证明材料。</w:t>
      </w:r>
    </w:p>
    <w:p w14:paraId="31270495">
      <w:pPr>
        <w:sectPr>
          <w:footerReference r:id="rId45" w:type="default"/>
          <w:pgSz w:w="11906" w:h="16840"/>
          <w:pgMar w:top="852" w:right="1411" w:bottom="1346" w:left="1784" w:header="0" w:footer="1179" w:gutter="0"/>
          <w:cols w:space="720" w:num="1"/>
        </w:sectPr>
      </w:pPr>
    </w:p>
    <w:p w14:paraId="28B16D59">
      <w:pPr>
        <w:spacing w:before="47" w:line="311" w:lineRule="exact"/>
        <w:ind w:left="9"/>
        <w:rPr>
          <w:rFonts w:ascii="宋体" w:hAnsi="宋体" w:eastAsia="宋体" w:cs="宋体"/>
          <w:sz w:val="23"/>
          <w:szCs w:val="23"/>
        </w:rPr>
      </w:pPr>
      <w:r>
        <w:rPr>
          <w:rFonts w:ascii="宋体" w:hAnsi="宋体" w:eastAsia="宋体" w:cs="宋体"/>
          <w:spacing w:val="10"/>
          <w:position w:val="1"/>
          <w:sz w:val="23"/>
          <w:szCs w:val="23"/>
        </w:rPr>
        <w:t>4</w:t>
      </w:r>
      <w:r>
        <w:rPr>
          <w:rFonts w:ascii="宋体" w:hAnsi="宋体" w:eastAsia="宋体" w:cs="宋体"/>
          <w:spacing w:val="9"/>
          <w:position w:val="1"/>
          <w:sz w:val="23"/>
          <w:szCs w:val="23"/>
        </w:rPr>
        <w:t>、从业人员及其技术资格一览表</w:t>
      </w:r>
    </w:p>
    <w:p w14:paraId="35A7C115">
      <w:pPr>
        <w:spacing w:line="121" w:lineRule="exact"/>
      </w:pPr>
    </w:p>
    <w:tbl>
      <w:tblPr>
        <w:tblStyle w:val="8"/>
        <w:tblW w:w="85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69"/>
        <w:gridCol w:w="1178"/>
        <w:gridCol w:w="2177"/>
        <w:gridCol w:w="1450"/>
        <w:gridCol w:w="1639"/>
      </w:tblGrid>
      <w:tr w14:paraId="1E4A9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830" w:type="dxa"/>
            <w:vAlign w:val="top"/>
          </w:tcPr>
          <w:p w14:paraId="48B1B6CA">
            <w:pPr>
              <w:spacing w:before="266" w:line="229" w:lineRule="auto"/>
              <w:ind w:left="179"/>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269" w:type="dxa"/>
            <w:vAlign w:val="top"/>
          </w:tcPr>
          <w:p w14:paraId="3712C050">
            <w:pPr>
              <w:spacing w:before="267" w:line="227" w:lineRule="auto"/>
              <w:ind w:left="339"/>
              <w:rPr>
                <w:rFonts w:ascii="宋体" w:hAnsi="宋体" w:eastAsia="宋体" w:cs="宋体"/>
                <w:sz w:val="23"/>
                <w:szCs w:val="23"/>
              </w:rPr>
            </w:pPr>
            <w:r>
              <w:rPr>
                <w:rFonts w:ascii="宋体" w:hAnsi="宋体" w:eastAsia="宋体" w:cs="宋体"/>
                <w:spacing w:val="6"/>
                <w:sz w:val="23"/>
                <w:szCs w:val="23"/>
              </w:rPr>
              <w:t xml:space="preserve">姓 </w:t>
            </w:r>
            <w:r>
              <w:rPr>
                <w:rFonts w:ascii="宋体" w:hAnsi="宋体" w:eastAsia="宋体" w:cs="宋体"/>
                <w:spacing w:val="5"/>
                <w:sz w:val="23"/>
                <w:szCs w:val="23"/>
              </w:rPr>
              <w:t>名</w:t>
            </w:r>
          </w:p>
        </w:tc>
        <w:tc>
          <w:tcPr>
            <w:tcW w:w="1178" w:type="dxa"/>
            <w:vAlign w:val="top"/>
          </w:tcPr>
          <w:p w14:paraId="003AC31A">
            <w:pPr>
              <w:spacing w:before="266" w:line="229" w:lineRule="auto"/>
              <w:ind w:left="355"/>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位</w:t>
            </w:r>
          </w:p>
        </w:tc>
        <w:tc>
          <w:tcPr>
            <w:tcW w:w="2177" w:type="dxa"/>
            <w:vAlign w:val="top"/>
          </w:tcPr>
          <w:p w14:paraId="68D6B6F8">
            <w:pPr>
              <w:spacing w:before="34" w:line="465" w:lineRule="exact"/>
              <w:ind w:left="19"/>
              <w:rPr>
                <w:rFonts w:ascii="宋体" w:hAnsi="宋体" w:eastAsia="宋体" w:cs="宋体"/>
                <w:sz w:val="23"/>
                <w:szCs w:val="23"/>
              </w:rPr>
            </w:pPr>
            <w:r>
              <w:rPr>
                <w:rFonts w:ascii="宋体" w:hAnsi="宋体" w:eastAsia="宋体" w:cs="宋体"/>
                <w:spacing w:val="12"/>
                <w:position w:val="17"/>
                <w:sz w:val="23"/>
                <w:szCs w:val="23"/>
              </w:rPr>
              <w:t>持</w:t>
            </w:r>
            <w:r>
              <w:rPr>
                <w:rFonts w:ascii="宋体" w:hAnsi="宋体" w:eastAsia="宋体" w:cs="宋体"/>
                <w:spacing w:val="7"/>
                <w:position w:val="17"/>
                <w:sz w:val="23"/>
                <w:szCs w:val="23"/>
              </w:rPr>
              <w:t>何</w:t>
            </w:r>
            <w:r>
              <w:rPr>
                <w:rFonts w:ascii="宋体" w:hAnsi="宋体" w:eastAsia="宋体" w:cs="宋体"/>
                <w:spacing w:val="6"/>
                <w:position w:val="17"/>
                <w:sz w:val="23"/>
                <w:szCs w:val="23"/>
              </w:rPr>
              <w:t>种等级 (类型)</w:t>
            </w:r>
          </w:p>
          <w:p w14:paraId="3743D20A">
            <w:pPr>
              <w:spacing w:line="226" w:lineRule="auto"/>
              <w:ind w:left="856"/>
              <w:rPr>
                <w:rFonts w:ascii="宋体" w:hAnsi="宋体" w:eastAsia="宋体" w:cs="宋体"/>
                <w:sz w:val="23"/>
                <w:szCs w:val="23"/>
              </w:rPr>
            </w:pPr>
            <w:r>
              <w:rPr>
                <w:rFonts w:ascii="宋体" w:hAnsi="宋体" w:eastAsia="宋体" w:cs="宋体"/>
                <w:spacing w:val="5"/>
                <w:sz w:val="23"/>
                <w:szCs w:val="23"/>
              </w:rPr>
              <w:t>证书</w:t>
            </w:r>
          </w:p>
        </w:tc>
        <w:tc>
          <w:tcPr>
            <w:tcW w:w="1450" w:type="dxa"/>
            <w:vAlign w:val="top"/>
          </w:tcPr>
          <w:p w14:paraId="24BFC7F0">
            <w:pPr>
              <w:spacing w:before="266" w:line="228" w:lineRule="auto"/>
              <w:ind w:left="257"/>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证时间</w:t>
            </w:r>
          </w:p>
        </w:tc>
        <w:tc>
          <w:tcPr>
            <w:tcW w:w="1639" w:type="dxa"/>
            <w:vAlign w:val="top"/>
          </w:tcPr>
          <w:p w14:paraId="4564F2F6">
            <w:pPr>
              <w:spacing w:before="34" w:line="465" w:lineRule="exact"/>
              <w:ind w:left="349"/>
              <w:rPr>
                <w:rFonts w:ascii="宋体" w:hAnsi="宋体" w:eastAsia="宋体" w:cs="宋体"/>
                <w:sz w:val="23"/>
                <w:szCs w:val="23"/>
              </w:rPr>
            </w:pPr>
            <w:r>
              <w:rPr>
                <w:rFonts w:ascii="宋体" w:hAnsi="宋体" w:eastAsia="宋体" w:cs="宋体"/>
                <w:spacing w:val="7"/>
                <w:position w:val="17"/>
                <w:sz w:val="23"/>
                <w:szCs w:val="23"/>
              </w:rPr>
              <w:t>从事本</w:t>
            </w:r>
            <w:r>
              <w:rPr>
                <w:rFonts w:ascii="宋体" w:hAnsi="宋体" w:eastAsia="宋体" w:cs="宋体"/>
                <w:spacing w:val="6"/>
                <w:position w:val="17"/>
                <w:sz w:val="23"/>
                <w:szCs w:val="23"/>
              </w:rPr>
              <w:t>工</w:t>
            </w:r>
          </w:p>
          <w:p w14:paraId="32F0E030">
            <w:pPr>
              <w:spacing w:line="228" w:lineRule="auto"/>
              <w:ind w:left="467"/>
              <w:rPr>
                <w:rFonts w:ascii="宋体" w:hAnsi="宋体" w:eastAsia="宋体" w:cs="宋体"/>
                <w:sz w:val="23"/>
                <w:szCs w:val="23"/>
              </w:rPr>
            </w:pPr>
            <w:r>
              <w:rPr>
                <w:rFonts w:ascii="宋体" w:hAnsi="宋体" w:eastAsia="宋体" w:cs="宋体"/>
                <w:spacing w:val="7"/>
                <w:sz w:val="23"/>
                <w:szCs w:val="23"/>
              </w:rPr>
              <w:t>作</w:t>
            </w:r>
            <w:r>
              <w:rPr>
                <w:rFonts w:ascii="宋体" w:hAnsi="宋体" w:eastAsia="宋体" w:cs="宋体"/>
                <w:spacing w:val="6"/>
                <w:sz w:val="23"/>
                <w:szCs w:val="23"/>
              </w:rPr>
              <w:t>时间</w:t>
            </w:r>
          </w:p>
        </w:tc>
      </w:tr>
      <w:tr w14:paraId="17E07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0" w:type="dxa"/>
            <w:vAlign w:val="top"/>
          </w:tcPr>
          <w:p w14:paraId="6DEB6315">
            <w:pPr>
              <w:spacing w:before="257" w:line="119" w:lineRule="exact"/>
              <w:ind w:left="178"/>
              <w:rPr>
                <w:rFonts w:ascii="宋体" w:hAnsi="宋体" w:eastAsia="宋体" w:cs="宋体"/>
                <w:sz w:val="23"/>
                <w:szCs w:val="23"/>
              </w:rPr>
            </w:pPr>
            <w:r>
              <w:rPr>
                <w:rFonts w:ascii="宋体" w:hAnsi="宋体" w:eastAsia="宋体" w:cs="宋体"/>
                <w:position w:val="1"/>
                <w:sz w:val="23"/>
                <w:szCs w:val="23"/>
              </w:rPr>
              <w:drawing>
                <wp:inline distT="0" distB="0" distL="0" distR="0">
                  <wp:extent cx="142875" cy="152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5"/>
                          <a:stretch>
                            <a:fillRect/>
                          </a:stretch>
                        </pic:blipFill>
                        <pic:spPr>
                          <a:xfrm>
                            <a:off x="0" y="0"/>
                            <a:ext cx="143255" cy="15240"/>
                          </a:xfrm>
                          <a:prstGeom prst="rect">
                            <a:avLst/>
                          </a:prstGeom>
                        </pic:spPr>
                      </pic:pic>
                    </a:graphicData>
                  </a:graphic>
                </wp:inline>
              </w:drawing>
            </w:r>
            <w:r>
              <w:rPr>
                <w:rFonts w:ascii="宋体" w:hAnsi="宋体" w:eastAsia="宋体" w:cs="宋体"/>
                <w:position w:val="1"/>
                <w:sz w:val="23"/>
                <w:szCs w:val="23"/>
              </w:rPr>
              <w:t>、</w:t>
            </w:r>
          </w:p>
        </w:tc>
        <w:tc>
          <w:tcPr>
            <w:tcW w:w="7713" w:type="dxa"/>
            <w:gridSpan w:val="5"/>
            <w:vAlign w:val="top"/>
          </w:tcPr>
          <w:p w14:paraId="0B4F591E">
            <w:pPr>
              <w:spacing w:before="103" w:line="227" w:lineRule="auto"/>
              <w:ind w:left="1943"/>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术管理人员 (工程师、高级技师)</w:t>
            </w:r>
          </w:p>
        </w:tc>
      </w:tr>
      <w:tr w14:paraId="32408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18FB2636">
            <w:pPr>
              <w:rPr>
                <w:rFonts w:ascii="Arial"/>
                <w:sz w:val="21"/>
              </w:rPr>
            </w:pPr>
          </w:p>
        </w:tc>
        <w:tc>
          <w:tcPr>
            <w:tcW w:w="1269" w:type="dxa"/>
            <w:vAlign w:val="top"/>
          </w:tcPr>
          <w:p w14:paraId="0E098884">
            <w:pPr>
              <w:rPr>
                <w:rFonts w:ascii="Arial"/>
                <w:sz w:val="21"/>
              </w:rPr>
            </w:pPr>
          </w:p>
        </w:tc>
        <w:tc>
          <w:tcPr>
            <w:tcW w:w="1178" w:type="dxa"/>
            <w:vAlign w:val="top"/>
          </w:tcPr>
          <w:p w14:paraId="51B0E4E0">
            <w:pPr>
              <w:rPr>
                <w:rFonts w:ascii="Arial"/>
                <w:sz w:val="21"/>
              </w:rPr>
            </w:pPr>
          </w:p>
        </w:tc>
        <w:tc>
          <w:tcPr>
            <w:tcW w:w="2177" w:type="dxa"/>
            <w:vAlign w:val="top"/>
          </w:tcPr>
          <w:p w14:paraId="7AFC1B8F">
            <w:pPr>
              <w:rPr>
                <w:rFonts w:ascii="Arial"/>
                <w:sz w:val="21"/>
              </w:rPr>
            </w:pPr>
          </w:p>
        </w:tc>
        <w:tc>
          <w:tcPr>
            <w:tcW w:w="1450" w:type="dxa"/>
            <w:vAlign w:val="top"/>
          </w:tcPr>
          <w:p w14:paraId="71F614AB">
            <w:pPr>
              <w:rPr>
                <w:rFonts w:ascii="Arial"/>
                <w:sz w:val="21"/>
              </w:rPr>
            </w:pPr>
          </w:p>
        </w:tc>
        <w:tc>
          <w:tcPr>
            <w:tcW w:w="1639" w:type="dxa"/>
            <w:vAlign w:val="top"/>
          </w:tcPr>
          <w:p w14:paraId="777DA8BD">
            <w:pPr>
              <w:rPr>
                <w:rFonts w:ascii="Arial"/>
                <w:sz w:val="21"/>
              </w:rPr>
            </w:pPr>
          </w:p>
        </w:tc>
      </w:tr>
      <w:tr w14:paraId="188B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30" w:type="dxa"/>
            <w:vAlign w:val="top"/>
          </w:tcPr>
          <w:p w14:paraId="39A8CF8F">
            <w:pPr>
              <w:rPr>
                <w:rFonts w:ascii="Arial"/>
                <w:sz w:val="21"/>
              </w:rPr>
            </w:pPr>
          </w:p>
        </w:tc>
        <w:tc>
          <w:tcPr>
            <w:tcW w:w="1269" w:type="dxa"/>
            <w:vAlign w:val="top"/>
          </w:tcPr>
          <w:p w14:paraId="2A28291B">
            <w:pPr>
              <w:rPr>
                <w:rFonts w:ascii="Arial"/>
                <w:sz w:val="21"/>
              </w:rPr>
            </w:pPr>
          </w:p>
        </w:tc>
        <w:tc>
          <w:tcPr>
            <w:tcW w:w="1178" w:type="dxa"/>
            <w:vAlign w:val="top"/>
          </w:tcPr>
          <w:p w14:paraId="40F7234A">
            <w:pPr>
              <w:rPr>
                <w:rFonts w:ascii="Arial"/>
                <w:sz w:val="21"/>
              </w:rPr>
            </w:pPr>
          </w:p>
        </w:tc>
        <w:tc>
          <w:tcPr>
            <w:tcW w:w="2177" w:type="dxa"/>
            <w:vAlign w:val="top"/>
          </w:tcPr>
          <w:p w14:paraId="54D1BD24">
            <w:pPr>
              <w:rPr>
                <w:rFonts w:ascii="Arial"/>
                <w:sz w:val="21"/>
              </w:rPr>
            </w:pPr>
          </w:p>
        </w:tc>
        <w:tc>
          <w:tcPr>
            <w:tcW w:w="1450" w:type="dxa"/>
            <w:vAlign w:val="top"/>
          </w:tcPr>
          <w:p w14:paraId="5C56024A">
            <w:pPr>
              <w:rPr>
                <w:rFonts w:ascii="Arial"/>
                <w:sz w:val="21"/>
              </w:rPr>
            </w:pPr>
          </w:p>
        </w:tc>
        <w:tc>
          <w:tcPr>
            <w:tcW w:w="1639" w:type="dxa"/>
            <w:vAlign w:val="top"/>
          </w:tcPr>
          <w:p w14:paraId="371A5BE0">
            <w:pPr>
              <w:rPr>
                <w:rFonts w:ascii="Arial"/>
                <w:sz w:val="21"/>
              </w:rPr>
            </w:pPr>
          </w:p>
        </w:tc>
      </w:tr>
      <w:tr w14:paraId="3C413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7F5F611F">
            <w:pPr>
              <w:rPr>
                <w:rFonts w:ascii="Arial"/>
                <w:sz w:val="21"/>
              </w:rPr>
            </w:pPr>
          </w:p>
        </w:tc>
        <w:tc>
          <w:tcPr>
            <w:tcW w:w="1269" w:type="dxa"/>
            <w:vAlign w:val="top"/>
          </w:tcPr>
          <w:p w14:paraId="17BF311F">
            <w:pPr>
              <w:rPr>
                <w:rFonts w:ascii="Arial"/>
                <w:sz w:val="21"/>
              </w:rPr>
            </w:pPr>
          </w:p>
        </w:tc>
        <w:tc>
          <w:tcPr>
            <w:tcW w:w="1178" w:type="dxa"/>
            <w:vAlign w:val="top"/>
          </w:tcPr>
          <w:p w14:paraId="6235C52F">
            <w:pPr>
              <w:rPr>
                <w:rFonts w:ascii="Arial"/>
                <w:sz w:val="21"/>
              </w:rPr>
            </w:pPr>
          </w:p>
        </w:tc>
        <w:tc>
          <w:tcPr>
            <w:tcW w:w="2177" w:type="dxa"/>
            <w:vAlign w:val="top"/>
          </w:tcPr>
          <w:p w14:paraId="2A6A47D7">
            <w:pPr>
              <w:rPr>
                <w:rFonts w:ascii="Arial"/>
                <w:sz w:val="21"/>
              </w:rPr>
            </w:pPr>
          </w:p>
        </w:tc>
        <w:tc>
          <w:tcPr>
            <w:tcW w:w="1450" w:type="dxa"/>
            <w:vAlign w:val="top"/>
          </w:tcPr>
          <w:p w14:paraId="495D9DD1">
            <w:pPr>
              <w:rPr>
                <w:rFonts w:ascii="Arial"/>
                <w:sz w:val="21"/>
              </w:rPr>
            </w:pPr>
          </w:p>
        </w:tc>
        <w:tc>
          <w:tcPr>
            <w:tcW w:w="1639" w:type="dxa"/>
            <w:vAlign w:val="top"/>
          </w:tcPr>
          <w:p w14:paraId="3A84F23A">
            <w:pPr>
              <w:rPr>
                <w:rFonts w:ascii="Arial"/>
                <w:sz w:val="21"/>
              </w:rPr>
            </w:pPr>
          </w:p>
        </w:tc>
      </w:tr>
      <w:tr w14:paraId="0DD3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0810F596">
            <w:pPr>
              <w:rPr>
                <w:rFonts w:ascii="Arial"/>
                <w:sz w:val="21"/>
              </w:rPr>
            </w:pPr>
          </w:p>
        </w:tc>
        <w:tc>
          <w:tcPr>
            <w:tcW w:w="1269" w:type="dxa"/>
            <w:vAlign w:val="top"/>
          </w:tcPr>
          <w:p w14:paraId="171FD999">
            <w:pPr>
              <w:rPr>
                <w:rFonts w:ascii="Arial"/>
                <w:sz w:val="21"/>
              </w:rPr>
            </w:pPr>
          </w:p>
        </w:tc>
        <w:tc>
          <w:tcPr>
            <w:tcW w:w="1178" w:type="dxa"/>
            <w:vAlign w:val="top"/>
          </w:tcPr>
          <w:p w14:paraId="13EF93C8">
            <w:pPr>
              <w:rPr>
                <w:rFonts w:ascii="Arial"/>
                <w:sz w:val="21"/>
              </w:rPr>
            </w:pPr>
          </w:p>
        </w:tc>
        <w:tc>
          <w:tcPr>
            <w:tcW w:w="2177" w:type="dxa"/>
            <w:vAlign w:val="top"/>
          </w:tcPr>
          <w:p w14:paraId="402353E4">
            <w:pPr>
              <w:rPr>
                <w:rFonts w:ascii="Arial"/>
                <w:sz w:val="21"/>
              </w:rPr>
            </w:pPr>
          </w:p>
        </w:tc>
        <w:tc>
          <w:tcPr>
            <w:tcW w:w="1450" w:type="dxa"/>
            <w:vAlign w:val="top"/>
          </w:tcPr>
          <w:p w14:paraId="06B0AA35">
            <w:pPr>
              <w:rPr>
                <w:rFonts w:ascii="Arial"/>
                <w:sz w:val="21"/>
              </w:rPr>
            </w:pPr>
          </w:p>
        </w:tc>
        <w:tc>
          <w:tcPr>
            <w:tcW w:w="1639" w:type="dxa"/>
            <w:vAlign w:val="top"/>
          </w:tcPr>
          <w:p w14:paraId="067457E9">
            <w:pPr>
              <w:rPr>
                <w:rFonts w:ascii="Arial"/>
                <w:sz w:val="21"/>
              </w:rPr>
            </w:pPr>
          </w:p>
        </w:tc>
      </w:tr>
      <w:tr w14:paraId="24175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09AA391D">
            <w:pPr>
              <w:rPr>
                <w:rFonts w:ascii="Arial"/>
                <w:sz w:val="21"/>
              </w:rPr>
            </w:pPr>
          </w:p>
        </w:tc>
        <w:tc>
          <w:tcPr>
            <w:tcW w:w="1269" w:type="dxa"/>
            <w:vAlign w:val="top"/>
          </w:tcPr>
          <w:p w14:paraId="1FED408B">
            <w:pPr>
              <w:rPr>
                <w:rFonts w:ascii="Arial"/>
                <w:sz w:val="21"/>
              </w:rPr>
            </w:pPr>
          </w:p>
        </w:tc>
        <w:tc>
          <w:tcPr>
            <w:tcW w:w="1178" w:type="dxa"/>
            <w:vAlign w:val="top"/>
          </w:tcPr>
          <w:p w14:paraId="576C3EBF">
            <w:pPr>
              <w:rPr>
                <w:rFonts w:ascii="Arial"/>
                <w:sz w:val="21"/>
              </w:rPr>
            </w:pPr>
          </w:p>
        </w:tc>
        <w:tc>
          <w:tcPr>
            <w:tcW w:w="2177" w:type="dxa"/>
            <w:vAlign w:val="top"/>
          </w:tcPr>
          <w:p w14:paraId="4A3D3F21">
            <w:pPr>
              <w:rPr>
                <w:rFonts w:ascii="Arial"/>
                <w:sz w:val="21"/>
              </w:rPr>
            </w:pPr>
          </w:p>
        </w:tc>
        <w:tc>
          <w:tcPr>
            <w:tcW w:w="1450" w:type="dxa"/>
            <w:vAlign w:val="top"/>
          </w:tcPr>
          <w:p w14:paraId="16C7FAA2">
            <w:pPr>
              <w:rPr>
                <w:rFonts w:ascii="Arial"/>
                <w:sz w:val="21"/>
              </w:rPr>
            </w:pPr>
          </w:p>
        </w:tc>
        <w:tc>
          <w:tcPr>
            <w:tcW w:w="1639" w:type="dxa"/>
            <w:vAlign w:val="top"/>
          </w:tcPr>
          <w:p w14:paraId="06112F86">
            <w:pPr>
              <w:rPr>
                <w:rFonts w:ascii="Arial"/>
                <w:sz w:val="21"/>
              </w:rPr>
            </w:pPr>
          </w:p>
        </w:tc>
      </w:tr>
      <w:tr w14:paraId="3FA76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30" w:type="dxa"/>
            <w:vAlign w:val="top"/>
          </w:tcPr>
          <w:p w14:paraId="386E6BB6">
            <w:pPr>
              <w:rPr>
                <w:rFonts w:ascii="Arial"/>
                <w:sz w:val="21"/>
              </w:rPr>
            </w:pPr>
          </w:p>
        </w:tc>
        <w:tc>
          <w:tcPr>
            <w:tcW w:w="1269" w:type="dxa"/>
            <w:vAlign w:val="top"/>
          </w:tcPr>
          <w:p w14:paraId="5AB324F8">
            <w:pPr>
              <w:rPr>
                <w:rFonts w:ascii="Arial"/>
                <w:sz w:val="21"/>
              </w:rPr>
            </w:pPr>
          </w:p>
        </w:tc>
        <w:tc>
          <w:tcPr>
            <w:tcW w:w="1178" w:type="dxa"/>
            <w:vAlign w:val="top"/>
          </w:tcPr>
          <w:p w14:paraId="4308CC17">
            <w:pPr>
              <w:rPr>
                <w:rFonts w:ascii="Arial"/>
                <w:sz w:val="21"/>
              </w:rPr>
            </w:pPr>
          </w:p>
        </w:tc>
        <w:tc>
          <w:tcPr>
            <w:tcW w:w="2177" w:type="dxa"/>
            <w:vAlign w:val="top"/>
          </w:tcPr>
          <w:p w14:paraId="47738821">
            <w:pPr>
              <w:rPr>
                <w:rFonts w:ascii="Arial"/>
                <w:sz w:val="21"/>
              </w:rPr>
            </w:pPr>
          </w:p>
        </w:tc>
        <w:tc>
          <w:tcPr>
            <w:tcW w:w="1450" w:type="dxa"/>
            <w:vAlign w:val="top"/>
          </w:tcPr>
          <w:p w14:paraId="5F7661A0">
            <w:pPr>
              <w:rPr>
                <w:rFonts w:ascii="Arial"/>
                <w:sz w:val="21"/>
              </w:rPr>
            </w:pPr>
          </w:p>
        </w:tc>
        <w:tc>
          <w:tcPr>
            <w:tcW w:w="1639" w:type="dxa"/>
            <w:vAlign w:val="top"/>
          </w:tcPr>
          <w:p w14:paraId="0DD90D2E">
            <w:pPr>
              <w:rPr>
                <w:rFonts w:ascii="Arial"/>
                <w:sz w:val="21"/>
              </w:rPr>
            </w:pPr>
          </w:p>
        </w:tc>
      </w:tr>
      <w:tr w14:paraId="043AD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1128600B">
            <w:pPr>
              <w:rPr>
                <w:rFonts w:ascii="Arial"/>
                <w:sz w:val="21"/>
              </w:rPr>
            </w:pPr>
          </w:p>
        </w:tc>
        <w:tc>
          <w:tcPr>
            <w:tcW w:w="1269" w:type="dxa"/>
            <w:vAlign w:val="top"/>
          </w:tcPr>
          <w:p w14:paraId="6BA6596F">
            <w:pPr>
              <w:rPr>
                <w:rFonts w:ascii="Arial"/>
                <w:sz w:val="21"/>
              </w:rPr>
            </w:pPr>
          </w:p>
        </w:tc>
        <w:tc>
          <w:tcPr>
            <w:tcW w:w="1178" w:type="dxa"/>
            <w:vAlign w:val="top"/>
          </w:tcPr>
          <w:p w14:paraId="7DC8FFF0">
            <w:pPr>
              <w:rPr>
                <w:rFonts w:ascii="Arial"/>
                <w:sz w:val="21"/>
              </w:rPr>
            </w:pPr>
          </w:p>
        </w:tc>
        <w:tc>
          <w:tcPr>
            <w:tcW w:w="2177" w:type="dxa"/>
            <w:vAlign w:val="top"/>
          </w:tcPr>
          <w:p w14:paraId="02B74085">
            <w:pPr>
              <w:rPr>
                <w:rFonts w:ascii="Arial"/>
                <w:sz w:val="21"/>
              </w:rPr>
            </w:pPr>
          </w:p>
        </w:tc>
        <w:tc>
          <w:tcPr>
            <w:tcW w:w="1450" w:type="dxa"/>
            <w:vAlign w:val="top"/>
          </w:tcPr>
          <w:p w14:paraId="759E8E56">
            <w:pPr>
              <w:rPr>
                <w:rFonts w:ascii="Arial"/>
                <w:sz w:val="21"/>
              </w:rPr>
            </w:pPr>
          </w:p>
        </w:tc>
        <w:tc>
          <w:tcPr>
            <w:tcW w:w="1639" w:type="dxa"/>
            <w:vAlign w:val="top"/>
          </w:tcPr>
          <w:p w14:paraId="7AE8162E">
            <w:pPr>
              <w:rPr>
                <w:rFonts w:ascii="Arial"/>
                <w:sz w:val="21"/>
              </w:rPr>
            </w:pPr>
          </w:p>
        </w:tc>
      </w:tr>
      <w:tr w14:paraId="66F0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6B8F6FAB">
            <w:pPr>
              <w:rPr>
                <w:rFonts w:ascii="Arial"/>
                <w:sz w:val="21"/>
              </w:rPr>
            </w:pPr>
          </w:p>
        </w:tc>
        <w:tc>
          <w:tcPr>
            <w:tcW w:w="1269" w:type="dxa"/>
            <w:vAlign w:val="top"/>
          </w:tcPr>
          <w:p w14:paraId="41ED8F95">
            <w:pPr>
              <w:rPr>
                <w:rFonts w:ascii="Arial"/>
                <w:sz w:val="21"/>
              </w:rPr>
            </w:pPr>
          </w:p>
        </w:tc>
        <w:tc>
          <w:tcPr>
            <w:tcW w:w="1178" w:type="dxa"/>
            <w:vAlign w:val="top"/>
          </w:tcPr>
          <w:p w14:paraId="48C221D6">
            <w:pPr>
              <w:rPr>
                <w:rFonts w:ascii="Arial"/>
                <w:sz w:val="21"/>
              </w:rPr>
            </w:pPr>
          </w:p>
        </w:tc>
        <w:tc>
          <w:tcPr>
            <w:tcW w:w="2177" w:type="dxa"/>
            <w:vAlign w:val="top"/>
          </w:tcPr>
          <w:p w14:paraId="239B2E6D">
            <w:pPr>
              <w:rPr>
                <w:rFonts w:ascii="Arial"/>
                <w:sz w:val="21"/>
              </w:rPr>
            </w:pPr>
          </w:p>
        </w:tc>
        <w:tc>
          <w:tcPr>
            <w:tcW w:w="1450" w:type="dxa"/>
            <w:vAlign w:val="top"/>
          </w:tcPr>
          <w:p w14:paraId="0ED83FBF">
            <w:pPr>
              <w:rPr>
                <w:rFonts w:ascii="Arial"/>
                <w:sz w:val="21"/>
              </w:rPr>
            </w:pPr>
          </w:p>
        </w:tc>
        <w:tc>
          <w:tcPr>
            <w:tcW w:w="1639" w:type="dxa"/>
            <w:vAlign w:val="top"/>
          </w:tcPr>
          <w:p w14:paraId="5BF7FABE">
            <w:pPr>
              <w:rPr>
                <w:rFonts w:ascii="Arial"/>
                <w:sz w:val="21"/>
              </w:rPr>
            </w:pPr>
          </w:p>
        </w:tc>
      </w:tr>
      <w:tr w14:paraId="31CB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73BEA3C3">
            <w:pPr>
              <w:rPr>
                <w:rFonts w:ascii="Arial"/>
                <w:sz w:val="21"/>
              </w:rPr>
            </w:pPr>
          </w:p>
        </w:tc>
        <w:tc>
          <w:tcPr>
            <w:tcW w:w="1269" w:type="dxa"/>
            <w:vAlign w:val="top"/>
          </w:tcPr>
          <w:p w14:paraId="0BA6CD04">
            <w:pPr>
              <w:rPr>
                <w:rFonts w:ascii="Arial"/>
                <w:sz w:val="21"/>
              </w:rPr>
            </w:pPr>
          </w:p>
        </w:tc>
        <w:tc>
          <w:tcPr>
            <w:tcW w:w="1178" w:type="dxa"/>
            <w:vAlign w:val="top"/>
          </w:tcPr>
          <w:p w14:paraId="56AFDA17">
            <w:pPr>
              <w:rPr>
                <w:rFonts w:ascii="Arial"/>
                <w:sz w:val="21"/>
              </w:rPr>
            </w:pPr>
          </w:p>
        </w:tc>
        <w:tc>
          <w:tcPr>
            <w:tcW w:w="2177" w:type="dxa"/>
            <w:vAlign w:val="top"/>
          </w:tcPr>
          <w:p w14:paraId="1646F4E3">
            <w:pPr>
              <w:rPr>
                <w:rFonts w:ascii="Arial"/>
                <w:sz w:val="21"/>
              </w:rPr>
            </w:pPr>
          </w:p>
        </w:tc>
        <w:tc>
          <w:tcPr>
            <w:tcW w:w="1450" w:type="dxa"/>
            <w:vAlign w:val="top"/>
          </w:tcPr>
          <w:p w14:paraId="2939A7CA">
            <w:pPr>
              <w:rPr>
                <w:rFonts w:ascii="Arial"/>
                <w:sz w:val="21"/>
              </w:rPr>
            </w:pPr>
          </w:p>
        </w:tc>
        <w:tc>
          <w:tcPr>
            <w:tcW w:w="1639" w:type="dxa"/>
            <w:vAlign w:val="top"/>
          </w:tcPr>
          <w:p w14:paraId="777D3CE9">
            <w:pPr>
              <w:rPr>
                <w:rFonts w:ascii="Arial"/>
                <w:sz w:val="21"/>
              </w:rPr>
            </w:pPr>
          </w:p>
        </w:tc>
      </w:tr>
      <w:tr w14:paraId="1B4B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30" w:type="dxa"/>
            <w:vAlign w:val="top"/>
          </w:tcPr>
          <w:p w14:paraId="62C6265D">
            <w:pPr>
              <w:spacing w:before="83" w:line="192" w:lineRule="auto"/>
              <w:ind w:left="11"/>
              <w:rPr>
                <w:rFonts w:ascii="宋体" w:hAnsi="宋体" w:eastAsia="宋体" w:cs="宋体"/>
                <w:sz w:val="23"/>
                <w:szCs w:val="23"/>
              </w:rPr>
            </w:pPr>
            <w:r>
              <w:rPr>
                <w:rFonts w:ascii="宋体" w:hAnsi="宋体" w:eastAsia="宋体" w:cs="宋体"/>
                <w:spacing w:val="-2"/>
                <w:sz w:val="23"/>
                <w:szCs w:val="23"/>
              </w:rPr>
              <w:t>二、</w:t>
            </w:r>
          </w:p>
        </w:tc>
        <w:tc>
          <w:tcPr>
            <w:tcW w:w="7713" w:type="dxa"/>
            <w:gridSpan w:val="5"/>
            <w:vAlign w:val="top"/>
          </w:tcPr>
          <w:p w14:paraId="0667014A">
            <w:pPr>
              <w:spacing w:before="39" w:line="227" w:lineRule="auto"/>
              <w:ind w:left="6"/>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术工人</w:t>
            </w:r>
          </w:p>
        </w:tc>
      </w:tr>
      <w:tr w14:paraId="027B0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5A6F6E45">
            <w:pPr>
              <w:rPr>
                <w:rFonts w:ascii="Arial"/>
                <w:sz w:val="21"/>
              </w:rPr>
            </w:pPr>
          </w:p>
        </w:tc>
        <w:tc>
          <w:tcPr>
            <w:tcW w:w="1269" w:type="dxa"/>
            <w:vAlign w:val="top"/>
          </w:tcPr>
          <w:p w14:paraId="7E2340BE">
            <w:pPr>
              <w:rPr>
                <w:rFonts w:ascii="Arial"/>
                <w:sz w:val="21"/>
              </w:rPr>
            </w:pPr>
          </w:p>
        </w:tc>
        <w:tc>
          <w:tcPr>
            <w:tcW w:w="1178" w:type="dxa"/>
            <w:vAlign w:val="top"/>
          </w:tcPr>
          <w:p w14:paraId="558CEBB7">
            <w:pPr>
              <w:rPr>
                <w:rFonts w:ascii="Arial"/>
                <w:sz w:val="21"/>
              </w:rPr>
            </w:pPr>
          </w:p>
        </w:tc>
        <w:tc>
          <w:tcPr>
            <w:tcW w:w="2177" w:type="dxa"/>
            <w:vAlign w:val="top"/>
          </w:tcPr>
          <w:p w14:paraId="2EAC58DF">
            <w:pPr>
              <w:rPr>
                <w:rFonts w:ascii="Arial"/>
                <w:sz w:val="21"/>
              </w:rPr>
            </w:pPr>
          </w:p>
        </w:tc>
        <w:tc>
          <w:tcPr>
            <w:tcW w:w="1450" w:type="dxa"/>
            <w:vAlign w:val="top"/>
          </w:tcPr>
          <w:p w14:paraId="6E0E8662">
            <w:pPr>
              <w:rPr>
                <w:rFonts w:ascii="Arial"/>
                <w:sz w:val="21"/>
              </w:rPr>
            </w:pPr>
          </w:p>
        </w:tc>
        <w:tc>
          <w:tcPr>
            <w:tcW w:w="1639" w:type="dxa"/>
            <w:vAlign w:val="top"/>
          </w:tcPr>
          <w:p w14:paraId="6D9CD486">
            <w:pPr>
              <w:rPr>
                <w:rFonts w:ascii="Arial"/>
                <w:sz w:val="21"/>
              </w:rPr>
            </w:pPr>
          </w:p>
        </w:tc>
      </w:tr>
      <w:tr w14:paraId="4681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5DBA5C13">
            <w:pPr>
              <w:rPr>
                <w:rFonts w:ascii="Arial"/>
                <w:sz w:val="21"/>
              </w:rPr>
            </w:pPr>
          </w:p>
        </w:tc>
        <w:tc>
          <w:tcPr>
            <w:tcW w:w="1269" w:type="dxa"/>
            <w:vAlign w:val="top"/>
          </w:tcPr>
          <w:p w14:paraId="378829F5">
            <w:pPr>
              <w:rPr>
                <w:rFonts w:ascii="Arial"/>
                <w:sz w:val="21"/>
              </w:rPr>
            </w:pPr>
          </w:p>
        </w:tc>
        <w:tc>
          <w:tcPr>
            <w:tcW w:w="1178" w:type="dxa"/>
            <w:vAlign w:val="top"/>
          </w:tcPr>
          <w:p w14:paraId="72797CDD">
            <w:pPr>
              <w:rPr>
                <w:rFonts w:ascii="Arial"/>
                <w:sz w:val="21"/>
              </w:rPr>
            </w:pPr>
          </w:p>
        </w:tc>
        <w:tc>
          <w:tcPr>
            <w:tcW w:w="2177" w:type="dxa"/>
            <w:vAlign w:val="top"/>
          </w:tcPr>
          <w:p w14:paraId="689E69B7">
            <w:pPr>
              <w:rPr>
                <w:rFonts w:ascii="Arial"/>
                <w:sz w:val="21"/>
              </w:rPr>
            </w:pPr>
          </w:p>
        </w:tc>
        <w:tc>
          <w:tcPr>
            <w:tcW w:w="1450" w:type="dxa"/>
            <w:vAlign w:val="top"/>
          </w:tcPr>
          <w:p w14:paraId="201F574F">
            <w:pPr>
              <w:rPr>
                <w:rFonts w:ascii="Arial"/>
                <w:sz w:val="21"/>
              </w:rPr>
            </w:pPr>
          </w:p>
        </w:tc>
        <w:tc>
          <w:tcPr>
            <w:tcW w:w="1639" w:type="dxa"/>
            <w:vAlign w:val="top"/>
          </w:tcPr>
          <w:p w14:paraId="78E75FE5">
            <w:pPr>
              <w:rPr>
                <w:rFonts w:ascii="Arial"/>
                <w:sz w:val="21"/>
              </w:rPr>
            </w:pPr>
          </w:p>
        </w:tc>
      </w:tr>
      <w:tr w14:paraId="3E1F5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31469EF4">
            <w:pPr>
              <w:rPr>
                <w:rFonts w:ascii="Arial"/>
                <w:sz w:val="21"/>
              </w:rPr>
            </w:pPr>
          </w:p>
        </w:tc>
        <w:tc>
          <w:tcPr>
            <w:tcW w:w="1269" w:type="dxa"/>
            <w:vAlign w:val="top"/>
          </w:tcPr>
          <w:p w14:paraId="73E26EAE">
            <w:pPr>
              <w:rPr>
                <w:rFonts w:ascii="Arial"/>
                <w:sz w:val="21"/>
              </w:rPr>
            </w:pPr>
          </w:p>
        </w:tc>
        <w:tc>
          <w:tcPr>
            <w:tcW w:w="1178" w:type="dxa"/>
            <w:vAlign w:val="top"/>
          </w:tcPr>
          <w:p w14:paraId="3618E150">
            <w:pPr>
              <w:rPr>
                <w:rFonts w:ascii="Arial"/>
                <w:sz w:val="21"/>
              </w:rPr>
            </w:pPr>
          </w:p>
        </w:tc>
        <w:tc>
          <w:tcPr>
            <w:tcW w:w="2177" w:type="dxa"/>
            <w:vAlign w:val="top"/>
          </w:tcPr>
          <w:p w14:paraId="566F5A79">
            <w:pPr>
              <w:rPr>
                <w:rFonts w:ascii="Arial"/>
                <w:sz w:val="21"/>
              </w:rPr>
            </w:pPr>
          </w:p>
        </w:tc>
        <w:tc>
          <w:tcPr>
            <w:tcW w:w="1450" w:type="dxa"/>
            <w:vAlign w:val="top"/>
          </w:tcPr>
          <w:p w14:paraId="0C03E241">
            <w:pPr>
              <w:rPr>
                <w:rFonts w:ascii="Arial"/>
                <w:sz w:val="21"/>
              </w:rPr>
            </w:pPr>
          </w:p>
        </w:tc>
        <w:tc>
          <w:tcPr>
            <w:tcW w:w="1639" w:type="dxa"/>
            <w:vAlign w:val="top"/>
          </w:tcPr>
          <w:p w14:paraId="7D9D48EC">
            <w:pPr>
              <w:rPr>
                <w:rFonts w:ascii="Arial"/>
                <w:sz w:val="21"/>
              </w:rPr>
            </w:pPr>
          </w:p>
        </w:tc>
      </w:tr>
      <w:tr w14:paraId="5898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30" w:type="dxa"/>
            <w:vAlign w:val="top"/>
          </w:tcPr>
          <w:p w14:paraId="4F6BCCB9">
            <w:pPr>
              <w:rPr>
                <w:rFonts w:ascii="Arial"/>
                <w:sz w:val="21"/>
              </w:rPr>
            </w:pPr>
          </w:p>
        </w:tc>
        <w:tc>
          <w:tcPr>
            <w:tcW w:w="1269" w:type="dxa"/>
            <w:vAlign w:val="top"/>
          </w:tcPr>
          <w:p w14:paraId="035051BE">
            <w:pPr>
              <w:rPr>
                <w:rFonts w:ascii="Arial"/>
                <w:sz w:val="21"/>
              </w:rPr>
            </w:pPr>
          </w:p>
        </w:tc>
        <w:tc>
          <w:tcPr>
            <w:tcW w:w="1178" w:type="dxa"/>
            <w:vAlign w:val="top"/>
          </w:tcPr>
          <w:p w14:paraId="7DA85F1E">
            <w:pPr>
              <w:rPr>
                <w:rFonts w:ascii="Arial"/>
                <w:sz w:val="21"/>
              </w:rPr>
            </w:pPr>
          </w:p>
        </w:tc>
        <w:tc>
          <w:tcPr>
            <w:tcW w:w="2177" w:type="dxa"/>
            <w:vAlign w:val="top"/>
          </w:tcPr>
          <w:p w14:paraId="291D72DA">
            <w:pPr>
              <w:rPr>
                <w:rFonts w:ascii="Arial"/>
                <w:sz w:val="21"/>
              </w:rPr>
            </w:pPr>
          </w:p>
        </w:tc>
        <w:tc>
          <w:tcPr>
            <w:tcW w:w="1450" w:type="dxa"/>
            <w:vAlign w:val="top"/>
          </w:tcPr>
          <w:p w14:paraId="6A80854D">
            <w:pPr>
              <w:rPr>
                <w:rFonts w:ascii="Arial"/>
                <w:sz w:val="21"/>
              </w:rPr>
            </w:pPr>
          </w:p>
        </w:tc>
        <w:tc>
          <w:tcPr>
            <w:tcW w:w="1639" w:type="dxa"/>
            <w:vAlign w:val="top"/>
          </w:tcPr>
          <w:p w14:paraId="2C8600F3">
            <w:pPr>
              <w:rPr>
                <w:rFonts w:ascii="Arial"/>
                <w:sz w:val="21"/>
              </w:rPr>
            </w:pPr>
          </w:p>
        </w:tc>
      </w:tr>
      <w:tr w14:paraId="7AA45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52176D0B">
            <w:pPr>
              <w:rPr>
                <w:rFonts w:ascii="Arial"/>
                <w:sz w:val="21"/>
              </w:rPr>
            </w:pPr>
          </w:p>
        </w:tc>
        <w:tc>
          <w:tcPr>
            <w:tcW w:w="1269" w:type="dxa"/>
            <w:vAlign w:val="top"/>
          </w:tcPr>
          <w:p w14:paraId="773AA63C">
            <w:pPr>
              <w:rPr>
                <w:rFonts w:ascii="Arial"/>
                <w:sz w:val="21"/>
              </w:rPr>
            </w:pPr>
          </w:p>
        </w:tc>
        <w:tc>
          <w:tcPr>
            <w:tcW w:w="1178" w:type="dxa"/>
            <w:vAlign w:val="top"/>
          </w:tcPr>
          <w:p w14:paraId="081192CC">
            <w:pPr>
              <w:rPr>
                <w:rFonts w:ascii="Arial"/>
                <w:sz w:val="21"/>
              </w:rPr>
            </w:pPr>
          </w:p>
        </w:tc>
        <w:tc>
          <w:tcPr>
            <w:tcW w:w="2177" w:type="dxa"/>
            <w:vAlign w:val="top"/>
          </w:tcPr>
          <w:p w14:paraId="322EAF56">
            <w:pPr>
              <w:rPr>
                <w:rFonts w:ascii="Arial"/>
                <w:sz w:val="21"/>
              </w:rPr>
            </w:pPr>
          </w:p>
        </w:tc>
        <w:tc>
          <w:tcPr>
            <w:tcW w:w="1450" w:type="dxa"/>
            <w:vAlign w:val="top"/>
          </w:tcPr>
          <w:p w14:paraId="668AAB85">
            <w:pPr>
              <w:rPr>
                <w:rFonts w:ascii="Arial"/>
                <w:sz w:val="21"/>
              </w:rPr>
            </w:pPr>
          </w:p>
        </w:tc>
        <w:tc>
          <w:tcPr>
            <w:tcW w:w="1639" w:type="dxa"/>
            <w:vAlign w:val="top"/>
          </w:tcPr>
          <w:p w14:paraId="359C6559">
            <w:pPr>
              <w:rPr>
                <w:rFonts w:ascii="Arial"/>
                <w:sz w:val="21"/>
              </w:rPr>
            </w:pPr>
          </w:p>
        </w:tc>
      </w:tr>
      <w:tr w14:paraId="28E7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30" w:type="dxa"/>
            <w:vAlign w:val="top"/>
          </w:tcPr>
          <w:p w14:paraId="7D2E0E21">
            <w:pPr>
              <w:rPr>
                <w:rFonts w:ascii="Arial"/>
                <w:sz w:val="21"/>
              </w:rPr>
            </w:pPr>
          </w:p>
        </w:tc>
        <w:tc>
          <w:tcPr>
            <w:tcW w:w="1269" w:type="dxa"/>
            <w:vAlign w:val="top"/>
          </w:tcPr>
          <w:p w14:paraId="37BA9B3B">
            <w:pPr>
              <w:rPr>
                <w:rFonts w:ascii="Arial"/>
                <w:sz w:val="21"/>
              </w:rPr>
            </w:pPr>
          </w:p>
        </w:tc>
        <w:tc>
          <w:tcPr>
            <w:tcW w:w="1178" w:type="dxa"/>
            <w:vAlign w:val="top"/>
          </w:tcPr>
          <w:p w14:paraId="7274F0C1">
            <w:pPr>
              <w:rPr>
                <w:rFonts w:ascii="Arial"/>
                <w:sz w:val="21"/>
              </w:rPr>
            </w:pPr>
          </w:p>
        </w:tc>
        <w:tc>
          <w:tcPr>
            <w:tcW w:w="2177" w:type="dxa"/>
            <w:vAlign w:val="top"/>
          </w:tcPr>
          <w:p w14:paraId="1952508E">
            <w:pPr>
              <w:rPr>
                <w:rFonts w:ascii="Arial"/>
                <w:sz w:val="21"/>
              </w:rPr>
            </w:pPr>
          </w:p>
        </w:tc>
        <w:tc>
          <w:tcPr>
            <w:tcW w:w="1450" w:type="dxa"/>
            <w:vAlign w:val="top"/>
          </w:tcPr>
          <w:p w14:paraId="12B30675">
            <w:pPr>
              <w:rPr>
                <w:rFonts w:ascii="Arial"/>
                <w:sz w:val="21"/>
              </w:rPr>
            </w:pPr>
          </w:p>
        </w:tc>
        <w:tc>
          <w:tcPr>
            <w:tcW w:w="1639" w:type="dxa"/>
            <w:vAlign w:val="top"/>
          </w:tcPr>
          <w:p w14:paraId="340F6297">
            <w:pPr>
              <w:rPr>
                <w:rFonts w:ascii="Arial"/>
                <w:sz w:val="21"/>
              </w:rPr>
            </w:pPr>
          </w:p>
        </w:tc>
      </w:tr>
      <w:tr w14:paraId="79FF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0" w:type="dxa"/>
            <w:vAlign w:val="top"/>
          </w:tcPr>
          <w:p w14:paraId="142A9954">
            <w:pPr>
              <w:rPr>
                <w:rFonts w:ascii="Arial"/>
                <w:sz w:val="21"/>
              </w:rPr>
            </w:pPr>
          </w:p>
        </w:tc>
        <w:tc>
          <w:tcPr>
            <w:tcW w:w="1269" w:type="dxa"/>
            <w:vAlign w:val="top"/>
          </w:tcPr>
          <w:p w14:paraId="60B94D8F">
            <w:pPr>
              <w:rPr>
                <w:rFonts w:ascii="Arial"/>
                <w:sz w:val="21"/>
              </w:rPr>
            </w:pPr>
          </w:p>
        </w:tc>
        <w:tc>
          <w:tcPr>
            <w:tcW w:w="1178" w:type="dxa"/>
            <w:vAlign w:val="top"/>
          </w:tcPr>
          <w:p w14:paraId="17C74359">
            <w:pPr>
              <w:rPr>
                <w:rFonts w:ascii="Arial"/>
                <w:sz w:val="21"/>
              </w:rPr>
            </w:pPr>
          </w:p>
        </w:tc>
        <w:tc>
          <w:tcPr>
            <w:tcW w:w="2177" w:type="dxa"/>
            <w:vAlign w:val="top"/>
          </w:tcPr>
          <w:p w14:paraId="0475D23F">
            <w:pPr>
              <w:rPr>
                <w:rFonts w:ascii="Arial"/>
                <w:sz w:val="21"/>
              </w:rPr>
            </w:pPr>
          </w:p>
        </w:tc>
        <w:tc>
          <w:tcPr>
            <w:tcW w:w="1450" w:type="dxa"/>
            <w:vAlign w:val="top"/>
          </w:tcPr>
          <w:p w14:paraId="4FA713FC">
            <w:pPr>
              <w:rPr>
                <w:rFonts w:ascii="Arial"/>
                <w:sz w:val="21"/>
              </w:rPr>
            </w:pPr>
          </w:p>
        </w:tc>
        <w:tc>
          <w:tcPr>
            <w:tcW w:w="1639" w:type="dxa"/>
            <w:vAlign w:val="top"/>
          </w:tcPr>
          <w:p w14:paraId="2A3F2C7D">
            <w:pPr>
              <w:rPr>
                <w:rFonts w:ascii="Arial"/>
                <w:sz w:val="21"/>
              </w:rPr>
            </w:pPr>
          </w:p>
        </w:tc>
      </w:tr>
      <w:tr w14:paraId="2564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30" w:type="dxa"/>
            <w:vAlign w:val="top"/>
          </w:tcPr>
          <w:p w14:paraId="4392706D">
            <w:pPr>
              <w:rPr>
                <w:rFonts w:ascii="Arial"/>
                <w:sz w:val="21"/>
              </w:rPr>
            </w:pPr>
          </w:p>
        </w:tc>
        <w:tc>
          <w:tcPr>
            <w:tcW w:w="1269" w:type="dxa"/>
            <w:vAlign w:val="top"/>
          </w:tcPr>
          <w:p w14:paraId="29583A3C">
            <w:pPr>
              <w:rPr>
                <w:rFonts w:ascii="Arial"/>
                <w:sz w:val="21"/>
              </w:rPr>
            </w:pPr>
          </w:p>
        </w:tc>
        <w:tc>
          <w:tcPr>
            <w:tcW w:w="1178" w:type="dxa"/>
            <w:vAlign w:val="top"/>
          </w:tcPr>
          <w:p w14:paraId="31351B5C">
            <w:pPr>
              <w:rPr>
                <w:rFonts w:ascii="Arial"/>
                <w:sz w:val="21"/>
              </w:rPr>
            </w:pPr>
          </w:p>
        </w:tc>
        <w:tc>
          <w:tcPr>
            <w:tcW w:w="2177" w:type="dxa"/>
            <w:vAlign w:val="top"/>
          </w:tcPr>
          <w:p w14:paraId="213029BA">
            <w:pPr>
              <w:rPr>
                <w:rFonts w:ascii="Arial"/>
                <w:sz w:val="21"/>
              </w:rPr>
            </w:pPr>
          </w:p>
        </w:tc>
        <w:tc>
          <w:tcPr>
            <w:tcW w:w="1450" w:type="dxa"/>
            <w:vAlign w:val="top"/>
          </w:tcPr>
          <w:p w14:paraId="2BBEEF15">
            <w:pPr>
              <w:rPr>
                <w:rFonts w:ascii="Arial"/>
                <w:sz w:val="21"/>
              </w:rPr>
            </w:pPr>
          </w:p>
        </w:tc>
        <w:tc>
          <w:tcPr>
            <w:tcW w:w="1639" w:type="dxa"/>
            <w:vAlign w:val="top"/>
          </w:tcPr>
          <w:p w14:paraId="2431167B">
            <w:pPr>
              <w:rPr>
                <w:rFonts w:ascii="Arial"/>
                <w:sz w:val="21"/>
              </w:rPr>
            </w:pPr>
          </w:p>
        </w:tc>
      </w:tr>
    </w:tbl>
    <w:p w14:paraId="1F4B5B88">
      <w:pPr>
        <w:spacing w:before="35" w:line="227" w:lineRule="auto"/>
        <w:ind w:left="10"/>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7"/>
          <w:sz w:val="23"/>
          <w:szCs w:val="23"/>
        </w:rPr>
        <w:t>应商名称 (电子签章) ：</w:t>
      </w:r>
    </w:p>
    <w:p w14:paraId="0B98A875">
      <w:pPr>
        <w:spacing w:line="286" w:lineRule="auto"/>
        <w:rPr>
          <w:rFonts w:ascii="Arial"/>
          <w:sz w:val="21"/>
        </w:rPr>
      </w:pPr>
    </w:p>
    <w:p w14:paraId="41DCD39E">
      <w:pPr>
        <w:spacing w:line="287" w:lineRule="auto"/>
        <w:rPr>
          <w:rFonts w:ascii="Arial"/>
          <w:sz w:val="21"/>
        </w:rPr>
      </w:pPr>
    </w:p>
    <w:p w14:paraId="3DE77F95">
      <w:pPr>
        <w:spacing w:before="75" w:line="380" w:lineRule="auto"/>
        <w:ind w:left="11" w:hanging="1"/>
        <w:rPr>
          <w:rFonts w:ascii="宋体" w:hAnsi="宋体" w:eastAsia="宋体" w:cs="宋体"/>
          <w:sz w:val="23"/>
          <w:szCs w:val="23"/>
        </w:rPr>
      </w:pPr>
      <w:r>
        <w:rPr>
          <w:rFonts w:ascii="宋体" w:hAnsi="宋体" w:eastAsia="宋体" w:cs="宋体"/>
          <w:spacing w:val="1"/>
          <w:sz w:val="23"/>
          <w:szCs w:val="23"/>
        </w:rPr>
        <w:t>注：填报该表时，对技术管理人员和技术工人 (含中、高级技术</w:t>
      </w:r>
      <w:r>
        <w:rPr>
          <w:rFonts w:ascii="宋体" w:hAnsi="宋体" w:eastAsia="宋体" w:cs="宋体"/>
          <w:sz w:val="23"/>
          <w:szCs w:val="23"/>
        </w:rPr>
        <w:t xml:space="preserve">工) 分别填报，  同 </w:t>
      </w:r>
      <w:r>
        <w:rPr>
          <w:rFonts w:ascii="宋体" w:hAnsi="宋体" w:eastAsia="宋体" w:cs="宋体"/>
          <w:spacing w:val="12"/>
          <w:sz w:val="23"/>
          <w:szCs w:val="23"/>
        </w:rPr>
        <w:t>时</w:t>
      </w:r>
      <w:r>
        <w:rPr>
          <w:rFonts w:ascii="宋体" w:hAnsi="宋体" w:eastAsia="宋体" w:cs="宋体"/>
          <w:spacing w:val="7"/>
          <w:sz w:val="23"/>
          <w:szCs w:val="23"/>
        </w:rPr>
        <w:t>必须在响应文件中附任职资格证书或技术工人等级证书的复印件，供应商为其缴</w:t>
      </w:r>
      <w:r>
        <w:rPr>
          <w:rFonts w:ascii="宋体" w:hAnsi="宋体" w:eastAsia="宋体" w:cs="宋体"/>
          <w:sz w:val="23"/>
          <w:szCs w:val="23"/>
        </w:rPr>
        <w:t xml:space="preserve"> </w:t>
      </w:r>
      <w:r>
        <w:rPr>
          <w:rFonts w:ascii="宋体" w:hAnsi="宋体" w:eastAsia="宋体" w:cs="宋体"/>
          <w:spacing w:val="16"/>
          <w:sz w:val="23"/>
          <w:szCs w:val="23"/>
        </w:rPr>
        <w:t>纳</w:t>
      </w:r>
      <w:r>
        <w:rPr>
          <w:rFonts w:ascii="宋体" w:hAnsi="宋体" w:eastAsia="宋体" w:cs="宋体"/>
          <w:spacing w:val="10"/>
          <w:sz w:val="23"/>
          <w:szCs w:val="23"/>
        </w:rPr>
        <w:t>的</w:t>
      </w:r>
      <w:r>
        <w:rPr>
          <w:rFonts w:ascii="宋体" w:hAnsi="宋体" w:eastAsia="宋体" w:cs="宋体"/>
          <w:spacing w:val="8"/>
          <w:sz w:val="23"/>
          <w:szCs w:val="23"/>
        </w:rPr>
        <w:t>近半年内任一个月的社保证明。</w:t>
      </w:r>
    </w:p>
    <w:p w14:paraId="50CC0EB4">
      <w:pPr>
        <w:sectPr>
          <w:footerReference r:id="rId46" w:type="default"/>
          <w:pgSz w:w="11906" w:h="16840"/>
          <w:pgMar w:top="387" w:right="1571" w:bottom="1346" w:left="1784" w:header="0" w:footer="1179" w:gutter="0"/>
          <w:cols w:space="720" w:num="1"/>
        </w:sectPr>
      </w:pPr>
    </w:p>
    <w:p w14:paraId="719E7B52">
      <w:pPr>
        <w:spacing w:before="60" w:line="227" w:lineRule="auto"/>
        <w:ind w:left="3079"/>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十</w:t>
      </w:r>
      <w:r>
        <w:rPr>
          <w:rFonts w:ascii="宋体" w:hAnsi="宋体" w:eastAsia="宋体" w:cs="宋体"/>
          <w:spacing w:val="8"/>
          <w:sz w:val="29"/>
          <w:szCs w:val="29"/>
          <w14:textOutline w14:w="5448" w14:cap="sq" w14:cmpd="sng">
            <w14:solidFill>
              <w14:srgbClr w14:val="000000"/>
            </w14:solidFill>
            <w14:prstDash w14:val="solid"/>
            <w14:bevel/>
          </w14:textOutline>
        </w:rPr>
        <w:t>五</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、服务承诺</w:t>
      </w:r>
    </w:p>
    <w:p w14:paraId="70CB361D">
      <w:pPr>
        <w:spacing w:before="217" w:line="375" w:lineRule="auto"/>
        <w:ind w:left="16" w:right="315" w:firstLine="490"/>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承</w:t>
      </w:r>
      <w:r>
        <w:rPr>
          <w:rFonts w:ascii="宋体" w:hAnsi="宋体" w:eastAsia="宋体" w:cs="宋体"/>
          <w:spacing w:val="8"/>
          <w:sz w:val="23"/>
          <w:szCs w:val="23"/>
        </w:rPr>
        <w:t>诺设有 24 小时服务电话，在接到送修的采购人报修电话后半小时内</w:t>
      </w:r>
      <w:r>
        <w:rPr>
          <w:rFonts w:ascii="宋体" w:hAnsi="宋体" w:eastAsia="宋体" w:cs="宋体"/>
          <w:sz w:val="23"/>
          <w:szCs w:val="23"/>
        </w:rPr>
        <w:t xml:space="preserve"> </w:t>
      </w:r>
      <w:r>
        <w:rPr>
          <w:rFonts w:ascii="宋体" w:hAnsi="宋体" w:eastAsia="宋体" w:cs="宋体"/>
          <w:spacing w:val="13"/>
          <w:sz w:val="23"/>
          <w:szCs w:val="23"/>
        </w:rPr>
        <w:t>予</w:t>
      </w:r>
      <w:r>
        <w:rPr>
          <w:rFonts w:ascii="宋体" w:hAnsi="宋体" w:eastAsia="宋体" w:cs="宋体"/>
          <w:spacing w:val="8"/>
          <w:sz w:val="23"/>
          <w:szCs w:val="23"/>
        </w:rPr>
        <w:t>以响应，并能提供上门维修服务。</w:t>
      </w:r>
    </w:p>
    <w:p w14:paraId="0A98F652">
      <w:pPr>
        <w:spacing w:before="1" w:line="374" w:lineRule="auto"/>
        <w:ind w:left="37" w:right="315" w:firstLine="45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5"/>
          <w:sz w:val="23"/>
          <w:szCs w:val="23"/>
        </w:rPr>
        <w:t>、</w:t>
      </w:r>
      <w:r>
        <w:rPr>
          <w:rFonts w:ascii="宋体" w:hAnsi="宋体" w:eastAsia="宋体" w:cs="宋体"/>
          <w:spacing w:val="9"/>
          <w:sz w:val="23"/>
          <w:szCs w:val="23"/>
        </w:rPr>
        <w:t>承诺为送修的采购人提供紧急救援服务，配备有明显标志的抢修车，和</w:t>
      </w:r>
      <w:r>
        <w:rPr>
          <w:rFonts w:ascii="宋体" w:hAnsi="宋体" w:eastAsia="宋体" w:cs="宋体"/>
          <w:sz w:val="23"/>
          <w:szCs w:val="23"/>
        </w:rPr>
        <w:t xml:space="preserve"> </w:t>
      </w:r>
      <w:r>
        <w:rPr>
          <w:rFonts w:ascii="宋体" w:hAnsi="宋体" w:eastAsia="宋体" w:cs="宋体"/>
          <w:spacing w:val="13"/>
          <w:sz w:val="23"/>
          <w:szCs w:val="23"/>
        </w:rPr>
        <w:t>田</w:t>
      </w:r>
      <w:r>
        <w:rPr>
          <w:rFonts w:ascii="宋体" w:hAnsi="宋体" w:eastAsia="宋体" w:cs="宋体"/>
          <w:spacing w:val="7"/>
          <w:sz w:val="23"/>
          <w:szCs w:val="23"/>
        </w:rPr>
        <w:t>市市区应能在1小时内派人赶到救援现场。</w:t>
      </w:r>
    </w:p>
    <w:p w14:paraId="0E5BDB33">
      <w:pPr>
        <w:spacing w:before="1" w:line="374" w:lineRule="auto"/>
        <w:ind w:left="9" w:right="315" w:firstLine="483"/>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3"/>
          <w:sz w:val="23"/>
          <w:szCs w:val="23"/>
        </w:rPr>
        <w:t>、</w:t>
      </w:r>
      <w:r>
        <w:rPr>
          <w:rFonts w:ascii="宋体" w:hAnsi="宋体" w:eastAsia="宋体" w:cs="宋体"/>
          <w:spacing w:val="9"/>
          <w:sz w:val="23"/>
          <w:szCs w:val="23"/>
        </w:rPr>
        <w:t>承诺为送修的采购人定期保养的车辆办理优惠索赔，定期免费检测调整</w:t>
      </w:r>
      <w:r>
        <w:rPr>
          <w:rFonts w:ascii="宋体" w:hAnsi="宋体" w:eastAsia="宋体" w:cs="宋体"/>
          <w:sz w:val="23"/>
          <w:szCs w:val="23"/>
        </w:rPr>
        <w:t xml:space="preserve"> </w:t>
      </w:r>
      <w:r>
        <w:rPr>
          <w:rFonts w:ascii="宋体" w:hAnsi="宋体" w:eastAsia="宋体" w:cs="宋体"/>
          <w:spacing w:val="11"/>
          <w:sz w:val="23"/>
          <w:szCs w:val="23"/>
        </w:rPr>
        <w:t>制</w:t>
      </w:r>
      <w:r>
        <w:rPr>
          <w:rFonts w:ascii="宋体" w:hAnsi="宋体" w:eastAsia="宋体" w:cs="宋体"/>
          <w:spacing w:val="8"/>
          <w:sz w:val="23"/>
          <w:szCs w:val="23"/>
        </w:rPr>
        <w:t>动、灯光、空调等系统。</w:t>
      </w:r>
    </w:p>
    <w:p w14:paraId="7E7295CB">
      <w:pPr>
        <w:spacing w:before="1" w:line="375" w:lineRule="auto"/>
        <w:ind w:left="11" w:right="315" w:firstLine="476"/>
        <w:rPr>
          <w:rFonts w:ascii="宋体" w:hAnsi="宋体" w:eastAsia="宋体" w:cs="宋体"/>
          <w:sz w:val="23"/>
          <w:szCs w:val="23"/>
        </w:rPr>
      </w:pPr>
      <w:r>
        <w:rPr>
          <w:rFonts w:ascii="宋体" w:hAnsi="宋体" w:eastAsia="宋体" w:cs="宋体"/>
          <w:spacing w:val="18"/>
          <w:sz w:val="23"/>
          <w:szCs w:val="23"/>
        </w:rPr>
        <w:t>4、</w:t>
      </w:r>
      <w:r>
        <w:rPr>
          <w:rFonts w:ascii="宋体" w:hAnsi="宋体" w:eastAsia="宋体" w:cs="宋体"/>
          <w:spacing w:val="10"/>
          <w:sz w:val="23"/>
          <w:szCs w:val="23"/>
        </w:rPr>
        <w:t>承</w:t>
      </w:r>
      <w:r>
        <w:rPr>
          <w:rFonts w:ascii="宋体" w:hAnsi="宋体" w:eastAsia="宋体" w:cs="宋体"/>
          <w:spacing w:val="9"/>
          <w:sz w:val="23"/>
          <w:szCs w:val="23"/>
        </w:rPr>
        <w:t>诺单独建立公务用车维修管理档案，认真记录车辆的维修情况，单独</w:t>
      </w:r>
      <w:r>
        <w:rPr>
          <w:rFonts w:ascii="宋体" w:hAnsi="宋体" w:eastAsia="宋体" w:cs="宋体"/>
          <w:sz w:val="23"/>
          <w:szCs w:val="23"/>
        </w:rPr>
        <w:t xml:space="preserve"> </w:t>
      </w:r>
      <w:r>
        <w:rPr>
          <w:rFonts w:ascii="宋体" w:hAnsi="宋体" w:eastAsia="宋体" w:cs="宋体"/>
          <w:spacing w:val="17"/>
          <w:sz w:val="23"/>
          <w:szCs w:val="23"/>
        </w:rPr>
        <w:t>核</w:t>
      </w:r>
      <w:r>
        <w:rPr>
          <w:rFonts w:ascii="宋体" w:hAnsi="宋体" w:eastAsia="宋体" w:cs="宋体"/>
          <w:spacing w:val="9"/>
          <w:sz w:val="23"/>
          <w:szCs w:val="23"/>
        </w:rPr>
        <w:t>算维修费用，并认真、及时、准确地编报公务用车维修情况统计表。</w:t>
      </w:r>
    </w:p>
    <w:p w14:paraId="0F04FA81">
      <w:pPr>
        <w:spacing w:before="2" w:line="373" w:lineRule="auto"/>
        <w:ind w:left="6" w:right="315" w:firstLine="486"/>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3"/>
          <w:sz w:val="23"/>
          <w:szCs w:val="23"/>
        </w:rPr>
        <w:t>、</w:t>
      </w:r>
      <w:r>
        <w:rPr>
          <w:rFonts w:ascii="宋体" w:hAnsi="宋体" w:eastAsia="宋体" w:cs="宋体"/>
          <w:spacing w:val="9"/>
          <w:sz w:val="23"/>
          <w:szCs w:val="23"/>
        </w:rPr>
        <w:t>承诺将无条件的配合政府采购管理监管部门在政府采购管理系统中及时</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6"/>
          <w:sz w:val="23"/>
          <w:szCs w:val="23"/>
        </w:rPr>
        <w:t>行</w:t>
      </w:r>
      <w:r>
        <w:rPr>
          <w:rFonts w:ascii="宋体" w:hAnsi="宋体" w:eastAsia="宋体" w:cs="宋体"/>
          <w:spacing w:val="9"/>
          <w:sz w:val="23"/>
          <w:szCs w:val="23"/>
        </w:rPr>
        <w:t>车辆维修信息录入工作，单独核算维修费用，且录入的信息真实、准确。</w:t>
      </w:r>
    </w:p>
    <w:p w14:paraId="3C0D6BED">
      <w:pPr>
        <w:spacing w:before="1" w:line="374" w:lineRule="auto"/>
        <w:ind w:left="9" w:right="315" w:firstLine="480"/>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6"/>
          <w:sz w:val="23"/>
          <w:szCs w:val="23"/>
        </w:rPr>
        <w:t>、</w:t>
      </w:r>
      <w:r>
        <w:rPr>
          <w:rFonts w:ascii="宋体" w:hAnsi="宋体" w:eastAsia="宋体" w:cs="宋体"/>
          <w:spacing w:val="9"/>
          <w:sz w:val="23"/>
          <w:szCs w:val="23"/>
        </w:rPr>
        <w:t>承诺如成交后不将维修业务转包至非成交供应商，不替非成交供应商代</w:t>
      </w:r>
      <w:r>
        <w:rPr>
          <w:rFonts w:ascii="宋体" w:hAnsi="宋体" w:eastAsia="宋体" w:cs="宋体"/>
          <w:sz w:val="23"/>
          <w:szCs w:val="23"/>
        </w:rPr>
        <w:t xml:space="preserve"> </w:t>
      </w:r>
      <w:r>
        <w:rPr>
          <w:rFonts w:ascii="宋体" w:hAnsi="宋体" w:eastAsia="宋体" w:cs="宋体"/>
          <w:spacing w:val="9"/>
          <w:sz w:val="23"/>
          <w:szCs w:val="23"/>
        </w:rPr>
        <w:t>开具框架协议维修车辆范围的车辆维修发票</w:t>
      </w:r>
      <w:r>
        <w:rPr>
          <w:rFonts w:ascii="宋体" w:hAnsi="宋体" w:eastAsia="宋体" w:cs="宋体"/>
          <w:spacing w:val="8"/>
          <w:sz w:val="23"/>
          <w:szCs w:val="23"/>
        </w:rPr>
        <w:t>。</w:t>
      </w:r>
    </w:p>
    <w:p w14:paraId="06529CB2">
      <w:pPr>
        <w:spacing w:line="309" w:lineRule="exact"/>
        <w:ind w:left="494"/>
        <w:rPr>
          <w:rFonts w:ascii="宋体" w:hAnsi="宋体" w:eastAsia="宋体" w:cs="宋体"/>
          <w:sz w:val="23"/>
          <w:szCs w:val="23"/>
        </w:rPr>
      </w:pPr>
      <w:r>
        <w:rPr>
          <w:rFonts w:ascii="宋体" w:hAnsi="宋体" w:eastAsia="宋体" w:cs="宋体"/>
          <w:spacing w:val="18"/>
          <w:position w:val="1"/>
          <w:sz w:val="23"/>
          <w:szCs w:val="23"/>
        </w:rPr>
        <w:t>7</w:t>
      </w:r>
      <w:r>
        <w:rPr>
          <w:rFonts w:ascii="宋体" w:hAnsi="宋体" w:eastAsia="宋体" w:cs="宋体"/>
          <w:spacing w:val="12"/>
          <w:position w:val="1"/>
          <w:sz w:val="23"/>
          <w:szCs w:val="23"/>
        </w:rPr>
        <w:t>、</w:t>
      </w:r>
      <w:r>
        <w:rPr>
          <w:rFonts w:ascii="宋体" w:hAnsi="宋体" w:eastAsia="宋体" w:cs="宋体"/>
          <w:spacing w:val="9"/>
          <w:position w:val="1"/>
          <w:sz w:val="23"/>
          <w:szCs w:val="23"/>
        </w:rPr>
        <w:t>承诺将服务承诺对外公示，接受送修的采购人监督并让送修的采购人放</w:t>
      </w:r>
    </w:p>
    <w:p w14:paraId="72EAB23D">
      <w:pPr>
        <w:spacing w:before="159" w:line="375" w:lineRule="auto"/>
        <w:ind w:left="6" w:right="200" w:firstLine="10"/>
        <w:rPr>
          <w:rFonts w:ascii="宋体" w:hAnsi="宋体" w:eastAsia="宋体" w:cs="宋体"/>
          <w:sz w:val="23"/>
          <w:szCs w:val="23"/>
        </w:rPr>
      </w:pPr>
      <w:r>
        <w:rPr>
          <w:rFonts w:ascii="宋体" w:hAnsi="宋体" w:eastAsia="宋体" w:cs="宋体"/>
          <w:spacing w:val="18"/>
          <w:sz w:val="23"/>
          <w:szCs w:val="23"/>
        </w:rPr>
        <w:t>心</w:t>
      </w:r>
      <w:r>
        <w:rPr>
          <w:rFonts w:ascii="宋体" w:hAnsi="宋体" w:eastAsia="宋体" w:cs="宋体"/>
          <w:spacing w:val="12"/>
          <w:sz w:val="23"/>
          <w:szCs w:val="23"/>
        </w:rPr>
        <w:t>，</w:t>
      </w:r>
      <w:r>
        <w:rPr>
          <w:rFonts w:ascii="宋体" w:hAnsi="宋体" w:eastAsia="宋体" w:cs="宋体"/>
          <w:spacing w:val="9"/>
          <w:sz w:val="23"/>
          <w:szCs w:val="23"/>
        </w:rPr>
        <w:t>提供《汽车保养故障诊断修理工时定额》试用版，便于送修的采购人对价格</w:t>
      </w:r>
      <w:r>
        <w:rPr>
          <w:rFonts w:ascii="宋体" w:hAnsi="宋体" w:eastAsia="宋体" w:cs="宋体"/>
          <w:sz w:val="23"/>
          <w:szCs w:val="23"/>
        </w:rPr>
        <w:t xml:space="preserve"> </w:t>
      </w:r>
      <w:r>
        <w:rPr>
          <w:rFonts w:ascii="宋体" w:hAnsi="宋体" w:eastAsia="宋体" w:cs="宋体"/>
          <w:spacing w:val="18"/>
          <w:sz w:val="23"/>
          <w:szCs w:val="23"/>
        </w:rPr>
        <w:t>的直</w:t>
      </w:r>
      <w:r>
        <w:rPr>
          <w:rFonts w:ascii="宋体" w:hAnsi="宋体" w:eastAsia="宋体" w:cs="宋体"/>
          <w:spacing w:val="13"/>
          <w:sz w:val="23"/>
          <w:szCs w:val="23"/>
        </w:rPr>
        <w:t>接</w:t>
      </w:r>
      <w:r>
        <w:rPr>
          <w:rFonts w:ascii="宋体" w:hAnsi="宋体" w:eastAsia="宋体" w:cs="宋体"/>
          <w:spacing w:val="9"/>
          <w:sz w:val="23"/>
          <w:szCs w:val="23"/>
        </w:rPr>
        <w:t>查询、核对。另也要将工时单价、材料进销差价率与结算有关的制度告知</w:t>
      </w:r>
      <w:r>
        <w:rPr>
          <w:rFonts w:ascii="宋体" w:hAnsi="宋体" w:eastAsia="宋体" w:cs="宋体"/>
          <w:sz w:val="23"/>
          <w:szCs w:val="23"/>
        </w:rPr>
        <w:t xml:space="preserve"> </w:t>
      </w:r>
      <w:r>
        <w:rPr>
          <w:rFonts w:ascii="宋体" w:hAnsi="宋体" w:eastAsia="宋体" w:cs="宋体"/>
          <w:spacing w:val="7"/>
          <w:sz w:val="23"/>
          <w:szCs w:val="23"/>
        </w:rPr>
        <w:t>送</w:t>
      </w:r>
      <w:r>
        <w:rPr>
          <w:rFonts w:ascii="宋体" w:hAnsi="宋体" w:eastAsia="宋体" w:cs="宋体"/>
          <w:spacing w:val="5"/>
          <w:sz w:val="23"/>
          <w:szCs w:val="23"/>
        </w:rPr>
        <w:t>修人。</w:t>
      </w:r>
    </w:p>
    <w:p w14:paraId="24BD44FB">
      <w:pPr>
        <w:spacing w:before="4" w:line="374" w:lineRule="auto"/>
        <w:ind w:left="8" w:firstLine="480"/>
        <w:rPr>
          <w:rFonts w:ascii="宋体" w:hAnsi="宋体" w:eastAsia="宋体" w:cs="宋体"/>
          <w:sz w:val="23"/>
          <w:szCs w:val="23"/>
        </w:rPr>
      </w:pPr>
      <w:r>
        <w:rPr>
          <w:rFonts w:ascii="宋体" w:hAnsi="宋体" w:eastAsia="宋体" w:cs="宋体"/>
          <w:spacing w:val="18"/>
          <w:sz w:val="23"/>
          <w:szCs w:val="23"/>
        </w:rPr>
        <w:t>8</w:t>
      </w:r>
      <w:r>
        <w:rPr>
          <w:rFonts w:ascii="宋体" w:hAnsi="宋体" w:eastAsia="宋体" w:cs="宋体"/>
          <w:spacing w:val="17"/>
          <w:sz w:val="23"/>
          <w:szCs w:val="23"/>
        </w:rPr>
        <w:t>、</w:t>
      </w:r>
      <w:r>
        <w:rPr>
          <w:rFonts w:ascii="宋体" w:hAnsi="宋体" w:eastAsia="宋体" w:cs="宋体"/>
          <w:spacing w:val="9"/>
          <w:sz w:val="23"/>
          <w:szCs w:val="23"/>
        </w:rPr>
        <w:t>承诺按交通运输部的要求，严格执行汽车维修技术标准和工艺规范，执</w:t>
      </w:r>
      <w:r>
        <w:rPr>
          <w:rFonts w:ascii="宋体" w:hAnsi="宋体" w:eastAsia="宋体" w:cs="宋体"/>
          <w:sz w:val="23"/>
          <w:szCs w:val="23"/>
        </w:rPr>
        <w:t xml:space="preserve">  </w:t>
      </w:r>
      <w:r>
        <w:rPr>
          <w:rFonts w:ascii="宋体" w:hAnsi="宋体" w:eastAsia="宋体" w:cs="宋体"/>
          <w:spacing w:val="18"/>
          <w:sz w:val="23"/>
          <w:szCs w:val="23"/>
        </w:rPr>
        <w:t>行“</w:t>
      </w:r>
      <w:r>
        <w:rPr>
          <w:rFonts w:ascii="宋体" w:hAnsi="宋体" w:eastAsia="宋体" w:cs="宋体"/>
          <w:spacing w:val="11"/>
          <w:sz w:val="23"/>
          <w:szCs w:val="23"/>
        </w:rPr>
        <w:t>三</w:t>
      </w:r>
      <w:r>
        <w:rPr>
          <w:rFonts w:ascii="宋体" w:hAnsi="宋体" w:eastAsia="宋体" w:cs="宋体"/>
          <w:spacing w:val="9"/>
          <w:sz w:val="23"/>
          <w:szCs w:val="23"/>
        </w:rPr>
        <w:t>级 ”检验制度、机动车维修竣工出厂合格证制度、竣工出厂质量保证期</w:t>
      </w:r>
      <w:r>
        <w:rPr>
          <w:rFonts w:ascii="宋体" w:hAnsi="宋体" w:eastAsia="宋体" w:cs="宋体"/>
          <w:sz w:val="23"/>
          <w:szCs w:val="23"/>
        </w:rPr>
        <w:t xml:space="preserve">  </w:t>
      </w:r>
      <w:r>
        <w:rPr>
          <w:rFonts w:ascii="宋体" w:hAnsi="宋体" w:eastAsia="宋体" w:cs="宋体"/>
          <w:spacing w:val="16"/>
          <w:sz w:val="23"/>
          <w:szCs w:val="23"/>
        </w:rPr>
        <w:t>制度</w:t>
      </w:r>
      <w:r>
        <w:rPr>
          <w:rFonts w:ascii="宋体" w:hAnsi="宋体" w:eastAsia="宋体" w:cs="宋体"/>
          <w:spacing w:val="10"/>
          <w:sz w:val="23"/>
          <w:szCs w:val="23"/>
        </w:rPr>
        <w:t>及</w:t>
      </w:r>
      <w:r>
        <w:rPr>
          <w:rFonts w:ascii="宋体" w:hAnsi="宋体" w:eastAsia="宋体" w:cs="宋体"/>
          <w:spacing w:val="8"/>
          <w:sz w:val="23"/>
          <w:szCs w:val="23"/>
        </w:rPr>
        <w:t>从业人员的从业资格证制度。在质量保证期内，因维修质量造成车辆故障、</w:t>
      </w:r>
      <w:r>
        <w:rPr>
          <w:rFonts w:ascii="宋体" w:hAnsi="宋体" w:eastAsia="宋体" w:cs="宋体"/>
          <w:sz w:val="23"/>
          <w:szCs w:val="23"/>
        </w:rPr>
        <w:t xml:space="preserve"> </w:t>
      </w:r>
      <w:r>
        <w:rPr>
          <w:rFonts w:ascii="宋体" w:hAnsi="宋体" w:eastAsia="宋体" w:cs="宋体"/>
          <w:spacing w:val="14"/>
          <w:sz w:val="23"/>
          <w:szCs w:val="23"/>
        </w:rPr>
        <w:t>损</w:t>
      </w:r>
      <w:r>
        <w:rPr>
          <w:rFonts w:ascii="宋体" w:hAnsi="宋体" w:eastAsia="宋体" w:cs="宋体"/>
          <w:spacing w:val="9"/>
          <w:sz w:val="23"/>
          <w:szCs w:val="23"/>
        </w:rPr>
        <w:t>坏、无法正常使用的，成交供应商必须承担全部责任。</w:t>
      </w:r>
    </w:p>
    <w:p w14:paraId="2219B73E">
      <w:pPr>
        <w:spacing w:before="2" w:line="374" w:lineRule="auto"/>
        <w:ind w:left="8" w:right="315" w:firstLine="480"/>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7"/>
          <w:sz w:val="23"/>
          <w:szCs w:val="23"/>
        </w:rPr>
        <w:t>、</w:t>
      </w:r>
      <w:r>
        <w:rPr>
          <w:rFonts w:ascii="宋体" w:hAnsi="宋体" w:eastAsia="宋体" w:cs="宋体"/>
          <w:spacing w:val="9"/>
          <w:sz w:val="23"/>
          <w:szCs w:val="23"/>
        </w:rPr>
        <w:t>承诺</w:t>
      </w:r>
      <w:r>
        <w:rPr>
          <w:rFonts w:hint="eastAsia" w:ascii="宋体" w:hAnsi="宋体" w:eastAsia="宋体" w:cs="宋体"/>
          <w:spacing w:val="9"/>
          <w:sz w:val="23"/>
          <w:szCs w:val="23"/>
          <w:lang w:eastAsia="zh-CN"/>
        </w:rPr>
        <w:t>塔城地区</w:t>
      </w:r>
      <w:r>
        <w:rPr>
          <w:rFonts w:hint="eastAsia" w:ascii="宋体" w:hAnsi="宋体" w:eastAsia="宋体" w:cs="宋体"/>
          <w:spacing w:val="9"/>
          <w:sz w:val="23"/>
          <w:szCs w:val="23"/>
          <w:lang w:val="en-US" w:eastAsia="zh-CN"/>
        </w:rPr>
        <w:t>公安局</w:t>
      </w:r>
      <w:r>
        <w:rPr>
          <w:rFonts w:ascii="宋体" w:hAnsi="宋体" w:eastAsia="宋体" w:cs="宋体"/>
          <w:spacing w:val="9"/>
          <w:sz w:val="23"/>
          <w:szCs w:val="23"/>
        </w:rPr>
        <w:t>的公务车辆需到成交供应商处维修，应在本次采购承</w:t>
      </w:r>
      <w:r>
        <w:rPr>
          <w:rFonts w:ascii="宋体" w:hAnsi="宋体" w:eastAsia="宋体" w:cs="宋体"/>
          <w:sz w:val="23"/>
          <w:szCs w:val="23"/>
        </w:rPr>
        <w:t xml:space="preserve"> </w:t>
      </w:r>
      <w:r>
        <w:rPr>
          <w:rFonts w:ascii="宋体" w:hAnsi="宋体" w:eastAsia="宋体" w:cs="宋体"/>
          <w:spacing w:val="8"/>
          <w:sz w:val="23"/>
          <w:szCs w:val="23"/>
        </w:rPr>
        <w:t>诺和报价 (最高限价) 范围内提供服务。</w:t>
      </w:r>
    </w:p>
    <w:p w14:paraId="21AB5495">
      <w:pPr>
        <w:spacing w:line="380" w:lineRule="auto"/>
        <w:ind w:left="11" w:right="200" w:firstLine="494"/>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10"/>
          <w:sz w:val="23"/>
          <w:szCs w:val="23"/>
        </w:rPr>
        <w:t>承</w:t>
      </w:r>
      <w:r>
        <w:rPr>
          <w:rFonts w:ascii="宋体" w:hAnsi="宋体" w:eastAsia="宋体" w:cs="宋体"/>
          <w:spacing w:val="8"/>
          <w:sz w:val="23"/>
          <w:szCs w:val="23"/>
        </w:rPr>
        <w:t>诺如在合同期内发生经营场所变更，应于变更后三个工作日内报</w:t>
      </w:r>
      <w:r>
        <w:rPr>
          <w:rFonts w:hint="eastAsia" w:ascii="宋体" w:hAnsi="宋体" w:eastAsia="宋体" w:cs="宋体"/>
          <w:spacing w:val="8"/>
          <w:sz w:val="23"/>
          <w:szCs w:val="23"/>
          <w:lang w:val="en-US" w:eastAsia="zh-CN"/>
        </w:rPr>
        <w:t>塔城地区</w:t>
      </w:r>
      <w:r>
        <w:rPr>
          <w:rFonts w:ascii="宋体" w:hAnsi="宋体" w:eastAsia="宋体" w:cs="宋体"/>
          <w:spacing w:val="17"/>
          <w:sz w:val="23"/>
          <w:szCs w:val="23"/>
        </w:rPr>
        <w:t>行</w:t>
      </w:r>
      <w:r>
        <w:rPr>
          <w:rFonts w:ascii="宋体" w:hAnsi="宋体" w:eastAsia="宋体" w:cs="宋体"/>
          <w:spacing w:val="9"/>
          <w:sz w:val="23"/>
          <w:szCs w:val="23"/>
        </w:rPr>
        <w:t>政服务和公共资源交易中心，经</w:t>
      </w:r>
      <w:r>
        <w:rPr>
          <w:rFonts w:hint="eastAsia" w:ascii="宋体" w:hAnsi="宋体" w:eastAsia="宋体" w:cs="宋体"/>
          <w:spacing w:val="9"/>
          <w:sz w:val="23"/>
          <w:szCs w:val="23"/>
          <w:lang w:eastAsia="zh-CN"/>
        </w:rPr>
        <w:t>塔城地区</w:t>
      </w:r>
      <w:r>
        <w:rPr>
          <w:rFonts w:ascii="宋体" w:hAnsi="宋体" w:eastAsia="宋体" w:cs="宋体"/>
          <w:spacing w:val="9"/>
          <w:sz w:val="23"/>
          <w:szCs w:val="23"/>
        </w:rPr>
        <w:t>行政服务和公共资源交易中心确认变</w:t>
      </w:r>
      <w:r>
        <w:rPr>
          <w:rFonts w:ascii="宋体" w:hAnsi="宋体" w:eastAsia="宋体" w:cs="宋体"/>
          <w:sz w:val="23"/>
          <w:szCs w:val="23"/>
        </w:rPr>
        <w:t xml:space="preserve"> </w:t>
      </w:r>
      <w:r>
        <w:rPr>
          <w:rFonts w:ascii="宋体" w:hAnsi="宋体" w:eastAsia="宋体" w:cs="宋体"/>
          <w:spacing w:val="11"/>
          <w:sz w:val="23"/>
          <w:szCs w:val="23"/>
        </w:rPr>
        <w:t>更</w:t>
      </w:r>
      <w:r>
        <w:rPr>
          <w:rFonts w:ascii="宋体" w:hAnsi="宋体" w:eastAsia="宋体" w:cs="宋体"/>
          <w:spacing w:val="9"/>
          <w:sz w:val="23"/>
          <w:szCs w:val="23"/>
        </w:rPr>
        <w:t>后的经营场所不低于采购时的条件方可继续履行合同。</w:t>
      </w:r>
    </w:p>
    <w:p w14:paraId="4D1B198D">
      <w:pPr>
        <w:spacing w:line="371" w:lineRule="auto"/>
        <w:rPr>
          <w:rFonts w:ascii="Arial"/>
          <w:sz w:val="21"/>
        </w:rPr>
      </w:pPr>
    </w:p>
    <w:p w14:paraId="3E143C43">
      <w:pPr>
        <w:spacing w:before="74" w:line="382" w:lineRule="auto"/>
        <w:ind w:left="4369" w:right="1455" w:hanging="41"/>
        <w:rPr>
          <w:rFonts w:ascii="宋体" w:hAnsi="宋体" w:eastAsia="宋体" w:cs="宋体"/>
          <w:sz w:val="23"/>
          <w:szCs w:val="23"/>
        </w:rPr>
      </w:pPr>
      <w:r>
        <w:rPr>
          <w:rFonts w:ascii="宋体" w:hAnsi="宋体" w:eastAsia="宋体" w:cs="宋体"/>
          <w:spacing w:val="6"/>
          <w:sz w:val="23"/>
          <w:szCs w:val="23"/>
        </w:rPr>
        <w:t>供应</w:t>
      </w:r>
      <w:r>
        <w:rPr>
          <w:rFonts w:ascii="宋体" w:hAnsi="宋体" w:eastAsia="宋体" w:cs="宋体"/>
          <w:spacing w:val="5"/>
          <w:sz w:val="23"/>
          <w:szCs w:val="23"/>
        </w:rPr>
        <w:t>商</w:t>
      </w:r>
      <w:r>
        <w:rPr>
          <w:rFonts w:ascii="宋体" w:hAnsi="宋体" w:eastAsia="宋体" w:cs="宋体"/>
          <w:spacing w:val="3"/>
          <w:sz w:val="23"/>
          <w:szCs w:val="23"/>
        </w:rPr>
        <w:t>名称 (电子签章) ：</w:t>
      </w:r>
      <w:r>
        <w:rPr>
          <w:rFonts w:ascii="宋体" w:hAnsi="宋体" w:eastAsia="宋体" w:cs="宋体"/>
          <w:sz w:val="23"/>
          <w:szCs w:val="23"/>
        </w:rPr>
        <w:t xml:space="preserve"> </w:t>
      </w:r>
      <w:r>
        <w:rPr>
          <w:rFonts w:ascii="宋体" w:hAnsi="宋体" w:eastAsia="宋体" w:cs="宋体"/>
          <w:spacing w:val="-5"/>
          <w:sz w:val="23"/>
          <w:szCs w:val="23"/>
        </w:rPr>
        <w:t>日</w:t>
      </w:r>
      <w:r>
        <w:rPr>
          <w:rFonts w:ascii="宋体" w:hAnsi="宋体" w:eastAsia="宋体" w:cs="宋体"/>
          <w:spacing w:val="-4"/>
          <w:sz w:val="23"/>
          <w:szCs w:val="23"/>
        </w:rPr>
        <w:t xml:space="preserve">  期：</w:t>
      </w:r>
    </w:p>
    <w:p w14:paraId="3BEE2BE0">
      <w:pPr>
        <w:sectPr>
          <w:footerReference r:id="rId47" w:type="default"/>
          <w:pgSz w:w="11907" w:h="16840"/>
          <w:pgMar w:top="967" w:right="1525" w:bottom="1152" w:left="1786" w:header="0" w:footer="984" w:gutter="0"/>
          <w:cols w:space="720" w:num="1"/>
        </w:sectPr>
      </w:pPr>
    </w:p>
    <w:p w14:paraId="5BD97ACC">
      <w:pPr>
        <w:spacing w:before="60" w:line="227" w:lineRule="auto"/>
        <w:ind w:left="2448"/>
        <w:rPr>
          <w:rFonts w:ascii="宋体" w:hAnsi="宋体" w:eastAsia="宋体" w:cs="宋体"/>
          <w:sz w:val="29"/>
          <w:szCs w:val="29"/>
        </w:rPr>
      </w:pPr>
      <w:r>
        <w:rPr>
          <w:rFonts w:ascii="宋体" w:hAnsi="宋体" w:eastAsia="宋体" w:cs="宋体"/>
          <w:spacing w:val="13"/>
          <w:sz w:val="29"/>
          <w:szCs w:val="29"/>
          <w14:textOutline w14:w="5448" w14:cap="sq" w14:cmpd="sng">
            <w14:solidFill>
              <w14:srgbClr w14:val="000000"/>
            </w14:solidFill>
            <w14:prstDash w14:val="solid"/>
            <w14:bevel/>
          </w14:textOutline>
        </w:rPr>
        <w:t>十</w:t>
      </w:r>
      <w:r>
        <w:rPr>
          <w:rFonts w:ascii="宋体" w:hAnsi="宋体" w:eastAsia="宋体" w:cs="宋体"/>
          <w:spacing w:val="9"/>
          <w:sz w:val="29"/>
          <w:szCs w:val="29"/>
          <w14:textOutline w14:w="5448" w14:cap="sq" w14:cmpd="sng">
            <w14:solidFill>
              <w14:srgbClr w14:val="000000"/>
            </w14:solidFill>
            <w14:prstDash w14:val="solid"/>
            <w14:bevel/>
          </w14:textOutline>
        </w:rPr>
        <w:t>六</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、其他相关证明材料</w:t>
      </w:r>
    </w:p>
    <w:p w14:paraId="593193B8">
      <w:pPr>
        <w:spacing w:before="217" w:line="227" w:lineRule="auto"/>
        <w:ind w:left="490"/>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14:paraId="5405E6FA">
      <w:pPr>
        <w:spacing w:line="286" w:lineRule="auto"/>
        <w:rPr>
          <w:rFonts w:ascii="Arial"/>
          <w:sz w:val="21"/>
        </w:rPr>
      </w:pPr>
    </w:p>
    <w:p w14:paraId="18F7E381">
      <w:pPr>
        <w:spacing w:line="287" w:lineRule="auto"/>
        <w:rPr>
          <w:rFonts w:ascii="Arial"/>
          <w:sz w:val="21"/>
        </w:rPr>
      </w:pPr>
    </w:p>
    <w:p w14:paraId="7F6C3C2A">
      <w:pPr>
        <w:spacing w:before="75" w:line="227" w:lineRule="auto"/>
        <w:ind w:left="489"/>
        <w:rPr>
          <w:rFonts w:ascii="宋体" w:hAnsi="宋体" w:eastAsia="宋体" w:cs="宋体"/>
          <w:sz w:val="23"/>
          <w:szCs w:val="23"/>
        </w:rPr>
      </w:pPr>
      <w:r>
        <w:rPr>
          <w:rFonts w:ascii="宋体" w:hAnsi="宋体" w:eastAsia="宋体" w:cs="宋体"/>
          <w:spacing w:val="6"/>
          <w:sz w:val="23"/>
          <w:szCs w:val="23"/>
        </w:rPr>
        <w:t>特别提示：</w:t>
      </w:r>
    </w:p>
    <w:p w14:paraId="3D7879C6">
      <w:pPr>
        <w:spacing w:before="183" w:line="380" w:lineRule="auto"/>
        <w:ind w:left="10" w:firstLine="479"/>
        <w:rPr>
          <w:rFonts w:ascii="宋体" w:hAnsi="宋体" w:eastAsia="宋体" w:cs="宋体"/>
          <w:sz w:val="23"/>
          <w:szCs w:val="23"/>
        </w:rPr>
      </w:pPr>
      <w:r>
        <w:rPr>
          <w:rFonts w:ascii="宋体" w:hAnsi="宋体" w:eastAsia="宋体" w:cs="宋体"/>
          <w:spacing w:val="14"/>
          <w:sz w:val="23"/>
          <w:szCs w:val="23"/>
        </w:rPr>
        <w:t>供应商</w:t>
      </w:r>
      <w:r>
        <w:rPr>
          <w:rFonts w:ascii="宋体" w:hAnsi="宋体" w:eastAsia="宋体" w:cs="宋体"/>
          <w:spacing w:val="10"/>
          <w:sz w:val="23"/>
          <w:szCs w:val="23"/>
        </w:rPr>
        <w:t>在</w:t>
      </w:r>
      <w:r>
        <w:rPr>
          <w:rFonts w:ascii="宋体" w:hAnsi="宋体" w:eastAsia="宋体" w:cs="宋体"/>
          <w:spacing w:val="7"/>
          <w:sz w:val="23"/>
          <w:szCs w:val="23"/>
        </w:rPr>
        <w:t>响应文件制作时可在此栏内上传征集文件要求上传的证明资料，如</w:t>
      </w:r>
      <w:r>
        <w:rPr>
          <w:rFonts w:ascii="宋体" w:hAnsi="宋体" w:eastAsia="宋体" w:cs="宋体"/>
          <w:sz w:val="23"/>
          <w:szCs w:val="23"/>
        </w:rPr>
        <w:t xml:space="preserve"> </w:t>
      </w:r>
      <w:r>
        <w:rPr>
          <w:rFonts w:ascii="宋体" w:hAnsi="宋体" w:eastAsia="宋体" w:cs="宋体"/>
          <w:spacing w:val="8"/>
          <w:sz w:val="23"/>
          <w:szCs w:val="23"/>
        </w:rPr>
        <w:t>营业执照、税务登记证、车辆维修证证明材料等资质证书，应将上述证明材料</w:t>
      </w:r>
      <w:r>
        <w:rPr>
          <w:rFonts w:ascii="宋体" w:hAnsi="宋体" w:eastAsia="宋体" w:cs="宋体"/>
          <w:spacing w:val="2"/>
          <w:sz w:val="23"/>
          <w:szCs w:val="23"/>
        </w:rPr>
        <w:t>制</w:t>
      </w:r>
      <w:r>
        <w:rPr>
          <w:rFonts w:ascii="宋体" w:hAnsi="宋体" w:eastAsia="宋体" w:cs="宋体"/>
          <w:sz w:val="23"/>
          <w:szCs w:val="23"/>
        </w:rPr>
        <w:t xml:space="preserve"> </w:t>
      </w:r>
      <w:bookmarkStart w:id="5" w:name="_bookmark7"/>
      <w:bookmarkEnd w:id="5"/>
      <w:r>
        <w:rPr>
          <w:rFonts w:ascii="宋体" w:hAnsi="宋体" w:eastAsia="宋体" w:cs="宋体"/>
          <w:spacing w:val="9"/>
          <w:sz w:val="23"/>
          <w:szCs w:val="23"/>
        </w:rPr>
        <w:t>作</w:t>
      </w:r>
      <w:r>
        <w:rPr>
          <w:rFonts w:ascii="宋体" w:hAnsi="宋体" w:eastAsia="宋体" w:cs="宋体"/>
          <w:spacing w:val="8"/>
          <w:sz w:val="23"/>
          <w:szCs w:val="23"/>
        </w:rPr>
        <w:t>成扫描件上</w:t>
      </w:r>
    </w:p>
    <w:p w14:paraId="4821C2AB">
      <w:pPr>
        <w:sectPr>
          <w:footerReference r:id="rId48" w:type="default"/>
          <w:pgSz w:w="11906" w:h="16840"/>
          <w:pgMar w:top="1120" w:right="1785" w:bottom="1367" w:left="1785" w:header="0" w:footer="1199" w:gutter="0"/>
          <w:cols w:space="720" w:num="1"/>
        </w:sectPr>
      </w:pPr>
    </w:p>
    <w:p w14:paraId="57586BE0">
      <w:pPr>
        <w:spacing w:before="59" w:line="225" w:lineRule="auto"/>
        <w:ind w:left="1768"/>
        <w:rPr>
          <w:rFonts w:ascii="宋体" w:hAnsi="宋体" w:eastAsia="宋体" w:cs="宋体"/>
          <w:sz w:val="29"/>
          <w:szCs w:val="29"/>
        </w:rPr>
      </w:pPr>
      <w:r>
        <w:rPr>
          <w:rFonts w:ascii="宋体" w:hAnsi="宋体" w:eastAsia="宋体" w:cs="宋体"/>
          <w:spacing w:val="7"/>
          <w:sz w:val="29"/>
          <w:szCs w:val="29"/>
          <w14:textOutline w14:w="5448" w14:cap="sq" w14:cmpd="sng">
            <w14:solidFill>
              <w14:srgbClr w14:val="000000"/>
            </w14:solidFill>
            <w14:prstDash w14:val="solid"/>
            <w14:bevel/>
          </w14:textOutline>
        </w:rPr>
        <w:t>第七</w:t>
      </w:r>
      <w:r>
        <w:rPr>
          <w:rFonts w:ascii="宋体" w:hAnsi="宋体" w:eastAsia="宋体" w:cs="宋体"/>
          <w:spacing w:val="6"/>
          <w:sz w:val="29"/>
          <w:szCs w:val="29"/>
          <w14:textOutline w14:w="5448" w14:cap="sq" w14:cmpd="sng">
            <w14:solidFill>
              <w14:srgbClr w14:val="000000"/>
            </w14:solidFill>
            <w14:prstDash w14:val="solid"/>
            <w14:bevel/>
          </w14:textOutline>
        </w:rPr>
        <w:t>章</w:t>
      </w:r>
    </w:p>
    <w:p w14:paraId="28209849">
      <w:pPr>
        <w:spacing w:before="220" w:line="375" w:lineRule="auto"/>
        <w:ind w:left="10" w:right="232" w:firstLine="2"/>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8"/>
          <w:sz w:val="23"/>
          <w:szCs w:val="23"/>
        </w:rPr>
        <w:t>、质疑供应商基本信息</w:t>
      </w:r>
      <w:r>
        <w:rPr>
          <w:rFonts w:ascii="宋体" w:hAnsi="宋体" w:eastAsia="宋体" w:cs="宋体"/>
          <w:sz w:val="23"/>
          <w:szCs w:val="23"/>
        </w:rPr>
        <w:t xml:space="preserve"> </w:t>
      </w:r>
      <w:r>
        <w:rPr>
          <w:rFonts w:ascii="宋体" w:hAnsi="宋体" w:eastAsia="宋体" w:cs="宋体"/>
          <w:spacing w:val="9"/>
          <w:sz w:val="23"/>
          <w:szCs w:val="23"/>
        </w:rPr>
        <w:t>质</w:t>
      </w:r>
      <w:r>
        <w:rPr>
          <w:rFonts w:ascii="宋体" w:hAnsi="宋体" w:eastAsia="宋体" w:cs="宋体"/>
          <w:spacing w:val="6"/>
          <w:sz w:val="23"/>
          <w:szCs w:val="23"/>
        </w:rPr>
        <w:t>疑供应商：</w:t>
      </w:r>
    </w:p>
    <w:p w14:paraId="6C11F958">
      <w:pPr>
        <w:spacing w:line="236" w:lineRule="auto"/>
        <w:ind w:left="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69648197">
      <w:pPr>
        <w:spacing w:before="171" w:line="468" w:lineRule="exact"/>
        <w:ind w:left="10"/>
        <w:rPr>
          <w:rFonts w:ascii="宋体" w:hAnsi="宋体" w:eastAsia="宋体" w:cs="宋体"/>
          <w:sz w:val="23"/>
          <w:szCs w:val="23"/>
        </w:rPr>
      </w:pPr>
      <w:r>
        <w:rPr>
          <w:rFonts w:ascii="宋体" w:hAnsi="宋体" w:eastAsia="宋体" w:cs="宋体"/>
          <w:spacing w:val="5"/>
          <w:position w:val="17"/>
          <w:sz w:val="23"/>
          <w:szCs w:val="23"/>
        </w:rPr>
        <w:t>联系人</w:t>
      </w:r>
      <w:r>
        <w:rPr>
          <w:rFonts w:ascii="宋体" w:hAnsi="宋体" w:eastAsia="宋体" w:cs="宋体"/>
          <w:spacing w:val="4"/>
          <w:position w:val="17"/>
          <w:sz w:val="23"/>
          <w:szCs w:val="23"/>
        </w:rPr>
        <w:t>：</w:t>
      </w:r>
    </w:p>
    <w:p w14:paraId="05248848">
      <w:pPr>
        <w:spacing w:line="227" w:lineRule="auto"/>
        <w:ind w:left="8"/>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p>
    <w:p w14:paraId="48096A43">
      <w:pPr>
        <w:spacing w:before="182" w:line="230" w:lineRule="auto"/>
        <w:ind w:left="1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1260A87E">
      <w:pPr>
        <w:spacing w:before="181" w:line="237" w:lineRule="auto"/>
        <w:ind w:left="9"/>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14:paraId="55A3A4E3">
      <w:pPr>
        <w:spacing w:before="170" w:line="375" w:lineRule="auto"/>
        <w:ind w:left="10" w:right="472" w:firstLine="2"/>
        <w:rPr>
          <w:rFonts w:ascii="宋体" w:hAnsi="宋体" w:eastAsia="宋体" w:cs="宋体"/>
          <w:sz w:val="23"/>
          <w:szCs w:val="23"/>
        </w:rPr>
      </w:pPr>
      <w:r>
        <w:rPr>
          <w:rFonts w:ascii="宋体" w:hAnsi="宋体" w:eastAsia="宋体" w:cs="宋体"/>
          <w:spacing w:val="14"/>
          <w:sz w:val="23"/>
          <w:szCs w:val="23"/>
        </w:rPr>
        <w:t>二</w:t>
      </w:r>
      <w:r>
        <w:rPr>
          <w:rFonts w:ascii="宋体" w:hAnsi="宋体" w:eastAsia="宋体" w:cs="宋体"/>
          <w:spacing w:val="8"/>
          <w:sz w:val="23"/>
          <w:szCs w:val="23"/>
        </w:rPr>
        <w:t>、质疑项目基本情况</w:t>
      </w:r>
      <w:r>
        <w:rPr>
          <w:rFonts w:ascii="宋体" w:hAnsi="宋体" w:eastAsia="宋体" w:cs="宋体"/>
          <w:sz w:val="23"/>
          <w:szCs w:val="23"/>
        </w:rPr>
        <w:t xml:space="preserve"> </w:t>
      </w:r>
      <w:r>
        <w:rPr>
          <w:rFonts w:ascii="宋体" w:hAnsi="宋体" w:eastAsia="宋体" w:cs="宋体"/>
          <w:spacing w:val="10"/>
          <w:sz w:val="23"/>
          <w:szCs w:val="23"/>
        </w:rPr>
        <w:t>质</w:t>
      </w:r>
      <w:r>
        <w:rPr>
          <w:rFonts w:ascii="宋体" w:hAnsi="宋体" w:eastAsia="宋体" w:cs="宋体"/>
          <w:spacing w:val="7"/>
          <w:sz w:val="23"/>
          <w:szCs w:val="23"/>
        </w:rPr>
        <w:t>疑项目的名称：</w:t>
      </w:r>
    </w:p>
    <w:p w14:paraId="5E812B78">
      <w:pPr>
        <w:spacing w:line="468" w:lineRule="exact"/>
        <w:ind w:left="10"/>
        <w:rPr>
          <w:rFonts w:ascii="宋体" w:hAnsi="宋体" w:eastAsia="宋体" w:cs="宋体"/>
          <w:sz w:val="23"/>
          <w:szCs w:val="23"/>
        </w:rPr>
      </w:pPr>
      <w:r>
        <w:rPr>
          <w:rFonts w:ascii="宋体" w:hAnsi="宋体" w:eastAsia="宋体" w:cs="宋体"/>
          <w:spacing w:val="10"/>
          <w:position w:val="17"/>
          <w:sz w:val="23"/>
          <w:szCs w:val="23"/>
        </w:rPr>
        <w:t>质</w:t>
      </w:r>
      <w:r>
        <w:rPr>
          <w:rFonts w:ascii="宋体" w:hAnsi="宋体" w:eastAsia="宋体" w:cs="宋体"/>
          <w:spacing w:val="7"/>
          <w:position w:val="17"/>
          <w:sz w:val="23"/>
          <w:szCs w:val="23"/>
        </w:rPr>
        <w:t>疑项目的编号：</w:t>
      </w:r>
    </w:p>
    <w:p w14:paraId="49EA7791">
      <w:pPr>
        <w:spacing w:before="1" w:line="227" w:lineRule="auto"/>
        <w:ind w:left="11"/>
        <w:rPr>
          <w:rFonts w:ascii="宋体" w:hAnsi="宋体" w:eastAsia="宋体" w:cs="宋体"/>
          <w:sz w:val="23"/>
          <w:szCs w:val="23"/>
        </w:rPr>
      </w:pPr>
      <w:r>
        <w:rPr>
          <w:rFonts w:ascii="宋体" w:hAnsi="宋体" w:eastAsia="宋体" w:cs="宋体"/>
          <w:spacing w:val="7"/>
          <w:sz w:val="23"/>
          <w:szCs w:val="23"/>
        </w:rPr>
        <w:t>征</w:t>
      </w:r>
      <w:r>
        <w:rPr>
          <w:rFonts w:ascii="宋体" w:hAnsi="宋体" w:eastAsia="宋体" w:cs="宋体"/>
          <w:spacing w:val="6"/>
          <w:sz w:val="23"/>
          <w:szCs w:val="23"/>
        </w:rPr>
        <w:t>集人名称：</w:t>
      </w:r>
    </w:p>
    <w:p w14:paraId="62DD272A">
      <w:pPr>
        <w:spacing w:before="186" w:line="374" w:lineRule="auto"/>
        <w:ind w:left="9" w:right="472" w:firstLine="2"/>
        <w:rPr>
          <w:rFonts w:ascii="宋体" w:hAnsi="宋体" w:eastAsia="宋体" w:cs="宋体"/>
          <w:sz w:val="23"/>
          <w:szCs w:val="23"/>
        </w:rPr>
      </w:pPr>
      <w:r>
        <w:rPr>
          <w:rFonts w:ascii="宋体" w:hAnsi="宋体" w:eastAsia="宋体" w:cs="宋体"/>
          <w:spacing w:val="11"/>
          <w:sz w:val="23"/>
          <w:szCs w:val="23"/>
        </w:rPr>
        <w:t>征</w:t>
      </w:r>
      <w:r>
        <w:rPr>
          <w:rFonts w:ascii="宋体" w:hAnsi="宋体" w:eastAsia="宋体" w:cs="宋体"/>
          <w:spacing w:val="7"/>
          <w:sz w:val="23"/>
          <w:szCs w:val="23"/>
        </w:rPr>
        <w:t>集文件获取日期：</w:t>
      </w:r>
      <w:r>
        <w:rPr>
          <w:rFonts w:ascii="宋体" w:hAnsi="宋体" w:eastAsia="宋体" w:cs="宋体"/>
          <w:sz w:val="23"/>
          <w:szCs w:val="23"/>
        </w:rPr>
        <w:t xml:space="preserve">  </w:t>
      </w:r>
      <w:r>
        <w:rPr>
          <w:rFonts w:ascii="宋体" w:hAnsi="宋体" w:eastAsia="宋体" w:cs="宋体"/>
          <w:spacing w:val="9"/>
          <w:sz w:val="23"/>
          <w:szCs w:val="23"/>
        </w:rPr>
        <w:t>三、质疑事项具体内容</w:t>
      </w:r>
      <w:r>
        <w:rPr>
          <w:rFonts w:ascii="宋体" w:hAnsi="宋体" w:eastAsia="宋体" w:cs="宋体"/>
          <w:sz w:val="23"/>
          <w:szCs w:val="23"/>
        </w:rPr>
        <w:t xml:space="preserve"> </w:t>
      </w:r>
      <w:r>
        <w:rPr>
          <w:rFonts w:ascii="宋体" w:hAnsi="宋体" w:eastAsia="宋体" w:cs="宋体"/>
          <w:spacing w:val="6"/>
          <w:sz w:val="23"/>
          <w:szCs w:val="23"/>
        </w:rPr>
        <w:t>质疑事项 1</w:t>
      </w:r>
      <w:r>
        <w:rPr>
          <w:rFonts w:ascii="宋体" w:hAnsi="宋体" w:eastAsia="宋体" w:cs="宋体"/>
          <w:spacing w:val="4"/>
          <w:sz w:val="23"/>
          <w:szCs w:val="23"/>
        </w:rPr>
        <w:t>：</w:t>
      </w:r>
    </w:p>
    <w:p w14:paraId="30B27688">
      <w:pPr>
        <w:spacing w:line="468" w:lineRule="exact"/>
        <w:ind w:left="9"/>
        <w:rPr>
          <w:rFonts w:ascii="宋体" w:hAnsi="宋体" w:eastAsia="宋体" w:cs="宋体"/>
          <w:sz w:val="23"/>
          <w:szCs w:val="23"/>
        </w:rPr>
      </w:pPr>
      <w:r>
        <w:rPr>
          <w:rFonts w:ascii="宋体" w:hAnsi="宋体" w:eastAsia="宋体" w:cs="宋体"/>
          <w:spacing w:val="6"/>
          <w:position w:val="17"/>
          <w:sz w:val="23"/>
          <w:szCs w:val="23"/>
        </w:rPr>
        <w:t>事实依据：</w:t>
      </w:r>
    </w:p>
    <w:p w14:paraId="52AA15EA">
      <w:pPr>
        <w:spacing w:before="1" w:line="226" w:lineRule="auto"/>
        <w:ind w:left="10"/>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p>
    <w:p w14:paraId="7552D1F5">
      <w:pPr>
        <w:spacing w:before="183" w:line="228" w:lineRule="auto"/>
        <w:ind w:left="10"/>
        <w:rPr>
          <w:rFonts w:ascii="宋体" w:hAnsi="宋体" w:eastAsia="宋体" w:cs="宋体"/>
          <w:sz w:val="23"/>
          <w:szCs w:val="23"/>
        </w:rPr>
      </w:pPr>
      <w:r>
        <w:rPr>
          <w:rFonts w:ascii="宋体" w:hAnsi="宋体" w:eastAsia="宋体" w:cs="宋体"/>
          <w:spacing w:val="8"/>
          <w:sz w:val="23"/>
          <w:szCs w:val="23"/>
        </w:rPr>
        <w:t xml:space="preserve">质疑事项 </w:t>
      </w:r>
      <w:r>
        <w:rPr>
          <w:rFonts w:ascii="宋体" w:hAnsi="宋体" w:eastAsia="宋体" w:cs="宋体"/>
          <w:spacing w:val="6"/>
          <w:sz w:val="23"/>
          <w:szCs w:val="23"/>
        </w:rPr>
        <w:t>2</w:t>
      </w:r>
    </w:p>
    <w:p w14:paraId="043D8DD8">
      <w:pPr>
        <w:spacing w:before="184" w:line="192" w:lineRule="auto"/>
        <w:ind w:left="24"/>
        <w:rPr>
          <w:rFonts w:ascii="宋体" w:hAnsi="宋体" w:eastAsia="宋体" w:cs="宋体"/>
          <w:sz w:val="23"/>
          <w:szCs w:val="23"/>
        </w:rPr>
      </w:pPr>
      <w:r>
        <w:rPr>
          <w:rFonts w:ascii="宋体" w:hAnsi="宋体" w:eastAsia="宋体" w:cs="宋体"/>
          <w:spacing w:val="5"/>
          <w:sz w:val="23"/>
          <w:szCs w:val="23"/>
        </w:rPr>
        <w:t>……</w:t>
      </w:r>
    </w:p>
    <w:p w14:paraId="1227DA14">
      <w:pPr>
        <w:spacing w:line="14" w:lineRule="auto"/>
        <w:rPr>
          <w:rFonts w:ascii="Arial"/>
          <w:sz w:val="2"/>
        </w:rPr>
      </w:pPr>
      <w:r>
        <w:rPr>
          <w:rFonts w:ascii="Arial" w:hAnsi="Arial" w:eastAsia="Arial" w:cs="Arial"/>
          <w:sz w:val="2"/>
          <w:szCs w:val="2"/>
        </w:rPr>
        <w:br w:type="column"/>
      </w:r>
    </w:p>
    <w:p w14:paraId="37D06B3C">
      <w:pPr>
        <w:spacing w:before="58" w:line="225" w:lineRule="auto"/>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政</w:t>
      </w:r>
      <w:r>
        <w:rPr>
          <w:rFonts w:ascii="宋体" w:hAnsi="宋体" w:eastAsia="宋体" w:cs="宋体"/>
          <w:spacing w:val="10"/>
          <w:sz w:val="29"/>
          <w:szCs w:val="29"/>
          <w14:textOutline w14:w="5448" w14:cap="sq" w14:cmpd="sng">
            <w14:solidFill>
              <w14:srgbClr w14:val="000000"/>
            </w14:solidFill>
            <w14:prstDash w14:val="solid"/>
            <w14:bevel/>
          </w14:textOutline>
        </w:rPr>
        <w:t>府采购供应商质疑函范本</w:t>
      </w:r>
    </w:p>
    <w:p w14:paraId="03F60F72">
      <w:pPr>
        <w:spacing w:line="268" w:lineRule="auto"/>
        <w:rPr>
          <w:rFonts w:ascii="Arial"/>
          <w:sz w:val="21"/>
        </w:rPr>
      </w:pPr>
    </w:p>
    <w:p w14:paraId="2BF9E90B">
      <w:pPr>
        <w:spacing w:line="268" w:lineRule="auto"/>
        <w:rPr>
          <w:rFonts w:ascii="Arial"/>
          <w:sz w:val="21"/>
        </w:rPr>
      </w:pPr>
    </w:p>
    <w:p w14:paraId="612D8D62">
      <w:pPr>
        <w:spacing w:line="268" w:lineRule="auto"/>
        <w:rPr>
          <w:rFonts w:ascii="Arial"/>
          <w:sz w:val="21"/>
        </w:rPr>
      </w:pPr>
    </w:p>
    <w:p w14:paraId="0844C775">
      <w:pPr>
        <w:spacing w:line="269" w:lineRule="auto"/>
        <w:rPr>
          <w:rFonts w:ascii="Arial"/>
          <w:sz w:val="21"/>
        </w:rPr>
      </w:pPr>
    </w:p>
    <w:p w14:paraId="4E3079C8">
      <w:pPr>
        <w:spacing w:before="75" w:line="465" w:lineRule="exact"/>
        <w:ind w:left="1135"/>
        <w:rPr>
          <w:rFonts w:ascii="宋体" w:hAnsi="宋体" w:eastAsia="宋体" w:cs="宋体"/>
          <w:sz w:val="23"/>
          <w:szCs w:val="23"/>
        </w:rPr>
      </w:pPr>
      <w:r>
        <w:rPr>
          <w:rFonts w:ascii="宋体" w:hAnsi="宋体" w:eastAsia="宋体" w:cs="宋体"/>
          <w:spacing w:val="-4"/>
          <w:position w:val="17"/>
          <w:sz w:val="23"/>
          <w:szCs w:val="23"/>
        </w:rPr>
        <w:t>邮</w:t>
      </w:r>
      <w:r>
        <w:rPr>
          <w:rFonts w:ascii="宋体" w:hAnsi="宋体" w:eastAsia="宋体" w:cs="宋体"/>
          <w:spacing w:val="-2"/>
          <w:position w:val="17"/>
          <w:sz w:val="23"/>
          <w:szCs w:val="23"/>
        </w:rPr>
        <w:t>编：</w:t>
      </w:r>
    </w:p>
    <w:p w14:paraId="7540C8EA">
      <w:pPr>
        <w:spacing w:line="229" w:lineRule="auto"/>
        <w:ind w:left="878"/>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14:paraId="7A0C20D0">
      <w:pPr>
        <w:spacing w:line="258" w:lineRule="auto"/>
        <w:rPr>
          <w:rFonts w:ascii="Arial"/>
          <w:sz w:val="21"/>
        </w:rPr>
      </w:pPr>
    </w:p>
    <w:p w14:paraId="19B21D25">
      <w:pPr>
        <w:spacing w:line="258" w:lineRule="auto"/>
        <w:rPr>
          <w:rFonts w:ascii="Arial"/>
          <w:sz w:val="21"/>
        </w:rPr>
      </w:pPr>
    </w:p>
    <w:p w14:paraId="32FBA187">
      <w:pPr>
        <w:spacing w:line="259" w:lineRule="auto"/>
        <w:rPr>
          <w:rFonts w:ascii="Arial"/>
          <w:sz w:val="21"/>
        </w:rPr>
      </w:pPr>
    </w:p>
    <w:p w14:paraId="0036ABC0">
      <w:pPr>
        <w:spacing w:line="259" w:lineRule="auto"/>
        <w:rPr>
          <w:rFonts w:ascii="Arial"/>
          <w:sz w:val="21"/>
        </w:rPr>
      </w:pPr>
    </w:p>
    <w:p w14:paraId="03DB782D">
      <w:pPr>
        <w:spacing w:before="75" w:line="227" w:lineRule="auto"/>
        <w:ind w:left="1015"/>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编：</w:t>
      </w:r>
    </w:p>
    <w:p w14:paraId="6F107274">
      <w:pPr>
        <w:spacing w:line="258" w:lineRule="auto"/>
        <w:rPr>
          <w:rFonts w:ascii="Arial"/>
          <w:sz w:val="21"/>
        </w:rPr>
      </w:pPr>
    </w:p>
    <w:p w14:paraId="01A12766">
      <w:pPr>
        <w:spacing w:line="258" w:lineRule="auto"/>
        <w:rPr>
          <w:rFonts w:ascii="Arial"/>
          <w:sz w:val="21"/>
        </w:rPr>
      </w:pPr>
    </w:p>
    <w:p w14:paraId="44B06643">
      <w:pPr>
        <w:spacing w:line="259" w:lineRule="auto"/>
        <w:rPr>
          <w:rFonts w:ascii="Arial"/>
          <w:sz w:val="21"/>
        </w:rPr>
      </w:pPr>
    </w:p>
    <w:p w14:paraId="64C53670">
      <w:pPr>
        <w:spacing w:line="259" w:lineRule="auto"/>
        <w:rPr>
          <w:rFonts w:ascii="Arial"/>
          <w:sz w:val="21"/>
        </w:rPr>
      </w:pPr>
    </w:p>
    <w:p w14:paraId="77CAC2D1">
      <w:pPr>
        <w:spacing w:before="76" w:line="229" w:lineRule="auto"/>
        <w:ind w:left="997"/>
        <w:rPr>
          <w:rFonts w:ascii="宋体" w:hAnsi="宋体" w:eastAsia="宋体" w:cs="宋体"/>
          <w:sz w:val="23"/>
          <w:szCs w:val="23"/>
        </w:rPr>
      </w:pPr>
      <w:r>
        <w:rPr>
          <w:rFonts w:ascii="宋体" w:hAnsi="宋体" w:eastAsia="宋体" w:cs="宋体"/>
          <w:spacing w:val="4"/>
          <w:sz w:val="23"/>
          <w:szCs w:val="23"/>
        </w:rPr>
        <w:t>包</w:t>
      </w:r>
      <w:r>
        <w:rPr>
          <w:rFonts w:ascii="宋体" w:hAnsi="宋体" w:eastAsia="宋体" w:cs="宋体"/>
          <w:spacing w:val="3"/>
          <w:sz w:val="23"/>
          <w:szCs w:val="23"/>
        </w:rPr>
        <w:t>号：</w:t>
      </w:r>
    </w:p>
    <w:p w14:paraId="0DDA7F7B">
      <w:pPr>
        <w:sectPr>
          <w:footerReference r:id="rId49" w:type="default"/>
          <w:pgSz w:w="11906" w:h="16840"/>
          <w:pgMar w:top="1120" w:right="1785" w:bottom="1367" w:left="1785" w:header="0" w:footer="1199" w:gutter="0"/>
          <w:cols w:equalWidth="0" w:num="2">
            <w:col w:w="2872" w:space="100"/>
            <w:col w:w="5363"/>
          </w:cols>
        </w:sectPr>
      </w:pPr>
    </w:p>
    <w:p w14:paraId="76C82AF6">
      <w:pPr>
        <w:spacing w:before="226" w:line="468" w:lineRule="exact"/>
        <w:ind w:left="31"/>
        <w:rPr>
          <w:rFonts w:ascii="宋体" w:hAnsi="宋体" w:eastAsia="宋体" w:cs="宋体"/>
          <w:sz w:val="23"/>
          <w:szCs w:val="23"/>
        </w:rPr>
      </w:pPr>
      <w:r>
        <w:rPr>
          <w:rFonts w:ascii="宋体" w:hAnsi="宋体" w:eastAsia="宋体" w:cs="宋体"/>
          <w:spacing w:val="14"/>
          <w:position w:val="17"/>
          <w:sz w:val="23"/>
          <w:szCs w:val="23"/>
        </w:rPr>
        <w:t>四</w:t>
      </w:r>
      <w:r>
        <w:rPr>
          <w:rFonts w:ascii="宋体" w:hAnsi="宋体" w:eastAsia="宋体" w:cs="宋体"/>
          <w:spacing w:val="10"/>
          <w:position w:val="17"/>
          <w:sz w:val="23"/>
          <w:szCs w:val="23"/>
        </w:rPr>
        <w:t>、</w:t>
      </w:r>
      <w:r>
        <w:rPr>
          <w:rFonts w:ascii="宋体" w:hAnsi="宋体" w:eastAsia="宋体" w:cs="宋体"/>
          <w:spacing w:val="7"/>
          <w:position w:val="17"/>
          <w:sz w:val="23"/>
          <w:szCs w:val="23"/>
        </w:rPr>
        <w:t>与质疑事项相关的质疑请求</w:t>
      </w:r>
    </w:p>
    <w:p w14:paraId="5B9E6F54">
      <w:pPr>
        <w:spacing w:line="228" w:lineRule="auto"/>
        <w:ind w:left="7"/>
        <w:rPr>
          <w:rFonts w:ascii="宋体" w:hAnsi="宋体" w:eastAsia="宋体" w:cs="宋体"/>
          <w:sz w:val="23"/>
          <w:szCs w:val="23"/>
        </w:rPr>
      </w:pPr>
      <w:r>
        <w:rPr>
          <w:rFonts w:ascii="宋体" w:hAnsi="宋体" w:eastAsia="宋体" w:cs="宋体"/>
          <w:spacing w:val="4"/>
          <w:sz w:val="23"/>
          <w:szCs w:val="23"/>
        </w:rPr>
        <w:t>请求：</w:t>
      </w:r>
    </w:p>
    <w:p w14:paraId="3D1AA1A3"/>
    <w:p w14:paraId="1B9DF757"/>
    <w:p w14:paraId="25C1EB48"/>
    <w:p w14:paraId="00A4BE6A"/>
    <w:p w14:paraId="6DF8B4A4">
      <w:pPr>
        <w:spacing w:line="104" w:lineRule="exact"/>
      </w:pPr>
    </w:p>
    <w:p w14:paraId="1EE7B33A">
      <w:pPr>
        <w:sectPr>
          <w:type w:val="continuous"/>
          <w:pgSz w:w="11906" w:h="16840"/>
          <w:pgMar w:top="1120" w:right="1785" w:bottom="1367" w:left="1785" w:header="0" w:footer="1199" w:gutter="0"/>
          <w:cols w:equalWidth="0" w:num="1">
            <w:col w:w="8335"/>
          </w:cols>
        </w:sectPr>
      </w:pPr>
    </w:p>
    <w:p w14:paraId="12BEFFB1">
      <w:pPr>
        <w:spacing w:before="48" w:line="466" w:lineRule="exact"/>
        <w:ind w:left="9"/>
        <w:rPr>
          <w:rFonts w:ascii="宋体" w:hAnsi="宋体" w:eastAsia="宋体" w:cs="宋体"/>
          <w:sz w:val="23"/>
          <w:szCs w:val="23"/>
        </w:rPr>
      </w:pPr>
      <w:r>
        <w:rPr>
          <w:rFonts w:ascii="宋体" w:hAnsi="宋体" w:eastAsia="宋体" w:cs="宋体"/>
          <w:spacing w:val="6"/>
          <w:position w:val="17"/>
          <w:sz w:val="23"/>
          <w:szCs w:val="23"/>
        </w:rPr>
        <w:t>签字(签章)</w:t>
      </w:r>
      <w:r>
        <w:rPr>
          <w:rFonts w:ascii="宋体" w:hAnsi="宋体" w:eastAsia="宋体" w:cs="宋体"/>
          <w:spacing w:val="4"/>
          <w:position w:val="17"/>
          <w:sz w:val="23"/>
          <w:szCs w:val="23"/>
        </w:rPr>
        <w:t>：</w:t>
      </w:r>
    </w:p>
    <w:p w14:paraId="48166C8E">
      <w:pPr>
        <w:spacing w:line="192" w:lineRule="auto"/>
        <w:ind w:left="50"/>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14:paraId="25EDBCD3">
      <w:pPr>
        <w:spacing w:line="14" w:lineRule="auto"/>
        <w:rPr>
          <w:rFonts w:ascii="Arial"/>
          <w:sz w:val="2"/>
        </w:rPr>
      </w:pPr>
      <w:r>
        <w:rPr>
          <w:rFonts w:ascii="Arial" w:hAnsi="Arial" w:eastAsia="Arial" w:cs="Arial"/>
          <w:sz w:val="2"/>
          <w:szCs w:val="2"/>
        </w:rPr>
        <w:br w:type="column"/>
      </w:r>
    </w:p>
    <w:p w14:paraId="38E59A28">
      <w:pPr>
        <w:spacing w:line="435" w:lineRule="auto"/>
        <w:rPr>
          <w:rFonts w:ascii="Arial"/>
          <w:sz w:val="21"/>
        </w:rPr>
      </w:pPr>
    </w:p>
    <w:p w14:paraId="47A59E9A">
      <w:pPr>
        <w:spacing w:before="75" w:line="192" w:lineRule="auto"/>
        <w:rPr>
          <w:rFonts w:ascii="宋体" w:hAnsi="宋体" w:eastAsia="宋体" w:cs="宋体"/>
          <w:sz w:val="23"/>
          <w:szCs w:val="23"/>
        </w:rPr>
      </w:pPr>
      <w:r>
        <w:rPr>
          <w:rFonts w:ascii="宋体" w:hAnsi="宋体" w:eastAsia="宋体" w:cs="宋体"/>
          <w:spacing w:val="1"/>
          <w:sz w:val="23"/>
          <w:szCs w:val="23"/>
        </w:rPr>
        <w:t>公章：</w:t>
      </w:r>
    </w:p>
    <w:p w14:paraId="3E185F0F">
      <w:pPr>
        <w:sectPr>
          <w:type w:val="continuous"/>
          <w:pgSz w:w="11906" w:h="16840"/>
          <w:pgMar w:top="1120" w:right="1785" w:bottom="1367" w:left="1785" w:header="0" w:footer="1199" w:gutter="0"/>
          <w:cols w:equalWidth="0" w:num="2">
            <w:col w:w="3668" w:space="100"/>
            <w:col w:w="4567"/>
          </w:cols>
        </w:sectPr>
      </w:pPr>
    </w:p>
    <w:p w14:paraId="6DEFAF16">
      <w:pPr>
        <w:spacing w:before="48" w:line="227" w:lineRule="auto"/>
        <w:ind w:left="24"/>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疑函制作说明：</w:t>
      </w:r>
    </w:p>
    <w:p w14:paraId="6295371A">
      <w:pPr>
        <w:spacing w:before="183" w:line="375" w:lineRule="auto"/>
        <w:ind w:left="506" w:firstLine="14"/>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1"/>
          <w:sz w:val="23"/>
          <w:szCs w:val="23"/>
        </w:rPr>
        <w:t>.</w:t>
      </w:r>
      <w:r>
        <w:rPr>
          <w:rFonts w:ascii="宋体" w:hAnsi="宋体" w:eastAsia="宋体" w:cs="宋体"/>
          <w:spacing w:val="9"/>
          <w:sz w:val="23"/>
          <w:szCs w:val="23"/>
        </w:rPr>
        <w:t>供应商提出质疑时，应提交质疑函和必要的证明材料。</w:t>
      </w:r>
      <w:r>
        <w:rPr>
          <w:rFonts w:ascii="宋体" w:hAnsi="宋体" w:eastAsia="宋体" w:cs="宋体"/>
          <w:sz w:val="23"/>
          <w:szCs w:val="23"/>
        </w:rPr>
        <w:t xml:space="preserve">                  </w:t>
      </w:r>
      <w:r>
        <w:rPr>
          <w:rFonts w:ascii="宋体" w:hAnsi="宋体" w:eastAsia="宋体" w:cs="宋体"/>
          <w:spacing w:val="24"/>
          <w:sz w:val="23"/>
          <w:szCs w:val="23"/>
        </w:rPr>
        <w:t>2.</w:t>
      </w:r>
      <w:r>
        <w:rPr>
          <w:rFonts w:ascii="宋体" w:hAnsi="宋体" w:eastAsia="宋体" w:cs="宋体"/>
          <w:spacing w:val="12"/>
          <w:sz w:val="23"/>
          <w:szCs w:val="23"/>
        </w:rPr>
        <w:t>质疑供应商若委托代理人进行质疑的，质疑函应按要求列明“授权代表”</w:t>
      </w:r>
    </w:p>
    <w:p w14:paraId="62E7CA03">
      <w:pPr>
        <w:spacing w:before="1" w:line="374" w:lineRule="auto"/>
        <w:ind w:left="45" w:right="208" w:hanging="2"/>
        <w:rPr>
          <w:rFonts w:ascii="宋体" w:hAnsi="宋体" w:eastAsia="宋体" w:cs="宋体"/>
          <w:sz w:val="23"/>
          <w:szCs w:val="23"/>
        </w:rPr>
      </w:pPr>
      <w:r>
        <w:rPr>
          <w:rFonts w:ascii="宋体" w:hAnsi="宋体" w:eastAsia="宋体" w:cs="宋体"/>
          <w:spacing w:val="12"/>
          <w:sz w:val="23"/>
          <w:szCs w:val="23"/>
        </w:rPr>
        <w:t>的有</w:t>
      </w:r>
      <w:r>
        <w:rPr>
          <w:rFonts w:ascii="宋体" w:hAnsi="宋体" w:eastAsia="宋体" w:cs="宋体"/>
          <w:spacing w:val="11"/>
          <w:sz w:val="23"/>
          <w:szCs w:val="23"/>
        </w:rPr>
        <w:t>关</w:t>
      </w:r>
      <w:r>
        <w:rPr>
          <w:rFonts w:ascii="宋体" w:hAnsi="宋体" w:eastAsia="宋体" w:cs="宋体"/>
          <w:spacing w:val="6"/>
          <w:sz w:val="23"/>
          <w:szCs w:val="23"/>
        </w:rPr>
        <w:t>内容，并在附件中提交由质疑供应商签署的授权委托书。授权委托书应载</w:t>
      </w:r>
      <w:r>
        <w:rPr>
          <w:rFonts w:ascii="宋体" w:hAnsi="宋体" w:eastAsia="宋体" w:cs="宋体"/>
          <w:sz w:val="23"/>
          <w:szCs w:val="23"/>
        </w:rPr>
        <w:t xml:space="preserve"> </w:t>
      </w:r>
      <w:r>
        <w:rPr>
          <w:rFonts w:ascii="宋体" w:hAnsi="宋体" w:eastAsia="宋体" w:cs="宋体"/>
          <w:spacing w:val="16"/>
          <w:sz w:val="23"/>
          <w:szCs w:val="23"/>
        </w:rPr>
        <w:t>明代</w:t>
      </w:r>
      <w:r>
        <w:rPr>
          <w:rFonts w:ascii="宋体" w:hAnsi="宋体" w:eastAsia="宋体" w:cs="宋体"/>
          <w:spacing w:val="10"/>
          <w:sz w:val="23"/>
          <w:szCs w:val="23"/>
        </w:rPr>
        <w:t>理</w:t>
      </w:r>
      <w:r>
        <w:rPr>
          <w:rFonts w:ascii="宋体" w:hAnsi="宋体" w:eastAsia="宋体" w:cs="宋体"/>
          <w:spacing w:val="8"/>
          <w:sz w:val="23"/>
          <w:szCs w:val="23"/>
        </w:rPr>
        <w:t>人的姓名或者名称、代理事项、具体权限、期限和相关事项。</w:t>
      </w:r>
    </w:p>
    <w:p w14:paraId="5797D68D">
      <w:pPr>
        <w:spacing w:line="375" w:lineRule="auto"/>
        <w:ind w:left="502" w:right="154" w:firstLine="5"/>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.质疑供应商若对项目的某一分包进行质疑，质疑函中应列明具体分包号。</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10"/>
          <w:sz w:val="23"/>
          <w:szCs w:val="23"/>
        </w:rPr>
        <w:t>.质疑函的质疑事项应具体、明确，并有必要的事实依据和法律依据。</w:t>
      </w:r>
      <w:r>
        <w:rPr>
          <w:rFonts w:ascii="宋体" w:hAnsi="宋体" w:eastAsia="宋体" w:cs="宋体"/>
          <w:sz w:val="23"/>
          <w:szCs w:val="23"/>
        </w:rPr>
        <w:t xml:space="preserve">    </w:t>
      </w:r>
      <w:r>
        <w:rPr>
          <w:rFonts w:ascii="宋体" w:hAnsi="宋体" w:eastAsia="宋体" w:cs="宋体"/>
          <w:spacing w:val="16"/>
          <w:sz w:val="23"/>
          <w:szCs w:val="23"/>
        </w:rPr>
        <w:t>5</w:t>
      </w:r>
      <w:r>
        <w:rPr>
          <w:rFonts w:ascii="宋体" w:hAnsi="宋体" w:eastAsia="宋体" w:cs="宋体"/>
          <w:spacing w:val="9"/>
          <w:sz w:val="23"/>
          <w:szCs w:val="23"/>
        </w:rPr>
        <w:t>.</w:t>
      </w:r>
      <w:r>
        <w:rPr>
          <w:rFonts w:ascii="宋体" w:hAnsi="宋体" w:eastAsia="宋体" w:cs="宋体"/>
          <w:spacing w:val="8"/>
          <w:sz w:val="23"/>
          <w:szCs w:val="23"/>
        </w:rPr>
        <w:t>质疑函的质疑请求应与质疑事项相关。</w:t>
      </w:r>
    </w:p>
    <w:p w14:paraId="5B0EAF04">
      <w:pPr>
        <w:spacing w:line="379" w:lineRule="auto"/>
        <w:ind w:left="23" w:right="27" w:firstLine="481"/>
        <w:rPr>
          <w:rFonts w:ascii="宋体" w:hAnsi="宋体" w:eastAsia="宋体" w:cs="宋体"/>
          <w:sz w:val="23"/>
          <w:szCs w:val="23"/>
        </w:rPr>
      </w:pPr>
      <w:r>
        <w:rPr>
          <w:rFonts w:ascii="宋体" w:hAnsi="宋体" w:eastAsia="宋体" w:cs="宋体"/>
          <w:spacing w:val="12"/>
          <w:sz w:val="23"/>
          <w:szCs w:val="23"/>
        </w:rPr>
        <w:t>6.质</w:t>
      </w:r>
      <w:r>
        <w:rPr>
          <w:rFonts w:ascii="宋体" w:hAnsi="宋体" w:eastAsia="宋体" w:cs="宋体"/>
          <w:spacing w:val="9"/>
          <w:sz w:val="23"/>
          <w:szCs w:val="23"/>
        </w:rPr>
        <w:t>疑</w:t>
      </w:r>
      <w:r>
        <w:rPr>
          <w:rFonts w:ascii="宋体" w:hAnsi="宋体" w:eastAsia="宋体" w:cs="宋体"/>
          <w:spacing w:val="6"/>
          <w:sz w:val="23"/>
          <w:szCs w:val="23"/>
        </w:rPr>
        <w:t>供应商为自然人的，质疑函应由本人签字；质疑供应商为法人或者其</w:t>
      </w:r>
      <w:r>
        <w:rPr>
          <w:rFonts w:ascii="宋体" w:hAnsi="宋体" w:eastAsia="宋体" w:cs="宋体"/>
          <w:sz w:val="23"/>
          <w:szCs w:val="23"/>
        </w:rPr>
        <w:t xml:space="preserve"> </w:t>
      </w:r>
      <w:r>
        <w:rPr>
          <w:rFonts w:ascii="宋体" w:hAnsi="宋体" w:eastAsia="宋体" w:cs="宋体"/>
          <w:spacing w:val="10"/>
          <w:sz w:val="23"/>
          <w:szCs w:val="23"/>
        </w:rPr>
        <w:t>他组织</w:t>
      </w:r>
      <w:r>
        <w:rPr>
          <w:rFonts w:ascii="宋体" w:hAnsi="宋体" w:eastAsia="宋体" w:cs="宋体"/>
          <w:spacing w:val="8"/>
          <w:sz w:val="23"/>
          <w:szCs w:val="23"/>
        </w:rPr>
        <w:t>的</w:t>
      </w:r>
      <w:r>
        <w:rPr>
          <w:rFonts w:ascii="宋体" w:hAnsi="宋体" w:eastAsia="宋体" w:cs="宋体"/>
          <w:spacing w:val="5"/>
          <w:sz w:val="23"/>
          <w:szCs w:val="23"/>
        </w:rPr>
        <w:t>，质疑函应由法定代表人、主要负责人，或者其授权代表签字或者盖章，</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6"/>
          <w:sz w:val="23"/>
          <w:szCs w:val="23"/>
        </w:rPr>
        <w:t>加盖公章。</w:t>
      </w:r>
    </w:p>
    <w:sectPr>
      <w:footerReference r:id="rId50" w:type="default"/>
      <w:pgSz w:w="11906" w:h="16839"/>
      <w:pgMar w:top="1426" w:right="1590" w:bottom="1190" w:left="1785" w:header="0" w:footer="10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CBBB">
    <w:pPr>
      <w:spacing w:line="205" w:lineRule="auto"/>
      <w:ind w:left="4618"/>
      <w:rPr>
        <w:rFonts w:ascii="Arial" w:hAnsi="Arial" w:eastAsia="Arial" w:cs="Arial"/>
        <w:sz w:val="17"/>
        <w:szCs w:val="17"/>
      </w:rPr>
    </w:pPr>
    <w:r>
      <w:rPr>
        <w:rFonts w:ascii="Arial" w:hAnsi="Arial" w:eastAsia="Arial" w:cs="Arial"/>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3541">
    <w:pPr>
      <w:spacing w:line="205" w:lineRule="auto"/>
      <w:ind w:left="4567"/>
      <w:rPr>
        <w:rFonts w:ascii="Arial" w:hAnsi="Arial" w:eastAsia="Arial" w:cs="Arial"/>
        <w:sz w:val="17"/>
        <w:szCs w:val="17"/>
      </w:rPr>
    </w:pPr>
    <w:r>
      <w:rPr>
        <w:rFonts w:ascii="Arial" w:hAnsi="Arial" w:eastAsia="Arial" w:cs="Arial"/>
        <w:spacing w:val="3"/>
        <w:sz w:val="17"/>
        <w:szCs w:val="17"/>
      </w:rPr>
      <w:t>25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C46F">
    <w:pPr>
      <w:spacing w:line="205" w:lineRule="auto"/>
      <w:ind w:left="4570"/>
      <w:rPr>
        <w:rFonts w:ascii="Arial" w:hAnsi="Arial" w:eastAsia="Arial" w:cs="Arial"/>
        <w:sz w:val="17"/>
        <w:szCs w:val="17"/>
      </w:rPr>
    </w:pPr>
    <w:r>
      <w:rPr>
        <w:rFonts w:ascii="Arial" w:hAnsi="Arial" w:eastAsia="Arial" w:cs="Arial"/>
        <w:spacing w:val="2"/>
        <w:sz w:val="17"/>
        <w:szCs w:val="17"/>
      </w:rPr>
      <w:t>36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90CD">
    <w:pPr>
      <w:spacing w:line="205" w:lineRule="auto"/>
      <w:ind w:left="4570"/>
      <w:rPr>
        <w:rFonts w:ascii="Arial" w:hAnsi="Arial" w:eastAsia="Arial" w:cs="Arial"/>
        <w:sz w:val="17"/>
        <w:szCs w:val="17"/>
      </w:rPr>
    </w:pPr>
    <w:r>
      <w:rPr>
        <w:rFonts w:ascii="Arial" w:hAnsi="Arial" w:eastAsia="Arial" w:cs="Arial"/>
        <w:spacing w:val="2"/>
        <w:sz w:val="17"/>
        <w:szCs w:val="17"/>
      </w:rPr>
      <w:t>37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6BC8">
    <w:pPr>
      <w:spacing w:line="205" w:lineRule="auto"/>
      <w:ind w:left="4570"/>
      <w:rPr>
        <w:rFonts w:ascii="Arial" w:hAnsi="Arial" w:eastAsia="Arial" w:cs="Arial"/>
        <w:sz w:val="17"/>
        <w:szCs w:val="17"/>
      </w:rPr>
    </w:pPr>
    <w:r>
      <w:rPr>
        <w:rFonts w:ascii="Arial" w:hAnsi="Arial" w:eastAsia="Arial" w:cs="Arial"/>
        <w:spacing w:val="2"/>
        <w:sz w:val="17"/>
        <w:szCs w:val="17"/>
      </w:rPr>
      <w:t>38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B362">
    <w:pPr>
      <w:spacing w:line="205" w:lineRule="auto"/>
      <w:ind w:left="4570"/>
      <w:rPr>
        <w:rFonts w:ascii="Arial" w:hAnsi="Arial" w:eastAsia="Arial" w:cs="Arial"/>
        <w:sz w:val="17"/>
        <w:szCs w:val="17"/>
      </w:rPr>
    </w:pPr>
    <w:r>
      <w:rPr>
        <w:rFonts w:ascii="Arial" w:hAnsi="Arial" w:eastAsia="Arial" w:cs="Arial"/>
        <w:spacing w:val="2"/>
        <w:sz w:val="17"/>
        <w:szCs w:val="17"/>
      </w:rPr>
      <w:t>39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F957">
    <w:pPr>
      <w:spacing w:line="205" w:lineRule="auto"/>
      <w:ind w:left="4565"/>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B9AC">
    <w:pPr>
      <w:spacing w:line="205" w:lineRule="auto"/>
      <w:ind w:left="4565"/>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7BF0">
    <w:pPr>
      <w:spacing w:line="205" w:lineRule="auto"/>
      <w:ind w:left="4565"/>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0954">
    <w:pPr>
      <w:spacing w:line="204" w:lineRule="auto"/>
      <w:ind w:left="4565"/>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59CD">
    <w:pPr>
      <w:spacing w:line="204" w:lineRule="auto"/>
      <w:ind w:left="4565"/>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2CA9">
    <w:pPr>
      <w:spacing w:line="205" w:lineRule="auto"/>
      <w:ind w:left="4620"/>
      <w:rPr>
        <w:rFonts w:ascii="Arial" w:hAnsi="Arial" w:eastAsia="Arial" w:cs="Arial"/>
        <w:sz w:val="17"/>
        <w:szCs w:val="17"/>
      </w:rPr>
    </w:pPr>
    <w:r>
      <w:rPr>
        <w:rFonts w:ascii="Arial" w:hAnsi="Arial" w:eastAsia="Arial" w:cs="Arial"/>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E4C0">
    <w:pPr>
      <w:spacing w:line="205" w:lineRule="auto"/>
      <w:ind w:left="4680"/>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83AC">
    <w:pPr>
      <w:spacing w:line="204" w:lineRule="auto"/>
      <w:ind w:left="4937"/>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55F">
    <w:pPr>
      <w:spacing w:line="205" w:lineRule="auto"/>
      <w:ind w:left="4948"/>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048A">
    <w:pPr>
      <w:spacing w:line="205" w:lineRule="auto"/>
      <w:ind w:left="4219"/>
      <w:rPr>
        <w:rFonts w:ascii="Arial" w:hAnsi="Arial" w:eastAsia="Arial" w:cs="Arial"/>
        <w:sz w:val="17"/>
        <w:szCs w:val="17"/>
      </w:rPr>
    </w:pPr>
    <w:r>
      <w:rPr>
        <w:rFonts w:ascii="Arial" w:hAnsi="Arial" w:eastAsia="Arial" w:cs="Arial"/>
        <w:spacing w:val="5"/>
        <w:sz w:val="17"/>
        <w:szCs w:val="17"/>
      </w:rPr>
      <w:t>4</w:t>
    </w:r>
    <w:r>
      <w:rPr>
        <w:rFonts w:ascii="Arial" w:hAnsi="Arial" w:eastAsia="Arial" w:cs="Arial"/>
        <w:spacing w:val="4"/>
        <w:sz w:val="17"/>
        <w:szCs w:val="17"/>
      </w:rPr>
      <w:t>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CCE6">
    <w:pPr>
      <w:spacing w:line="205" w:lineRule="auto"/>
      <w:ind w:left="4078"/>
      <w:rPr>
        <w:rFonts w:ascii="Arial" w:hAnsi="Arial" w:eastAsia="Arial" w:cs="Arial"/>
        <w:sz w:val="17"/>
        <w:szCs w:val="17"/>
      </w:rPr>
    </w:pPr>
    <w:r>
      <w:rPr>
        <w:rFonts w:ascii="Arial" w:hAnsi="Arial" w:eastAsia="Arial" w:cs="Arial"/>
        <w:spacing w:val="2"/>
        <w:sz w:val="17"/>
        <w:szCs w:val="17"/>
      </w:rPr>
      <w:t>50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0F25">
    <w:pPr>
      <w:spacing w:line="205" w:lineRule="auto"/>
      <w:ind w:left="4078"/>
      <w:rPr>
        <w:rFonts w:ascii="Arial" w:hAnsi="Arial" w:eastAsia="Arial" w:cs="Arial"/>
        <w:sz w:val="17"/>
        <w:szCs w:val="17"/>
      </w:rPr>
    </w:pPr>
    <w:r>
      <w:rPr>
        <w:rFonts w:ascii="Arial" w:hAnsi="Arial" w:eastAsia="Arial" w:cs="Arial"/>
        <w:spacing w:val="2"/>
        <w:sz w:val="17"/>
        <w:szCs w:val="17"/>
      </w:rPr>
      <w:t>51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E97B">
    <w:pPr>
      <w:spacing w:line="205" w:lineRule="auto"/>
      <w:ind w:left="4363"/>
      <w:rPr>
        <w:rFonts w:ascii="Arial" w:hAnsi="Arial" w:eastAsia="Arial" w:cs="Arial"/>
        <w:sz w:val="17"/>
        <w:szCs w:val="17"/>
      </w:rPr>
    </w:pPr>
    <w:r>
      <w:rPr>
        <w:rFonts w:ascii="Arial" w:hAnsi="Arial" w:eastAsia="Arial" w:cs="Arial"/>
        <w:spacing w:val="2"/>
        <w:sz w:val="17"/>
        <w:szCs w:val="17"/>
      </w:rPr>
      <w:t>52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C477">
    <w:pPr>
      <w:spacing w:line="205" w:lineRule="auto"/>
      <w:ind w:left="4365"/>
      <w:rPr>
        <w:rFonts w:ascii="Arial" w:hAnsi="Arial" w:eastAsia="Arial" w:cs="Arial"/>
        <w:sz w:val="17"/>
        <w:szCs w:val="17"/>
      </w:rPr>
    </w:pPr>
    <w:r>
      <w:rPr>
        <w:rFonts w:ascii="Arial" w:hAnsi="Arial" w:eastAsia="Arial" w:cs="Arial"/>
        <w:spacing w:val="2"/>
        <w:sz w:val="17"/>
        <w:szCs w:val="17"/>
      </w:rPr>
      <w:t>53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C379">
    <w:pPr>
      <w:spacing w:line="204" w:lineRule="auto"/>
      <w:ind w:left="4162"/>
      <w:rPr>
        <w:rFonts w:ascii="Arial" w:hAnsi="Arial" w:eastAsia="Arial" w:cs="Arial"/>
        <w:sz w:val="17"/>
        <w:szCs w:val="17"/>
      </w:rPr>
    </w:pPr>
    <w:r>
      <w:rPr>
        <w:rFonts w:ascii="Arial" w:hAnsi="Arial" w:eastAsia="Arial" w:cs="Arial"/>
        <w:spacing w:val="2"/>
        <w:sz w:val="17"/>
        <w:szCs w:val="17"/>
      </w:rPr>
      <w:t>54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AD45">
    <w:pPr>
      <w:spacing w:line="202" w:lineRule="auto"/>
      <w:ind w:left="4163"/>
      <w:rPr>
        <w:rFonts w:ascii="Arial" w:hAnsi="Arial" w:eastAsia="Arial" w:cs="Arial"/>
        <w:sz w:val="17"/>
        <w:szCs w:val="17"/>
      </w:rPr>
    </w:pPr>
    <w:r>
      <w:rPr>
        <w:rFonts w:ascii="Arial" w:hAnsi="Arial" w:eastAsia="Arial" w:cs="Arial"/>
        <w:spacing w:val="2"/>
        <w:sz w:val="17"/>
        <w:szCs w:val="17"/>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C9C4">
    <w:pPr>
      <w:spacing w:line="202" w:lineRule="auto"/>
      <w:ind w:left="4620"/>
      <w:rPr>
        <w:rFonts w:ascii="Arial" w:hAnsi="Arial" w:eastAsia="Arial" w:cs="Arial"/>
        <w:sz w:val="17"/>
        <w:szCs w:val="17"/>
      </w:rPr>
    </w:pPr>
    <w:r>
      <w:rPr>
        <w:rFonts w:ascii="Arial" w:hAnsi="Arial" w:eastAsia="Arial" w:cs="Arial"/>
        <w:sz w:val="17"/>
        <w:szCs w:val="17"/>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20D9">
    <w:pPr>
      <w:spacing w:line="205" w:lineRule="auto"/>
      <w:ind w:left="4094"/>
      <w:rPr>
        <w:rFonts w:ascii="Arial" w:hAnsi="Arial" w:eastAsia="Arial" w:cs="Arial"/>
        <w:sz w:val="17"/>
        <w:szCs w:val="17"/>
      </w:rPr>
    </w:pPr>
    <w:r>
      <w:rPr>
        <w:rFonts w:ascii="Arial" w:hAnsi="Arial" w:eastAsia="Arial" w:cs="Arial"/>
        <w:spacing w:val="2"/>
        <w:sz w:val="17"/>
        <w:szCs w:val="17"/>
      </w:rPr>
      <w:t>56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41DE">
    <w:pPr>
      <w:spacing w:line="202" w:lineRule="auto"/>
      <w:ind w:left="4161"/>
      <w:rPr>
        <w:rFonts w:ascii="Arial" w:hAnsi="Arial" w:eastAsia="Arial" w:cs="Arial"/>
        <w:sz w:val="17"/>
        <w:szCs w:val="17"/>
      </w:rPr>
    </w:pPr>
    <w:r>
      <w:rPr>
        <w:rFonts w:ascii="Arial" w:hAnsi="Arial" w:eastAsia="Arial" w:cs="Arial"/>
        <w:spacing w:val="2"/>
        <w:sz w:val="17"/>
        <w:szCs w:val="17"/>
      </w:rPr>
      <w:t>57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2E14">
    <w:pPr>
      <w:spacing w:line="205" w:lineRule="auto"/>
      <w:ind w:left="4161"/>
      <w:rPr>
        <w:rFonts w:ascii="Arial" w:hAnsi="Arial" w:eastAsia="Arial" w:cs="Arial"/>
        <w:sz w:val="17"/>
        <w:szCs w:val="17"/>
      </w:rPr>
    </w:pPr>
    <w:r>
      <w:rPr>
        <w:rFonts w:ascii="Arial" w:hAnsi="Arial" w:eastAsia="Arial" w:cs="Arial"/>
        <w:spacing w:val="2"/>
        <w:sz w:val="17"/>
        <w:szCs w:val="17"/>
      </w:rPr>
      <w:t>58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3084">
    <w:pPr>
      <w:spacing w:line="205" w:lineRule="auto"/>
      <w:ind w:left="4161"/>
      <w:rPr>
        <w:rFonts w:ascii="Arial" w:hAnsi="Arial" w:eastAsia="Arial" w:cs="Arial"/>
        <w:sz w:val="17"/>
        <w:szCs w:val="17"/>
      </w:rPr>
    </w:pPr>
    <w:r>
      <w:rPr>
        <w:rFonts w:ascii="Arial" w:hAnsi="Arial" w:eastAsia="Arial" w:cs="Arial"/>
        <w:spacing w:val="2"/>
        <w:sz w:val="17"/>
        <w:szCs w:val="17"/>
      </w:rPr>
      <w:t>59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E45A">
    <w:pPr>
      <w:spacing w:line="205" w:lineRule="auto"/>
      <w:ind w:left="4160"/>
      <w:rPr>
        <w:rFonts w:ascii="Arial" w:hAnsi="Arial" w:eastAsia="Arial" w:cs="Arial"/>
        <w:sz w:val="17"/>
        <w:szCs w:val="17"/>
      </w:rPr>
    </w:pPr>
    <w:r>
      <w:rPr>
        <w:rFonts w:ascii="Arial" w:hAnsi="Arial" w:eastAsia="Arial" w:cs="Arial"/>
        <w:spacing w:val="2"/>
        <w:sz w:val="17"/>
        <w:szCs w:val="17"/>
      </w:rPr>
      <w:t>60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76A7">
    <w:pPr>
      <w:spacing w:line="205" w:lineRule="auto"/>
      <w:ind w:left="4160"/>
      <w:rPr>
        <w:rFonts w:ascii="Arial" w:hAnsi="Arial" w:eastAsia="Arial" w:cs="Arial"/>
        <w:sz w:val="17"/>
        <w:szCs w:val="17"/>
      </w:rPr>
    </w:pPr>
    <w:r>
      <w:rPr>
        <w:rFonts w:ascii="Arial" w:hAnsi="Arial" w:eastAsia="Arial" w:cs="Arial"/>
        <w:spacing w:val="2"/>
        <w:sz w:val="17"/>
        <w:szCs w:val="17"/>
      </w:rPr>
      <w:t>61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9527">
    <w:pPr>
      <w:spacing w:line="205" w:lineRule="auto"/>
      <w:ind w:left="4693"/>
      <w:rPr>
        <w:rFonts w:ascii="Arial" w:hAnsi="Arial" w:eastAsia="Arial" w:cs="Arial"/>
        <w:sz w:val="17"/>
        <w:szCs w:val="17"/>
      </w:rPr>
    </w:pPr>
    <w:r>
      <w:rPr>
        <w:rFonts w:ascii="Arial" w:hAnsi="Arial" w:eastAsia="Arial" w:cs="Arial"/>
        <w:spacing w:val="2"/>
        <w:sz w:val="17"/>
        <w:szCs w:val="17"/>
      </w:rPr>
      <w:t>62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782D">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9876">
    <w:pPr>
      <w:spacing w:line="205" w:lineRule="auto"/>
      <w:ind w:left="4693"/>
      <w:rPr>
        <w:rFonts w:ascii="Arial" w:hAnsi="Arial" w:eastAsia="Arial" w:cs="Arial"/>
        <w:sz w:val="17"/>
        <w:szCs w:val="17"/>
      </w:rPr>
    </w:pPr>
    <w:r>
      <w:rPr>
        <w:rFonts w:ascii="Arial" w:hAnsi="Arial" w:eastAsia="Arial" w:cs="Arial"/>
        <w:spacing w:val="2"/>
        <w:sz w:val="17"/>
        <w:szCs w:val="17"/>
      </w:rPr>
      <w:t>64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277F">
    <w:pPr>
      <w:spacing w:line="205" w:lineRule="auto"/>
      <w:ind w:left="4694"/>
      <w:rPr>
        <w:rFonts w:ascii="Arial" w:hAnsi="Arial" w:eastAsia="Arial" w:cs="Arial"/>
        <w:sz w:val="17"/>
        <w:szCs w:val="17"/>
      </w:rPr>
    </w:pPr>
    <w:r>
      <w:rPr>
        <w:rFonts w:ascii="Arial" w:hAnsi="Arial" w:eastAsia="Arial" w:cs="Arial"/>
        <w:spacing w:val="2"/>
        <w:sz w:val="17"/>
        <w:szCs w:val="17"/>
      </w:rPr>
      <w:t>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5EB6">
    <w:pPr>
      <w:spacing w:line="205" w:lineRule="auto"/>
      <w:ind w:left="4619"/>
      <w:rPr>
        <w:rFonts w:ascii="Arial" w:hAnsi="Arial" w:eastAsia="Arial" w:cs="Arial"/>
        <w:sz w:val="17"/>
        <w:szCs w:val="17"/>
      </w:rPr>
    </w:pPr>
    <w:r>
      <w:rPr>
        <w:rFonts w:ascii="Arial" w:hAnsi="Arial" w:eastAsia="Arial" w:cs="Arial"/>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B952">
    <w:pPr>
      <w:spacing w:line="205" w:lineRule="auto"/>
      <w:ind w:left="4074"/>
      <w:rPr>
        <w:rFonts w:ascii="Arial" w:hAnsi="Arial" w:eastAsia="Arial" w:cs="Arial"/>
        <w:sz w:val="17"/>
        <w:szCs w:val="17"/>
      </w:rPr>
    </w:pPr>
    <w:r>
      <w:rPr>
        <w:rFonts w:ascii="Arial" w:hAnsi="Arial" w:eastAsia="Arial" w:cs="Arial"/>
        <w:spacing w:val="2"/>
        <w:sz w:val="17"/>
        <w:szCs w:val="17"/>
      </w:rPr>
      <w:t>66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512B">
    <w:pPr>
      <w:spacing w:line="205" w:lineRule="auto"/>
      <w:ind w:left="4181"/>
      <w:rPr>
        <w:rFonts w:ascii="Arial" w:hAnsi="Arial" w:eastAsia="Arial" w:cs="Arial"/>
        <w:sz w:val="17"/>
        <w:szCs w:val="17"/>
      </w:rPr>
    </w:pPr>
    <w:r>
      <w:rPr>
        <w:rFonts w:ascii="Arial" w:hAnsi="Arial" w:eastAsia="Arial" w:cs="Arial"/>
        <w:spacing w:val="2"/>
        <w:sz w:val="17"/>
        <w:szCs w:val="17"/>
      </w:rPr>
      <w:t>67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277C">
    <w:pPr>
      <w:spacing w:line="205" w:lineRule="auto"/>
      <w:ind w:left="4181"/>
      <w:rPr>
        <w:rFonts w:ascii="Arial" w:hAnsi="Arial" w:eastAsia="Arial" w:cs="Arial"/>
        <w:sz w:val="17"/>
        <w:szCs w:val="17"/>
      </w:rPr>
    </w:pPr>
    <w:r>
      <w:rPr>
        <w:rFonts w:ascii="Arial" w:hAnsi="Arial" w:eastAsia="Arial" w:cs="Arial"/>
        <w:spacing w:val="2"/>
        <w:sz w:val="17"/>
        <w:szCs w:val="17"/>
      </w:rPr>
      <w:t>68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DD28">
    <w:pPr>
      <w:spacing w:line="205" w:lineRule="auto"/>
      <w:ind w:left="4103"/>
      <w:rPr>
        <w:rFonts w:ascii="Arial" w:hAnsi="Arial" w:eastAsia="Arial" w:cs="Arial"/>
        <w:sz w:val="17"/>
        <w:szCs w:val="17"/>
      </w:rPr>
    </w:pPr>
    <w:r>
      <w:rPr>
        <w:rFonts w:ascii="Arial" w:hAnsi="Arial" w:eastAsia="Arial" w:cs="Arial"/>
        <w:spacing w:val="2"/>
        <w:sz w:val="17"/>
        <w:szCs w:val="17"/>
      </w:rPr>
      <w:t>69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35A9">
    <w:pPr>
      <w:spacing w:line="205" w:lineRule="auto"/>
      <w:ind w:left="4076"/>
      <w:rPr>
        <w:rFonts w:ascii="Arial" w:hAnsi="Arial" w:eastAsia="Arial" w:cs="Arial"/>
        <w:sz w:val="17"/>
        <w:szCs w:val="17"/>
      </w:rPr>
    </w:pPr>
    <w:r>
      <w:rPr>
        <w:rFonts w:ascii="Arial" w:hAnsi="Arial" w:eastAsia="Arial" w:cs="Arial"/>
        <w:spacing w:val="2"/>
        <w:sz w:val="17"/>
        <w:szCs w:val="17"/>
      </w:rPr>
      <w:t>7</w:t>
    </w:r>
    <w:r>
      <w:rPr>
        <w:rFonts w:ascii="Arial" w:hAnsi="Arial" w:eastAsia="Arial" w:cs="Arial"/>
        <w:spacing w:val="1"/>
        <w:sz w:val="17"/>
        <w:szCs w:val="17"/>
      </w:rPr>
      <w:t>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C4F1">
    <w:pPr>
      <w:spacing w:line="205" w:lineRule="auto"/>
      <w:ind w:left="4076"/>
      <w:rPr>
        <w:rFonts w:ascii="Arial" w:hAnsi="Arial" w:eastAsia="Arial" w:cs="Arial"/>
        <w:sz w:val="17"/>
        <w:szCs w:val="17"/>
      </w:rPr>
    </w:pPr>
    <w:r>
      <w:rPr>
        <w:rFonts w:ascii="Arial" w:hAnsi="Arial" w:eastAsia="Arial" w:cs="Arial"/>
        <w:spacing w:val="2"/>
        <w:sz w:val="17"/>
        <w:szCs w:val="17"/>
      </w:rPr>
      <w:t>7</w:t>
    </w:r>
    <w:r>
      <w:rPr>
        <w:rFonts w:ascii="Arial" w:hAnsi="Arial" w:eastAsia="Arial" w:cs="Arial"/>
        <w:spacing w:val="1"/>
        <w:sz w:val="17"/>
        <w:szCs w:val="17"/>
      </w:rPr>
      <w:t>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A10D">
    <w:pPr>
      <w:spacing w:line="205" w:lineRule="auto"/>
      <w:ind w:left="4076"/>
      <w:rPr>
        <w:rFonts w:ascii="Arial" w:hAnsi="Arial" w:eastAsia="Arial" w:cs="Arial"/>
        <w:sz w:val="17"/>
        <w:szCs w:val="17"/>
      </w:rPr>
    </w:pPr>
    <w:r>
      <w:rPr>
        <w:rFonts w:ascii="Arial" w:hAnsi="Arial" w:eastAsia="Arial" w:cs="Arial"/>
        <w:spacing w:val="2"/>
        <w:sz w:val="17"/>
        <w:szCs w:val="17"/>
      </w:rPr>
      <w:t>7</w:t>
    </w:r>
    <w:r>
      <w:rPr>
        <w:rFonts w:ascii="Arial" w:hAnsi="Arial" w:eastAsia="Arial" w:cs="Arial"/>
        <w:spacing w:val="1"/>
        <w:sz w:val="17"/>
        <w:szCs w:val="17"/>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8F4E">
    <w:pPr>
      <w:spacing w:line="202" w:lineRule="auto"/>
      <w:ind w:left="5118"/>
      <w:rPr>
        <w:rFonts w:ascii="Arial" w:hAnsi="Arial" w:eastAsia="Arial" w:cs="Arial"/>
        <w:sz w:val="17"/>
        <w:szCs w:val="17"/>
      </w:rPr>
    </w:pPr>
    <w:r>
      <w:rPr>
        <w:rFonts w:ascii="Arial" w:hAnsi="Arial" w:eastAsia="Arial" w:cs="Arial"/>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40AE">
    <w:pPr>
      <w:spacing w:line="205" w:lineRule="auto"/>
      <w:ind w:left="5117"/>
      <w:rPr>
        <w:rFonts w:ascii="Arial" w:hAnsi="Arial" w:eastAsia="Arial" w:cs="Arial"/>
        <w:sz w:val="17"/>
        <w:szCs w:val="17"/>
      </w:rPr>
    </w:pPr>
    <w:r>
      <w:rPr>
        <w:rFonts w:ascii="Arial" w:hAnsi="Arial" w:eastAsia="Arial" w:cs="Arial"/>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3B00">
    <w:pPr>
      <w:spacing w:line="205" w:lineRule="auto"/>
      <w:ind w:left="5117"/>
      <w:rPr>
        <w:rFonts w:ascii="Arial" w:hAnsi="Arial" w:eastAsia="Arial" w:cs="Arial"/>
        <w:sz w:val="17"/>
        <w:szCs w:val="17"/>
      </w:rPr>
    </w:pPr>
    <w:r>
      <w:rPr>
        <w:rFonts w:ascii="Arial" w:hAnsi="Arial" w:eastAsia="Arial" w:cs="Arial"/>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F523">
    <w:pPr>
      <w:spacing w:line="205" w:lineRule="auto"/>
      <w:ind w:left="5079"/>
      <w:rPr>
        <w:rFonts w:ascii="Arial" w:hAnsi="Arial" w:eastAsia="Arial" w:cs="Arial"/>
        <w:sz w:val="17"/>
        <w:szCs w:val="17"/>
      </w:rPr>
    </w:pPr>
    <w:r>
      <w:rPr>
        <w:rFonts w:ascii="Arial" w:hAnsi="Arial" w:eastAsia="Arial" w:cs="Arial"/>
        <w:spacing w:val="-4"/>
        <w:sz w:val="17"/>
        <w:szCs w:val="17"/>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E324">
    <w:pPr>
      <w:spacing w:line="205" w:lineRule="auto"/>
      <w:ind w:left="5079"/>
      <w:rPr>
        <w:rFonts w:ascii="Arial" w:hAnsi="Arial" w:eastAsia="Arial" w:cs="Arial"/>
        <w:sz w:val="17"/>
        <w:szCs w:val="17"/>
      </w:rPr>
    </w:pPr>
    <w:r>
      <w:rPr>
        <w:rFonts w:ascii="Arial" w:hAnsi="Arial" w:eastAsia="Arial" w:cs="Arial"/>
        <w:spacing w:val="-4"/>
        <w:sz w:val="17"/>
        <w:szCs w:val="17"/>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zEwNTM5NzYwMDRjMzkwZTVkZjY2ODkwMGIxNGU0OTUifQ=="/>
  </w:docVars>
  <w:rsids>
    <w:rsidRoot w:val="00000000"/>
    <w:rsid w:val="00991DFF"/>
    <w:rsid w:val="016F45ED"/>
    <w:rsid w:val="01C54B55"/>
    <w:rsid w:val="020A2568"/>
    <w:rsid w:val="05557F9E"/>
    <w:rsid w:val="06113EC5"/>
    <w:rsid w:val="072D4D2F"/>
    <w:rsid w:val="08422A5C"/>
    <w:rsid w:val="0AE41246"/>
    <w:rsid w:val="0C4F5747"/>
    <w:rsid w:val="0CBF1A10"/>
    <w:rsid w:val="0CD30126"/>
    <w:rsid w:val="0DCE08EE"/>
    <w:rsid w:val="0EF81B6C"/>
    <w:rsid w:val="0EFB5712"/>
    <w:rsid w:val="0FAB52AC"/>
    <w:rsid w:val="126F08F1"/>
    <w:rsid w:val="12723F3D"/>
    <w:rsid w:val="129640D0"/>
    <w:rsid w:val="13B72E58"/>
    <w:rsid w:val="13E26EA1"/>
    <w:rsid w:val="155E2E9F"/>
    <w:rsid w:val="157B135B"/>
    <w:rsid w:val="167222DB"/>
    <w:rsid w:val="167B3549"/>
    <w:rsid w:val="18167A61"/>
    <w:rsid w:val="182757CA"/>
    <w:rsid w:val="18506ACF"/>
    <w:rsid w:val="18564B86"/>
    <w:rsid w:val="18583BD5"/>
    <w:rsid w:val="188B3FAB"/>
    <w:rsid w:val="18ED6A14"/>
    <w:rsid w:val="1A61459D"/>
    <w:rsid w:val="1AC47300"/>
    <w:rsid w:val="1CD53A47"/>
    <w:rsid w:val="1E7352C5"/>
    <w:rsid w:val="1EF06916"/>
    <w:rsid w:val="1F106FB8"/>
    <w:rsid w:val="1F316F2E"/>
    <w:rsid w:val="1FAE057F"/>
    <w:rsid w:val="20C52024"/>
    <w:rsid w:val="20E26732"/>
    <w:rsid w:val="210E39CB"/>
    <w:rsid w:val="21333432"/>
    <w:rsid w:val="22037699"/>
    <w:rsid w:val="230010F2"/>
    <w:rsid w:val="24F84776"/>
    <w:rsid w:val="25496D80"/>
    <w:rsid w:val="259D70CC"/>
    <w:rsid w:val="25B05051"/>
    <w:rsid w:val="25DC7BF4"/>
    <w:rsid w:val="270C275B"/>
    <w:rsid w:val="28AD3ACA"/>
    <w:rsid w:val="28BD527A"/>
    <w:rsid w:val="2939535D"/>
    <w:rsid w:val="2AFA0B1C"/>
    <w:rsid w:val="2B6C37C8"/>
    <w:rsid w:val="2C0576E4"/>
    <w:rsid w:val="2E20089A"/>
    <w:rsid w:val="2E6609A2"/>
    <w:rsid w:val="2E8B665B"/>
    <w:rsid w:val="2FB30D43"/>
    <w:rsid w:val="30B55C11"/>
    <w:rsid w:val="3143321D"/>
    <w:rsid w:val="33576B0C"/>
    <w:rsid w:val="33A930DF"/>
    <w:rsid w:val="343F2B01"/>
    <w:rsid w:val="35034615"/>
    <w:rsid w:val="37465815"/>
    <w:rsid w:val="38C84008"/>
    <w:rsid w:val="3986014B"/>
    <w:rsid w:val="3A125E82"/>
    <w:rsid w:val="3B53405D"/>
    <w:rsid w:val="3E0930F8"/>
    <w:rsid w:val="3E2636CA"/>
    <w:rsid w:val="3E2E7003"/>
    <w:rsid w:val="3EED23FB"/>
    <w:rsid w:val="3F312907"/>
    <w:rsid w:val="4278084D"/>
    <w:rsid w:val="42A02DC7"/>
    <w:rsid w:val="44D83825"/>
    <w:rsid w:val="45513D03"/>
    <w:rsid w:val="45E32481"/>
    <w:rsid w:val="46E75FA1"/>
    <w:rsid w:val="47A345BE"/>
    <w:rsid w:val="47C30B48"/>
    <w:rsid w:val="48474F49"/>
    <w:rsid w:val="4ADD3943"/>
    <w:rsid w:val="4B013AD5"/>
    <w:rsid w:val="4B685902"/>
    <w:rsid w:val="4EA2112B"/>
    <w:rsid w:val="4EF23735"/>
    <w:rsid w:val="4F1E452A"/>
    <w:rsid w:val="4F29184C"/>
    <w:rsid w:val="4FDC68BF"/>
    <w:rsid w:val="50827466"/>
    <w:rsid w:val="520722F0"/>
    <w:rsid w:val="53E0210A"/>
    <w:rsid w:val="55A41C2D"/>
    <w:rsid w:val="56C43C09"/>
    <w:rsid w:val="57763FD5"/>
    <w:rsid w:val="57A71560"/>
    <w:rsid w:val="57D91936"/>
    <w:rsid w:val="59063583"/>
    <w:rsid w:val="5AC643F3"/>
    <w:rsid w:val="5B1F58B2"/>
    <w:rsid w:val="5CD66444"/>
    <w:rsid w:val="5D6F2B20"/>
    <w:rsid w:val="5E3D49CC"/>
    <w:rsid w:val="5E7B72A3"/>
    <w:rsid w:val="5E912F6A"/>
    <w:rsid w:val="5EBD6FE7"/>
    <w:rsid w:val="5EF7101F"/>
    <w:rsid w:val="5FA12D39"/>
    <w:rsid w:val="5FAB005C"/>
    <w:rsid w:val="61C84EF5"/>
    <w:rsid w:val="625B3673"/>
    <w:rsid w:val="62742987"/>
    <w:rsid w:val="63C67212"/>
    <w:rsid w:val="65372BE1"/>
    <w:rsid w:val="65931376"/>
    <w:rsid w:val="66EC3434"/>
    <w:rsid w:val="67380427"/>
    <w:rsid w:val="682A6138"/>
    <w:rsid w:val="6A837C0B"/>
    <w:rsid w:val="6AA27A80"/>
    <w:rsid w:val="6AAD425D"/>
    <w:rsid w:val="6E7E473A"/>
    <w:rsid w:val="70387137"/>
    <w:rsid w:val="729C3F60"/>
    <w:rsid w:val="733F48EB"/>
    <w:rsid w:val="74547476"/>
    <w:rsid w:val="74B135C7"/>
    <w:rsid w:val="782567A5"/>
    <w:rsid w:val="78BD3635"/>
    <w:rsid w:val="7947274B"/>
    <w:rsid w:val="797963D3"/>
    <w:rsid w:val="79D20267"/>
    <w:rsid w:val="7A3C3932"/>
    <w:rsid w:val="7AAC4F5C"/>
    <w:rsid w:val="7C3C5CA7"/>
    <w:rsid w:val="7D2F59D0"/>
    <w:rsid w:val="7DE06CCB"/>
    <w:rsid w:val="7F18226F"/>
    <w:rsid w:val="7F207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unhideWhenUsed/>
    <w:qFormat/>
    <w:uiPriority w:val="99"/>
    <w:pPr>
      <w:widowControl/>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image" Target="media/image4.png"/><Relationship Id="rId54" Type="http://schemas.openxmlformats.org/officeDocument/2006/relationships/image" Target="media/image3.jpeg"/><Relationship Id="rId53" Type="http://schemas.openxmlformats.org/officeDocument/2006/relationships/image" Target="media/image2.jpe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4234</Words>
  <Characters>4832</Characters>
  <TotalTime>48</TotalTime>
  <ScaleCrop>false</ScaleCrop>
  <LinksUpToDate>false</LinksUpToDate>
  <CharactersWithSpaces>5097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2024-04-09T23:25:00Z</dcterms:created>
  <dc:creator>蓬蓬莲子</dc:creator>
  <cp:lastModifiedBy>WPS_1590143357</cp:lastModifiedBy>
  <dcterms:modified xsi:type="dcterms:W3CDTF">2025-07-18T10:09:58Z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2024-08-20T12:04:52Z</vt:filetime>
  </property>
  <property fmtid="{D5CDD505-2E9C-101B-9397-08002B2CF9AE}" pid="4" name="KSOProductBuildVer">
    <vt:lpwstr>2052-12.1.0.21915</vt:lpwstr>
  </property>
  <property fmtid="{D5CDD505-2E9C-101B-9397-08002B2CF9AE}" pid="5" name="ICV">
    <vt:lpwstr>38E3612E745A4DB0B8505ED5E1CE98A1_13</vt:lpwstr>
  </property>
  <property fmtid="{D5CDD505-2E9C-101B-9397-08002B2CF9AE}" pid="6" name="KSOTemplateDocerSaveRecord">
    <vt:lpwstr>eyJoZGlkIjoiMzEwNTM5NzYwMDRjMzkwZTVkZjY2ODkwMGIxNGU0OTUiLCJ1c2VySWQiOiI5OTUwMzYwODIifQ==</vt:lpwstr>
  </property>
</Properties>
</file>