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415F1">
      <w:pPr>
        <w:pStyle w:val="4"/>
        <w:spacing w:line="241" w:lineRule="auto"/>
      </w:pPr>
    </w:p>
    <w:p w14:paraId="73EC3602">
      <w:pPr>
        <w:pStyle w:val="4"/>
        <w:spacing w:line="241" w:lineRule="auto"/>
      </w:pPr>
    </w:p>
    <w:p w14:paraId="477C8BA1">
      <w:pPr>
        <w:pStyle w:val="4"/>
        <w:spacing w:line="241" w:lineRule="auto"/>
      </w:pPr>
    </w:p>
    <w:p w14:paraId="4135E892">
      <w:pPr>
        <w:pStyle w:val="4"/>
        <w:spacing w:line="241" w:lineRule="auto"/>
      </w:pPr>
    </w:p>
    <w:p w14:paraId="6B774029">
      <w:pPr>
        <w:pStyle w:val="4"/>
        <w:spacing w:line="242" w:lineRule="auto"/>
      </w:pPr>
    </w:p>
    <w:p w14:paraId="6F8F8B1D">
      <w:pPr>
        <w:pStyle w:val="4"/>
        <w:spacing w:line="242" w:lineRule="auto"/>
      </w:pPr>
    </w:p>
    <w:p w14:paraId="33937826">
      <w:pPr>
        <w:spacing w:before="156" w:line="224" w:lineRule="auto"/>
        <w:jc w:val="center"/>
        <w:outlineLvl w:val="0"/>
        <w:rPr>
          <w:rFonts w:ascii="新宋体" w:hAnsi="新宋体" w:eastAsia="新宋体" w:cs="新宋体"/>
          <w:sz w:val="48"/>
          <w:szCs w:val="48"/>
          <w:lang w:eastAsia="zh-CN"/>
        </w:rPr>
      </w:pPr>
      <w:r>
        <w:rPr>
          <w:rFonts w:hint="eastAsia" w:ascii="新宋体" w:hAnsi="新宋体" w:eastAsia="新宋体" w:cs="新宋体"/>
          <w:spacing w:val="-3"/>
          <w:sz w:val="48"/>
          <w:szCs w:val="48"/>
          <w:lang w:val="en-US" w:eastAsia="zh-CN"/>
        </w:rPr>
        <w:t>塔城地区边境视频监控系统平台建设项目</w:t>
      </w:r>
    </w:p>
    <w:p w14:paraId="4EC8E235">
      <w:pPr>
        <w:pStyle w:val="4"/>
        <w:spacing w:line="277" w:lineRule="auto"/>
      </w:pPr>
    </w:p>
    <w:p w14:paraId="6F81D665">
      <w:pPr>
        <w:pStyle w:val="4"/>
        <w:spacing w:line="277" w:lineRule="auto"/>
      </w:pPr>
    </w:p>
    <w:p w14:paraId="4EB5BBD4">
      <w:pPr>
        <w:pStyle w:val="4"/>
        <w:spacing w:line="277" w:lineRule="auto"/>
      </w:pPr>
    </w:p>
    <w:p w14:paraId="0009D434">
      <w:pPr>
        <w:pStyle w:val="4"/>
        <w:spacing w:line="277" w:lineRule="auto"/>
      </w:pPr>
    </w:p>
    <w:p w14:paraId="64C11469">
      <w:pPr>
        <w:pStyle w:val="4"/>
        <w:spacing w:line="277" w:lineRule="auto"/>
      </w:pPr>
    </w:p>
    <w:p w14:paraId="4224886F">
      <w:pPr>
        <w:pStyle w:val="4"/>
        <w:spacing w:line="278" w:lineRule="auto"/>
      </w:pPr>
    </w:p>
    <w:p w14:paraId="0E7EBFAB">
      <w:pPr>
        <w:spacing w:before="156" w:line="224" w:lineRule="auto"/>
        <w:ind w:left="3216"/>
        <w:rPr>
          <w:rFonts w:ascii="新宋体" w:hAnsi="新宋体" w:eastAsia="新宋体" w:cs="新宋体"/>
          <w:sz w:val="48"/>
          <w:szCs w:val="48"/>
        </w:rPr>
      </w:pPr>
      <w:r>
        <w:rPr>
          <w:rFonts w:ascii="新宋体" w:hAnsi="新宋体" w:eastAsia="新宋体" w:cs="新宋体"/>
          <w:spacing w:val="-6"/>
          <w:sz w:val="48"/>
          <w:szCs w:val="48"/>
        </w:rPr>
        <w:t>公开招标文件</w:t>
      </w:r>
    </w:p>
    <w:p w14:paraId="5E18F62C">
      <w:pPr>
        <w:pStyle w:val="4"/>
        <w:spacing w:line="247" w:lineRule="auto"/>
      </w:pPr>
    </w:p>
    <w:p w14:paraId="1E49A2A4">
      <w:pPr>
        <w:pStyle w:val="4"/>
        <w:spacing w:line="247" w:lineRule="auto"/>
      </w:pPr>
    </w:p>
    <w:p w14:paraId="68E9A976">
      <w:pPr>
        <w:pStyle w:val="4"/>
        <w:spacing w:line="247" w:lineRule="auto"/>
      </w:pPr>
    </w:p>
    <w:p w14:paraId="51F1C1D7">
      <w:pPr>
        <w:pStyle w:val="4"/>
        <w:spacing w:line="247" w:lineRule="auto"/>
      </w:pPr>
    </w:p>
    <w:p w14:paraId="2538FAEB">
      <w:pPr>
        <w:pStyle w:val="4"/>
        <w:spacing w:line="248" w:lineRule="auto"/>
      </w:pPr>
    </w:p>
    <w:p w14:paraId="046499CF">
      <w:pPr>
        <w:pStyle w:val="4"/>
        <w:spacing w:line="248" w:lineRule="auto"/>
      </w:pPr>
    </w:p>
    <w:p w14:paraId="5B5CB1C6">
      <w:pPr>
        <w:pStyle w:val="4"/>
        <w:spacing w:line="248" w:lineRule="auto"/>
      </w:pPr>
    </w:p>
    <w:p w14:paraId="4AA584DD">
      <w:pPr>
        <w:pStyle w:val="4"/>
        <w:spacing w:line="248" w:lineRule="auto"/>
      </w:pPr>
    </w:p>
    <w:p w14:paraId="2ED995E8">
      <w:pPr>
        <w:pStyle w:val="4"/>
        <w:spacing w:line="248" w:lineRule="auto"/>
      </w:pPr>
    </w:p>
    <w:p w14:paraId="7ED0CF6D">
      <w:pPr>
        <w:pStyle w:val="4"/>
        <w:spacing w:line="248" w:lineRule="auto"/>
      </w:pPr>
    </w:p>
    <w:p w14:paraId="587D5170">
      <w:pPr>
        <w:pStyle w:val="4"/>
        <w:spacing w:line="248" w:lineRule="auto"/>
      </w:pPr>
    </w:p>
    <w:p w14:paraId="5C92D1A2">
      <w:pPr>
        <w:spacing w:before="91" w:line="224" w:lineRule="auto"/>
        <w:rPr>
          <w:rFonts w:ascii="新宋体" w:hAnsi="新宋体" w:eastAsia="新宋体" w:cs="新宋体"/>
          <w:spacing w:val="-1"/>
          <w:sz w:val="28"/>
          <w:szCs w:val="28"/>
          <w:lang w:eastAsia="zh-CN"/>
        </w:rPr>
      </w:pPr>
      <w:r>
        <w:rPr>
          <w:rFonts w:ascii="新宋体" w:hAnsi="新宋体" w:eastAsia="新宋体" w:cs="新宋体"/>
          <w:spacing w:val="-1"/>
          <w:sz w:val="28"/>
          <w:szCs w:val="28"/>
        </w:rPr>
        <w:t xml:space="preserve">项目名称:      </w:t>
      </w:r>
      <w:r>
        <w:rPr>
          <w:rFonts w:hint="eastAsia" w:ascii="新宋体" w:hAnsi="新宋体" w:eastAsia="新宋体" w:cs="新宋体"/>
          <w:spacing w:val="-1"/>
          <w:sz w:val="28"/>
          <w:szCs w:val="28"/>
          <w:lang w:val="en-US" w:eastAsia="zh-CN"/>
        </w:rPr>
        <w:t>塔城地区边境视频监控系统平台建设项目</w:t>
      </w:r>
    </w:p>
    <w:p w14:paraId="1EE51C98">
      <w:pPr>
        <w:spacing w:before="91" w:line="224" w:lineRule="auto"/>
        <w:rPr>
          <w:rFonts w:ascii="新宋体" w:hAnsi="新宋体" w:eastAsia="新宋体" w:cs="新宋体"/>
          <w:spacing w:val="-1"/>
          <w:sz w:val="28"/>
          <w:szCs w:val="28"/>
        </w:rPr>
      </w:pPr>
    </w:p>
    <w:p w14:paraId="481D7C6F">
      <w:pPr>
        <w:spacing w:before="91" w:line="224" w:lineRule="auto"/>
        <w:rPr>
          <w:rFonts w:ascii="新宋体" w:hAnsi="新宋体" w:eastAsia="新宋体" w:cs="新宋体"/>
          <w:sz w:val="28"/>
          <w:szCs w:val="28"/>
          <w:lang w:eastAsia="zh-CN"/>
        </w:rPr>
      </w:pPr>
      <w:r>
        <w:rPr>
          <w:rFonts w:ascii="新宋体" w:hAnsi="新宋体" w:eastAsia="新宋体" w:cs="新宋体"/>
          <w:spacing w:val="-1"/>
          <w:sz w:val="28"/>
          <w:szCs w:val="28"/>
        </w:rPr>
        <w:t xml:space="preserve">项目编号:    </w:t>
      </w:r>
      <w:r>
        <w:rPr>
          <w:rFonts w:hint="eastAsia" w:ascii="新宋体" w:hAnsi="新宋体" w:eastAsia="新宋体" w:cs="新宋体"/>
          <w:spacing w:val="-1"/>
          <w:sz w:val="28"/>
          <w:szCs w:val="28"/>
          <w:lang w:eastAsia="zh-CN"/>
        </w:rPr>
        <w:t xml:space="preserve">  </w:t>
      </w:r>
      <w:r>
        <w:rPr>
          <w:rFonts w:hint="eastAsia" w:ascii="新宋体" w:hAnsi="新宋体" w:eastAsia="新宋体" w:cs="新宋体"/>
          <w:spacing w:val="-1"/>
          <w:sz w:val="28"/>
          <w:szCs w:val="28"/>
          <w:lang w:val="en-US" w:eastAsia="zh-CN"/>
        </w:rPr>
        <w:t>TCZFCG-2025021</w:t>
      </w:r>
    </w:p>
    <w:p w14:paraId="19B03D9A">
      <w:pPr>
        <w:pStyle w:val="4"/>
        <w:spacing w:line="248" w:lineRule="auto"/>
      </w:pPr>
    </w:p>
    <w:p w14:paraId="6383FC98">
      <w:pPr>
        <w:spacing w:before="91" w:line="223" w:lineRule="auto"/>
        <w:ind w:left="1"/>
        <w:rPr>
          <w:rFonts w:ascii="新宋体" w:hAnsi="新宋体" w:eastAsia="新宋体" w:cs="新宋体"/>
          <w:sz w:val="28"/>
          <w:szCs w:val="28"/>
        </w:rPr>
      </w:pPr>
      <w:r>
        <w:rPr>
          <w:rFonts w:ascii="新宋体" w:hAnsi="新宋体" w:eastAsia="新宋体" w:cs="新宋体"/>
          <w:spacing w:val="-2"/>
          <w:sz w:val="28"/>
          <w:szCs w:val="28"/>
        </w:rPr>
        <w:t>采 购 人:</w:t>
      </w:r>
      <w:r>
        <w:rPr>
          <w:rFonts w:ascii="新宋体" w:hAnsi="新宋体" w:eastAsia="新宋体" w:cs="新宋体"/>
          <w:spacing w:val="3"/>
          <w:sz w:val="28"/>
          <w:szCs w:val="28"/>
        </w:rPr>
        <w:t xml:space="preserve">      </w:t>
      </w:r>
      <w:r>
        <w:rPr>
          <w:rFonts w:hint="eastAsia" w:ascii="新宋体" w:hAnsi="新宋体" w:eastAsia="新宋体" w:cs="新宋体"/>
          <w:spacing w:val="3"/>
          <w:sz w:val="28"/>
          <w:szCs w:val="28"/>
          <w:lang w:val="en-US" w:eastAsia="zh-CN"/>
        </w:rPr>
        <w:t>中共塔城地委政法委员会</w:t>
      </w:r>
    </w:p>
    <w:p w14:paraId="692CD8C4">
      <w:pPr>
        <w:pStyle w:val="4"/>
        <w:spacing w:line="248" w:lineRule="auto"/>
      </w:pPr>
    </w:p>
    <w:p w14:paraId="63E7FC94">
      <w:pPr>
        <w:spacing w:before="92" w:line="224" w:lineRule="auto"/>
        <w:ind w:left="4"/>
        <w:rPr>
          <w:rFonts w:ascii="新宋体" w:hAnsi="新宋体" w:eastAsia="新宋体" w:cs="新宋体"/>
          <w:sz w:val="28"/>
          <w:szCs w:val="28"/>
        </w:rPr>
      </w:pPr>
      <w:r>
        <w:rPr>
          <w:rFonts w:ascii="新宋体" w:hAnsi="新宋体" w:eastAsia="新宋体" w:cs="新宋体"/>
          <w:spacing w:val="-2"/>
          <w:sz w:val="28"/>
          <w:szCs w:val="28"/>
        </w:rPr>
        <w:t>代  理  人:</w:t>
      </w:r>
      <w:r>
        <w:rPr>
          <w:rFonts w:ascii="新宋体" w:hAnsi="新宋体" w:eastAsia="新宋体" w:cs="新宋体"/>
          <w:spacing w:val="3"/>
          <w:sz w:val="28"/>
          <w:szCs w:val="28"/>
        </w:rPr>
        <w:t xml:space="preserve">    </w:t>
      </w:r>
      <w:r>
        <w:rPr>
          <w:rFonts w:hint="eastAsia" w:ascii="新宋体" w:hAnsi="新宋体" w:eastAsia="新宋体" w:cs="新宋体"/>
          <w:spacing w:val="3"/>
          <w:sz w:val="28"/>
          <w:szCs w:val="28"/>
        </w:rPr>
        <w:t>塔城地区政务服务与公共资源交易中心</w:t>
      </w:r>
    </w:p>
    <w:p w14:paraId="36100C53">
      <w:pPr>
        <w:pStyle w:val="4"/>
        <w:spacing w:line="247" w:lineRule="auto"/>
      </w:pPr>
    </w:p>
    <w:p w14:paraId="76BD7E8D">
      <w:pPr>
        <w:spacing w:before="92" w:line="224" w:lineRule="auto"/>
        <w:ind w:left="4"/>
        <w:rPr>
          <w:rFonts w:ascii="新宋体" w:hAnsi="新宋体" w:eastAsia="新宋体" w:cs="新宋体"/>
          <w:sz w:val="28"/>
          <w:szCs w:val="28"/>
          <w:lang w:eastAsia="zh-CN"/>
        </w:rPr>
      </w:pPr>
      <w:r>
        <w:rPr>
          <w:rFonts w:ascii="新宋体" w:hAnsi="新宋体" w:eastAsia="新宋体" w:cs="新宋体"/>
          <w:spacing w:val="-5"/>
          <w:sz w:val="28"/>
          <w:szCs w:val="28"/>
        </w:rPr>
        <w:t>代理联系人:</w:t>
      </w:r>
      <w:r>
        <w:rPr>
          <w:rFonts w:ascii="新宋体" w:hAnsi="新宋体" w:eastAsia="新宋体" w:cs="新宋体"/>
          <w:spacing w:val="4"/>
          <w:sz w:val="28"/>
          <w:szCs w:val="28"/>
        </w:rPr>
        <w:t xml:space="preserve">    </w:t>
      </w:r>
      <w:r>
        <w:rPr>
          <w:rFonts w:hint="eastAsia" w:ascii="新宋体" w:hAnsi="新宋体" w:eastAsia="新宋体" w:cs="新宋体"/>
          <w:spacing w:val="4"/>
          <w:sz w:val="28"/>
          <w:szCs w:val="28"/>
          <w:lang w:eastAsia="zh-CN"/>
        </w:rPr>
        <w:t>盛鑫</w:t>
      </w:r>
    </w:p>
    <w:p w14:paraId="77D96952">
      <w:pPr>
        <w:pStyle w:val="4"/>
        <w:spacing w:line="247" w:lineRule="auto"/>
      </w:pPr>
    </w:p>
    <w:p w14:paraId="5E335D58">
      <w:pPr>
        <w:spacing w:before="91" w:line="224" w:lineRule="auto"/>
        <w:ind w:left="4"/>
        <w:rPr>
          <w:rFonts w:ascii="新宋体" w:hAnsi="新宋体" w:eastAsia="新宋体" w:cs="新宋体"/>
          <w:sz w:val="28"/>
          <w:szCs w:val="28"/>
        </w:rPr>
      </w:pPr>
      <w:r>
        <w:rPr>
          <w:rFonts w:ascii="新宋体" w:hAnsi="新宋体" w:eastAsia="新宋体" w:cs="新宋体"/>
          <w:spacing w:val="-2"/>
          <w:sz w:val="28"/>
          <w:szCs w:val="28"/>
        </w:rPr>
        <w:t xml:space="preserve">代理人电话:    </w:t>
      </w:r>
      <w:r>
        <w:rPr>
          <w:rFonts w:hint="eastAsia" w:ascii="新宋体" w:hAnsi="新宋体" w:eastAsia="新宋体" w:cs="新宋体"/>
          <w:spacing w:val="-2"/>
          <w:sz w:val="28"/>
          <w:szCs w:val="28"/>
        </w:rPr>
        <w:t>0901-6225551</w:t>
      </w:r>
    </w:p>
    <w:p w14:paraId="5A0FF01C">
      <w:pPr>
        <w:pStyle w:val="4"/>
        <w:spacing w:line="247" w:lineRule="auto"/>
      </w:pPr>
    </w:p>
    <w:p w14:paraId="332D67BA">
      <w:pPr>
        <w:pStyle w:val="4"/>
        <w:spacing w:line="260" w:lineRule="auto"/>
      </w:pPr>
      <w:r>
        <w:rPr>
          <w:rFonts w:ascii="新宋体" w:hAnsi="新宋体" w:eastAsia="新宋体" w:cs="新宋体"/>
          <w:spacing w:val="-1"/>
          <w:sz w:val="28"/>
          <w:szCs w:val="28"/>
        </w:rPr>
        <w:t xml:space="preserve">代理人地址:     </w:t>
      </w:r>
      <w:r>
        <w:rPr>
          <w:rFonts w:hint="eastAsia" w:ascii="新宋体" w:hAnsi="新宋体" w:eastAsia="新宋体" w:cs="新宋体"/>
          <w:spacing w:val="-1"/>
          <w:sz w:val="28"/>
          <w:szCs w:val="28"/>
        </w:rPr>
        <w:t>塔城地区政务服务与公共资源交易中心 308 办公室</w:t>
      </w:r>
    </w:p>
    <w:p w14:paraId="2918FEE6">
      <w:pPr>
        <w:pStyle w:val="4"/>
        <w:spacing w:line="260" w:lineRule="auto"/>
      </w:pPr>
    </w:p>
    <w:p w14:paraId="404E4876">
      <w:pPr>
        <w:pStyle w:val="4"/>
        <w:spacing w:line="260" w:lineRule="auto"/>
      </w:pPr>
    </w:p>
    <w:p w14:paraId="1FD5F678">
      <w:pPr>
        <w:pStyle w:val="4"/>
        <w:spacing w:line="260" w:lineRule="auto"/>
      </w:pPr>
    </w:p>
    <w:p w14:paraId="03741B94">
      <w:pPr>
        <w:pStyle w:val="4"/>
        <w:spacing w:line="260" w:lineRule="auto"/>
      </w:pPr>
    </w:p>
    <w:p w14:paraId="39FA47F9">
      <w:pPr>
        <w:pStyle w:val="4"/>
        <w:spacing w:line="261" w:lineRule="auto"/>
      </w:pPr>
    </w:p>
    <w:p w14:paraId="5306DF6F">
      <w:pPr>
        <w:pStyle w:val="4"/>
        <w:spacing w:line="261" w:lineRule="auto"/>
      </w:pPr>
    </w:p>
    <w:p w14:paraId="53806E74">
      <w:pPr>
        <w:pStyle w:val="4"/>
        <w:spacing w:line="261" w:lineRule="auto"/>
      </w:pPr>
    </w:p>
    <w:p w14:paraId="426EC2E6">
      <w:pPr>
        <w:pStyle w:val="4"/>
        <w:spacing w:line="261" w:lineRule="auto"/>
      </w:pPr>
    </w:p>
    <w:p w14:paraId="4A38C174">
      <w:pPr>
        <w:pStyle w:val="5"/>
      </w:pPr>
    </w:p>
    <w:p w14:paraId="2074716E">
      <w:pPr>
        <w:pStyle w:val="4"/>
        <w:spacing w:line="261" w:lineRule="auto"/>
      </w:pPr>
    </w:p>
    <w:p w14:paraId="054EC604">
      <w:pPr>
        <w:pStyle w:val="5"/>
      </w:pPr>
    </w:p>
    <w:p w14:paraId="3FCF62F4">
      <w:pPr>
        <w:pStyle w:val="4"/>
        <w:spacing w:line="249" w:lineRule="auto"/>
      </w:pPr>
    </w:p>
    <w:sdt>
      <w:sdtPr>
        <w:rPr>
          <w:rFonts w:ascii="宋体" w:hAnsi="宋体" w:eastAsia="宋体" w:cs="宋体"/>
          <w:sz w:val="24"/>
          <w:szCs w:val="24"/>
        </w:rPr>
        <w:id w:val="147470697"/>
        <w:docPartObj>
          <w:docPartGallery w:val="Table of Contents"/>
          <w:docPartUnique/>
        </w:docPartObj>
      </w:sdtPr>
      <w:sdtEndPr>
        <w:rPr>
          <w:rFonts w:ascii="宋体" w:hAnsi="宋体" w:eastAsia="宋体" w:cs="宋体"/>
          <w:sz w:val="24"/>
          <w:szCs w:val="24"/>
        </w:rPr>
      </w:sdtEndPr>
      <w:sdtContent>
        <w:p w14:paraId="647D3126">
          <w:pPr>
            <w:spacing w:before="78" w:line="222" w:lineRule="auto"/>
            <w:ind w:left="3741"/>
            <w:rPr>
              <w:rFonts w:ascii="宋体" w:hAnsi="宋体" w:eastAsia="宋体" w:cs="宋体"/>
              <w:sz w:val="24"/>
              <w:szCs w:val="24"/>
            </w:rPr>
          </w:pPr>
          <w:r>
            <w:rPr>
              <w:rFonts w:ascii="宋体" w:hAnsi="宋体" w:eastAsia="宋体" w:cs="宋体"/>
              <w:b/>
              <w:bCs/>
              <w:spacing w:val="-31"/>
              <w:sz w:val="24"/>
              <w:szCs w:val="24"/>
            </w:rPr>
            <w:t>目</w:t>
          </w:r>
          <w:r>
            <w:rPr>
              <w:rFonts w:ascii="宋体" w:hAnsi="宋体" w:eastAsia="宋体" w:cs="宋体"/>
              <w:spacing w:val="3"/>
              <w:sz w:val="24"/>
              <w:szCs w:val="24"/>
            </w:rPr>
            <w:t xml:space="preserve">    </w:t>
          </w:r>
          <w:r>
            <w:rPr>
              <w:rFonts w:ascii="宋体" w:hAnsi="宋体" w:eastAsia="宋体" w:cs="宋体"/>
              <w:b/>
              <w:bCs/>
              <w:spacing w:val="-31"/>
              <w:sz w:val="24"/>
              <w:szCs w:val="24"/>
            </w:rPr>
            <w:t>录</w:t>
          </w:r>
        </w:p>
        <w:p w14:paraId="01E1F800">
          <w:pPr>
            <w:pStyle w:val="4"/>
            <w:spacing w:line="248" w:lineRule="auto"/>
          </w:pPr>
        </w:p>
        <w:p w14:paraId="6930618A">
          <w:pPr>
            <w:pStyle w:val="4"/>
            <w:spacing w:line="248" w:lineRule="auto"/>
          </w:pPr>
        </w:p>
        <w:p w14:paraId="603C8924">
          <w:pPr>
            <w:pStyle w:val="4"/>
            <w:spacing w:line="248" w:lineRule="auto"/>
          </w:pPr>
        </w:p>
        <w:p w14:paraId="7E4D67A0">
          <w:pPr>
            <w:pStyle w:val="4"/>
            <w:spacing w:line="248" w:lineRule="auto"/>
          </w:pPr>
        </w:p>
        <w:p w14:paraId="109E7A1C">
          <w:pPr>
            <w:tabs>
              <w:tab w:val="right" w:leader="dot" w:pos="8972"/>
            </w:tabs>
            <w:spacing w:before="78" w:line="218" w:lineRule="auto"/>
            <w:ind w:left="23"/>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第一章  招标公告</w:t>
          </w:r>
          <w:r>
            <w:rPr>
              <w:rFonts w:ascii="宋体" w:hAnsi="宋体" w:eastAsia="宋体" w:cs="宋体"/>
              <w:spacing w:val="-18"/>
              <w:sz w:val="24"/>
              <w:szCs w:val="24"/>
            </w:rPr>
            <w:t xml:space="preserve"> </w:t>
          </w:r>
          <w:r>
            <w:rPr>
              <w:rFonts w:ascii="宋体" w:hAnsi="宋体" w:eastAsia="宋体" w:cs="宋体"/>
              <w:sz w:val="24"/>
              <w:szCs w:val="24"/>
            </w:rPr>
            <w:tab/>
          </w:r>
          <w:r>
            <w:rPr>
              <w:rFonts w:ascii="宋体" w:hAnsi="宋体" w:eastAsia="宋体" w:cs="宋体"/>
              <w:sz w:val="24"/>
              <w:szCs w:val="24"/>
            </w:rPr>
            <w:t>3</w:t>
          </w:r>
          <w:r>
            <w:rPr>
              <w:rFonts w:ascii="宋体" w:hAnsi="宋体" w:eastAsia="宋体" w:cs="宋体"/>
              <w:sz w:val="24"/>
              <w:szCs w:val="24"/>
            </w:rPr>
            <w:fldChar w:fldCharType="end"/>
          </w:r>
        </w:p>
        <w:p w14:paraId="55E6EA8E">
          <w:pPr>
            <w:pStyle w:val="4"/>
            <w:spacing w:line="259" w:lineRule="auto"/>
          </w:pPr>
        </w:p>
        <w:p w14:paraId="2C88DDA6">
          <w:pPr>
            <w:tabs>
              <w:tab w:val="right" w:leader="dot" w:pos="8972"/>
            </w:tabs>
            <w:spacing w:before="78" w:line="219" w:lineRule="auto"/>
            <w:ind w:left="23"/>
            <w:rPr>
              <w:rFonts w:ascii="宋体" w:hAnsi="宋体" w:eastAsia="宋体" w:cs="宋体"/>
              <w:sz w:val="24"/>
              <w:szCs w:val="24"/>
            </w:rPr>
          </w:pPr>
          <w:bookmarkStart w:id="0" w:name="bookmark3"/>
          <w:bookmarkEnd w:id="0"/>
          <w:r>
            <w:fldChar w:fldCharType="begin"/>
          </w:r>
          <w:r>
            <w:instrText xml:space="preserve"> HYPERLINK \l "bookmark4" </w:instrText>
          </w:r>
          <w:r>
            <w:fldChar w:fldCharType="separate"/>
          </w:r>
          <w:r>
            <w:rPr>
              <w:rFonts w:ascii="宋体" w:hAnsi="宋体" w:eastAsia="宋体" w:cs="宋体"/>
              <w:spacing w:val="-1"/>
              <w:sz w:val="24"/>
              <w:szCs w:val="24"/>
            </w:rPr>
            <w:t>第二章  投标人须知</w:t>
          </w:r>
          <w:r>
            <w:rPr>
              <w:rFonts w:ascii="宋体" w:hAnsi="宋体" w:eastAsia="宋体" w:cs="宋体"/>
              <w:spacing w:val="-26"/>
              <w:sz w:val="24"/>
              <w:szCs w:val="24"/>
            </w:rPr>
            <w:t xml:space="preserve"> </w:t>
          </w:r>
          <w:r>
            <w:rPr>
              <w:rFonts w:ascii="宋体" w:hAnsi="宋体" w:eastAsia="宋体" w:cs="宋体"/>
              <w:sz w:val="24"/>
              <w:szCs w:val="24"/>
            </w:rPr>
            <w:tab/>
          </w:r>
          <w:r>
            <w:rPr>
              <w:rFonts w:ascii="宋体" w:hAnsi="宋体" w:eastAsia="宋体" w:cs="宋体"/>
              <w:sz w:val="24"/>
              <w:szCs w:val="24"/>
            </w:rPr>
            <w:t>6</w:t>
          </w:r>
          <w:r>
            <w:rPr>
              <w:rFonts w:ascii="宋体" w:hAnsi="宋体" w:eastAsia="宋体" w:cs="宋体"/>
              <w:sz w:val="24"/>
              <w:szCs w:val="24"/>
            </w:rPr>
            <w:fldChar w:fldCharType="end"/>
          </w:r>
        </w:p>
        <w:p w14:paraId="3F6E6243">
          <w:pPr>
            <w:pStyle w:val="4"/>
            <w:spacing w:line="258" w:lineRule="auto"/>
          </w:pPr>
        </w:p>
        <w:p w14:paraId="05BF6575">
          <w:pPr>
            <w:tabs>
              <w:tab w:val="right" w:leader="dot" w:pos="8972"/>
            </w:tabs>
            <w:spacing w:before="78" w:line="219" w:lineRule="auto"/>
            <w:ind w:left="23"/>
            <w:rPr>
              <w:rFonts w:ascii="宋体" w:hAnsi="宋体" w:eastAsia="宋体" w:cs="宋体"/>
              <w:sz w:val="24"/>
              <w:szCs w:val="24"/>
            </w:rPr>
          </w:pPr>
          <w:bookmarkStart w:id="1" w:name="bookmark5"/>
          <w:bookmarkEnd w:id="1"/>
          <w:r>
            <w:fldChar w:fldCharType="begin"/>
          </w:r>
          <w:r>
            <w:instrText xml:space="preserve"> HYPERLINK \l "bookmark6" </w:instrText>
          </w:r>
          <w:r>
            <w:fldChar w:fldCharType="separate"/>
          </w:r>
          <w:r>
            <w:rPr>
              <w:rFonts w:ascii="宋体" w:hAnsi="宋体" w:eastAsia="宋体" w:cs="宋体"/>
              <w:spacing w:val="-1"/>
              <w:sz w:val="24"/>
              <w:szCs w:val="24"/>
            </w:rPr>
            <w:t>第三章  投标文件格式</w:t>
          </w:r>
          <w:r>
            <w:rPr>
              <w:rFonts w:ascii="宋体" w:hAnsi="宋体" w:eastAsia="宋体" w:cs="宋体"/>
              <w:spacing w:val="-25"/>
              <w:sz w:val="24"/>
              <w:szCs w:val="24"/>
            </w:rPr>
            <w:t xml:space="preserve"> </w:t>
          </w:r>
          <w:r>
            <w:rPr>
              <w:rFonts w:ascii="宋体" w:hAnsi="宋体" w:eastAsia="宋体" w:cs="宋体"/>
              <w:sz w:val="24"/>
              <w:szCs w:val="24"/>
            </w:rPr>
            <w:tab/>
          </w:r>
          <w:r>
            <w:rPr>
              <w:rFonts w:ascii="宋体" w:hAnsi="宋体" w:eastAsia="宋体" w:cs="宋体"/>
              <w:sz w:val="24"/>
              <w:szCs w:val="24"/>
            </w:rPr>
            <w:t>23</w:t>
          </w:r>
          <w:r>
            <w:rPr>
              <w:rFonts w:ascii="宋体" w:hAnsi="宋体" w:eastAsia="宋体" w:cs="宋体"/>
              <w:sz w:val="24"/>
              <w:szCs w:val="24"/>
            </w:rPr>
            <w:fldChar w:fldCharType="end"/>
          </w:r>
        </w:p>
        <w:p w14:paraId="54431D7D">
          <w:pPr>
            <w:pStyle w:val="4"/>
            <w:spacing w:line="258" w:lineRule="auto"/>
          </w:pPr>
        </w:p>
        <w:p w14:paraId="5AAA857D">
          <w:pPr>
            <w:tabs>
              <w:tab w:val="right" w:leader="dot" w:pos="8972"/>
            </w:tabs>
            <w:spacing w:before="78" w:line="219" w:lineRule="auto"/>
            <w:ind w:left="23"/>
            <w:rPr>
              <w:rFonts w:ascii="宋体" w:hAnsi="宋体" w:eastAsia="宋体" w:cs="宋体"/>
              <w:sz w:val="24"/>
              <w:szCs w:val="24"/>
            </w:rPr>
          </w:pPr>
          <w:bookmarkStart w:id="2" w:name="bookmark7"/>
          <w:bookmarkEnd w:id="2"/>
          <w:r>
            <w:fldChar w:fldCharType="begin"/>
          </w:r>
          <w:r>
            <w:instrText xml:space="preserve"> HYPERLINK \l "bookmark7" </w:instrText>
          </w:r>
          <w:r>
            <w:fldChar w:fldCharType="separate"/>
          </w:r>
          <w:r>
            <w:rPr>
              <w:rFonts w:ascii="宋体" w:hAnsi="宋体" w:eastAsia="宋体" w:cs="宋体"/>
              <w:spacing w:val="-1"/>
              <w:sz w:val="24"/>
              <w:szCs w:val="24"/>
            </w:rPr>
            <w:t>第四章  项目采购需求</w:t>
          </w:r>
          <w:r>
            <w:rPr>
              <w:rFonts w:ascii="宋体" w:hAnsi="宋体" w:eastAsia="宋体" w:cs="宋体"/>
              <w:spacing w:val="-25"/>
              <w:sz w:val="24"/>
              <w:szCs w:val="24"/>
            </w:rPr>
            <w:t xml:space="preserve"> </w:t>
          </w:r>
          <w:r>
            <w:rPr>
              <w:rFonts w:ascii="宋体" w:hAnsi="宋体" w:eastAsia="宋体" w:cs="宋体"/>
              <w:sz w:val="24"/>
              <w:szCs w:val="24"/>
            </w:rPr>
            <w:tab/>
          </w:r>
          <w:r>
            <w:rPr>
              <w:rFonts w:ascii="宋体" w:hAnsi="宋体" w:eastAsia="宋体" w:cs="宋体"/>
              <w:sz w:val="24"/>
              <w:szCs w:val="24"/>
            </w:rPr>
            <w:t>37</w:t>
          </w:r>
          <w:r>
            <w:rPr>
              <w:rFonts w:ascii="宋体" w:hAnsi="宋体" w:eastAsia="宋体" w:cs="宋体"/>
              <w:sz w:val="24"/>
              <w:szCs w:val="24"/>
            </w:rPr>
            <w:fldChar w:fldCharType="end"/>
          </w:r>
        </w:p>
        <w:p w14:paraId="0EC5AB62">
          <w:pPr>
            <w:pStyle w:val="4"/>
            <w:spacing w:line="258" w:lineRule="auto"/>
          </w:pPr>
        </w:p>
        <w:p w14:paraId="58E931EE">
          <w:pPr>
            <w:tabs>
              <w:tab w:val="right" w:leader="dot" w:pos="8972"/>
            </w:tabs>
            <w:spacing w:before="78" w:line="219" w:lineRule="auto"/>
            <w:ind w:left="23"/>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2"/>
              <w:sz w:val="24"/>
              <w:szCs w:val="24"/>
            </w:rPr>
            <w:t>第五章  评标办法</w:t>
          </w:r>
          <w:r>
            <w:rPr>
              <w:rFonts w:ascii="宋体" w:hAnsi="宋体" w:eastAsia="宋体" w:cs="宋体"/>
              <w:spacing w:val="-18"/>
              <w:sz w:val="24"/>
              <w:szCs w:val="24"/>
            </w:rPr>
            <w:t xml:space="preserve"> </w:t>
          </w:r>
          <w:r>
            <w:rPr>
              <w:rFonts w:ascii="宋体" w:hAnsi="宋体" w:eastAsia="宋体" w:cs="宋体"/>
              <w:sz w:val="24"/>
              <w:szCs w:val="24"/>
            </w:rPr>
            <w:tab/>
          </w:r>
          <w:r>
            <w:rPr>
              <w:rFonts w:ascii="宋体" w:hAnsi="宋体" w:eastAsia="宋体" w:cs="宋体"/>
              <w:sz w:val="24"/>
              <w:szCs w:val="24"/>
            </w:rPr>
            <w:t>39</w:t>
          </w:r>
          <w:r>
            <w:rPr>
              <w:rFonts w:ascii="宋体" w:hAnsi="宋体" w:eastAsia="宋体" w:cs="宋体"/>
              <w:sz w:val="24"/>
              <w:szCs w:val="24"/>
            </w:rPr>
            <w:fldChar w:fldCharType="end"/>
          </w:r>
        </w:p>
        <w:p w14:paraId="21B4F775">
          <w:pPr>
            <w:pStyle w:val="4"/>
            <w:spacing w:line="258" w:lineRule="auto"/>
          </w:pPr>
        </w:p>
        <w:p w14:paraId="6A24DDA3">
          <w:pPr>
            <w:tabs>
              <w:tab w:val="right" w:leader="dot" w:pos="8972"/>
            </w:tabs>
            <w:spacing w:before="78" w:line="219" w:lineRule="auto"/>
            <w:ind w:left="23"/>
            <w:rPr>
              <w:rFonts w:ascii="宋体" w:hAnsi="宋体" w:eastAsia="宋体" w:cs="宋体"/>
              <w:sz w:val="24"/>
              <w:szCs w:val="24"/>
            </w:rPr>
          </w:pPr>
          <w:bookmarkStart w:id="3" w:name="bookmark9"/>
          <w:bookmarkEnd w:id="3"/>
          <w:r>
            <w:fldChar w:fldCharType="begin"/>
          </w:r>
          <w:r>
            <w:instrText xml:space="preserve"> HYPERLINK \l "bookmark10" </w:instrText>
          </w:r>
          <w:r>
            <w:fldChar w:fldCharType="separate"/>
          </w:r>
          <w:r>
            <w:rPr>
              <w:rFonts w:ascii="宋体" w:hAnsi="宋体" w:eastAsia="宋体" w:cs="宋体"/>
              <w:spacing w:val="-1"/>
              <w:sz w:val="24"/>
              <w:szCs w:val="24"/>
            </w:rPr>
            <w:t>第六章  拟签订的合同文本</w:t>
          </w:r>
          <w:r>
            <w:rPr>
              <w:rFonts w:ascii="宋体" w:hAnsi="宋体" w:eastAsia="宋体" w:cs="宋体"/>
              <w:spacing w:val="-23"/>
              <w:sz w:val="24"/>
              <w:szCs w:val="24"/>
            </w:rPr>
            <w:t xml:space="preserve"> </w:t>
          </w:r>
          <w:r>
            <w:rPr>
              <w:rFonts w:ascii="宋体" w:hAnsi="宋体" w:eastAsia="宋体" w:cs="宋体"/>
              <w:sz w:val="24"/>
              <w:szCs w:val="24"/>
            </w:rPr>
            <w:tab/>
          </w:r>
          <w:r>
            <w:rPr>
              <w:rFonts w:ascii="宋体" w:hAnsi="宋体" w:eastAsia="宋体" w:cs="宋体"/>
              <w:sz w:val="24"/>
              <w:szCs w:val="24"/>
            </w:rPr>
            <w:t>4</w:t>
          </w:r>
          <w:r>
            <w:rPr>
              <w:rFonts w:ascii="宋体" w:hAnsi="宋体" w:eastAsia="宋体" w:cs="宋体"/>
              <w:sz w:val="24"/>
              <w:szCs w:val="24"/>
            </w:rPr>
            <w:fldChar w:fldCharType="end"/>
          </w:r>
          <w:r>
            <w:rPr>
              <w:rFonts w:ascii="宋体" w:hAnsi="宋体" w:eastAsia="宋体" w:cs="宋体"/>
              <w:sz w:val="24"/>
              <w:szCs w:val="24"/>
            </w:rPr>
            <w:t>5</w:t>
          </w:r>
        </w:p>
      </w:sdtContent>
    </w:sdt>
    <w:p w14:paraId="46DCB5A1">
      <w:pPr>
        <w:spacing w:line="219" w:lineRule="auto"/>
        <w:rPr>
          <w:rFonts w:ascii="宋体" w:hAnsi="宋体" w:eastAsia="宋体" w:cs="宋体"/>
          <w:sz w:val="24"/>
          <w:szCs w:val="24"/>
        </w:rPr>
        <w:sectPr>
          <w:headerReference r:id="rId3" w:type="default"/>
          <w:footerReference r:id="rId4" w:type="default"/>
          <w:pgSz w:w="11907" w:h="16840"/>
          <w:pgMar w:top="400" w:right="1148" w:bottom="1150" w:left="1786" w:header="0" w:footer="986" w:gutter="0"/>
          <w:pgNumType w:fmt="decimal" w:start="1"/>
          <w:cols w:space="720" w:num="1"/>
        </w:sectPr>
      </w:pPr>
    </w:p>
    <w:p w14:paraId="60645F50">
      <w:pPr>
        <w:spacing w:before="78" w:line="218" w:lineRule="auto"/>
        <w:ind w:left="128" w:firstLine="2856" w:firstLineChars="1200"/>
        <w:outlineLvl w:val="0"/>
        <w:rPr>
          <w:rFonts w:ascii="宋体" w:hAnsi="宋体" w:eastAsia="宋体" w:cs="宋体"/>
          <w:sz w:val="24"/>
          <w:szCs w:val="24"/>
        </w:rPr>
      </w:pPr>
      <w:bookmarkStart w:id="4" w:name="bookmark1"/>
      <w:bookmarkEnd w:id="4"/>
      <w:bookmarkStart w:id="5" w:name="bookmark2"/>
      <w:bookmarkEnd w:id="5"/>
      <w:r>
        <w:rPr>
          <w:rFonts w:ascii="宋体" w:hAnsi="宋体" w:eastAsia="宋体" w:cs="宋体"/>
          <w:spacing w:val="-1"/>
          <w:sz w:val="24"/>
          <w:szCs w:val="24"/>
        </w:rPr>
        <w:t>第一章  招标公告</w:t>
      </w:r>
    </w:p>
    <w:p w14:paraId="67924ED3">
      <w:pPr>
        <w:spacing w:line="18" w:lineRule="exact"/>
      </w:pPr>
    </w:p>
    <w:tbl>
      <w:tblPr>
        <w:tblStyle w:val="12"/>
        <w:tblW w:w="85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A5AC5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60" w:hRule="atLeast"/>
        </w:trPr>
        <w:tc>
          <w:tcPr>
            <w:tcW w:w="8534" w:type="dxa"/>
          </w:tcPr>
          <w:p w14:paraId="4B3F5427">
            <w:pPr>
              <w:pStyle w:val="13"/>
              <w:spacing w:before="197" w:line="220" w:lineRule="auto"/>
              <w:ind w:left="3795"/>
            </w:pPr>
            <w:r>
              <w:rPr>
                <w:spacing w:val="-3"/>
              </w:rPr>
              <w:t>项目概况</w:t>
            </w:r>
          </w:p>
          <w:p w14:paraId="4DF412BA">
            <w:pPr>
              <w:pStyle w:val="13"/>
              <w:tabs>
                <w:tab w:val="left" w:pos="718"/>
              </w:tabs>
              <w:spacing w:before="195" w:line="326" w:lineRule="auto"/>
              <w:ind w:left="123" w:right="109" w:firstLine="465"/>
              <w:jc w:val="both"/>
            </w:pPr>
            <w:r>
              <w:rPr>
                <w:u w:val="single"/>
              </w:rPr>
              <w:tab/>
            </w:r>
            <w:r>
              <w:rPr>
                <w:rFonts w:hint="eastAsia"/>
                <w:u w:val="single"/>
                <w:lang w:val="en-US" w:eastAsia="zh-CN"/>
              </w:rPr>
              <w:t>塔城地区边境视频监控系统平台建设项目</w:t>
            </w:r>
            <w:r>
              <w:t>招标项目的潜在投标人应在</w:t>
            </w:r>
            <w:r>
              <w:rPr>
                <w:u w:val="single"/>
              </w:rPr>
              <w:t>新疆政府采购</w:t>
            </w:r>
            <w:r>
              <w:rPr>
                <w:spacing w:val="15"/>
              </w:rPr>
              <w:t xml:space="preserve"> </w:t>
            </w:r>
            <w:r>
              <w:rPr>
                <w:spacing w:val="-5"/>
                <w:u w:val="single"/>
              </w:rPr>
              <w:t>云平台</w:t>
            </w:r>
            <w:r>
              <w:rPr>
                <w:spacing w:val="-50"/>
                <w:u w:val="single"/>
              </w:rPr>
              <w:t xml:space="preserve"> </w:t>
            </w:r>
            <w:r>
              <w:rPr>
                <w:spacing w:val="-5"/>
                <w:u w:val="single"/>
              </w:rPr>
              <w:t>https://www.zcygov.cn/</w:t>
            </w:r>
            <w:r>
              <w:rPr>
                <w:spacing w:val="-5"/>
              </w:rPr>
              <w:t>获取招标文件，</w:t>
            </w:r>
            <w:r>
              <w:rPr>
                <w:color w:val="auto"/>
                <w:spacing w:val="-5"/>
              </w:rPr>
              <w:t>并于</w:t>
            </w:r>
            <w:r>
              <w:rPr>
                <w:color w:val="auto"/>
                <w:spacing w:val="-47"/>
              </w:rPr>
              <w:t xml:space="preserve"> </w:t>
            </w:r>
            <w:r>
              <w:rPr>
                <w:color w:val="auto"/>
                <w:spacing w:val="-5"/>
                <w:u w:val="single"/>
              </w:rPr>
              <w:t>202</w:t>
            </w:r>
            <w:r>
              <w:rPr>
                <w:rFonts w:hint="eastAsia"/>
                <w:color w:val="auto"/>
                <w:spacing w:val="-5"/>
                <w:u w:val="single"/>
                <w:lang w:eastAsia="zh-CN"/>
              </w:rPr>
              <w:t>5</w:t>
            </w:r>
            <w:r>
              <w:rPr>
                <w:color w:val="auto"/>
                <w:spacing w:val="-50"/>
                <w:u w:val="single"/>
              </w:rPr>
              <w:t xml:space="preserve"> </w:t>
            </w:r>
            <w:r>
              <w:rPr>
                <w:color w:val="auto"/>
                <w:spacing w:val="-5"/>
                <w:u w:val="single"/>
              </w:rPr>
              <w:t>年</w:t>
            </w:r>
            <w:r>
              <w:rPr>
                <w:color w:val="auto"/>
                <w:spacing w:val="-33"/>
                <w:u w:val="single"/>
              </w:rPr>
              <w:t xml:space="preserve"> </w:t>
            </w:r>
            <w:r>
              <w:rPr>
                <w:rFonts w:hint="eastAsia"/>
                <w:color w:val="auto"/>
                <w:spacing w:val="-33"/>
                <w:u w:val="single"/>
                <w:lang w:val="en-US" w:eastAsia="zh-CN"/>
              </w:rPr>
              <w:t>7</w:t>
            </w:r>
            <w:r>
              <w:rPr>
                <w:color w:val="auto"/>
                <w:spacing w:val="-5"/>
                <w:u w:val="single"/>
              </w:rPr>
              <w:t>月</w:t>
            </w:r>
            <w:r>
              <w:rPr>
                <w:rFonts w:hint="eastAsia"/>
                <w:color w:val="auto"/>
                <w:spacing w:val="-48"/>
                <w:u w:val="single"/>
                <w:lang w:val="en-US" w:eastAsia="zh-CN"/>
              </w:rPr>
              <w:t>10</w:t>
            </w:r>
            <w:r>
              <w:rPr>
                <w:color w:val="auto"/>
                <w:spacing w:val="-5"/>
                <w:u w:val="single"/>
              </w:rPr>
              <w:t>日</w:t>
            </w:r>
            <w:r>
              <w:rPr>
                <w:color w:val="auto"/>
                <w:spacing w:val="27"/>
                <w:u w:val="single"/>
              </w:rPr>
              <w:t xml:space="preserve"> </w:t>
            </w:r>
            <w:r>
              <w:rPr>
                <w:color w:val="auto"/>
                <w:spacing w:val="-5"/>
                <w:u w:val="single"/>
              </w:rPr>
              <w:t>10</w:t>
            </w:r>
            <w:r>
              <w:rPr>
                <w:color w:val="auto"/>
                <w:spacing w:val="-39"/>
                <w:u w:val="single"/>
              </w:rPr>
              <w:t xml:space="preserve"> </w:t>
            </w:r>
            <w:r>
              <w:rPr>
                <w:color w:val="auto"/>
                <w:spacing w:val="-5"/>
                <w:u w:val="single"/>
              </w:rPr>
              <w:t>点</w:t>
            </w:r>
            <w:r>
              <w:rPr>
                <w:color w:val="auto"/>
              </w:rPr>
              <w:t xml:space="preserve"> </w:t>
            </w:r>
            <w:r>
              <w:rPr>
                <w:rFonts w:hint="eastAsia"/>
                <w:color w:val="auto"/>
                <w:lang w:eastAsia="zh-CN"/>
              </w:rPr>
              <w:t>30</w:t>
            </w:r>
            <w:r>
              <w:rPr>
                <w:color w:val="auto"/>
                <w:spacing w:val="-36"/>
                <w:u w:val="single" w:color="000000"/>
              </w:rPr>
              <w:t xml:space="preserve"> </w:t>
            </w:r>
            <w:r>
              <w:rPr>
                <w:color w:val="auto"/>
                <w:spacing w:val="-7"/>
                <w:u w:val="single"/>
              </w:rPr>
              <w:t>分（</w:t>
            </w:r>
            <w:r>
              <w:rPr>
                <w:color w:val="auto"/>
                <w:spacing w:val="-72"/>
                <w:u w:val="single"/>
              </w:rPr>
              <w:t xml:space="preserve"> </w:t>
            </w:r>
            <w:r>
              <w:rPr>
                <w:color w:val="auto"/>
                <w:spacing w:val="-7"/>
              </w:rPr>
              <w:t>北京时间）前上传投标文件。</w:t>
            </w:r>
          </w:p>
        </w:tc>
      </w:tr>
    </w:tbl>
    <w:p w14:paraId="47CB4EB4">
      <w:pPr>
        <w:spacing w:before="177" w:line="219" w:lineRule="auto"/>
        <w:ind w:left="132"/>
        <w:rPr>
          <w:rFonts w:ascii="宋体" w:hAnsi="宋体" w:eastAsia="宋体" w:cs="宋体"/>
          <w:sz w:val="24"/>
          <w:szCs w:val="24"/>
        </w:rPr>
      </w:pPr>
      <w:r>
        <w:rPr>
          <w:rFonts w:ascii="宋体" w:hAnsi="宋体" w:eastAsia="宋体" w:cs="宋体"/>
          <w:b/>
          <w:bCs/>
          <w:spacing w:val="-3"/>
          <w:sz w:val="24"/>
          <w:szCs w:val="24"/>
        </w:rPr>
        <w:t>一、项目基本情况</w:t>
      </w:r>
    </w:p>
    <w:p w14:paraId="4C87F3E7">
      <w:pPr>
        <w:spacing w:before="195" w:line="220" w:lineRule="auto"/>
        <w:ind w:left="612"/>
        <w:rPr>
          <w:rFonts w:ascii="宋体" w:hAnsi="宋体" w:eastAsia="宋体" w:cs="宋体"/>
          <w:sz w:val="24"/>
          <w:szCs w:val="24"/>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TCZFCG-2025021</w:t>
      </w:r>
    </w:p>
    <w:p w14:paraId="5AE94C68">
      <w:pPr>
        <w:spacing w:before="194" w:line="220" w:lineRule="auto"/>
        <w:ind w:left="612"/>
        <w:rPr>
          <w:rFonts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val="en-US" w:eastAsia="zh-CN"/>
        </w:rPr>
        <w:t>塔城地区边境视频监控系统平台建设项目</w:t>
      </w:r>
    </w:p>
    <w:p w14:paraId="2A29CAA0">
      <w:pPr>
        <w:spacing w:before="194" w:line="220" w:lineRule="auto"/>
        <w:ind w:left="610"/>
        <w:rPr>
          <w:rFonts w:ascii="宋体" w:hAnsi="宋体" w:eastAsia="宋体" w:cs="宋体"/>
          <w:color w:val="auto"/>
          <w:sz w:val="24"/>
          <w:szCs w:val="24"/>
        </w:rPr>
      </w:pPr>
      <w:r>
        <w:rPr>
          <w:rFonts w:ascii="宋体" w:hAnsi="宋体" w:eastAsia="宋体" w:cs="宋体"/>
          <w:spacing w:val="-1"/>
          <w:sz w:val="24"/>
          <w:szCs w:val="24"/>
        </w:rPr>
        <w:t>预算金额：</w:t>
      </w:r>
      <w:r>
        <w:rPr>
          <w:rFonts w:hint="eastAsia" w:ascii="宋体" w:hAnsi="宋体" w:eastAsia="宋体" w:cs="宋体"/>
          <w:color w:val="auto"/>
          <w:spacing w:val="-1"/>
          <w:sz w:val="24"/>
          <w:szCs w:val="24"/>
          <w:lang w:val="en-US" w:eastAsia="zh-CN"/>
        </w:rPr>
        <w:t>3800000</w:t>
      </w:r>
      <w:r>
        <w:rPr>
          <w:rFonts w:ascii="宋体" w:hAnsi="宋体" w:eastAsia="宋体" w:cs="宋体"/>
          <w:color w:val="auto"/>
          <w:spacing w:val="-1"/>
          <w:sz w:val="24"/>
          <w:szCs w:val="24"/>
        </w:rPr>
        <w:t>.00</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元</w:t>
      </w:r>
    </w:p>
    <w:p w14:paraId="34F38649">
      <w:pPr>
        <w:spacing w:before="194" w:line="360" w:lineRule="auto"/>
        <w:ind w:left="607"/>
        <w:rPr>
          <w:rFonts w:ascii="宋体" w:hAnsi="宋体" w:eastAsia="宋体" w:cs="宋体"/>
          <w:color w:val="auto"/>
          <w:sz w:val="24"/>
          <w:szCs w:val="24"/>
          <w:highlight w:val="none"/>
        </w:rPr>
      </w:pPr>
      <w:r>
        <w:rPr>
          <w:rFonts w:ascii="宋体" w:hAnsi="宋体" w:eastAsia="宋体" w:cs="宋体"/>
          <w:color w:val="auto"/>
          <w:spacing w:val="-1"/>
          <w:sz w:val="24"/>
          <w:szCs w:val="24"/>
        </w:rPr>
        <w:t>采购需求：</w:t>
      </w:r>
      <w:bookmarkStart w:id="6" w:name="_Toc32298"/>
      <w:r>
        <w:rPr>
          <w:rFonts w:hint="eastAsia" w:ascii="仿宋" w:hAnsi="仿宋" w:eastAsia="仿宋" w:cs="仿宋"/>
          <w:spacing w:val="-1"/>
          <w:sz w:val="28"/>
          <w:szCs w:val="28"/>
          <w:highlight w:val="none"/>
          <w:lang w:val="en-US" w:eastAsia="zh-CN"/>
        </w:rPr>
        <w:t>项目建设包括平台软件建设、平台硬件建设、网络链路改造、网络及安全建设。</w:t>
      </w:r>
      <w:bookmarkEnd w:id="6"/>
      <w:r>
        <w:rPr>
          <w:rFonts w:hint="eastAsia" w:ascii="仿宋" w:hAnsi="仿宋" w:eastAsia="仿宋" w:cs="仿宋"/>
          <w:spacing w:val="-1"/>
          <w:sz w:val="28"/>
          <w:szCs w:val="28"/>
          <w:highlight w:val="none"/>
          <w:lang w:val="en-US" w:eastAsia="zh-CN"/>
        </w:rPr>
        <w:t>（具体详见招标文件）</w:t>
      </w:r>
    </w:p>
    <w:p w14:paraId="142EDA8F">
      <w:pPr>
        <w:spacing w:before="194" w:line="356" w:lineRule="auto"/>
        <w:ind w:left="609" w:right="4705"/>
        <w:rPr>
          <w:rFonts w:ascii="宋体" w:hAnsi="宋体" w:eastAsia="宋体" w:cs="宋体"/>
          <w:sz w:val="24"/>
          <w:szCs w:val="24"/>
        </w:rPr>
      </w:pPr>
      <w:r>
        <w:rPr>
          <w:rFonts w:ascii="宋体" w:hAnsi="宋体" w:eastAsia="宋体" w:cs="宋体"/>
          <w:color w:val="auto"/>
          <w:spacing w:val="-4"/>
          <w:sz w:val="24"/>
          <w:szCs w:val="24"/>
          <w:highlight w:val="none"/>
        </w:rPr>
        <w:t>合同履约期限：</w:t>
      </w:r>
      <w:r>
        <w:rPr>
          <w:rFonts w:hint="eastAsia" w:ascii="宋体" w:hAnsi="宋体" w:eastAsia="宋体" w:cs="宋体"/>
          <w:color w:val="auto"/>
          <w:spacing w:val="-4"/>
          <w:sz w:val="24"/>
          <w:szCs w:val="24"/>
          <w:highlight w:val="none"/>
          <w:lang w:eastAsia="zh-CN"/>
        </w:rPr>
        <w:t>签订合同时约定</w:t>
      </w:r>
      <w:r>
        <w:rPr>
          <w:rFonts w:ascii="宋体" w:hAnsi="宋体" w:eastAsia="宋体" w:cs="宋体"/>
          <w:color w:val="auto"/>
          <w:spacing w:val="9"/>
          <w:sz w:val="24"/>
          <w:szCs w:val="24"/>
          <w:highlight w:val="none"/>
        </w:rPr>
        <w:t xml:space="preserve"> </w:t>
      </w:r>
      <w:r>
        <w:rPr>
          <w:rFonts w:ascii="宋体" w:hAnsi="宋体" w:eastAsia="宋体" w:cs="宋体"/>
          <w:spacing w:val="-4"/>
          <w:sz w:val="24"/>
          <w:szCs w:val="24"/>
        </w:rPr>
        <w:t>本项目（否）接受联合体投标。</w:t>
      </w:r>
    </w:p>
    <w:p w14:paraId="466308D6">
      <w:pPr>
        <w:spacing w:before="36" w:line="219" w:lineRule="auto"/>
        <w:ind w:left="132"/>
        <w:rPr>
          <w:rFonts w:ascii="宋体" w:hAnsi="宋体" w:eastAsia="宋体" w:cs="宋体"/>
          <w:sz w:val="24"/>
          <w:szCs w:val="24"/>
        </w:rPr>
      </w:pPr>
      <w:r>
        <w:rPr>
          <w:rFonts w:ascii="宋体" w:hAnsi="宋体" w:eastAsia="宋体" w:cs="宋体"/>
          <w:b/>
          <w:bCs/>
          <w:spacing w:val="-4"/>
          <w:sz w:val="24"/>
          <w:szCs w:val="24"/>
        </w:rPr>
        <w:t>二、供应商资格要求：</w:t>
      </w:r>
    </w:p>
    <w:p w14:paraId="577BA94E">
      <w:pPr>
        <w:spacing w:before="195" w:line="219" w:lineRule="auto"/>
        <w:ind w:right="24"/>
        <w:jc w:val="right"/>
        <w:rPr>
          <w:rFonts w:ascii="宋体" w:hAnsi="宋体" w:eastAsia="宋体" w:cs="宋体"/>
          <w:sz w:val="24"/>
          <w:szCs w:val="24"/>
        </w:rPr>
      </w:pPr>
      <w:r>
        <w:rPr>
          <w:rFonts w:ascii="宋体" w:hAnsi="宋体" w:eastAsia="宋体" w:cs="宋体"/>
          <w:spacing w:val="-3"/>
          <w:sz w:val="24"/>
          <w:szCs w:val="24"/>
        </w:rPr>
        <w:t>（1）供应商必须是中华人民共和国境内注册的，具有独</w:t>
      </w:r>
      <w:r>
        <w:rPr>
          <w:rFonts w:ascii="宋体" w:hAnsi="宋体" w:eastAsia="宋体" w:cs="宋体"/>
          <w:spacing w:val="-4"/>
          <w:sz w:val="24"/>
          <w:szCs w:val="24"/>
        </w:rPr>
        <w:t>立法人资格的企业；</w:t>
      </w:r>
    </w:p>
    <w:p w14:paraId="3CC1420C">
      <w:pPr>
        <w:spacing w:before="190" w:line="367" w:lineRule="auto"/>
        <w:ind w:left="128" w:firstLine="546"/>
        <w:jc w:val="both"/>
        <w:rPr>
          <w:rFonts w:ascii="宋体" w:hAnsi="宋体" w:eastAsia="宋体" w:cs="宋体"/>
          <w:sz w:val="24"/>
          <w:szCs w:val="24"/>
        </w:rPr>
      </w:pPr>
      <w:r>
        <w:rPr>
          <w:rFonts w:ascii="宋体" w:hAnsi="宋体" w:eastAsia="宋体" w:cs="宋体"/>
          <w:spacing w:val="-2"/>
          <w:sz w:val="24"/>
          <w:szCs w:val="24"/>
        </w:rPr>
        <w:t>（2）根据《财政部关于在政府采购活动中查询及使用信用记录有</w:t>
      </w:r>
      <w:r>
        <w:rPr>
          <w:rFonts w:ascii="宋体" w:hAnsi="宋体" w:eastAsia="宋体" w:cs="宋体"/>
          <w:spacing w:val="-3"/>
          <w:sz w:val="24"/>
          <w:szCs w:val="24"/>
        </w:rPr>
        <w:t>关问题的</w:t>
      </w:r>
      <w:r>
        <w:rPr>
          <w:rFonts w:ascii="宋体" w:hAnsi="宋体" w:eastAsia="宋体" w:cs="宋体"/>
          <w:sz w:val="24"/>
          <w:szCs w:val="24"/>
        </w:rPr>
        <w:t xml:space="preserve">   </w:t>
      </w:r>
      <w:r>
        <w:rPr>
          <w:rFonts w:ascii="宋体" w:hAnsi="宋体" w:eastAsia="宋体" w:cs="宋体"/>
          <w:spacing w:val="-2"/>
          <w:sz w:val="24"/>
          <w:szCs w:val="24"/>
        </w:rPr>
        <w:t>通知》（财库﹝2016﹞125</w:t>
      </w:r>
      <w:r>
        <w:rPr>
          <w:rFonts w:ascii="宋体" w:hAnsi="宋体" w:eastAsia="宋体" w:cs="宋体"/>
          <w:spacing w:val="-30"/>
          <w:sz w:val="24"/>
          <w:szCs w:val="24"/>
        </w:rPr>
        <w:t xml:space="preserve"> </w:t>
      </w:r>
      <w:r>
        <w:rPr>
          <w:rFonts w:ascii="宋体" w:hAnsi="宋体" w:eastAsia="宋体" w:cs="宋体"/>
          <w:spacing w:val="-2"/>
          <w:sz w:val="24"/>
          <w:szCs w:val="24"/>
        </w:rPr>
        <w:t>号）和《关于</w:t>
      </w:r>
      <w:r>
        <w:rPr>
          <w:rFonts w:ascii="宋体" w:hAnsi="宋体" w:eastAsia="宋体" w:cs="宋体"/>
          <w:spacing w:val="-3"/>
          <w:sz w:val="24"/>
          <w:szCs w:val="24"/>
        </w:rPr>
        <w:t>在招标投标活动中全面开展行贿犯罪档</w:t>
      </w:r>
      <w:r>
        <w:rPr>
          <w:rFonts w:ascii="宋体" w:hAnsi="宋体" w:eastAsia="宋体" w:cs="宋体"/>
          <w:sz w:val="24"/>
          <w:szCs w:val="24"/>
        </w:rPr>
        <w:t xml:space="preserve">   </w:t>
      </w:r>
      <w:r>
        <w:rPr>
          <w:rFonts w:ascii="宋体" w:hAnsi="宋体" w:eastAsia="宋体" w:cs="宋体"/>
          <w:spacing w:val="-2"/>
          <w:sz w:val="24"/>
          <w:szCs w:val="24"/>
        </w:rPr>
        <w:t>案查询的通知》（高检会〔2015〕3</w:t>
      </w:r>
      <w:r>
        <w:rPr>
          <w:rFonts w:ascii="宋体" w:hAnsi="宋体" w:eastAsia="宋体" w:cs="宋体"/>
          <w:spacing w:val="-31"/>
          <w:sz w:val="24"/>
          <w:szCs w:val="24"/>
        </w:rPr>
        <w:t xml:space="preserve"> </w:t>
      </w:r>
      <w:r>
        <w:rPr>
          <w:rFonts w:ascii="宋体" w:hAnsi="宋体" w:eastAsia="宋体" w:cs="宋体"/>
          <w:spacing w:val="-2"/>
          <w:sz w:val="24"/>
          <w:szCs w:val="24"/>
        </w:rPr>
        <w:t>号）的要求，凡拟参加本次招标项目的供应</w:t>
      </w:r>
      <w:r>
        <w:rPr>
          <w:rFonts w:ascii="宋体" w:hAnsi="宋体" w:eastAsia="宋体" w:cs="宋体"/>
          <w:sz w:val="24"/>
          <w:szCs w:val="24"/>
        </w:rPr>
        <w:t xml:space="preserve">  </w:t>
      </w:r>
      <w:r>
        <w:rPr>
          <w:rFonts w:ascii="宋体" w:hAnsi="宋体" w:eastAsia="宋体" w:cs="宋体"/>
          <w:spacing w:val="-4"/>
          <w:sz w:val="24"/>
          <w:szCs w:val="24"/>
        </w:rPr>
        <w:t>商，如在“信用中国”网站（ www.credit</w:t>
      </w:r>
      <w:r>
        <w:rPr>
          <w:rFonts w:ascii="宋体" w:hAnsi="宋体" w:eastAsia="宋体" w:cs="宋体"/>
          <w:spacing w:val="-5"/>
          <w:sz w:val="24"/>
          <w:szCs w:val="24"/>
        </w:rPr>
        <w:t>china.gov.cn） 被列入失信被执行人、</w:t>
      </w:r>
      <w:r>
        <w:rPr>
          <w:rFonts w:ascii="宋体" w:hAnsi="宋体" w:eastAsia="宋体" w:cs="宋体"/>
          <w:sz w:val="24"/>
          <w:szCs w:val="24"/>
        </w:rPr>
        <w:t xml:space="preserve"> 重大税收违法案件当事人名单(信用服务-失信分类查询-失信被执行人、重大税</w:t>
      </w:r>
      <w:r>
        <w:rPr>
          <w:rFonts w:ascii="宋体" w:hAnsi="宋体" w:eastAsia="宋体" w:cs="宋体"/>
          <w:spacing w:val="7"/>
          <w:sz w:val="24"/>
          <w:szCs w:val="24"/>
        </w:rPr>
        <w:t xml:space="preserve">  </w:t>
      </w:r>
      <w:r>
        <w:rPr>
          <w:rFonts w:ascii="宋体" w:hAnsi="宋体" w:eastAsia="宋体" w:cs="宋体"/>
          <w:spacing w:val="21"/>
          <w:sz w:val="24"/>
          <w:szCs w:val="24"/>
        </w:rPr>
        <w:t>收违法案件当事人名单-搜索栏输入单位全称</w:t>
      </w:r>
      <w:r>
        <w:rPr>
          <w:rFonts w:ascii="宋体" w:hAnsi="宋体" w:eastAsia="宋体" w:cs="宋体"/>
          <w:spacing w:val="20"/>
          <w:sz w:val="24"/>
          <w:szCs w:val="24"/>
        </w:rPr>
        <w:t>-截图)、</w:t>
      </w:r>
      <w:r>
        <w:rPr>
          <w:rFonts w:ascii="宋体" w:hAnsi="宋体" w:eastAsia="宋体" w:cs="宋体"/>
          <w:spacing w:val="-65"/>
          <w:sz w:val="24"/>
          <w:szCs w:val="24"/>
        </w:rPr>
        <w:t xml:space="preserve"> </w:t>
      </w:r>
      <w:r>
        <w:rPr>
          <w:rFonts w:ascii="宋体" w:hAnsi="宋体" w:eastAsia="宋体" w:cs="宋体"/>
          <w:spacing w:val="20"/>
          <w:sz w:val="24"/>
          <w:szCs w:val="24"/>
        </w:rPr>
        <w:t>在中国政府采购网</w:t>
      </w:r>
      <w:r>
        <w:rPr>
          <w:rFonts w:ascii="宋体" w:hAnsi="宋体" w:eastAsia="宋体" w:cs="宋体"/>
          <w:sz w:val="24"/>
          <w:szCs w:val="24"/>
        </w:rPr>
        <w:t xml:space="preserve">  （www.ccgp.gov.cn）被列入严重违</w:t>
      </w:r>
      <w:r>
        <w:rPr>
          <w:rFonts w:ascii="宋体" w:hAnsi="宋体" w:eastAsia="宋体" w:cs="宋体"/>
          <w:spacing w:val="-1"/>
          <w:sz w:val="24"/>
          <w:szCs w:val="24"/>
        </w:rPr>
        <w:t>法失信行为记录名单的（尚在处罚期内的）、</w:t>
      </w:r>
      <w:r>
        <w:rPr>
          <w:rFonts w:ascii="宋体" w:hAnsi="宋体" w:eastAsia="宋体" w:cs="宋体"/>
          <w:sz w:val="24"/>
          <w:szCs w:val="24"/>
        </w:rPr>
        <w:t xml:space="preserve"> </w:t>
      </w:r>
      <w:r>
        <w:rPr>
          <w:rFonts w:ascii="宋体" w:hAnsi="宋体" w:eastAsia="宋体" w:cs="宋体"/>
          <w:spacing w:val="-3"/>
          <w:sz w:val="24"/>
          <w:szCs w:val="24"/>
        </w:rPr>
        <w:t>有以上不良行为的将拒绝投标；供应商必须提供无行贿犯罪记录证明（在中国裁</w:t>
      </w:r>
      <w:r>
        <w:rPr>
          <w:rFonts w:ascii="宋体" w:hAnsi="宋体" w:eastAsia="宋体" w:cs="宋体"/>
          <w:sz w:val="24"/>
          <w:szCs w:val="24"/>
        </w:rPr>
        <w:t xml:space="preserve">  </w:t>
      </w:r>
      <w:r>
        <w:rPr>
          <w:rFonts w:ascii="宋体" w:hAnsi="宋体" w:eastAsia="宋体" w:cs="宋体"/>
          <w:spacing w:val="-2"/>
          <w:sz w:val="24"/>
          <w:szCs w:val="24"/>
        </w:rPr>
        <w:t>判文书网（</w:t>
      </w:r>
      <w:r>
        <w:fldChar w:fldCharType="begin"/>
      </w:r>
      <w:r>
        <w:instrText xml:space="preserve"> HYPERLINK "http://wenshu.court.gov.cn/" </w:instrText>
      </w:r>
      <w:r>
        <w:fldChar w:fldCharType="separate"/>
      </w:r>
      <w:r>
        <w:rPr>
          <w:rFonts w:ascii="宋体" w:hAnsi="宋体" w:eastAsia="宋体" w:cs="宋体"/>
          <w:spacing w:val="-2"/>
          <w:sz w:val="24"/>
          <w:szCs w:val="24"/>
        </w:rPr>
        <w:t>http://wenshu.court.gov.cn/</w:t>
      </w:r>
      <w:r>
        <w:rPr>
          <w:rFonts w:ascii="宋体" w:hAnsi="宋体" w:eastAsia="宋体" w:cs="宋体"/>
          <w:spacing w:val="-2"/>
          <w:sz w:val="24"/>
          <w:szCs w:val="24"/>
        </w:rPr>
        <w:fldChar w:fldCharType="end"/>
      </w:r>
      <w:r>
        <w:rPr>
          <w:rFonts w:ascii="宋体" w:hAnsi="宋体" w:eastAsia="宋体" w:cs="宋体"/>
          <w:spacing w:val="-2"/>
          <w:sz w:val="24"/>
          <w:szCs w:val="24"/>
        </w:rPr>
        <w:t>）查询，刑事案件-案由-刑</w:t>
      </w:r>
      <w:r>
        <w:rPr>
          <w:rFonts w:ascii="宋体" w:hAnsi="宋体" w:eastAsia="宋体" w:cs="宋体"/>
          <w:spacing w:val="-3"/>
          <w:sz w:val="24"/>
          <w:szCs w:val="24"/>
        </w:rPr>
        <w:t>事案由-贪</w:t>
      </w:r>
      <w:r>
        <w:rPr>
          <w:rFonts w:ascii="宋体" w:hAnsi="宋体" w:eastAsia="宋体" w:cs="宋体"/>
          <w:sz w:val="24"/>
          <w:szCs w:val="24"/>
        </w:rPr>
        <w:t xml:space="preserve">  </w:t>
      </w:r>
      <w:r>
        <w:rPr>
          <w:rFonts w:ascii="宋体" w:hAnsi="宋体" w:eastAsia="宋体" w:cs="宋体"/>
          <w:spacing w:val="-2"/>
          <w:sz w:val="24"/>
          <w:szCs w:val="24"/>
        </w:rPr>
        <w:t>污贿赂-行贿-搜索栏输入单位全称-查询</w:t>
      </w:r>
      <w:r>
        <w:rPr>
          <w:rFonts w:ascii="宋体" w:hAnsi="宋体" w:eastAsia="宋体" w:cs="宋体"/>
          <w:spacing w:val="-8"/>
          <w:sz w:val="24"/>
          <w:szCs w:val="24"/>
        </w:rPr>
        <w:t>）；</w:t>
      </w:r>
    </w:p>
    <w:p w14:paraId="018FB1BC">
      <w:pPr>
        <w:spacing w:before="33" w:line="363" w:lineRule="auto"/>
        <w:ind w:left="128" w:right="25" w:firstLine="546"/>
        <w:jc w:val="both"/>
        <w:rPr>
          <w:rFonts w:ascii="宋体" w:hAnsi="宋体" w:eastAsia="宋体" w:cs="宋体"/>
          <w:sz w:val="24"/>
          <w:szCs w:val="24"/>
        </w:rPr>
      </w:pPr>
      <w:r>
        <w:rPr>
          <w:rFonts w:ascii="宋体" w:hAnsi="宋体" w:eastAsia="宋体" w:cs="宋体"/>
          <w:spacing w:val="1"/>
          <w:sz w:val="24"/>
          <w:szCs w:val="24"/>
        </w:rPr>
        <w:t>（3）其他说明：1、与采购人存在利害关系可能影响招标公正性的法人、</w:t>
      </w:r>
      <w:r>
        <w:rPr>
          <w:rFonts w:ascii="宋体" w:hAnsi="宋体" w:eastAsia="宋体" w:cs="宋体"/>
          <w:sz w:val="24"/>
          <w:szCs w:val="24"/>
        </w:rPr>
        <w:t xml:space="preserve">  其他组织或者个人，不得参加投标。2、单位负责人为同一人或者存在控股、管</w:t>
      </w:r>
      <w:r>
        <w:rPr>
          <w:rFonts w:ascii="宋体" w:hAnsi="宋体" w:eastAsia="宋体" w:cs="宋体"/>
          <w:spacing w:val="7"/>
          <w:sz w:val="24"/>
          <w:szCs w:val="24"/>
        </w:rPr>
        <w:t xml:space="preserve">  </w:t>
      </w:r>
      <w:r>
        <w:rPr>
          <w:rFonts w:ascii="宋体" w:hAnsi="宋体" w:eastAsia="宋体" w:cs="宋体"/>
          <w:spacing w:val="-5"/>
          <w:sz w:val="24"/>
          <w:szCs w:val="24"/>
        </w:rPr>
        <w:t>理关系的不同单位，不得参加同一标段投标或者未划分标段的同一招标项目投标。</w:t>
      </w:r>
      <w:r>
        <w:rPr>
          <w:rFonts w:ascii="宋体" w:hAnsi="宋体" w:eastAsia="宋体" w:cs="宋体"/>
          <w:spacing w:val="14"/>
          <w:sz w:val="24"/>
          <w:szCs w:val="24"/>
        </w:rPr>
        <w:t xml:space="preserve"> </w:t>
      </w:r>
      <w:r>
        <w:rPr>
          <w:rFonts w:ascii="宋体" w:hAnsi="宋体" w:eastAsia="宋体" w:cs="宋体"/>
          <w:spacing w:val="-4"/>
          <w:sz w:val="24"/>
          <w:szCs w:val="24"/>
        </w:rPr>
        <w:t>违反前两款规定的，相关投标均无效；</w:t>
      </w:r>
    </w:p>
    <w:p w14:paraId="0455391D">
      <w:pPr>
        <w:spacing w:line="363" w:lineRule="auto"/>
        <w:rPr>
          <w:rFonts w:ascii="宋体" w:hAnsi="宋体" w:eastAsia="宋体" w:cs="宋体"/>
          <w:sz w:val="24"/>
          <w:szCs w:val="24"/>
        </w:rPr>
        <w:sectPr>
          <w:footerReference r:id="rId5" w:type="default"/>
          <w:pgSz w:w="11906" w:h="16839"/>
          <w:pgMar w:top="400" w:right="1595" w:bottom="1150" w:left="1681" w:header="0" w:footer="987" w:gutter="0"/>
          <w:pgNumType w:fmt="decimal"/>
          <w:cols w:space="720" w:num="1"/>
        </w:sectPr>
      </w:pPr>
    </w:p>
    <w:p w14:paraId="2DB18A15">
      <w:pPr>
        <w:pStyle w:val="4"/>
        <w:spacing w:line="283" w:lineRule="auto"/>
      </w:pPr>
    </w:p>
    <w:p w14:paraId="2E6A5556">
      <w:pPr>
        <w:spacing w:before="78" w:line="219" w:lineRule="auto"/>
        <w:ind w:left="569"/>
        <w:rPr>
          <w:rFonts w:ascii="宋体" w:hAnsi="宋体" w:eastAsia="宋体" w:cs="宋体"/>
          <w:sz w:val="24"/>
          <w:szCs w:val="24"/>
        </w:rPr>
      </w:pPr>
      <w:r>
        <w:rPr>
          <w:rFonts w:ascii="宋体" w:hAnsi="宋体" w:eastAsia="宋体" w:cs="宋体"/>
          <w:spacing w:val="-3"/>
          <w:sz w:val="24"/>
          <w:szCs w:val="24"/>
        </w:rPr>
        <w:t>（4）具有独立承担民事责任的能力;具有良好的商业信誉；</w:t>
      </w:r>
    </w:p>
    <w:p w14:paraId="1E3DDF2F">
      <w:pPr>
        <w:spacing w:before="194" w:line="220" w:lineRule="auto"/>
        <w:ind w:left="569"/>
        <w:rPr>
          <w:rFonts w:ascii="宋体" w:hAnsi="宋体" w:eastAsia="宋体" w:cs="宋体"/>
          <w:sz w:val="24"/>
          <w:szCs w:val="24"/>
        </w:rPr>
      </w:pPr>
      <w:r>
        <w:rPr>
          <w:rFonts w:ascii="宋体" w:hAnsi="宋体" w:eastAsia="宋体" w:cs="宋体"/>
          <w:spacing w:val="-3"/>
          <w:sz w:val="24"/>
          <w:szCs w:val="24"/>
        </w:rPr>
        <w:t>（5）具有履行合同所必需的设备和专业技术能力；</w:t>
      </w:r>
    </w:p>
    <w:p w14:paraId="67150B73">
      <w:pPr>
        <w:spacing w:before="195" w:line="294" w:lineRule="auto"/>
        <w:ind w:left="29" w:right="14" w:firstLine="540"/>
        <w:rPr>
          <w:rFonts w:ascii="宋体" w:hAnsi="宋体" w:eastAsia="宋体" w:cs="宋体"/>
          <w:sz w:val="24"/>
          <w:szCs w:val="24"/>
        </w:rPr>
      </w:pPr>
      <w:r>
        <w:rPr>
          <w:rFonts w:ascii="宋体" w:hAnsi="宋体" w:eastAsia="宋体" w:cs="宋体"/>
          <w:spacing w:val="2"/>
          <w:sz w:val="24"/>
          <w:szCs w:val="24"/>
        </w:rPr>
        <w:t>（6）参加采购活动前三年内</w:t>
      </w:r>
      <w:r>
        <w:rPr>
          <w:rFonts w:hint="eastAsia" w:ascii="宋体" w:hAnsi="宋体" w:eastAsia="宋体" w:cs="宋体"/>
          <w:spacing w:val="2"/>
          <w:sz w:val="24"/>
          <w:szCs w:val="24"/>
          <w:lang w:eastAsia="zh-CN"/>
        </w:rPr>
        <w:t>，</w:t>
      </w:r>
      <w:r>
        <w:rPr>
          <w:rFonts w:ascii="宋体" w:hAnsi="宋体" w:eastAsia="宋体" w:cs="宋体"/>
          <w:spacing w:val="2"/>
          <w:sz w:val="24"/>
          <w:szCs w:val="24"/>
        </w:rPr>
        <w:t xml:space="preserve">在经营活动中没有重大违法记录(受行政主 </w:t>
      </w:r>
      <w:r>
        <w:rPr>
          <w:rFonts w:ascii="宋体" w:hAnsi="宋体" w:eastAsia="宋体" w:cs="宋体"/>
          <w:spacing w:val="-5"/>
          <w:sz w:val="24"/>
          <w:szCs w:val="24"/>
        </w:rPr>
        <w:t>管部门的处罚不能参加投标)；</w:t>
      </w:r>
    </w:p>
    <w:p w14:paraId="1DDDE277">
      <w:pPr>
        <w:spacing w:before="194" w:line="294" w:lineRule="auto"/>
        <w:ind w:left="21" w:right="24" w:firstLine="548"/>
        <w:rPr>
          <w:rFonts w:ascii="宋体" w:hAnsi="宋体" w:eastAsia="宋体" w:cs="宋体"/>
          <w:sz w:val="24"/>
          <w:szCs w:val="24"/>
        </w:rPr>
      </w:pPr>
      <w:r>
        <w:rPr>
          <w:rFonts w:ascii="宋体" w:hAnsi="宋体" w:eastAsia="宋体" w:cs="宋体"/>
          <w:spacing w:val="-7"/>
          <w:sz w:val="24"/>
          <w:szCs w:val="24"/>
        </w:rPr>
        <w:t>（7）依法注册、具有合法的法人资格并在法律</w:t>
      </w:r>
      <w:r>
        <w:rPr>
          <w:rFonts w:ascii="宋体" w:hAnsi="宋体" w:eastAsia="宋体" w:cs="宋体"/>
          <w:spacing w:val="-8"/>
          <w:sz w:val="24"/>
          <w:szCs w:val="24"/>
        </w:rPr>
        <w:t>上、财务上与采购人和采</w:t>
      </w:r>
      <w:r>
        <w:rPr>
          <w:rFonts w:ascii="宋体" w:hAnsi="宋体" w:eastAsia="宋体" w:cs="宋体"/>
          <w:spacing w:val="-6"/>
          <w:sz w:val="24"/>
          <w:szCs w:val="24"/>
        </w:rPr>
        <w:t>购代理机构不发生关系；</w:t>
      </w:r>
    </w:p>
    <w:p w14:paraId="2F6B7B55">
      <w:pPr>
        <w:spacing w:before="195" w:line="220" w:lineRule="auto"/>
        <w:ind w:left="569"/>
        <w:rPr>
          <w:rFonts w:ascii="宋体" w:hAnsi="宋体" w:eastAsia="宋体" w:cs="宋体"/>
          <w:sz w:val="24"/>
          <w:szCs w:val="24"/>
        </w:rPr>
      </w:pPr>
      <w:r>
        <w:rPr>
          <w:rFonts w:ascii="宋体" w:hAnsi="宋体" w:eastAsia="宋体" w:cs="宋体"/>
          <w:spacing w:val="-4"/>
          <w:sz w:val="24"/>
          <w:szCs w:val="24"/>
        </w:rPr>
        <w:t>（8）所投服务须在其法定营业范围内；</w:t>
      </w:r>
    </w:p>
    <w:p w14:paraId="393EADEA">
      <w:pPr>
        <w:spacing w:before="195" w:line="219" w:lineRule="auto"/>
        <w:ind w:left="569"/>
        <w:rPr>
          <w:rFonts w:ascii="宋体" w:hAnsi="宋体" w:eastAsia="宋体" w:cs="宋体"/>
          <w:sz w:val="24"/>
          <w:szCs w:val="24"/>
        </w:rPr>
      </w:pPr>
      <w:r>
        <w:rPr>
          <w:rFonts w:ascii="宋体" w:hAnsi="宋体" w:eastAsia="宋体" w:cs="宋体"/>
          <w:spacing w:val="-5"/>
          <w:sz w:val="24"/>
          <w:szCs w:val="24"/>
        </w:rPr>
        <w:t>（9）本项目不接受联合体投标；</w:t>
      </w:r>
    </w:p>
    <w:p w14:paraId="668FD944">
      <w:pPr>
        <w:spacing w:before="196" w:line="321" w:lineRule="auto"/>
        <w:ind w:left="23" w:right="22" w:firstLine="546"/>
        <w:rPr>
          <w:rFonts w:hint="eastAsia" w:ascii="宋体" w:hAnsi="宋体" w:eastAsia="宋体" w:cs="宋体"/>
          <w:spacing w:val="2"/>
          <w:sz w:val="24"/>
          <w:szCs w:val="24"/>
          <w:lang w:eastAsia="zh-CN"/>
        </w:rPr>
      </w:pPr>
      <w:r>
        <w:rPr>
          <w:rFonts w:ascii="宋体" w:hAnsi="宋体" w:eastAsia="宋体" w:cs="宋体"/>
          <w:spacing w:val="2"/>
          <w:sz w:val="24"/>
          <w:szCs w:val="24"/>
        </w:rPr>
        <w:t>（10）本项目</w:t>
      </w:r>
      <w:r>
        <w:rPr>
          <w:rFonts w:hint="eastAsia" w:ascii="宋体" w:hAnsi="宋体" w:eastAsia="宋体" w:cs="宋体"/>
          <w:spacing w:val="2"/>
          <w:sz w:val="24"/>
          <w:szCs w:val="24"/>
          <w:lang w:val="en-US" w:eastAsia="zh-CN"/>
        </w:rPr>
        <w:t>不</w:t>
      </w:r>
      <w:r>
        <w:rPr>
          <w:rFonts w:ascii="宋体" w:hAnsi="宋体" w:eastAsia="宋体" w:cs="宋体"/>
          <w:spacing w:val="2"/>
          <w:sz w:val="24"/>
          <w:szCs w:val="24"/>
        </w:rPr>
        <w:t>专门面向</w:t>
      </w:r>
      <w:r>
        <w:rPr>
          <w:rFonts w:hint="eastAsia" w:ascii="宋体" w:hAnsi="宋体" w:eastAsia="宋体" w:cs="宋体"/>
          <w:spacing w:val="2"/>
          <w:sz w:val="24"/>
          <w:szCs w:val="24"/>
          <w:lang w:val="en-US" w:eastAsia="zh-CN"/>
        </w:rPr>
        <w:t>中</w:t>
      </w:r>
      <w:r>
        <w:rPr>
          <w:rFonts w:ascii="宋体" w:hAnsi="宋体" w:eastAsia="宋体" w:cs="宋体"/>
          <w:spacing w:val="2"/>
          <w:sz w:val="24"/>
          <w:szCs w:val="24"/>
        </w:rPr>
        <w:t>小微企业</w:t>
      </w:r>
      <w:r>
        <w:rPr>
          <w:rFonts w:hint="eastAsia" w:ascii="宋体" w:hAnsi="宋体" w:eastAsia="宋体" w:cs="宋体"/>
          <w:spacing w:val="2"/>
          <w:sz w:val="24"/>
          <w:szCs w:val="24"/>
          <w:lang w:eastAsia="zh-CN"/>
        </w:rPr>
        <w:t>；</w:t>
      </w:r>
    </w:p>
    <w:p w14:paraId="240F5CC3">
      <w:pPr>
        <w:pStyle w:val="2"/>
        <w:rPr>
          <w:rFonts w:hint="eastAsia"/>
          <w:color w:val="C00000"/>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11</w:t>
      </w:r>
      <w:r>
        <w:rPr>
          <w:rFonts w:hint="eastAsia" w:ascii="宋体" w:hAnsi="宋体" w:eastAsia="宋体" w:cs="宋体"/>
          <w:spacing w:val="2"/>
          <w:sz w:val="24"/>
          <w:szCs w:val="24"/>
          <w:lang w:eastAsia="zh-CN"/>
        </w:rPr>
        <w:t>）</w:t>
      </w:r>
      <w:r>
        <w:rPr>
          <w:rFonts w:hint="eastAsia" w:ascii="宋体" w:hAnsi="宋体" w:eastAsia="宋体" w:cs="宋体"/>
          <w:color w:val="auto"/>
          <w:spacing w:val="2"/>
          <w:sz w:val="24"/>
          <w:szCs w:val="24"/>
          <w:lang w:eastAsia="zh-CN"/>
        </w:rPr>
        <w:t>投标商应具备基础电信业务经营许可证。</w:t>
      </w:r>
    </w:p>
    <w:p w14:paraId="26C3CF63">
      <w:pPr>
        <w:spacing w:before="187" w:line="220" w:lineRule="auto"/>
        <w:ind w:left="23"/>
        <w:rPr>
          <w:rFonts w:ascii="宋体" w:hAnsi="宋体" w:eastAsia="宋体" w:cs="宋体"/>
          <w:sz w:val="24"/>
          <w:szCs w:val="24"/>
        </w:rPr>
      </w:pPr>
      <w:r>
        <w:rPr>
          <w:rFonts w:ascii="宋体" w:hAnsi="宋体" w:eastAsia="宋体" w:cs="宋体"/>
          <w:b/>
          <w:bCs/>
          <w:spacing w:val="-3"/>
          <w:sz w:val="24"/>
          <w:szCs w:val="24"/>
        </w:rPr>
        <w:t>三、获取招标文件</w:t>
      </w:r>
    </w:p>
    <w:p w14:paraId="27A6AE64">
      <w:pPr>
        <w:spacing w:before="193" w:line="356" w:lineRule="auto"/>
        <w:ind w:left="25" w:right="14" w:firstLine="489"/>
        <w:rPr>
          <w:rFonts w:ascii="宋体" w:hAnsi="宋体" w:eastAsia="宋体" w:cs="宋体"/>
          <w:sz w:val="24"/>
          <w:szCs w:val="24"/>
          <w:highlight w:val="yellow"/>
        </w:rPr>
      </w:pPr>
      <w:r>
        <w:rPr>
          <w:rFonts w:ascii="宋体" w:hAnsi="宋体" w:eastAsia="宋体" w:cs="宋体"/>
          <w:spacing w:val="-8"/>
          <w:sz w:val="24"/>
          <w:szCs w:val="24"/>
        </w:rPr>
        <w:t>时间：</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eastAsia="zh-CN"/>
        </w:rPr>
        <w:t>5</w:t>
      </w:r>
      <w:r>
        <w:rPr>
          <w:rFonts w:ascii="宋体" w:hAnsi="宋体" w:eastAsia="宋体" w:cs="宋体"/>
          <w:color w:val="auto"/>
          <w:spacing w:val="-8"/>
          <w:sz w:val="24"/>
          <w:szCs w:val="24"/>
        </w:rPr>
        <w:t>年</w:t>
      </w:r>
      <w:r>
        <w:rPr>
          <w:rFonts w:hint="eastAsia" w:ascii="宋体" w:hAnsi="宋体" w:eastAsia="宋体" w:cs="宋体"/>
          <w:color w:val="auto"/>
          <w:spacing w:val="-32"/>
          <w:sz w:val="24"/>
          <w:szCs w:val="24"/>
          <w:lang w:val="en-US" w:eastAsia="zh-CN"/>
        </w:rPr>
        <w:t>6</w:t>
      </w:r>
      <w:r>
        <w:rPr>
          <w:rFonts w:ascii="宋体" w:hAnsi="宋体" w:eastAsia="宋体" w:cs="宋体"/>
          <w:color w:val="auto"/>
          <w:spacing w:val="-8"/>
          <w:sz w:val="24"/>
          <w:szCs w:val="24"/>
        </w:rPr>
        <w:t>月</w:t>
      </w:r>
      <w:r>
        <w:rPr>
          <w:rFonts w:ascii="宋体" w:hAnsi="宋体" w:eastAsia="宋体" w:cs="宋体"/>
          <w:color w:val="auto"/>
          <w:spacing w:val="-32"/>
          <w:sz w:val="24"/>
          <w:szCs w:val="24"/>
        </w:rPr>
        <w:t xml:space="preserve"> </w:t>
      </w:r>
      <w:r>
        <w:rPr>
          <w:rFonts w:hint="eastAsia" w:ascii="宋体" w:hAnsi="宋体" w:eastAsia="宋体" w:cs="宋体"/>
          <w:color w:val="auto"/>
          <w:spacing w:val="-32"/>
          <w:sz w:val="24"/>
          <w:szCs w:val="24"/>
          <w:lang w:val="en-US" w:eastAsia="zh-CN"/>
        </w:rPr>
        <w:t>20</w:t>
      </w:r>
      <w:r>
        <w:rPr>
          <w:rFonts w:ascii="宋体" w:hAnsi="宋体" w:eastAsia="宋体" w:cs="宋体"/>
          <w:color w:val="auto"/>
          <w:spacing w:val="-8"/>
          <w:sz w:val="24"/>
          <w:szCs w:val="24"/>
        </w:rPr>
        <w:t>日至</w:t>
      </w:r>
      <w:r>
        <w:rPr>
          <w:rFonts w:ascii="宋体" w:hAnsi="宋体" w:eastAsia="宋体" w:cs="宋体"/>
          <w:color w:val="auto"/>
          <w:spacing w:val="-47"/>
          <w:sz w:val="24"/>
          <w:szCs w:val="24"/>
        </w:rPr>
        <w:t xml:space="preserve"> </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eastAsia="zh-CN"/>
        </w:rPr>
        <w:t>5</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2"/>
          <w:sz w:val="24"/>
          <w:szCs w:val="24"/>
        </w:rPr>
        <w:t xml:space="preserve"> </w:t>
      </w:r>
      <w:r>
        <w:rPr>
          <w:rFonts w:hint="eastAsia" w:ascii="宋体" w:hAnsi="宋体" w:eastAsia="宋体" w:cs="宋体"/>
          <w:color w:val="auto"/>
          <w:spacing w:val="-32"/>
          <w:sz w:val="24"/>
          <w:szCs w:val="24"/>
          <w:lang w:val="en-US" w:eastAsia="zh-CN"/>
        </w:rPr>
        <w:t>6</w:t>
      </w:r>
      <w:r>
        <w:rPr>
          <w:rFonts w:ascii="宋体" w:hAnsi="宋体" w:eastAsia="宋体" w:cs="宋体"/>
          <w:color w:val="auto"/>
          <w:spacing w:val="-8"/>
          <w:sz w:val="24"/>
          <w:szCs w:val="24"/>
        </w:rPr>
        <w:t>月</w:t>
      </w:r>
      <w:r>
        <w:rPr>
          <w:rFonts w:ascii="宋体" w:hAnsi="宋体" w:eastAsia="宋体" w:cs="宋体"/>
          <w:color w:val="auto"/>
          <w:spacing w:val="-47"/>
          <w:sz w:val="24"/>
          <w:szCs w:val="24"/>
        </w:rPr>
        <w:t xml:space="preserve"> </w:t>
      </w:r>
      <w:r>
        <w:rPr>
          <w:rFonts w:hint="eastAsia" w:ascii="宋体" w:hAnsi="宋体" w:eastAsia="宋体" w:cs="宋体"/>
          <w:color w:val="auto"/>
          <w:spacing w:val="-47"/>
          <w:sz w:val="24"/>
          <w:szCs w:val="24"/>
          <w:lang w:eastAsia="zh-CN"/>
        </w:rPr>
        <w:t>2</w:t>
      </w:r>
      <w:r>
        <w:rPr>
          <w:rFonts w:hint="eastAsia" w:ascii="宋体" w:hAnsi="宋体" w:eastAsia="宋体" w:cs="宋体"/>
          <w:color w:val="auto"/>
          <w:spacing w:val="-47"/>
          <w:sz w:val="24"/>
          <w:szCs w:val="24"/>
          <w:lang w:val="en-US" w:eastAsia="zh-CN"/>
        </w:rPr>
        <w:t>7</w:t>
      </w:r>
      <w:r>
        <w:rPr>
          <w:rFonts w:ascii="宋体" w:hAnsi="宋体" w:eastAsia="宋体" w:cs="宋体"/>
          <w:color w:val="auto"/>
          <w:spacing w:val="-8"/>
          <w:sz w:val="24"/>
          <w:szCs w:val="24"/>
        </w:rPr>
        <w:t>日</w:t>
      </w:r>
      <w:r>
        <w:rPr>
          <w:rFonts w:ascii="宋体" w:hAnsi="宋体" w:eastAsia="宋体" w:cs="宋体"/>
          <w:spacing w:val="-9"/>
          <w:sz w:val="24"/>
          <w:szCs w:val="24"/>
        </w:rPr>
        <w:t>，</w:t>
      </w:r>
      <w:r>
        <w:rPr>
          <w:rFonts w:ascii="宋体" w:hAnsi="宋体" w:eastAsia="宋体" w:cs="宋体"/>
          <w:spacing w:val="-9"/>
          <w:sz w:val="24"/>
          <w:szCs w:val="24"/>
          <w:u w:val="single"/>
        </w:rPr>
        <w:t>每天上午</w:t>
      </w:r>
      <w:r>
        <w:rPr>
          <w:rFonts w:ascii="宋体" w:hAnsi="宋体" w:eastAsia="宋体" w:cs="宋体"/>
          <w:spacing w:val="-31"/>
          <w:sz w:val="24"/>
          <w:szCs w:val="24"/>
          <w:u w:val="single"/>
        </w:rPr>
        <w:t xml:space="preserve"> </w:t>
      </w:r>
      <w:r>
        <w:rPr>
          <w:rFonts w:ascii="宋体" w:hAnsi="宋体" w:eastAsia="宋体" w:cs="宋体"/>
          <w:spacing w:val="-9"/>
          <w:sz w:val="24"/>
          <w:szCs w:val="24"/>
          <w:u w:val="single"/>
        </w:rPr>
        <w:t>10：00</w:t>
      </w:r>
      <w:r>
        <w:rPr>
          <w:rFonts w:ascii="宋体" w:hAnsi="宋体" w:eastAsia="宋体" w:cs="宋体"/>
          <w:spacing w:val="-48"/>
          <w:sz w:val="24"/>
          <w:szCs w:val="24"/>
          <w:u w:val="single"/>
        </w:rPr>
        <w:t xml:space="preserve"> </w:t>
      </w:r>
      <w:r>
        <w:rPr>
          <w:rFonts w:ascii="宋体" w:hAnsi="宋体" w:eastAsia="宋体" w:cs="宋体"/>
          <w:spacing w:val="-9"/>
          <w:sz w:val="24"/>
          <w:szCs w:val="24"/>
          <w:u w:val="single"/>
        </w:rPr>
        <w:t>至</w:t>
      </w:r>
      <w:r>
        <w:rPr>
          <w:rFonts w:ascii="宋体" w:hAnsi="宋体" w:eastAsia="宋体" w:cs="宋体"/>
          <w:spacing w:val="-32"/>
          <w:sz w:val="24"/>
          <w:szCs w:val="24"/>
          <w:u w:val="single"/>
        </w:rPr>
        <w:t xml:space="preserve"> </w:t>
      </w:r>
      <w:r>
        <w:rPr>
          <w:rFonts w:ascii="宋体" w:hAnsi="宋体" w:eastAsia="宋体" w:cs="宋体"/>
          <w:spacing w:val="-9"/>
          <w:sz w:val="24"/>
          <w:szCs w:val="24"/>
          <w:u w:val="single"/>
        </w:rPr>
        <w:t>14：</w:t>
      </w:r>
      <w:r>
        <w:rPr>
          <w:rFonts w:ascii="宋体" w:hAnsi="宋体" w:eastAsia="宋体" w:cs="宋体"/>
          <w:sz w:val="24"/>
          <w:szCs w:val="24"/>
        </w:rPr>
        <w:t xml:space="preserve"> </w:t>
      </w:r>
      <w:r>
        <w:rPr>
          <w:rFonts w:ascii="宋体" w:hAnsi="宋体" w:eastAsia="宋体" w:cs="宋体"/>
          <w:spacing w:val="-4"/>
          <w:sz w:val="24"/>
          <w:szCs w:val="24"/>
          <w:u w:val="single"/>
        </w:rPr>
        <w:t>00，下午</w:t>
      </w:r>
      <w:r>
        <w:rPr>
          <w:rFonts w:ascii="宋体" w:hAnsi="宋体" w:eastAsia="宋体" w:cs="宋体"/>
          <w:spacing w:val="-32"/>
          <w:sz w:val="24"/>
          <w:szCs w:val="24"/>
          <w:u w:val="single"/>
        </w:rPr>
        <w:t xml:space="preserve"> </w:t>
      </w:r>
      <w:r>
        <w:rPr>
          <w:rFonts w:ascii="宋体" w:hAnsi="宋体" w:eastAsia="宋体" w:cs="宋体"/>
          <w:spacing w:val="-4"/>
          <w:sz w:val="24"/>
          <w:szCs w:val="24"/>
          <w:u w:val="single"/>
        </w:rPr>
        <w:t>16：00</w:t>
      </w:r>
      <w:r>
        <w:rPr>
          <w:rFonts w:ascii="宋体" w:hAnsi="宋体" w:eastAsia="宋体" w:cs="宋体"/>
          <w:spacing w:val="-48"/>
          <w:sz w:val="24"/>
          <w:szCs w:val="24"/>
          <w:u w:val="single"/>
        </w:rPr>
        <w:t xml:space="preserve"> </w:t>
      </w:r>
      <w:r>
        <w:rPr>
          <w:rFonts w:ascii="宋体" w:hAnsi="宋体" w:eastAsia="宋体" w:cs="宋体"/>
          <w:spacing w:val="-4"/>
          <w:sz w:val="24"/>
          <w:szCs w:val="24"/>
          <w:u w:val="single"/>
        </w:rPr>
        <w:t>至</w:t>
      </w:r>
      <w:r>
        <w:rPr>
          <w:rFonts w:ascii="宋体" w:hAnsi="宋体" w:eastAsia="宋体" w:cs="宋体"/>
          <w:spacing w:val="-48"/>
          <w:sz w:val="24"/>
          <w:szCs w:val="24"/>
          <w:u w:val="single"/>
        </w:rPr>
        <w:t xml:space="preserve"> </w:t>
      </w:r>
      <w:r>
        <w:rPr>
          <w:rFonts w:ascii="宋体" w:hAnsi="宋体" w:eastAsia="宋体" w:cs="宋体"/>
          <w:spacing w:val="-4"/>
          <w:sz w:val="24"/>
          <w:szCs w:val="24"/>
          <w:u w:val="single"/>
        </w:rPr>
        <w:t>20：00</w:t>
      </w:r>
      <w:r>
        <w:rPr>
          <w:rFonts w:ascii="宋体" w:hAnsi="宋体" w:eastAsia="宋体" w:cs="宋体"/>
          <w:spacing w:val="-4"/>
          <w:sz w:val="24"/>
          <w:szCs w:val="24"/>
        </w:rPr>
        <w:t>（北京时间，线上获取法定节假日均可</w:t>
      </w:r>
      <w:r>
        <w:rPr>
          <w:rFonts w:ascii="宋体" w:hAnsi="宋体" w:eastAsia="宋体" w:cs="宋体"/>
          <w:spacing w:val="7"/>
          <w:sz w:val="24"/>
          <w:szCs w:val="24"/>
        </w:rPr>
        <w:t>）；</w:t>
      </w:r>
    </w:p>
    <w:p w14:paraId="02CA7C18">
      <w:pPr>
        <w:spacing w:before="36" w:line="360" w:lineRule="auto"/>
        <w:ind w:left="22" w:right="14" w:firstLine="540"/>
        <w:rPr>
          <w:rFonts w:ascii="宋体" w:hAnsi="宋体" w:eastAsia="宋体" w:cs="宋体"/>
          <w:sz w:val="24"/>
          <w:szCs w:val="24"/>
        </w:rPr>
      </w:pPr>
      <w:r>
        <w:rPr>
          <w:rFonts w:ascii="宋体" w:hAnsi="宋体" w:eastAsia="宋体" w:cs="宋体"/>
          <w:spacing w:val="-3"/>
          <w:sz w:val="24"/>
          <w:szCs w:val="24"/>
        </w:rPr>
        <w:t>地点：投标人</w:t>
      </w:r>
      <w:r>
        <w:rPr>
          <w:rFonts w:hint="eastAsia" w:ascii="宋体" w:hAnsi="宋体" w:eastAsia="宋体" w:cs="宋体"/>
          <w:spacing w:val="-3"/>
          <w:sz w:val="24"/>
          <w:szCs w:val="24"/>
          <w:lang w:eastAsia="zh-CN"/>
        </w:rPr>
        <w:t>登陆</w:t>
      </w:r>
      <w:r>
        <w:rPr>
          <w:rFonts w:ascii="宋体" w:hAnsi="宋体" w:eastAsia="宋体" w:cs="宋体"/>
          <w:spacing w:val="-3"/>
          <w:sz w:val="24"/>
          <w:szCs w:val="24"/>
        </w:rPr>
        <w:t>政采云平台</w:t>
      </w:r>
      <w:r>
        <w:rPr>
          <w:rFonts w:ascii="宋体" w:hAnsi="宋体" w:eastAsia="宋体" w:cs="宋体"/>
          <w:spacing w:val="-45"/>
          <w:sz w:val="24"/>
          <w:szCs w:val="24"/>
        </w:rPr>
        <w:t xml:space="preserve"> </w:t>
      </w:r>
      <w:r>
        <w:fldChar w:fldCharType="begin"/>
      </w:r>
      <w:r>
        <w:instrText xml:space="preserve"> HYPERLINK "http://www.zcygov.cn/" </w:instrText>
      </w:r>
      <w:r>
        <w:fldChar w:fldCharType="separate"/>
      </w:r>
      <w:r>
        <w:rPr>
          <w:rFonts w:ascii="宋体" w:hAnsi="宋体" w:eastAsia="宋体" w:cs="宋体"/>
          <w:spacing w:val="-3"/>
          <w:sz w:val="24"/>
          <w:szCs w:val="24"/>
        </w:rPr>
        <w:t>http://www.zcygov.cn/</w:t>
      </w:r>
      <w:r>
        <w:rPr>
          <w:rFonts w:ascii="宋体" w:hAnsi="宋体" w:eastAsia="宋体" w:cs="宋体"/>
          <w:spacing w:val="-3"/>
          <w:sz w:val="24"/>
          <w:szCs w:val="24"/>
        </w:rPr>
        <w:fldChar w:fldCharType="end"/>
      </w:r>
      <w:r>
        <w:rPr>
          <w:rFonts w:ascii="宋体" w:hAnsi="宋体" w:eastAsia="宋体" w:cs="宋体"/>
          <w:spacing w:val="-3"/>
          <w:sz w:val="24"/>
          <w:szCs w:val="24"/>
        </w:rPr>
        <w:t>，在线申请获取招标</w:t>
      </w:r>
      <w:r>
        <w:rPr>
          <w:rFonts w:ascii="宋体" w:hAnsi="宋体" w:eastAsia="宋体" w:cs="宋体"/>
          <w:sz w:val="24"/>
          <w:szCs w:val="24"/>
        </w:rPr>
        <w:t xml:space="preserve"> </w:t>
      </w:r>
      <w:r>
        <w:rPr>
          <w:rFonts w:ascii="宋体" w:hAnsi="宋体" w:eastAsia="宋体" w:cs="宋体"/>
          <w:spacing w:val="-5"/>
          <w:sz w:val="24"/>
          <w:szCs w:val="24"/>
        </w:rPr>
        <w:t>文件（登录政府采购云平台</w:t>
      </w:r>
      <w:r>
        <w:rPr>
          <w:rFonts w:ascii="宋体" w:hAnsi="宋体" w:eastAsia="宋体" w:cs="宋体"/>
          <w:spacing w:val="-74"/>
          <w:sz w:val="24"/>
          <w:szCs w:val="24"/>
        </w:rPr>
        <w:t xml:space="preserve"> </w:t>
      </w:r>
      <w:r>
        <w:rPr>
          <w:rFonts w:ascii="宋体" w:hAnsi="宋体" w:eastAsia="宋体" w:cs="宋体"/>
          <w:spacing w:val="-5"/>
          <w:sz w:val="24"/>
          <w:szCs w:val="24"/>
        </w:rPr>
        <w:t>→</w:t>
      </w:r>
      <w:r>
        <w:rPr>
          <w:rFonts w:ascii="宋体" w:hAnsi="宋体" w:eastAsia="宋体" w:cs="宋体"/>
          <w:spacing w:val="-47"/>
          <w:sz w:val="24"/>
          <w:szCs w:val="24"/>
        </w:rPr>
        <w:t xml:space="preserve"> </w:t>
      </w:r>
      <w:r>
        <w:rPr>
          <w:rFonts w:ascii="宋体" w:hAnsi="宋体" w:eastAsia="宋体" w:cs="宋体"/>
          <w:spacing w:val="-5"/>
          <w:sz w:val="24"/>
          <w:szCs w:val="24"/>
        </w:rPr>
        <w:t>项目采购</w:t>
      </w:r>
      <w:r>
        <w:rPr>
          <w:rFonts w:ascii="宋体" w:hAnsi="宋体" w:eastAsia="宋体" w:cs="宋体"/>
          <w:spacing w:val="-41"/>
          <w:sz w:val="24"/>
          <w:szCs w:val="24"/>
        </w:rPr>
        <w:t xml:space="preserve"> </w:t>
      </w:r>
      <w:r>
        <w:rPr>
          <w:rFonts w:ascii="宋体" w:hAnsi="宋体" w:eastAsia="宋体" w:cs="宋体"/>
          <w:spacing w:val="-5"/>
          <w:sz w:val="24"/>
          <w:szCs w:val="24"/>
        </w:rPr>
        <w:t>→</w:t>
      </w:r>
      <w:r>
        <w:rPr>
          <w:rFonts w:ascii="宋体" w:hAnsi="宋体" w:eastAsia="宋体" w:cs="宋体"/>
          <w:spacing w:val="-46"/>
          <w:sz w:val="24"/>
          <w:szCs w:val="24"/>
        </w:rPr>
        <w:t xml:space="preserve"> </w:t>
      </w:r>
      <w:r>
        <w:rPr>
          <w:rFonts w:ascii="宋体" w:hAnsi="宋体" w:eastAsia="宋体" w:cs="宋体"/>
          <w:spacing w:val="-5"/>
          <w:sz w:val="24"/>
          <w:szCs w:val="24"/>
        </w:rPr>
        <w:t>获取招标文件→</w:t>
      </w:r>
      <w:r>
        <w:rPr>
          <w:rFonts w:ascii="宋体" w:hAnsi="宋体" w:eastAsia="宋体" w:cs="宋体"/>
          <w:spacing w:val="-80"/>
          <w:sz w:val="24"/>
          <w:szCs w:val="24"/>
        </w:rPr>
        <w:t xml:space="preserve"> </w:t>
      </w:r>
      <w:r>
        <w:rPr>
          <w:rFonts w:ascii="宋体" w:hAnsi="宋体" w:eastAsia="宋体" w:cs="宋体"/>
          <w:spacing w:val="-5"/>
          <w:sz w:val="24"/>
          <w:szCs w:val="24"/>
        </w:rPr>
        <w:t>申请即</w:t>
      </w:r>
      <w:r>
        <w:rPr>
          <w:rFonts w:ascii="宋体" w:hAnsi="宋体" w:eastAsia="宋体" w:cs="宋体"/>
          <w:spacing w:val="-6"/>
          <w:sz w:val="24"/>
          <w:szCs w:val="24"/>
        </w:rPr>
        <w:t>可下载招标文</w:t>
      </w:r>
      <w:r>
        <w:rPr>
          <w:rFonts w:ascii="宋体" w:hAnsi="宋体" w:eastAsia="宋体" w:cs="宋体"/>
          <w:sz w:val="24"/>
          <w:szCs w:val="24"/>
        </w:rPr>
        <w:t xml:space="preserve"> </w:t>
      </w:r>
      <w:r>
        <w:rPr>
          <w:rFonts w:ascii="宋体" w:hAnsi="宋体" w:eastAsia="宋体" w:cs="宋体"/>
          <w:spacing w:val="-1"/>
          <w:sz w:val="24"/>
          <w:szCs w:val="24"/>
        </w:rPr>
        <w:t>件，如有操作性问题，可与政采云在线客服进行咨询，咨询电话：</w:t>
      </w:r>
      <w:r>
        <w:rPr>
          <w:rFonts w:ascii="宋体" w:hAnsi="宋体" w:eastAsia="宋体" w:cs="宋体"/>
          <w:spacing w:val="-2"/>
          <w:sz w:val="24"/>
          <w:szCs w:val="24"/>
        </w:rPr>
        <w:t>95763）。</w:t>
      </w:r>
    </w:p>
    <w:p w14:paraId="079AA4D8">
      <w:pPr>
        <w:spacing w:before="37" w:line="360" w:lineRule="auto"/>
        <w:ind w:left="27" w:right="14" w:firstLine="537"/>
        <w:rPr>
          <w:rFonts w:ascii="宋体" w:hAnsi="宋体" w:eastAsia="宋体" w:cs="宋体"/>
          <w:sz w:val="24"/>
          <w:szCs w:val="24"/>
        </w:rPr>
      </w:pPr>
      <w:r>
        <w:rPr>
          <w:rFonts w:ascii="宋体" w:hAnsi="宋体" w:eastAsia="宋体" w:cs="宋体"/>
          <w:sz w:val="24"/>
          <w:szCs w:val="24"/>
        </w:rPr>
        <w:t>方式：投标人登录新疆政府采购云平台</w:t>
      </w:r>
      <w:r>
        <w:rPr>
          <w:rFonts w:ascii="宋体" w:hAnsi="宋体" w:eastAsia="宋体" w:cs="宋体"/>
          <w:spacing w:val="-46"/>
          <w:sz w:val="24"/>
          <w:szCs w:val="24"/>
        </w:rPr>
        <w:t xml:space="preserve"> </w:t>
      </w:r>
      <w:r>
        <w:rPr>
          <w:rFonts w:ascii="宋体" w:hAnsi="宋体" w:eastAsia="宋体" w:cs="宋体"/>
          <w:sz w:val="24"/>
          <w:szCs w:val="24"/>
        </w:rPr>
        <w:t xml:space="preserve">https://www.zcygov.cn/在线申请 </w:t>
      </w:r>
      <w:r>
        <w:rPr>
          <w:rFonts w:ascii="宋体" w:hAnsi="宋体" w:eastAsia="宋体" w:cs="宋体"/>
          <w:spacing w:val="-4"/>
          <w:sz w:val="24"/>
          <w:szCs w:val="24"/>
        </w:rPr>
        <w:t>获取招标文件（登录政府采购云平台</w:t>
      </w:r>
      <w:r>
        <w:rPr>
          <w:rFonts w:ascii="宋体" w:hAnsi="宋体" w:eastAsia="宋体" w:cs="宋体"/>
          <w:spacing w:val="-10"/>
          <w:sz w:val="24"/>
          <w:szCs w:val="24"/>
        </w:rPr>
        <w:t xml:space="preserve"> </w:t>
      </w:r>
      <w:r>
        <w:rPr>
          <w:rFonts w:ascii="宋体" w:hAnsi="宋体" w:eastAsia="宋体" w:cs="宋体"/>
          <w:spacing w:val="-4"/>
          <w:sz w:val="24"/>
          <w:szCs w:val="24"/>
        </w:rPr>
        <w:t>→</w:t>
      </w:r>
      <w:r>
        <w:rPr>
          <w:rFonts w:ascii="宋体" w:hAnsi="宋体" w:eastAsia="宋体" w:cs="宋体"/>
          <w:spacing w:val="-30"/>
          <w:sz w:val="24"/>
          <w:szCs w:val="24"/>
        </w:rPr>
        <w:t xml:space="preserve"> </w:t>
      </w:r>
      <w:r>
        <w:rPr>
          <w:rFonts w:ascii="宋体" w:hAnsi="宋体" w:eastAsia="宋体" w:cs="宋体"/>
          <w:spacing w:val="-4"/>
          <w:sz w:val="24"/>
          <w:szCs w:val="24"/>
        </w:rPr>
        <w:t>项目采购</w:t>
      </w:r>
      <w:r>
        <w:rPr>
          <w:rFonts w:ascii="宋体" w:hAnsi="宋体" w:eastAsia="宋体" w:cs="宋体"/>
          <w:spacing w:val="-23"/>
          <w:sz w:val="24"/>
          <w:szCs w:val="24"/>
        </w:rPr>
        <w:t xml:space="preserve"> </w:t>
      </w:r>
      <w:r>
        <w:rPr>
          <w:rFonts w:ascii="宋体" w:hAnsi="宋体" w:eastAsia="宋体" w:cs="宋体"/>
          <w:spacing w:val="-4"/>
          <w:sz w:val="24"/>
          <w:szCs w:val="24"/>
        </w:rPr>
        <w:t>→</w:t>
      </w:r>
      <w:r>
        <w:rPr>
          <w:rFonts w:ascii="宋体" w:hAnsi="宋体" w:eastAsia="宋体" w:cs="宋体"/>
          <w:spacing w:val="-30"/>
          <w:sz w:val="24"/>
          <w:szCs w:val="24"/>
        </w:rPr>
        <w:t xml:space="preserve"> </w:t>
      </w:r>
      <w:r>
        <w:rPr>
          <w:rFonts w:ascii="宋体" w:hAnsi="宋体" w:eastAsia="宋体" w:cs="宋体"/>
          <w:spacing w:val="-4"/>
          <w:sz w:val="24"/>
          <w:szCs w:val="24"/>
        </w:rPr>
        <w:t>获取招标文件→ 申请即可</w:t>
      </w:r>
      <w:r>
        <w:rPr>
          <w:rFonts w:ascii="宋体" w:hAnsi="宋体" w:eastAsia="宋体" w:cs="宋体"/>
          <w:sz w:val="24"/>
          <w:szCs w:val="24"/>
        </w:rPr>
        <w:t xml:space="preserve"> </w:t>
      </w:r>
      <w:r>
        <w:rPr>
          <w:rFonts w:ascii="宋体" w:hAnsi="宋体" w:eastAsia="宋体" w:cs="宋体"/>
          <w:spacing w:val="-4"/>
          <w:sz w:val="24"/>
          <w:szCs w:val="24"/>
        </w:rPr>
        <w:t>下载招标文件）</w:t>
      </w:r>
    </w:p>
    <w:p w14:paraId="4B22D783">
      <w:pPr>
        <w:spacing w:before="34" w:line="220" w:lineRule="auto"/>
        <w:ind w:left="46"/>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05E9653E">
      <w:pPr>
        <w:spacing w:before="194" w:line="220" w:lineRule="auto"/>
        <w:ind w:left="564"/>
        <w:rPr>
          <w:rFonts w:ascii="宋体" w:hAnsi="宋体" w:eastAsia="宋体" w:cs="宋体"/>
          <w:color w:val="auto"/>
          <w:sz w:val="24"/>
          <w:szCs w:val="24"/>
        </w:rPr>
      </w:pPr>
      <w:r>
        <w:rPr>
          <w:rFonts w:ascii="宋体" w:hAnsi="宋体" w:eastAsia="宋体" w:cs="宋体"/>
          <w:spacing w:val="-6"/>
          <w:sz w:val="24"/>
          <w:szCs w:val="24"/>
        </w:rPr>
        <w:t>提交投标文件截止时间：</w:t>
      </w:r>
      <w:r>
        <w:rPr>
          <w:rFonts w:ascii="宋体" w:hAnsi="宋体" w:eastAsia="宋体" w:cs="宋体"/>
          <w:color w:val="auto"/>
          <w:spacing w:val="-6"/>
          <w:sz w:val="24"/>
          <w:szCs w:val="24"/>
        </w:rPr>
        <w:t>202</w:t>
      </w:r>
      <w:r>
        <w:rPr>
          <w:rFonts w:hint="eastAsia" w:ascii="宋体" w:hAnsi="宋体" w:eastAsia="宋体" w:cs="宋体"/>
          <w:color w:val="auto"/>
          <w:spacing w:val="-6"/>
          <w:sz w:val="24"/>
          <w:szCs w:val="24"/>
          <w:lang w:eastAsia="zh-CN"/>
        </w:rPr>
        <w:t>5</w:t>
      </w:r>
      <w:r>
        <w:rPr>
          <w:rFonts w:ascii="宋体" w:hAnsi="宋体" w:eastAsia="宋体" w:cs="宋体"/>
          <w:color w:val="auto"/>
          <w:spacing w:val="-49"/>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33"/>
          <w:sz w:val="24"/>
          <w:szCs w:val="24"/>
        </w:rPr>
        <w:t xml:space="preserve"> </w:t>
      </w:r>
      <w:r>
        <w:rPr>
          <w:rFonts w:hint="eastAsia" w:ascii="宋体" w:hAnsi="宋体" w:eastAsia="宋体" w:cs="宋体"/>
          <w:color w:val="auto"/>
          <w:spacing w:val="-33"/>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49"/>
          <w:sz w:val="24"/>
          <w:szCs w:val="24"/>
        </w:rPr>
        <w:t xml:space="preserve"> </w:t>
      </w:r>
      <w:r>
        <w:rPr>
          <w:rFonts w:hint="eastAsia" w:ascii="宋体" w:hAnsi="宋体" w:eastAsia="宋体" w:cs="宋体"/>
          <w:color w:val="auto"/>
          <w:spacing w:val="-49"/>
          <w:sz w:val="24"/>
          <w:szCs w:val="24"/>
          <w:lang w:val="en-US" w:eastAsia="zh-CN"/>
        </w:rPr>
        <w:t>10</w:t>
      </w:r>
      <w:r>
        <w:rPr>
          <w:rFonts w:ascii="宋体" w:hAnsi="宋体" w:eastAsia="宋体" w:cs="宋体"/>
          <w:color w:val="auto"/>
          <w:spacing w:val="-7"/>
          <w:sz w:val="24"/>
          <w:szCs w:val="24"/>
        </w:rPr>
        <w:t>日</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10</w:t>
      </w:r>
      <w:r>
        <w:rPr>
          <w:rFonts w:ascii="宋体" w:hAnsi="宋体" w:eastAsia="宋体" w:cs="宋体"/>
          <w:color w:val="auto"/>
          <w:spacing w:val="-38"/>
          <w:sz w:val="24"/>
          <w:szCs w:val="24"/>
        </w:rPr>
        <w:t xml:space="preserve"> </w:t>
      </w:r>
      <w:r>
        <w:rPr>
          <w:rFonts w:ascii="宋体" w:hAnsi="宋体" w:eastAsia="宋体" w:cs="宋体"/>
          <w:color w:val="auto"/>
          <w:spacing w:val="-7"/>
          <w:sz w:val="24"/>
          <w:szCs w:val="24"/>
        </w:rPr>
        <w:t>点</w:t>
      </w:r>
      <w:r>
        <w:rPr>
          <w:rFonts w:ascii="宋体" w:hAnsi="宋体" w:eastAsia="宋体" w:cs="宋体"/>
          <w:color w:val="auto"/>
          <w:spacing w:val="-46"/>
          <w:sz w:val="24"/>
          <w:szCs w:val="24"/>
        </w:rPr>
        <w:t xml:space="preserve"> </w:t>
      </w:r>
      <w:r>
        <w:rPr>
          <w:rFonts w:ascii="宋体" w:hAnsi="宋体" w:eastAsia="宋体" w:cs="宋体"/>
          <w:color w:val="auto"/>
          <w:spacing w:val="-7"/>
          <w:sz w:val="24"/>
          <w:szCs w:val="24"/>
        </w:rPr>
        <w:t>30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分（北京时间）</w:t>
      </w:r>
    </w:p>
    <w:p w14:paraId="5145E7B5">
      <w:pPr>
        <w:spacing w:before="194" w:line="220" w:lineRule="auto"/>
        <w:ind w:left="564"/>
        <w:rPr>
          <w:rFonts w:ascii="宋体" w:hAnsi="宋体" w:eastAsia="宋体" w:cs="宋体"/>
          <w:sz w:val="24"/>
          <w:szCs w:val="24"/>
        </w:rPr>
      </w:pPr>
      <w:r>
        <w:rPr>
          <w:rFonts w:ascii="宋体" w:hAnsi="宋体" w:eastAsia="宋体" w:cs="宋体"/>
          <w:color w:val="auto"/>
          <w:spacing w:val="-8"/>
          <w:sz w:val="24"/>
          <w:szCs w:val="24"/>
        </w:rPr>
        <w:t>开标时间：202</w:t>
      </w:r>
      <w:r>
        <w:rPr>
          <w:rFonts w:hint="eastAsia" w:ascii="宋体" w:hAnsi="宋体" w:eastAsia="宋体" w:cs="宋体"/>
          <w:color w:val="auto"/>
          <w:spacing w:val="-8"/>
          <w:sz w:val="24"/>
          <w:szCs w:val="24"/>
          <w:lang w:eastAsia="zh-CN"/>
        </w:rPr>
        <w:t>5</w:t>
      </w:r>
      <w:r>
        <w:rPr>
          <w:rFonts w:ascii="宋体" w:hAnsi="宋体" w:eastAsia="宋体" w:cs="宋体"/>
          <w:color w:val="auto"/>
          <w:spacing w:val="-40"/>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33"/>
          <w:sz w:val="24"/>
          <w:szCs w:val="24"/>
        </w:rPr>
        <w:t xml:space="preserve"> </w:t>
      </w:r>
      <w:r>
        <w:rPr>
          <w:rFonts w:hint="eastAsia" w:ascii="宋体" w:hAnsi="宋体" w:eastAsia="宋体" w:cs="宋体"/>
          <w:color w:val="auto"/>
          <w:spacing w:val="-33"/>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9"/>
          <w:sz w:val="24"/>
          <w:szCs w:val="24"/>
        </w:rPr>
        <w:t xml:space="preserve"> </w:t>
      </w:r>
      <w:r>
        <w:rPr>
          <w:rFonts w:hint="eastAsia" w:ascii="宋体" w:hAnsi="宋体" w:eastAsia="宋体" w:cs="宋体"/>
          <w:color w:val="auto"/>
          <w:spacing w:val="-49"/>
          <w:sz w:val="24"/>
          <w:szCs w:val="24"/>
          <w:lang w:val="en-US" w:eastAsia="zh-CN"/>
        </w:rPr>
        <w:t>10</w:t>
      </w:r>
      <w:r>
        <w:rPr>
          <w:rFonts w:ascii="宋体" w:hAnsi="宋体" w:eastAsia="宋体" w:cs="宋体"/>
          <w:color w:val="auto"/>
          <w:spacing w:val="-8"/>
          <w:sz w:val="24"/>
          <w:szCs w:val="24"/>
        </w:rPr>
        <w:t>日</w:t>
      </w:r>
      <w:r>
        <w:rPr>
          <w:rFonts w:ascii="宋体" w:hAnsi="宋体" w:eastAsia="宋体" w:cs="宋体"/>
          <w:color w:val="auto"/>
          <w:spacing w:val="-33"/>
          <w:sz w:val="24"/>
          <w:szCs w:val="24"/>
        </w:rPr>
        <w:t xml:space="preserve"> </w:t>
      </w:r>
      <w:r>
        <w:rPr>
          <w:rFonts w:ascii="宋体" w:hAnsi="宋体" w:eastAsia="宋体" w:cs="宋体"/>
          <w:spacing w:val="-8"/>
          <w:sz w:val="24"/>
          <w:szCs w:val="24"/>
        </w:rPr>
        <w:t>10</w:t>
      </w:r>
      <w:r>
        <w:rPr>
          <w:rFonts w:ascii="宋体" w:hAnsi="宋体" w:eastAsia="宋体" w:cs="宋体"/>
          <w:spacing w:val="-38"/>
          <w:sz w:val="24"/>
          <w:szCs w:val="24"/>
        </w:rPr>
        <w:t xml:space="preserve"> </w:t>
      </w:r>
      <w:r>
        <w:rPr>
          <w:rFonts w:ascii="宋体" w:hAnsi="宋体" w:eastAsia="宋体" w:cs="宋体"/>
          <w:spacing w:val="-8"/>
          <w:sz w:val="24"/>
          <w:szCs w:val="24"/>
        </w:rPr>
        <w:t>点</w:t>
      </w:r>
      <w:r>
        <w:rPr>
          <w:rFonts w:ascii="宋体" w:hAnsi="宋体" w:eastAsia="宋体" w:cs="宋体"/>
          <w:spacing w:val="-46"/>
          <w:sz w:val="24"/>
          <w:szCs w:val="24"/>
        </w:rPr>
        <w:t xml:space="preserve"> </w:t>
      </w:r>
      <w:r>
        <w:rPr>
          <w:rFonts w:ascii="宋体" w:hAnsi="宋体" w:eastAsia="宋体" w:cs="宋体"/>
          <w:spacing w:val="-8"/>
          <w:sz w:val="24"/>
          <w:szCs w:val="24"/>
        </w:rPr>
        <w:t>30</w:t>
      </w:r>
      <w:r>
        <w:rPr>
          <w:rFonts w:ascii="宋体" w:hAnsi="宋体" w:eastAsia="宋体" w:cs="宋体"/>
          <w:spacing w:val="-48"/>
          <w:sz w:val="24"/>
          <w:szCs w:val="24"/>
        </w:rPr>
        <w:t xml:space="preserve"> </w:t>
      </w:r>
      <w:r>
        <w:rPr>
          <w:rFonts w:ascii="宋体" w:hAnsi="宋体" w:eastAsia="宋体" w:cs="宋体"/>
          <w:spacing w:val="-8"/>
          <w:sz w:val="24"/>
          <w:szCs w:val="24"/>
        </w:rPr>
        <w:t>分（北京时间）</w:t>
      </w:r>
    </w:p>
    <w:p w14:paraId="36702BE4">
      <w:pPr>
        <w:spacing w:before="194" w:line="214" w:lineRule="auto"/>
        <w:ind w:left="564"/>
        <w:rPr>
          <w:rFonts w:ascii="宋体" w:hAnsi="宋体" w:eastAsia="宋体" w:cs="宋体"/>
          <w:sz w:val="24"/>
          <w:szCs w:val="24"/>
        </w:rPr>
      </w:pPr>
      <w:r>
        <w:rPr>
          <w:rFonts w:ascii="宋体" w:hAnsi="宋体" w:eastAsia="宋体" w:cs="宋体"/>
          <w:spacing w:val="-1"/>
          <w:sz w:val="24"/>
          <w:szCs w:val="24"/>
        </w:rPr>
        <w:t>开标地点：政采云平台</w:t>
      </w:r>
      <w:r>
        <w:rPr>
          <w:rFonts w:ascii="宋体" w:hAnsi="宋体" w:eastAsia="宋体" w:cs="宋体"/>
          <w:spacing w:val="-36"/>
          <w:sz w:val="24"/>
          <w:szCs w:val="24"/>
        </w:rPr>
        <w:t xml:space="preserve"> </w:t>
      </w:r>
      <w:r>
        <w:rPr>
          <w:rFonts w:ascii="宋体" w:hAnsi="宋体" w:eastAsia="宋体" w:cs="宋体"/>
          <w:spacing w:val="-1"/>
          <w:sz w:val="24"/>
          <w:szCs w:val="24"/>
        </w:rPr>
        <w:t>http://www.zcygov.cn/</w:t>
      </w:r>
    </w:p>
    <w:p w14:paraId="5797E5AA">
      <w:pPr>
        <w:spacing w:before="203" w:line="218" w:lineRule="auto"/>
        <w:ind w:left="27"/>
        <w:rPr>
          <w:rFonts w:ascii="宋体" w:hAnsi="宋体" w:eastAsia="宋体" w:cs="宋体"/>
          <w:sz w:val="24"/>
          <w:szCs w:val="24"/>
        </w:rPr>
      </w:pPr>
      <w:r>
        <w:rPr>
          <w:rFonts w:ascii="宋体" w:hAnsi="宋体" w:eastAsia="宋体" w:cs="宋体"/>
          <w:b/>
          <w:bCs/>
          <w:spacing w:val="-4"/>
          <w:sz w:val="24"/>
          <w:szCs w:val="24"/>
        </w:rPr>
        <w:t>五、公告期限</w:t>
      </w:r>
    </w:p>
    <w:p w14:paraId="358CDB20">
      <w:pPr>
        <w:spacing w:before="196" w:line="218" w:lineRule="auto"/>
        <w:ind w:left="602"/>
        <w:rPr>
          <w:rFonts w:ascii="宋体" w:hAnsi="宋体" w:eastAsia="宋体" w:cs="宋体"/>
          <w:sz w:val="24"/>
          <w:szCs w:val="24"/>
        </w:rPr>
      </w:pPr>
      <w:r>
        <w:rPr>
          <w:rFonts w:ascii="宋体" w:hAnsi="宋体" w:eastAsia="宋体" w:cs="宋体"/>
          <w:spacing w:val="-7"/>
          <w:sz w:val="24"/>
          <w:szCs w:val="24"/>
        </w:rPr>
        <w:t>自本公告发布之日起</w:t>
      </w:r>
      <w:r>
        <w:rPr>
          <w:rFonts w:ascii="宋体" w:hAnsi="宋体" w:eastAsia="宋体" w:cs="宋体"/>
          <w:spacing w:val="-41"/>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个工作日。</w:t>
      </w:r>
    </w:p>
    <w:p w14:paraId="15B62E54">
      <w:pPr>
        <w:spacing w:before="197" w:line="220" w:lineRule="auto"/>
        <w:ind w:left="25"/>
        <w:rPr>
          <w:rFonts w:ascii="宋体" w:hAnsi="宋体" w:eastAsia="宋体" w:cs="宋体"/>
          <w:sz w:val="24"/>
          <w:szCs w:val="24"/>
        </w:rPr>
      </w:pPr>
      <w:r>
        <w:rPr>
          <w:rFonts w:ascii="宋体" w:hAnsi="宋体" w:eastAsia="宋体" w:cs="宋体"/>
          <w:b/>
          <w:bCs/>
          <w:spacing w:val="-4"/>
          <w:sz w:val="24"/>
          <w:szCs w:val="24"/>
        </w:rPr>
        <w:t>六、其他补充事宜</w:t>
      </w:r>
    </w:p>
    <w:p w14:paraId="4A11EB57">
      <w:pPr>
        <w:spacing w:before="161" w:line="325" w:lineRule="auto"/>
        <w:ind w:left="23" w:right="131" w:firstLine="483"/>
        <w:rPr>
          <w:rFonts w:ascii="宋体" w:hAnsi="宋体" w:eastAsia="宋体" w:cs="宋体"/>
          <w:sz w:val="24"/>
          <w:szCs w:val="24"/>
        </w:rPr>
        <w:sectPr>
          <w:footerReference r:id="rId6" w:type="default"/>
          <w:pgSz w:w="11906" w:h="16839"/>
          <w:pgMar w:top="400" w:right="1785" w:bottom="1149" w:left="1785" w:header="0" w:footer="987" w:gutter="0"/>
          <w:pgNumType w:fmt="decimal"/>
          <w:cols w:space="720" w:num="1"/>
        </w:sectPr>
      </w:pPr>
      <w:r>
        <w:rPr>
          <w:rFonts w:ascii="宋体" w:hAnsi="宋体" w:eastAsia="宋体" w:cs="宋体"/>
          <w:b/>
          <w:bCs/>
          <w:spacing w:val="-2"/>
          <w:sz w:val="24"/>
          <w:szCs w:val="24"/>
        </w:rPr>
        <w:t>企业负责人为同一人或者存在直接控股、管理关系的不同投标人，不</w:t>
      </w:r>
      <w:r>
        <w:rPr>
          <w:rFonts w:ascii="宋体" w:hAnsi="宋体" w:eastAsia="宋体" w:cs="宋体"/>
          <w:b/>
          <w:bCs/>
          <w:spacing w:val="-3"/>
          <w:sz w:val="24"/>
          <w:szCs w:val="24"/>
        </w:rPr>
        <w:t>得参</w:t>
      </w:r>
      <w:r>
        <w:rPr>
          <w:rFonts w:ascii="宋体" w:hAnsi="宋体" w:eastAsia="宋体" w:cs="宋体"/>
          <w:sz w:val="24"/>
          <w:szCs w:val="24"/>
        </w:rPr>
        <w:t xml:space="preserve"> </w:t>
      </w:r>
      <w:r>
        <w:rPr>
          <w:rFonts w:ascii="宋体" w:hAnsi="宋体" w:eastAsia="宋体" w:cs="宋体"/>
          <w:b/>
          <w:bCs/>
          <w:spacing w:val="-2"/>
          <w:sz w:val="24"/>
          <w:szCs w:val="24"/>
        </w:rPr>
        <w:t>加同一合同项下的政府采购活动，否则，皆取消投标资</w:t>
      </w:r>
      <w:r>
        <w:rPr>
          <w:rFonts w:ascii="宋体" w:hAnsi="宋体" w:eastAsia="宋体" w:cs="宋体"/>
          <w:b/>
          <w:bCs/>
          <w:spacing w:val="-3"/>
          <w:sz w:val="24"/>
          <w:szCs w:val="24"/>
        </w:rPr>
        <w:t>格；</w:t>
      </w:r>
    </w:p>
    <w:p w14:paraId="6C738323">
      <w:pPr>
        <w:spacing w:before="78" w:line="332" w:lineRule="auto"/>
        <w:ind w:right="240" w:firstLine="940" w:firstLineChars="400"/>
        <w:jc w:val="both"/>
        <w:rPr>
          <w:rFonts w:ascii="宋体" w:hAnsi="宋体" w:eastAsia="宋体" w:cs="宋体"/>
          <w:sz w:val="24"/>
          <w:szCs w:val="24"/>
        </w:rPr>
      </w:pPr>
      <w:r>
        <w:rPr>
          <w:rFonts w:ascii="宋体" w:hAnsi="宋体" w:eastAsia="宋体" w:cs="宋体"/>
          <w:b/>
          <w:bCs/>
          <w:spacing w:val="-3"/>
          <w:sz w:val="24"/>
          <w:szCs w:val="24"/>
        </w:rPr>
        <w:t>1.本项目为电子招投标，供应商需要使用</w:t>
      </w:r>
      <w:r>
        <w:rPr>
          <w:rFonts w:ascii="宋体" w:hAnsi="宋体" w:eastAsia="宋体" w:cs="宋体"/>
          <w:spacing w:val="-51"/>
          <w:sz w:val="24"/>
          <w:szCs w:val="24"/>
        </w:rPr>
        <w:t xml:space="preserve"> </w:t>
      </w:r>
      <w:r>
        <w:rPr>
          <w:rFonts w:ascii="宋体" w:hAnsi="宋体" w:eastAsia="宋体" w:cs="宋体"/>
          <w:b/>
          <w:bCs/>
          <w:spacing w:val="-3"/>
          <w:sz w:val="24"/>
          <w:szCs w:val="24"/>
        </w:rPr>
        <w:t>CA</w:t>
      </w:r>
      <w:r>
        <w:rPr>
          <w:rFonts w:ascii="宋体" w:hAnsi="宋体" w:eastAsia="宋体" w:cs="宋体"/>
          <w:spacing w:val="-50"/>
          <w:sz w:val="24"/>
          <w:szCs w:val="24"/>
        </w:rPr>
        <w:t xml:space="preserve"> </w:t>
      </w:r>
      <w:r>
        <w:rPr>
          <w:rFonts w:ascii="宋体" w:hAnsi="宋体" w:eastAsia="宋体" w:cs="宋体"/>
          <w:b/>
          <w:bCs/>
          <w:spacing w:val="-3"/>
          <w:sz w:val="24"/>
          <w:szCs w:val="24"/>
        </w:rPr>
        <w:t>加密设备，凡</w:t>
      </w:r>
      <w:r>
        <w:rPr>
          <w:rFonts w:ascii="宋体" w:hAnsi="宋体" w:eastAsia="宋体" w:cs="宋体"/>
          <w:b/>
          <w:bCs/>
          <w:spacing w:val="-4"/>
          <w:sz w:val="24"/>
          <w:szCs w:val="24"/>
        </w:rPr>
        <w:t>参加本项</w:t>
      </w:r>
      <w:r>
        <w:rPr>
          <w:rFonts w:ascii="宋体" w:hAnsi="宋体" w:eastAsia="宋体" w:cs="宋体"/>
          <w:sz w:val="24"/>
          <w:szCs w:val="24"/>
        </w:rPr>
        <w:t xml:space="preserve">  </w:t>
      </w:r>
      <w:r>
        <w:rPr>
          <w:rFonts w:ascii="宋体" w:hAnsi="宋体" w:eastAsia="宋体" w:cs="宋体"/>
          <w:b/>
          <w:bCs/>
          <w:spacing w:val="-5"/>
          <w:sz w:val="24"/>
          <w:szCs w:val="24"/>
        </w:rPr>
        <w:t>目必须可自主通过新疆</w:t>
      </w:r>
      <w:r>
        <w:rPr>
          <w:rFonts w:ascii="宋体" w:hAnsi="宋体" w:eastAsia="宋体" w:cs="宋体"/>
          <w:spacing w:val="-34"/>
          <w:sz w:val="24"/>
          <w:szCs w:val="24"/>
        </w:rPr>
        <w:t xml:space="preserve"> </w:t>
      </w:r>
      <w:r>
        <w:rPr>
          <w:rFonts w:ascii="宋体" w:hAnsi="宋体" w:eastAsia="宋体" w:cs="宋体"/>
          <w:b/>
          <w:bCs/>
          <w:spacing w:val="-5"/>
          <w:sz w:val="24"/>
          <w:szCs w:val="24"/>
        </w:rPr>
        <w:t>CA</w:t>
      </w:r>
      <w:r>
        <w:rPr>
          <w:rFonts w:ascii="宋体" w:hAnsi="宋体" w:eastAsia="宋体" w:cs="宋体"/>
          <w:spacing w:val="-5"/>
          <w:sz w:val="24"/>
          <w:szCs w:val="24"/>
        </w:rPr>
        <w:t xml:space="preserve"> </w:t>
      </w:r>
      <w:r>
        <w:rPr>
          <w:rFonts w:ascii="宋体" w:hAnsi="宋体" w:eastAsia="宋体" w:cs="宋体"/>
          <w:b/>
          <w:bCs/>
          <w:spacing w:val="-5"/>
          <w:sz w:val="24"/>
          <w:szCs w:val="24"/>
        </w:rPr>
        <w:t>申领渠道“新疆政务通”申请新疆政采云平台可使用</w:t>
      </w:r>
      <w:r>
        <w:rPr>
          <w:rFonts w:ascii="宋体" w:hAnsi="宋体" w:eastAsia="宋体" w:cs="宋体"/>
          <w:sz w:val="24"/>
          <w:szCs w:val="24"/>
        </w:rPr>
        <w:t xml:space="preserve"> </w:t>
      </w:r>
      <w:r>
        <w:rPr>
          <w:rFonts w:ascii="宋体" w:hAnsi="宋体" w:eastAsia="宋体" w:cs="宋体"/>
          <w:b/>
          <w:bCs/>
          <w:spacing w:val="-4"/>
          <w:sz w:val="24"/>
          <w:szCs w:val="24"/>
        </w:rPr>
        <w:t>的</w:t>
      </w:r>
      <w:r>
        <w:rPr>
          <w:rFonts w:ascii="宋体" w:hAnsi="宋体" w:eastAsia="宋体" w:cs="宋体"/>
          <w:spacing w:val="-47"/>
          <w:sz w:val="24"/>
          <w:szCs w:val="24"/>
        </w:rPr>
        <w:t xml:space="preserve"> </w:t>
      </w:r>
      <w:r>
        <w:rPr>
          <w:rFonts w:ascii="宋体" w:hAnsi="宋体" w:eastAsia="宋体" w:cs="宋体"/>
          <w:b/>
          <w:bCs/>
          <w:spacing w:val="-4"/>
          <w:sz w:val="24"/>
          <w:szCs w:val="24"/>
        </w:rPr>
        <w:t>CA</w:t>
      </w:r>
      <w:r>
        <w:rPr>
          <w:rFonts w:ascii="宋体" w:hAnsi="宋体" w:eastAsia="宋体" w:cs="宋体"/>
          <w:spacing w:val="-46"/>
          <w:sz w:val="24"/>
          <w:szCs w:val="24"/>
        </w:rPr>
        <w:t xml:space="preserve"> </w:t>
      </w:r>
      <w:r>
        <w:rPr>
          <w:rFonts w:ascii="宋体" w:hAnsi="宋体" w:eastAsia="宋体" w:cs="宋体"/>
          <w:b/>
          <w:bCs/>
          <w:spacing w:val="-4"/>
          <w:sz w:val="24"/>
          <w:szCs w:val="24"/>
        </w:rPr>
        <w:t>设备，如原有自治区或公共资源使用的</w:t>
      </w:r>
      <w:r>
        <w:rPr>
          <w:rFonts w:ascii="宋体" w:hAnsi="宋体" w:eastAsia="宋体" w:cs="宋体"/>
          <w:spacing w:val="-51"/>
          <w:sz w:val="24"/>
          <w:szCs w:val="24"/>
        </w:rPr>
        <w:t xml:space="preserve"> </w:t>
      </w:r>
      <w:r>
        <w:rPr>
          <w:rFonts w:ascii="宋体" w:hAnsi="宋体" w:eastAsia="宋体" w:cs="宋体"/>
          <w:b/>
          <w:bCs/>
          <w:spacing w:val="-4"/>
          <w:sz w:val="24"/>
          <w:szCs w:val="24"/>
        </w:rPr>
        <w:t>CA，可与新疆</w:t>
      </w:r>
      <w:r>
        <w:rPr>
          <w:rFonts w:ascii="宋体" w:hAnsi="宋体" w:eastAsia="宋体" w:cs="宋体"/>
          <w:spacing w:val="-51"/>
          <w:sz w:val="24"/>
          <w:szCs w:val="24"/>
        </w:rPr>
        <w:t xml:space="preserve"> </w:t>
      </w:r>
      <w:r>
        <w:rPr>
          <w:rFonts w:ascii="宋体" w:hAnsi="宋体" w:eastAsia="宋体" w:cs="宋体"/>
          <w:b/>
          <w:bCs/>
          <w:spacing w:val="-4"/>
          <w:sz w:val="24"/>
          <w:szCs w:val="24"/>
        </w:rPr>
        <w:t>CA</w:t>
      </w:r>
      <w:r>
        <w:rPr>
          <w:rFonts w:ascii="宋体" w:hAnsi="宋体" w:eastAsia="宋体" w:cs="宋体"/>
          <w:spacing w:val="-49"/>
          <w:sz w:val="24"/>
          <w:szCs w:val="24"/>
        </w:rPr>
        <w:t xml:space="preserve"> </w:t>
      </w:r>
      <w:r>
        <w:rPr>
          <w:rFonts w:ascii="宋体" w:hAnsi="宋体" w:eastAsia="宋体" w:cs="宋体"/>
          <w:b/>
          <w:bCs/>
          <w:spacing w:val="-4"/>
          <w:sz w:val="24"/>
          <w:szCs w:val="24"/>
        </w:rPr>
        <w:t>联系，申请增加</w:t>
      </w:r>
      <w:r>
        <w:rPr>
          <w:rFonts w:ascii="宋体" w:hAnsi="宋体" w:eastAsia="宋体" w:cs="宋体"/>
          <w:sz w:val="24"/>
          <w:szCs w:val="24"/>
        </w:rPr>
        <w:t xml:space="preserve">  </w:t>
      </w:r>
      <w:r>
        <w:rPr>
          <w:rFonts w:ascii="宋体" w:hAnsi="宋体" w:eastAsia="宋体" w:cs="宋体"/>
          <w:b/>
          <w:bCs/>
          <w:spacing w:val="-4"/>
          <w:sz w:val="24"/>
          <w:szCs w:val="24"/>
        </w:rPr>
        <w:t>电子证书即可，无需重复申领；</w:t>
      </w:r>
    </w:p>
    <w:p w14:paraId="13CB5E39">
      <w:pPr>
        <w:spacing w:before="34" w:line="330" w:lineRule="auto"/>
        <w:ind w:left="23" w:right="240" w:firstLine="842"/>
        <w:jc w:val="both"/>
        <w:rPr>
          <w:rFonts w:ascii="宋体" w:hAnsi="宋体" w:eastAsia="宋体" w:cs="宋体"/>
          <w:sz w:val="24"/>
          <w:szCs w:val="24"/>
        </w:rPr>
      </w:pPr>
      <w:r>
        <w:rPr>
          <w:rFonts w:ascii="宋体" w:hAnsi="宋体" w:eastAsia="宋体" w:cs="宋体"/>
          <w:b/>
          <w:bCs/>
          <w:spacing w:val="-3"/>
          <w:sz w:val="24"/>
          <w:szCs w:val="24"/>
        </w:rPr>
        <w:t>2.本项目实行网上投标，采用电子投标文件(供应商须使用</w:t>
      </w:r>
      <w:r>
        <w:rPr>
          <w:rFonts w:ascii="宋体" w:hAnsi="宋体" w:eastAsia="宋体" w:cs="宋体"/>
          <w:spacing w:val="-43"/>
          <w:sz w:val="24"/>
          <w:szCs w:val="24"/>
        </w:rPr>
        <w:t xml:space="preserve"> </w:t>
      </w:r>
      <w:r>
        <w:rPr>
          <w:rFonts w:ascii="宋体" w:hAnsi="宋体" w:eastAsia="宋体" w:cs="宋体"/>
          <w:b/>
          <w:bCs/>
          <w:spacing w:val="-3"/>
          <w:sz w:val="24"/>
          <w:szCs w:val="24"/>
        </w:rPr>
        <w:t>CA</w:t>
      </w:r>
      <w:r>
        <w:rPr>
          <w:rFonts w:ascii="宋体" w:hAnsi="宋体" w:eastAsia="宋体" w:cs="宋体"/>
          <w:spacing w:val="-50"/>
          <w:sz w:val="24"/>
          <w:szCs w:val="24"/>
        </w:rPr>
        <w:t xml:space="preserve"> </w:t>
      </w:r>
      <w:r>
        <w:rPr>
          <w:rFonts w:ascii="宋体" w:hAnsi="宋体" w:eastAsia="宋体" w:cs="宋体"/>
          <w:b/>
          <w:bCs/>
          <w:spacing w:val="-3"/>
          <w:sz w:val="24"/>
          <w:szCs w:val="24"/>
        </w:rPr>
        <w:t>加密设备</w:t>
      </w:r>
      <w:r>
        <w:rPr>
          <w:rFonts w:ascii="宋体" w:hAnsi="宋体" w:eastAsia="宋体" w:cs="宋体"/>
          <w:sz w:val="24"/>
          <w:szCs w:val="24"/>
        </w:rPr>
        <w:t xml:space="preserve"> </w:t>
      </w:r>
      <w:r>
        <w:rPr>
          <w:rFonts w:ascii="宋体" w:hAnsi="宋体" w:eastAsia="宋体" w:cs="宋体"/>
          <w:b/>
          <w:bCs/>
          <w:spacing w:val="-2"/>
          <w:sz w:val="24"/>
          <w:szCs w:val="24"/>
        </w:rPr>
        <w:t>通过新疆政采云电子投标客户端制作投标文件)。若供应商参与投标，</w:t>
      </w:r>
      <w:r>
        <w:rPr>
          <w:rFonts w:ascii="宋体" w:hAnsi="宋体" w:eastAsia="宋体" w:cs="宋体"/>
          <w:b/>
          <w:bCs/>
          <w:spacing w:val="-3"/>
          <w:sz w:val="24"/>
          <w:szCs w:val="24"/>
        </w:rPr>
        <w:t>自行承担</w:t>
      </w:r>
      <w:r>
        <w:rPr>
          <w:rFonts w:ascii="宋体" w:hAnsi="宋体" w:eastAsia="宋体" w:cs="宋体"/>
          <w:sz w:val="24"/>
          <w:szCs w:val="24"/>
        </w:rPr>
        <w:t xml:space="preserve"> </w:t>
      </w:r>
      <w:r>
        <w:rPr>
          <w:rFonts w:ascii="宋体" w:hAnsi="宋体" w:eastAsia="宋体" w:cs="宋体"/>
          <w:b/>
          <w:bCs/>
          <w:spacing w:val="-4"/>
          <w:sz w:val="24"/>
          <w:szCs w:val="24"/>
        </w:rPr>
        <w:t>投标一切费用；</w:t>
      </w:r>
    </w:p>
    <w:p w14:paraId="04671522">
      <w:pPr>
        <w:spacing w:before="35" w:line="329" w:lineRule="auto"/>
        <w:ind w:left="25" w:right="352" w:firstLine="842"/>
        <w:rPr>
          <w:rFonts w:ascii="宋体" w:hAnsi="宋体" w:eastAsia="宋体" w:cs="宋体"/>
          <w:sz w:val="24"/>
          <w:szCs w:val="24"/>
        </w:rPr>
      </w:pPr>
      <w:r>
        <w:rPr>
          <w:rFonts w:ascii="宋体" w:hAnsi="宋体" w:eastAsia="宋体" w:cs="宋体"/>
          <w:b/>
          <w:bCs/>
          <w:spacing w:val="-2"/>
          <w:sz w:val="24"/>
          <w:szCs w:val="24"/>
        </w:rPr>
        <w:t>3.各供应商应在开标前应确保成为新疆政府采购网正式注册</w:t>
      </w:r>
      <w:r>
        <w:rPr>
          <w:rFonts w:ascii="宋体" w:hAnsi="宋体" w:eastAsia="宋体" w:cs="宋体"/>
          <w:b/>
          <w:bCs/>
          <w:spacing w:val="-3"/>
          <w:sz w:val="24"/>
          <w:szCs w:val="24"/>
        </w:rPr>
        <w:t>入库供应</w:t>
      </w:r>
      <w:r>
        <w:rPr>
          <w:rFonts w:ascii="宋体" w:hAnsi="宋体" w:eastAsia="宋体" w:cs="宋体"/>
          <w:sz w:val="24"/>
          <w:szCs w:val="24"/>
        </w:rPr>
        <w:t xml:space="preserve">  </w:t>
      </w:r>
      <w:r>
        <w:rPr>
          <w:rFonts w:ascii="宋体" w:hAnsi="宋体" w:eastAsia="宋体" w:cs="宋体"/>
          <w:b/>
          <w:bCs/>
          <w:spacing w:val="-3"/>
          <w:sz w:val="24"/>
          <w:szCs w:val="24"/>
        </w:rPr>
        <w:t>商，并完成</w:t>
      </w:r>
      <w:r>
        <w:rPr>
          <w:rFonts w:ascii="宋体" w:hAnsi="宋体" w:eastAsia="宋体" w:cs="宋体"/>
          <w:spacing w:val="-52"/>
          <w:sz w:val="24"/>
          <w:szCs w:val="24"/>
        </w:rPr>
        <w:t xml:space="preserve"> </w:t>
      </w:r>
      <w:r>
        <w:rPr>
          <w:rFonts w:ascii="宋体" w:hAnsi="宋体" w:eastAsia="宋体" w:cs="宋体"/>
          <w:b/>
          <w:bCs/>
          <w:spacing w:val="-3"/>
          <w:sz w:val="24"/>
          <w:szCs w:val="24"/>
        </w:rPr>
        <w:t>CA</w:t>
      </w:r>
      <w:r>
        <w:rPr>
          <w:rFonts w:ascii="宋体" w:hAnsi="宋体" w:eastAsia="宋体" w:cs="宋体"/>
          <w:spacing w:val="-48"/>
          <w:sz w:val="24"/>
          <w:szCs w:val="24"/>
        </w:rPr>
        <w:t xml:space="preserve"> </w:t>
      </w:r>
      <w:r>
        <w:rPr>
          <w:rFonts w:ascii="宋体" w:hAnsi="宋体" w:eastAsia="宋体" w:cs="宋体"/>
          <w:b/>
          <w:bCs/>
          <w:spacing w:val="-3"/>
          <w:sz w:val="24"/>
          <w:szCs w:val="24"/>
        </w:rPr>
        <w:t>数字证书申领。因未注册入库、未办理</w:t>
      </w:r>
      <w:r>
        <w:rPr>
          <w:rFonts w:ascii="宋体" w:hAnsi="宋体" w:eastAsia="宋体" w:cs="宋体"/>
          <w:spacing w:val="-51"/>
          <w:sz w:val="24"/>
          <w:szCs w:val="24"/>
        </w:rPr>
        <w:t xml:space="preserve"> </w:t>
      </w:r>
      <w:r>
        <w:rPr>
          <w:rFonts w:ascii="宋体" w:hAnsi="宋体" w:eastAsia="宋体" w:cs="宋体"/>
          <w:b/>
          <w:bCs/>
          <w:spacing w:val="-3"/>
          <w:sz w:val="24"/>
          <w:szCs w:val="24"/>
        </w:rPr>
        <w:t>CA</w:t>
      </w:r>
      <w:r>
        <w:rPr>
          <w:rFonts w:ascii="宋体" w:hAnsi="宋体" w:eastAsia="宋体" w:cs="宋体"/>
          <w:spacing w:val="-48"/>
          <w:sz w:val="24"/>
          <w:szCs w:val="24"/>
        </w:rPr>
        <w:t xml:space="preserve"> </w:t>
      </w:r>
      <w:r>
        <w:rPr>
          <w:rFonts w:ascii="宋体" w:hAnsi="宋体" w:eastAsia="宋体" w:cs="宋体"/>
          <w:b/>
          <w:bCs/>
          <w:spacing w:val="-3"/>
          <w:sz w:val="24"/>
          <w:szCs w:val="24"/>
        </w:rPr>
        <w:t>数字证书</w:t>
      </w:r>
      <w:r>
        <w:rPr>
          <w:rFonts w:ascii="宋体" w:hAnsi="宋体" w:eastAsia="宋体" w:cs="宋体"/>
          <w:b/>
          <w:bCs/>
          <w:spacing w:val="-4"/>
          <w:sz w:val="24"/>
          <w:szCs w:val="24"/>
        </w:rPr>
        <w:t>等原因造成</w:t>
      </w:r>
      <w:r>
        <w:rPr>
          <w:rFonts w:ascii="宋体" w:hAnsi="宋体" w:eastAsia="宋体" w:cs="宋体"/>
          <w:sz w:val="24"/>
          <w:szCs w:val="24"/>
        </w:rPr>
        <w:t xml:space="preserve"> </w:t>
      </w:r>
      <w:r>
        <w:rPr>
          <w:rFonts w:ascii="宋体" w:hAnsi="宋体" w:eastAsia="宋体" w:cs="宋体"/>
          <w:b/>
          <w:bCs/>
          <w:spacing w:val="-3"/>
          <w:sz w:val="24"/>
          <w:szCs w:val="24"/>
        </w:rPr>
        <w:t>无法投标或投标失败等后果由供应商自行承担；</w:t>
      </w:r>
    </w:p>
    <w:p w14:paraId="7668CF6E">
      <w:pPr>
        <w:spacing w:before="36" w:line="329" w:lineRule="auto"/>
        <w:ind w:left="24" w:right="240" w:firstLine="838"/>
        <w:rPr>
          <w:rFonts w:ascii="宋体" w:hAnsi="宋体" w:eastAsia="宋体" w:cs="宋体"/>
          <w:sz w:val="24"/>
          <w:szCs w:val="24"/>
        </w:rPr>
      </w:pPr>
      <w:r>
        <w:rPr>
          <w:rFonts w:ascii="宋体" w:hAnsi="宋体" w:eastAsia="宋体" w:cs="宋体"/>
          <w:b/>
          <w:bCs/>
          <w:spacing w:val="-2"/>
          <w:sz w:val="24"/>
          <w:szCs w:val="24"/>
        </w:rPr>
        <w:t>4.供应商将新疆政采云电子交易客户端下载、安装完成后，可通过</w:t>
      </w:r>
      <w:r>
        <w:rPr>
          <w:rFonts w:ascii="宋体" w:hAnsi="宋体" w:eastAsia="宋体" w:cs="宋体"/>
          <w:b/>
          <w:bCs/>
          <w:spacing w:val="-3"/>
          <w:sz w:val="24"/>
          <w:szCs w:val="24"/>
        </w:rPr>
        <w:t>账号</w:t>
      </w:r>
      <w:r>
        <w:rPr>
          <w:rFonts w:ascii="宋体" w:hAnsi="宋体" w:eastAsia="宋体" w:cs="宋体"/>
          <w:sz w:val="24"/>
          <w:szCs w:val="24"/>
        </w:rPr>
        <w:t xml:space="preserve"> </w:t>
      </w:r>
      <w:r>
        <w:rPr>
          <w:rFonts w:ascii="宋体" w:hAnsi="宋体" w:eastAsia="宋体" w:cs="宋体"/>
          <w:b/>
          <w:bCs/>
          <w:spacing w:val="-3"/>
          <w:sz w:val="24"/>
          <w:szCs w:val="24"/>
        </w:rPr>
        <w:t>密码或</w:t>
      </w:r>
      <w:r>
        <w:rPr>
          <w:rFonts w:ascii="宋体" w:hAnsi="宋体" w:eastAsia="宋体" w:cs="宋体"/>
          <w:spacing w:val="-45"/>
          <w:sz w:val="24"/>
          <w:szCs w:val="24"/>
        </w:rPr>
        <w:t xml:space="preserve"> </w:t>
      </w:r>
      <w:r>
        <w:rPr>
          <w:rFonts w:ascii="宋体" w:hAnsi="宋体" w:eastAsia="宋体" w:cs="宋体"/>
          <w:b/>
          <w:bCs/>
          <w:spacing w:val="-3"/>
          <w:sz w:val="24"/>
          <w:szCs w:val="24"/>
        </w:rPr>
        <w:t>CA</w:t>
      </w:r>
      <w:r>
        <w:rPr>
          <w:rFonts w:ascii="宋体" w:hAnsi="宋体" w:eastAsia="宋体" w:cs="宋体"/>
          <w:spacing w:val="-45"/>
          <w:sz w:val="24"/>
          <w:szCs w:val="24"/>
        </w:rPr>
        <w:t xml:space="preserve"> </w:t>
      </w:r>
      <w:r>
        <w:rPr>
          <w:rFonts w:ascii="宋体" w:hAnsi="宋体" w:eastAsia="宋体" w:cs="宋体"/>
          <w:b/>
          <w:bCs/>
          <w:spacing w:val="-3"/>
          <w:sz w:val="24"/>
          <w:szCs w:val="24"/>
        </w:rPr>
        <w:t>登录客户端进行投标文件制作。在使用新疆政采云投标客户端时，建</w:t>
      </w:r>
      <w:r>
        <w:rPr>
          <w:rFonts w:ascii="宋体" w:hAnsi="宋体" w:eastAsia="宋体" w:cs="宋体"/>
          <w:sz w:val="24"/>
          <w:szCs w:val="24"/>
        </w:rPr>
        <w:t xml:space="preserve"> </w:t>
      </w:r>
      <w:r>
        <w:rPr>
          <w:rFonts w:ascii="宋体" w:hAnsi="宋体" w:eastAsia="宋体" w:cs="宋体"/>
          <w:b/>
          <w:bCs/>
          <w:spacing w:val="-3"/>
          <w:sz w:val="24"/>
          <w:szCs w:val="24"/>
        </w:rPr>
        <w:t>议使用</w:t>
      </w:r>
      <w:r>
        <w:rPr>
          <w:rFonts w:ascii="宋体" w:hAnsi="宋体" w:eastAsia="宋体" w:cs="宋体"/>
          <w:spacing w:val="-44"/>
          <w:sz w:val="24"/>
          <w:szCs w:val="24"/>
        </w:rPr>
        <w:t xml:space="preserve"> </w:t>
      </w:r>
      <w:r>
        <w:rPr>
          <w:rFonts w:ascii="宋体" w:hAnsi="宋体" w:eastAsia="宋体" w:cs="宋体"/>
          <w:b/>
          <w:bCs/>
          <w:spacing w:val="-3"/>
          <w:sz w:val="24"/>
          <w:szCs w:val="24"/>
        </w:rPr>
        <w:t>WIN7</w:t>
      </w:r>
      <w:r>
        <w:rPr>
          <w:rFonts w:ascii="宋体" w:hAnsi="宋体" w:eastAsia="宋体" w:cs="宋体"/>
          <w:spacing w:val="-50"/>
          <w:sz w:val="24"/>
          <w:szCs w:val="24"/>
        </w:rPr>
        <w:t xml:space="preserve"> </w:t>
      </w:r>
      <w:r>
        <w:rPr>
          <w:rFonts w:ascii="宋体" w:hAnsi="宋体" w:eastAsia="宋体" w:cs="宋体"/>
          <w:b/>
          <w:bCs/>
          <w:spacing w:val="-3"/>
          <w:sz w:val="24"/>
          <w:szCs w:val="24"/>
        </w:rPr>
        <w:t>及以上操作系统。客户端请至新疆政府采购网</w:t>
      </w:r>
    </w:p>
    <w:p w14:paraId="07DD7216">
      <w:pPr>
        <w:spacing w:before="35" w:line="325" w:lineRule="auto"/>
        <w:ind w:left="22" w:right="348" w:firstLine="7"/>
        <w:rPr>
          <w:rFonts w:ascii="宋体" w:hAnsi="宋体" w:eastAsia="宋体" w:cs="宋体"/>
          <w:sz w:val="24"/>
          <w:szCs w:val="24"/>
        </w:rPr>
      </w:pPr>
      <w:r>
        <w:rPr>
          <w:rFonts w:ascii="宋体" w:hAnsi="宋体" w:eastAsia="宋体" w:cs="宋体"/>
          <w:b/>
          <w:bCs/>
          <w:spacing w:val="-2"/>
          <w:sz w:val="24"/>
          <w:szCs w:val="24"/>
        </w:rPr>
        <w:t>（</w:t>
      </w:r>
      <w:r>
        <w:fldChar w:fldCharType="begin"/>
      </w:r>
      <w:r>
        <w:instrText xml:space="preserve"> HYPERLINK "http://www.ccgp-xinjiang.gov.cn/" </w:instrText>
      </w:r>
      <w:r>
        <w:fldChar w:fldCharType="separate"/>
      </w:r>
      <w:r>
        <w:rPr>
          <w:rFonts w:ascii="宋体" w:hAnsi="宋体" w:eastAsia="宋体" w:cs="宋体"/>
          <w:b/>
          <w:bCs/>
          <w:spacing w:val="-2"/>
          <w:sz w:val="24"/>
          <w:szCs w:val="24"/>
        </w:rPr>
        <w:t>http://www.ccgp-xinjiang.gov.cn/</w:t>
      </w:r>
      <w:r>
        <w:rPr>
          <w:rFonts w:ascii="宋体" w:hAnsi="宋体" w:eastAsia="宋体" w:cs="宋体"/>
          <w:b/>
          <w:bCs/>
          <w:spacing w:val="-2"/>
          <w:sz w:val="24"/>
          <w:szCs w:val="24"/>
        </w:rPr>
        <w:fldChar w:fldCharType="end"/>
      </w:r>
      <w:r>
        <w:rPr>
          <w:rFonts w:ascii="宋体" w:hAnsi="宋体" w:eastAsia="宋体" w:cs="宋体"/>
          <w:b/>
          <w:bCs/>
          <w:spacing w:val="-2"/>
          <w:sz w:val="24"/>
          <w:szCs w:val="24"/>
        </w:rPr>
        <w:t>）下载专区查看，如有</w:t>
      </w:r>
      <w:r>
        <w:rPr>
          <w:rFonts w:ascii="宋体" w:hAnsi="宋体" w:eastAsia="宋体" w:cs="宋体"/>
          <w:b/>
          <w:bCs/>
          <w:spacing w:val="-3"/>
          <w:sz w:val="24"/>
          <w:szCs w:val="24"/>
        </w:rPr>
        <w:t>问题可拨打新疆</w:t>
      </w:r>
      <w:r>
        <w:rPr>
          <w:rFonts w:ascii="宋体" w:hAnsi="宋体" w:eastAsia="宋体" w:cs="宋体"/>
          <w:sz w:val="24"/>
          <w:szCs w:val="24"/>
        </w:rPr>
        <w:t xml:space="preserve">  </w:t>
      </w:r>
      <w:r>
        <w:rPr>
          <w:rFonts w:ascii="宋体" w:hAnsi="宋体" w:eastAsia="宋体" w:cs="宋体"/>
          <w:b/>
          <w:bCs/>
          <w:spacing w:val="-4"/>
          <w:sz w:val="24"/>
          <w:szCs w:val="24"/>
        </w:rPr>
        <w:t>政采云客户服务热线</w:t>
      </w:r>
      <w:r>
        <w:rPr>
          <w:rFonts w:ascii="宋体" w:hAnsi="宋体" w:eastAsia="宋体" w:cs="宋体"/>
          <w:spacing w:val="-34"/>
          <w:sz w:val="24"/>
          <w:szCs w:val="24"/>
        </w:rPr>
        <w:t xml:space="preserve"> </w:t>
      </w:r>
      <w:r>
        <w:rPr>
          <w:rFonts w:ascii="宋体" w:hAnsi="宋体" w:eastAsia="宋体" w:cs="宋体"/>
          <w:b/>
          <w:bCs/>
          <w:spacing w:val="-4"/>
          <w:sz w:val="24"/>
          <w:szCs w:val="24"/>
        </w:rPr>
        <w:t>95763</w:t>
      </w:r>
      <w:r>
        <w:rPr>
          <w:rFonts w:ascii="宋体" w:hAnsi="宋体" w:eastAsia="宋体" w:cs="宋体"/>
          <w:spacing w:val="-51"/>
          <w:sz w:val="24"/>
          <w:szCs w:val="24"/>
        </w:rPr>
        <w:t xml:space="preserve"> </w:t>
      </w:r>
      <w:r>
        <w:rPr>
          <w:rFonts w:ascii="宋体" w:hAnsi="宋体" w:eastAsia="宋体" w:cs="宋体"/>
          <w:b/>
          <w:bCs/>
          <w:spacing w:val="-4"/>
          <w:sz w:val="24"/>
          <w:szCs w:val="24"/>
        </w:rPr>
        <w:t>进行咨询；</w:t>
      </w:r>
    </w:p>
    <w:p w14:paraId="4BDC8F3A">
      <w:pPr>
        <w:spacing w:before="35" w:line="325" w:lineRule="auto"/>
        <w:ind w:left="51" w:right="52" w:firstLine="816"/>
        <w:rPr>
          <w:rFonts w:ascii="宋体" w:hAnsi="宋体" w:eastAsia="宋体" w:cs="宋体"/>
          <w:sz w:val="24"/>
          <w:szCs w:val="24"/>
        </w:rPr>
      </w:pPr>
      <w:r>
        <w:rPr>
          <w:rFonts w:ascii="宋体" w:hAnsi="宋体" w:eastAsia="宋体" w:cs="宋体"/>
          <w:b/>
          <w:bCs/>
          <w:spacing w:val="-1"/>
          <w:sz w:val="24"/>
          <w:szCs w:val="24"/>
        </w:rPr>
        <w:t>5.供应商在开标时须使用制作加密电子投标文件所使用的</w:t>
      </w:r>
      <w:r>
        <w:rPr>
          <w:rFonts w:ascii="宋体" w:hAnsi="宋体" w:eastAsia="宋体" w:cs="宋体"/>
          <w:spacing w:val="-48"/>
          <w:sz w:val="24"/>
          <w:szCs w:val="24"/>
        </w:rPr>
        <w:t xml:space="preserve"> </w:t>
      </w:r>
      <w:r>
        <w:rPr>
          <w:rFonts w:ascii="宋体" w:hAnsi="宋体" w:eastAsia="宋体" w:cs="宋体"/>
          <w:b/>
          <w:bCs/>
          <w:spacing w:val="-1"/>
          <w:sz w:val="24"/>
          <w:szCs w:val="24"/>
        </w:rPr>
        <w:t>CA</w:t>
      </w:r>
      <w:r>
        <w:rPr>
          <w:rFonts w:ascii="宋体" w:hAnsi="宋体" w:eastAsia="宋体" w:cs="宋体"/>
          <w:spacing w:val="-45"/>
          <w:sz w:val="24"/>
          <w:szCs w:val="24"/>
        </w:rPr>
        <w:t xml:space="preserve"> </w:t>
      </w:r>
      <w:r>
        <w:rPr>
          <w:rFonts w:ascii="宋体" w:hAnsi="宋体" w:eastAsia="宋体" w:cs="宋体"/>
          <w:b/>
          <w:bCs/>
          <w:spacing w:val="-1"/>
          <w:sz w:val="24"/>
          <w:szCs w:val="24"/>
        </w:rPr>
        <w:t>锁及电脑，</w:t>
      </w:r>
      <w:r>
        <w:rPr>
          <w:rFonts w:ascii="宋体" w:hAnsi="宋体" w:eastAsia="宋体" w:cs="宋体"/>
          <w:sz w:val="24"/>
          <w:szCs w:val="24"/>
        </w:rPr>
        <w:t xml:space="preserve"> </w:t>
      </w:r>
      <w:r>
        <w:rPr>
          <w:rFonts w:ascii="宋体" w:hAnsi="宋体" w:eastAsia="宋体" w:cs="宋体"/>
          <w:b/>
          <w:bCs/>
          <w:spacing w:val="-4"/>
          <w:sz w:val="24"/>
          <w:szCs w:val="24"/>
        </w:rPr>
        <w:t>电脑须提前配置好浏览器（建议使用谷歌浏览器</w:t>
      </w:r>
      <w:r>
        <w:rPr>
          <w:rFonts w:ascii="宋体" w:hAnsi="宋体" w:eastAsia="宋体" w:cs="宋体"/>
          <w:b/>
          <w:bCs/>
          <w:spacing w:val="17"/>
          <w:sz w:val="24"/>
          <w:szCs w:val="24"/>
        </w:rPr>
        <w:t>），</w:t>
      </w:r>
      <w:r>
        <w:rPr>
          <w:rFonts w:ascii="宋体" w:hAnsi="宋体" w:eastAsia="宋体" w:cs="宋体"/>
          <w:b/>
          <w:bCs/>
          <w:spacing w:val="-5"/>
          <w:sz w:val="24"/>
          <w:szCs w:val="24"/>
        </w:rPr>
        <w:t>以便开标时解锁；</w:t>
      </w:r>
    </w:p>
    <w:p w14:paraId="12785007">
      <w:pPr>
        <w:spacing w:before="33" w:line="330" w:lineRule="auto"/>
        <w:ind w:left="24" w:right="240" w:firstLine="840"/>
        <w:rPr>
          <w:rFonts w:ascii="宋体" w:hAnsi="宋体" w:eastAsia="宋体" w:cs="宋体"/>
          <w:sz w:val="24"/>
          <w:szCs w:val="24"/>
        </w:rPr>
      </w:pPr>
      <w:r>
        <w:rPr>
          <w:rFonts w:ascii="宋体" w:hAnsi="宋体" w:eastAsia="宋体" w:cs="宋体"/>
          <w:b/>
          <w:bCs/>
          <w:spacing w:val="-2"/>
          <w:sz w:val="24"/>
          <w:szCs w:val="24"/>
        </w:rPr>
        <w:t>6.磋商保证金缴纳及确认时间：凡拟参加本次项目的供应商</w:t>
      </w:r>
      <w:r>
        <w:rPr>
          <w:rFonts w:ascii="宋体" w:hAnsi="宋体" w:eastAsia="宋体" w:cs="宋体"/>
          <w:b/>
          <w:bCs/>
          <w:spacing w:val="-3"/>
          <w:sz w:val="24"/>
          <w:szCs w:val="24"/>
        </w:rPr>
        <w:t>，必须在开</w:t>
      </w:r>
      <w:r>
        <w:rPr>
          <w:rFonts w:ascii="宋体" w:hAnsi="宋体" w:eastAsia="宋体" w:cs="宋体"/>
          <w:sz w:val="24"/>
          <w:szCs w:val="24"/>
        </w:rPr>
        <w:t xml:space="preserve"> </w:t>
      </w:r>
      <w:r>
        <w:rPr>
          <w:rFonts w:ascii="宋体" w:hAnsi="宋体" w:eastAsia="宋体" w:cs="宋体"/>
          <w:b/>
          <w:bCs/>
          <w:spacing w:val="-2"/>
          <w:sz w:val="24"/>
          <w:szCs w:val="24"/>
        </w:rPr>
        <w:t>标前将磋商保证金汇入指定账户。磋商保证金汇款凭证上用途栏应注</w:t>
      </w:r>
      <w:r>
        <w:rPr>
          <w:rFonts w:ascii="宋体" w:hAnsi="宋体" w:eastAsia="宋体" w:cs="宋体"/>
          <w:b/>
          <w:bCs/>
          <w:spacing w:val="-3"/>
          <w:sz w:val="24"/>
          <w:szCs w:val="24"/>
        </w:rPr>
        <w:t>明:招标项</w:t>
      </w:r>
      <w:r>
        <w:rPr>
          <w:rFonts w:ascii="宋体" w:hAnsi="宋体" w:eastAsia="宋体" w:cs="宋体"/>
          <w:sz w:val="24"/>
          <w:szCs w:val="24"/>
        </w:rPr>
        <w:t xml:space="preserve"> </w:t>
      </w:r>
      <w:r>
        <w:rPr>
          <w:rFonts w:ascii="宋体" w:hAnsi="宋体" w:eastAsia="宋体" w:cs="宋体"/>
          <w:b/>
          <w:bCs/>
          <w:spacing w:val="-2"/>
          <w:sz w:val="24"/>
          <w:szCs w:val="24"/>
        </w:rPr>
        <w:t>目名称+标项号+磋商保证金。否则，届时其投标将被拒</w:t>
      </w:r>
      <w:r>
        <w:rPr>
          <w:rFonts w:ascii="宋体" w:hAnsi="宋体" w:eastAsia="宋体" w:cs="宋体"/>
          <w:b/>
          <w:bCs/>
          <w:spacing w:val="-3"/>
          <w:sz w:val="24"/>
          <w:szCs w:val="24"/>
        </w:rPr>
        <w:t>绝；</w:t>
      </w:r>
    </w:p>
    <w:p w14:paraId="338FBE27">
      <w:pPr>
        <w:spacing w:before="35" w:line="219" w:lineRule="auto"/>
        <w:ind w:left="869"/>
        <w:rPr>
          <w:rFonts w:ascii="宋体" w:hAnsi="宋体" w:eastAsia="宋体" w:cs="宋体"/>
          <w:sz w:val="24"/>
          <w:szCs w:val="24"/>
        </w:rPr>
      </w:pPr>
      <w:r>
        <w:rPr>
          <w:rFonts w:ascii="宋体" w:hAnsi="宋体" w:eastAsia="宋体" w:cs="宋体"/>
          <w:b/>
          <w:bCs/>
          <w:spacing w:val="-3"/>
          <w:sz w:val="24"/>
          <w:szCs w:val="24"/>
        </w:rPr>
        <w:t>7.供应商对不见面开评标系统的技术操作咨询，可通过</w:t>
      </w:r>
    </w:p>
    <w:p w14:paraId="6070BC42">
      <w:pPr>
        <w:spacing w:before="156" w:line="325" w:lineRule="auto"/>
        <w:ind w:left="29" w:right="240" w:hanging="9"/>
        <w:rPr>
          <w:rFonts w:ascii="宋体" w:hAnsi="宋体" w:eastAsia="宋体" w:cs="宋体"/>
          <w:sz w:val="24"/>
          <w:szCs w:val="24"/>
        </w:rPr>
      </w:pPr>
      <w:r>
        <w:fldChar w:fldCharType="begin"/>
      </w:r>
      <w:r>
        <w:instrText xml:space="preserve"> HYPERLINK "https://edu.zcygov.cn/luban/xinjiang-e-biding" </w:instrText>
      </w:r>
      <w:r>
        <w:fldChar w:fldCharType="separate"/>
      </w:r>
      <w:r>
        <w:rPr>
          <w:rFonts w:ascii="宋体" w:hAnsi="宋体" w:eastAsia="宋体" w:cs="宋体"/>
          <w:b/>
          <w:bCs/>
          <w:spacing w:val="-4"/>
          <w:sz w:val="24"/>
          <w:szCs w:val="24"/>
        </w:rPr>
        <w:t>https://edu.zcygov.cn/luban/xinjiang-e-bidi</w:t>
      </w:r>
      <w:r>
        <w:rPr>
          <w:rFonts w:ascii="宋体" w:hAnsi="宋体" w:eastAsia="宋体" w:cs="宋体"/>
          <w:b/>
          <w:bCs/>
          <w:spacing w:val="-5"/>
          <w:sz w:val="24"/>
          <w:szCs w:val="24"/>
        </w:rPr>
        <w:t>ng</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w:t>
      </w:r>
      <w:r>
        <w:rPr>
          <w:rFonts w:ascii="宋体" w:hAnsi="宋体" w:eastAsia="宋体" w:cs="宋体"/>
          <w:b/>
          <w:bCs/>
          <w:spacing w:val="-5"/>
          <w:sz w:val="24"/>
          <w:szCs w:val="24"/>
        </w:rPr>
        <w:t>自助查询，也可在新疆政采</w:t>
      </w:r>
      <w:r>
        <w:rPr>
          <w:rFonts w:ascii="宋体" w:hAnsi="宋体" w:eastAsia="宋体" w:cs="宋体"/>
          <w:sz w:val="24"/>
          <w:szCs w:val="24"/>
        </w:rPr>
        <w:t xml:space="preserve">  </w:t>
      </w:r>
      <w:r>
        <w:rPr>
          <w:rFonts w:ascii="宋体" w:hAnsi="宋体" w:eastAsia="宋体" w:cs="宋体"/>
          <w:b/>
          <w:bCs/>
          <w:spacing w:val="-2"/>
          <w:sz w:val="24"/>
          <w:szCs w:val="24"/>
        </w:rPr>
        <w:t>云帮助中心常见问题解答和操作流程讲解视频中自助</w:t>
      </w:r>
      <w:r>
        <w:rPr>
          <w:rFonts w:ascii="宋体" w:hAnsi="宋体" w:eastAsia="宋体" w:cs="宋体"/>
          <w:b/>
          <w:bCs/>
          <w:spacing w:val="-3"/>
          <w:sz w:val="24"/>
          <w:szCs w:val="24"/>
        </w:rPr>
        <w:t>查询，网址为：</w:t>
      </w:r>
    </w:p>
    <w:p w14:paraId="62BAADA9">
      <w:pPr>
        <w:spacing w:before="36" w:line="329" w:lineRule="auto"/>
        <w:ind w:left="20"/>
        <w:rPr>
          <w:rFonts w:ascii="宋体" w:hAnsi="宋体" w:eastAsia="宋体" w:cs="宋体"/>
          <w:sz w:val="24"/>
          <w:szCs w:val="24"/>
        </w:rPr>
      </w:pPr>
      <w:r>
        <w:fldChar w:fldCharType="begin"/>
      </w:r>
      <w:r>
        <w:instrText xml:space="preserve"> HYPERLINK "https://service.zcygov.cn/#/help" </w:instrText>
      </w:r>
      <w:r>
        <w:fldChar w:fldCharType="separate"/>
      </w:r>
      <w:r>
        <w:rPr>
          <w:rFonts w:ascii="宋体" w:hAnsi="宋体" w:eastAsia="宋体" w:cs="宋体"/>
          <w:b/>
          <w:bCs/>
          <w:spacing w:val="-2"/>
          <w:sz w:val="24"/>
          <w:szCs w:val="24"/>
        </w:rPr>
        <w:t>https://service.zcygov.cn/#/help</w:t>
      </w:r>
      <w:r>
        <w:rPr>
          <w:rFonts w:ascii="宋体" w:hAnsi="宋体" w:eastAsia="宋体" w:cs="宋体"/>
          <w:b/>
          <w:bCs/>
          <w:spacing w:val="-2"/>
          <w:sz w:val="24"/>
          <w:szCs w:val="24"/>
        </w:rPr>
        <w:fldChar w:fldCharType="end"/>
      </w:r>
      <w:r>
        <w:rPr>
          <w:rFonts w:ascii="宋体" w:hAnsi="宋体" w:eastAsia="宋体" w:cs="宋体"/>
          <w:b/>
          <w:bCs/>
          <w:spacing w:val="-2"/>
          <w:sz w:val="24"/>
          <w:szCs w:val="24"/>
        </w:rPr>
        <w:t>，“项目采购”—“操</w:t>
      </w:r>
      <w:r>
        <w:rPr>
          <w:rFonts w:ascii="宋体" w:hAnsi="宋体" w:eastAsia="宋体" w:cs="宋体"/>
          <w:b/>
          <w:bCs/>
          <w:spacing w:val="-3"/>
          <w:sz w:val="24"/>
          <w:szCs w:val="24"/>
        </w:rPr>
        <w:t>作流程-电子招投标”</w:t>
      </w:r>
      <w:r>
        <w:rPr>
          <w:rFonts w:ascii="宋体" w:hAnsi="宋体" w:eastAsia="宋体" w:cs="宋体"/>
          <w:sz w:val="24"/>
          <w:szCs w:val="24"/>
        </w:rPr>
        <w:t xml:space="preserve">  </w:t>
      </w:r>
      <w:r>
        <w:rPr>
          <w:rFonts w:ascii="宋体" w:hAnsi="宋体" w:eastAsia="宋体" w:cs="宋体"/>
          <w:b/>
          <w:bCs/>
          <w:spacing w:val="-2"/>
          <w:sz w:val="24"/>
          <w:szCs w:val="24"/>
        </w:rPr>
        <w:t>—“政府采购项目电子交易管理操作指南-供应商”版面获取操作指南，同</w:t>
      </w:r>
      <w:r>
        <w:rPr>
          <w:rFonts w:ascii="宋体" w:hAnsi="宋体" w:eastAsia="宋体" w:cs="宋体"/>
          <w:b/>
          <w:bCs/>
          <w:spacing w:val="-3"/>
          <w:sz w:val="24"/>
          <w:szCs w:val="24"/>
        </w:rPr>
        <w:t>时对</w:t>
      </w:r>
      <w:r>
        <w:rPr>
          <w:rFonts w:ascii="宋体" w:hAnsi="宋体" w:eastAsia="宋体" w:cs="宋体"/>
          <w:sz w:val="24"/>
          <w:szCs w:val="24"/>
        </w:rPr>
        <w:t xml:space="preserve">   </w:t>
      </w:r>
      <w:r>
        <w:rPr>
          <w:rFonts w:ascii="宋体" w:hAnsi="宋体" w:eastAsia="宋体" w:cs="宋体"/>
          <w:b/>
          <w:bCs/>
          <w:spacing w:val="-2"/>
          <w:sz w:val="24"/>
          <w:szCs w:val="24"/>
        </w:rPr>
        <w:t>自助查询无法解决的问题可通过钉钉群及新疆政采云在线客服获取服务支持。</w:t>
      </w:r>
    </w:p>
    <w:p w14:paraId="638E0AD6">
      <w:pPr>
        <w:spacing w:before="34" w:line="330" w:lineRule="auto"/>
        <w:ind w:left="23" w:right="240"/>
        <w:rPr>
          <w:rFonts w:ascii="宋体" w:hAnsi="宋体" w:eastAsia="宋体" w:cs="宋体"/>
          <w:sz w:val="24"/>
          <w:szCs w:val="24"/>
        </w:rPr>
      </w:pPr>
      <w:r>
        <w:rPr>
          <w:rFonts w:ascii="宋体" w:hAnsi="宋体" w:eastAsia="宋体" w:cs="宋体"/>
          <w:b/>
          <w:bCs/>
          <w:spacing w:val="-8"/>
          <w:sz w:val="24"/>
          <w:szCs w:val="24"/>
        </w:rPr>
        <w:t>供应商钉钉群号：新疆政采云新疆供应商服务</w:t>
      </w:r>
      <w:r>
        <w:rPr>
          <w:rFonts w:ascii="宋体" w:hAnsi="宋体" w:eastAsia="宋体" w:cs="宋体"/>
          <w:spacing w:val="-32"/>
          <w:sz w:val="24"/>
          <w:szCs w:val="24"/>
        </w:rPr>
        <w:t xml:space="preserve"> </w:t>
      </w:r>
      <w:r>
        <w:rPr>
          <w:rFonts w:ascii="宋体" w:hAnsi="宋体" w:eastAsia="宋体" w:cs="宋体"/>
          <w:b/>
          <w:bCs/>
          <w:spacing w:val="-8"/>
          <w:sz w:val="24"/>
          <w:szCs w:val="24"/>
        </w:rPr>
        <w:t>1</w:t>
      </w:r>
      <w:r>
        <w:rPr>
          <w:rFonts w:ascii="宋体" w:hAnsi="宋体" w:eastAsia="宋体" w:cs="宋体"/>
          <w:spacing w:val="-44"/>
          <w:sz w:val="24"/>
          <w:szCs w:val="24"/>
        </w:rPr>
        <w:t xml:space="preserve"> </w:t>
      </w:r>
      <w:r>
        <w:rPr>
          <w:rFonts w:ascii="宋体" w:hAnsi="宋体" w:eastAsia="宋体" w:cs="宋体"/>
          <w:b/>
          <w:bCs/>
          <w:spacing w:val="-8"/>
          <w:sz w:val="24"/>
          <w:szCs w:val="24"/>
        </w:rPr>
        <w:t>号群：303</w:t>
      </w:r>
      <w:r>
        <w:rPr>
          <w:rFonts w:ascii="宋体" w:hAnsi="宋体" w:eastAsia="宋体" w:cs="宋体"/>
          <w:b/>
          <w:bCs/>
          <w:spacing w:val="-9"/>
          <w:sz w:val="24"/>
          <w:szCs w:val="24"/>
        </w:rPr>
        <w:t>49928（如已加入</w:t>
      </w:r>
      <w:r>
        <w:rPr>
          <w:rFonts w:ascii="宋体" w:hAnsi="宋体" w:eastAsia="宋体" w:cs="宋体"/>
          <w:spacing w:val="-31"/>
          <w:sz w:val="24"/>
          <w:szCs w:val="24"/>
        </w:rPr>
        <w:t xml:space="preserve"> </w:t>
      </w:r>
      <w:r>
        <w:rPr>
          <w:rFonts w:ascii="宋体" w:hAnsi="宋体" w:eastAsia="宋体" w:cs="宋体"/>
          <w:b/>
          <w:bCs/>
          <w:spacing w:val="-9"/>
          <w:sz w:val="24"/>
          <w:szCs w:val="24"/>
        </w:rPr>
        <w:t>1-11</w:t>
      </w:r>
      <w:r>
        <w:rPr>
          <w:rFonts w:ascii="宋体" w:hAnsi="宋体" w:eastAsia="宋体" w:cs="宋体"/>
          <w:sz w:val="24"/>
          <w:szCs w:val="24"/>
        </w:rPr>
        <w:t xml:space="preserve"> </w:t>
      </w:r>
      <w:r>
        <w:rPr>
          <w:rFonts w:ascii="宋体" w:hAnsi="宋体" w:eastAsia="宋体" w:cs="宋体"/>
          <w:b/>
          <w:bCs/>
          <w:spacing w:val="-2"/>
          <w:sz w:val="24"/>
          <w:szCs w:val="24"/>
        </w:rPr>
        <w:t>群，无需重复加入，十一个群联动直播</w:t>
      </w:r>
      <w:r>
        <w:rPr>
          <w:rFonts w:ascii="宋体" w:hAnsi="宋体" w:eastAsia="宋体" w:cs="宋体"/>
          <w:b/>
          <w:bCs/>
          <w:spacing w:val="3"/>
          <w:sz w:val="24"/>
          <w:szCs w:val="24"/>
        </w:rPr>
        <w:t>），</w:t>
      </w:r>
      <w:r>
        <w:rPr>
          <w:rFonts w:ascii="宋体" w:hAnsi="宋体" w:eastAsia="宋体" w:cs="宋体"/>
          <w:b/>
          <w:bCs/>
          <w:spacing w:val="-2"/>
          <w:sz w:val="24"/>
          <w:szCs w:val="24"/>
        </w:rPr>
        <w:t>钉钉工具软件</w:t>
      </w:r>
      <w:r>
        <w:rPr>
          <w:rFonts w:ascii="宋体" w:hAnsi="宋体" w:eastAsia="宋体" w:cs="宋体"/>
          <w:b/>
          <w:bCs/>
          <w:spacing w:val="-3"/>
          <w:sz w:val="24"/>
          <w:szCs w:val="24"/>
        </w:rPr>
        <w:t>具有回放功能，直播</w:t>
      </w:r>
      <w:r>
        <w:rPr>
          <w:rFonts w:ascii="宋体" w:hAnsi="宋体" w:eastAsia="宋体" w:cs="宋体"/>
          <w:sz w:val="24"/>
          <w:szCs w:val="24"/>
        </w:rPr>
        <w:t xml:space="preserve">  </w:t>
      </w:r>
      <w:r>
        <w:rPr>
          <w:rFonts w:ascii="宋体" w:hAnsi="宋体" w:eastAsia="宋体" w:cs="宋体"/>
          <w:b/>
          <w:bCs/>
          <w:spacing w:val="-3"/>
          <w:sz w:val="24"/>
          <w:szCs w:val="24"/>
        </w:rPr>
        <w:t>培训结束后可在钉钉群中回放观看学习；</w:t>
      </w:r>
    </w:p>
    <w:p w14:paraId="543C7C4B">
      <w:pPr>
        <w:spacing w:before="34" w:line="220" w:lineRule="auto"/>
        <w:ind w:left="504"/>
        <w:rPr>
          <w:rFonts w:ascii="宋体" w:hAnsi="宋体" w:eastAsia="宋体" w:cs="宋体"/>
          <w:sz w:val="24"/>
          <w:szCs w:val="24"/>
        </w:rPr>
      </w:pPr>
      <w:r>
        <w:rPr>
          <w:rFonts w:ascii="宋体" w:hAnsi="宋体" w:eastAsia="宋体" w:cs="宋体"/>
          <w:b/>
          <w:bCs/>
          <w:spacing w:val="-2"/>
          <w:sz w:val="24"/>
          <w:szCs w:val="24"/>
        </w:rPr>
        <w:t>8.同级监督部门：塔城地区财政局、监督电话：0901-6249351。</w:t>
      </w:r>
    </w:p>
    <w:p w14:paraId="3B447628">
      <w:pPr>
        <w:spacing w:before="186" w:line="219" w:lineRule="auto"/>
        <w:ind w:left="22"/>
        <w:rPr>
          <w:rFonts w:ascii="宋体" w:hAnsi="宋体" w:eastAsia="宋体" w:cs="宋体"/>
          <w:sz w:val="24"/>
          <w:szCs w:val="24"/>
        </w:rPr>
      </w:pPr>
      <w:r>
        <w:rPr>
          <w:rFonts w:ascii="宋体" w:hAnsi="宋体" w:eastAsia="宋体" w:cs="宋体"/>
          <w:b/>
          <w:bCs/>
          <w:spacing w:val="-3"/>
          <w:sz w:val="24"/>
          <w:szCs w:val="24"/>
        </w:rPr>
        <w:t>七、对本次招标提出询问，请按以下方式联系：</w:t>
      </w:r>
    </w:p>
    <w:p w14:paraId="024AD1A5">
      <w:pPr>
        <w:spacing w:line="219" w:lineRule="auto"/>
        <w:rPr>
          <w:rFonts w:ascii="宋体" w:hAnsi="宋体" w:eastAsia="宋体" w:cs="宋体"/>
          <w:sz w:val="24"/>
          <w:szCs w:val="24"/>
        </w:rPr>
        <w:sectPr>
          <w:footerReference r:id="rId7" w:type="default"/>
          <w:pgSz w:w="11906" w:h="16839"/>
          <w:pgMar w:top="400" w:right="1561" w:bottom="1149" w:left="1785" w:header="0" w:footer="987" w:gutter="0"/>
          <w:pgNumType w:fmt="decimal"/>
          <w:cols w:space="720" w:num="1"/>
        </w:sectPr>
      </w:pPr>
    </w:p>
    <w:p w14:paraId="47CC216F">
      <w:pPr>
        <w:pStyle w:val="4"/>
        <w:spacing w:line="283" w:lineRule="auto"/>
      </w:pPr>
    </w:p>
    <w:p w14:paraId="0D19254E">
      <w:pPr>
        <w:pStyle w:val="4"/>
        <w:spacing w:line="283" w:lineRule="auto"/>
      </w:pPr>
    </w:p>
    <w:p w14:paraId="2D191D13">
      <w:pPr>
        <w:pStyle w:val="4"/>
        <w:spacing w:line="283" w:lineRule="auto"/>
      </w:pPr>
    </w:p>
    <w:p w14:paraId="5B8EF685">
      <w:pPr>
        <w:pStyle w:val="4"/>
        <w:spacing w:line="283" w:lineRule="auto"/>
      </w:pPr>
    </w:p>
    <w:p w14:paraId="53CB1A63">
      <w:pPr>
        <w:spacing w:before="78" w:line="219" w:lineRule="auto"/>
        <w:ind w:left="581"/>
        <w:rPr>
          <w:rFonts w:ascii="宋体" w:hAnsi="宋体" w:eastAsia="宋体" w:cs="宋体"/>
          <w:sz w:val="24"/>
          <w:szCs w:val="24"/>
        </w:rPr>
      </w:pPr>
      <w:r>
        <w:rPr>
          <w:rFonts w:ascii="宋体" w:hAnsi="宋体" w:eastAsia="宋体" w:cs="宋体"/>
          <w:spacing w:val="-4"/>
          <w:sz w:val="24"/>
          <w:szCs w:val="24"/>
        </w:rPr>
        <w:t>1.采购人信息</w:t>
      </w:r>
    </w:p>
    <w:p w14:paraId="6CA5D4D5">
      <w:pPr>
        <w:pStyle w:val="4"/>
        <w:spacing w:line="295" w:lineRule="auto"/>
        <w:ind w:firstLine="476" w:firstLineChars="200"/>
        <w:rPr>
          <w:rFonts w:hint="eastAsia"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zh-CN" w:bidi="ar-SA"/>
        </w:rPr>
        <w:t>名 称：中共塔城地委政法委员会</w:t>
      </w:r>
    </w:p>
    <w:p w14:paraId="51E0754E">
      <w:pPr>
        <w:pStyle w:val="4"/>
        <w:spacing w:line="295" w:lineRule="auto"/>
        <w:ind w:firstLine="476" w:firstLineChars="200"/>
        <w:rPr>
          <w:rFonts w:hint="eastAsia" w:ascii="宋体" w:hAnsi="宋体" w:eastAsia="宋体" w:cs="宋体"/>
          <w:snapToGrid w:val="0"/>
          <w:color w:val="000000"/>
          <w:spacing w:val="-1"/>
          <w:sz w:val="24"/>
          <w:szCs w:val="24"/>
          <w:lang w:val="en-US" w:eastAsia="zh-CN" w:bidi="ar-SA"/>
        </w:rPr>
      </w:pPr>
      <w:r>
        <w:rPr>
          <w:rFonts w:hint="eastAsia" w:ascii="宋体" w:hAnsi="宋体" w:eastAsia="宋体" w:cs="宋体"/>
          <w:snapToGrid w:val="0"/>
          <w:color w:val="000000"/>
          <w:spacing w:val="-1"/>
          <w:sz w:val="24"/>
          <w:szCs w:val="24"/>
          <w:lang w:val="en-US" w:eastAsia="zh-CN" w:bidi="ar-SA"/>
        </w:rPr>
        <w:t>地 址：中共塔城地委政法委员会</w:t>
      </w:r>
    </w:p>
    <w:p w14:paraId="2B8F3843">
      <w:pPr>
        <w:pStyle w:val="4"/>
        <w:spacing w:line="295" w:lineRule="auto"/>
        <w:ind w:firstLine="476" w:firstLineChars="200"/>
        <w:rPr>
          <w:rFonts w:hint="eastAsia" w:ascii="宋体" w:hAnsi="宋体" w:eastAsia="宋体" w:cs="宋体"/>
          <w:snapToGrid w:val="0"/>
          <w:color w:val="000000"/>
          <w:spacing w:val="-1"/>
          <w:sz w:val="24"/>
          <w:szCs w:val="24"/>
          <w:lang w:val="en-US" w:eastAsia="en-US" w:bidi="ar-SA"/>
        </w:rPr>
      </w:pPr>
      <w:r>
        <w:rPr>
          <w:rFonts w:hint="eastAsia" w:ascii="宋体" w:hAnsi="宋体" w:eastAsia="宋体" w:cs="宋体"/>
          <w:snapToGrid w:val="0"/>
          <w:color w:val="000000"/>
          <w:spacing w:val="-1"/>
          <w:sz w:val="24"/>
          <w:szCs w:val="24"/>
          <w:lang w:val="en-US" w:eastAsia="zh-CN" w:bidi="ar-SA"/>
        </w:rPr>
        <w:t>联系方式：</w:t>
      </w:r>
      <w:bookmarkStart w:id="7" w:name="OLE_LINK1"/>
      <w:r>
        <w:rPr>
          <w:rFonts w:hint="eastAsia" w:ascii="宋体" w:hAnsi="宋体" w:eastAsia="宋体" w:cs="宋体"/>
          <w:snapToGrid w:val="0"/>
          <w:color w:val="000000"/>
          <w:spacing w:val="-1"/>
          <w:sz w:val="24"/>
          <w:szCs w:val="24"/>
          <w:lang w:val="en-US" w:eastAsia="zh-CN" w:bidi="ar-SA"/>
        </w:rPr>
        <w:t>15276978282</w:t>
      </w:r>
      <w:r>
        <w:rPr>
          <w:rFonts w:hint="eastAsia" w:ascii="宋体" w:hAnsi="宋体" w:eastAsia="宋体" w:cs="宋体"/>
          <w:snapToGrid w:val="0"/>
          <w:color w:val="C00000"/>
          <w:spacing w:val="-1"/>
          <w:sz w:val="24"/>
          <w:szCs w:val="24"/>
          <w:lang w:val="en-US" w:eastAsia="en-US" w:bidi="ar-SA"/>
        </w:rPr>
        <w:t>　</w:t>
      </w:r>
      <w:bookmarkEnd w:id="7"/>
    </w:p>
    <w:p w14:paraId="5BF35CAE">
      <w:pPr>
        <w:spacing w:before="79" w:line="219" w:lineRule="auto"/>
        <w:ind w:left="506"/>
        <w:rPr>
          <w:rFonts w:ascii="宋体" w:hAnsi="宋体" w:eastAsia="宋体" w:cs="宋体"/>
          <w:sz w:val="24"/>
          <w:szCs w:val="24"/>
        </w:rPr>
      </w:pPr>
      <w:r>
        <w:rPr>
          <w:rFonts w:ascii="宋体" w:hAnsi="宋体" w:eastAsia="宋体" w:cs="宋体"/>
          <w:spacing w:val="-1"/>
          <w:sz w:val="24"/>
          <w:szCs w:val="24"/>
        </w:rPr>
        <w:t>2.采购代理机构：塔城地区政务服务与公共资源交易中心</w:t>
      </w:r>
    </w:p>
    <w:p w14:paraId="256C3D63">
      <w:pPr>
        <w:spacing w:before="194" w:line="357" w:lineRule="auto"/>
        <w:ind w:left="503" w:right="1600"/>
        <w:rPr>
          <w:rFonts w:ascii="宋体" w:hAnsi="宋体" w:eastAsia="宋体" w:cs="宋体"/>
          <w:sz w:val="24"/>
          <w:szCs w:val="24"/>
          <w:lang w:eastAsia="zh-CN"/>
        </w:rPr>
      </w:pPr>
      <w:r>
        <w:rPr>
          <w:rFonts w:ascii="宋体" w:hAnsi="宋体" w:eastAsia="宋体" w:cs="宋体"/>
          <w:spacing w:val="-1"/>
          <w:sz w:val="24"/>
          <w:szCs w:val="24"/>
        </w:rPr>
        <w:t xml:space="preserve">地址： </w:t>
      </w:r>
      <w:r>
        <w:rPr>
          <w:rFonts w:hint="eastAsia" w:ascii="宋体" w:hAnsi="宋体" w:eastAsia="宋体" w:cs="宋体"/>
          <w:spacing w:val="-1"/>
          <w:sz w:val="24"/>
          <w:szCs w:val="24"/>
        </w:rPr>
        <w:t>塔城地区政务服务与公共资源交易中心 308 办公室</w:t>
      </w:r>
      <w:r>
        <w:rPr>
          <w:rFonts w:ascii="宋体" w:hAnsi="宋体" w:eastAsia="宋体" w:cs="宋体"/>
          <w:spacing w:val="-2"/>
          <w:sz w:val="24"/>
          <w:szCs w:val="24"/>
        </w:rPr>
        <w:t>联系人：</w:t>
      </w:r>
      <w:r>
        <w:rPr>
          <w:rFonts w:hint="eastAsia" w:ascii="宋体" w:hAnsi="宋体" w:eastAsia="宋体" w:cs="宋体"/>
          <w:spacing w:val="-2"/>
          <w:sz w:val="24"/>
          <w:szCs w:val="24"/>
          <w:lang w:eastAsia="zh-CN"/>
        </w:rPr>
        <w:t>盛鑫</w:t>
      </w:r>
    </w:p>
    <w:p w14:paraId="2913E6E2">
      <w:pPr>
        <w:spacing w:before="33" w:line="222" w:lineRule="auto"/>
        <w:ind w:left="504"/>
        <w:rPr>
          <w:rFonts w:ascii="宋体" w:hAnsi="宋体" w:eastAsia="宋体" w:cs="宋体"/>
          <w:sz w:val="24"/>
          <w:szCs w:val="24"/>
        </w:rPr>
        <w:sectPr>
          <w:footerReference r:id="rId8" w:type="default"/>
          <w:pgSz w:w="11906" w:h="16839"/>
          <w:pgMar w:top="400" w:right="1785" w:bottom="1150" w:left="1785" w:header="0" w:footer="987" w:gutter="0"/>
          <w:pgNumType w:fmt="decimal"/>
          <w:cols w:space="720" w:num="1"/>
        </w:sectPr>
      </w:pPr>
      <w:r>
        <w:rPr>
          <w:rFonts w:ascii="宋体" w:hAnsi="宋体" w:eastAsia="宋体" w:cs="宋体"/>
          <w:spacing w:val="-1"/>
          <w:sz w:val="24"/>
          <w:szCs w:val="24"/>
        </w:rPr>
        <w:t>联系电话：</w:t>
      </w:r>
      <w:r>
        <w:rPr>
          <w:rFonts w:hint="eastAsia" w:ascii="宋体" w:hAnsi="宋体" w:eastAsia="宋体" w:cs="宋体"/>
          <w:sz w:val="24"/>
          <w:szCs w:val="24"/>
        </w:rPr>
        <w:t>0901-6225551</w:t>
      </w:r>
    </w:p>
    <w:p w14:paraId="4D85059F">
      <w:pPr>
        <w:spacing w:before="78" w:line="219" w:lineRule="auto"/>
        <w:ind w:left="120"/>
        <w:rPr>
          <w:rFonts w:ascii="宋体" w:hAnsi="宋体" w:eastAsia="宋体" w:cs="宋体"/>
          <w:sz w:val="24"/>
          <w:szCs w:val="24"/>
        </w:rPr>
      </w:pPr>
      <w:r>
        <w:rPr>
          <w:rFonts w:ascii="宋体" w:hAnsi="宋体" w:eastAsia="宋体" w:cs="宋体"/>
          <w:spacing w:val="-1"/>
          <w:sz w:val="24"/>
          <w:szCs w:val="24"/>
        </w:rPr>
        <w:t>第二章  投标人须知</w:t>
      </w:r>
    </w:p>
    <w:p w14:paraId="03CE67D8">
      <w:pPr>
        <w:spacing w:before="145" w:line="219" w:lineRule="auto"/>
        <w:ind w:left="3072"/>
        <w:rPr>
          <w:rFonts w:ascii="宋体" w:hAnsi="宋体" w:eastAsia="宋体" w:cs="宋体"/>
          <w:sz w:val="24"/>
          <w:szCs w:val="24"/>
        </w:rPr>
      </w:pPr>
      <w:bookmarkStart w:id="8" w:name="bookmark4"/>
      <w:bookmarkEnd w:id="8"/>
      <w:r>
        <w:rPr>
          <w:rFonts w:ascii="宋体" w:hAnsi="宋体" w:eastAsia="宋体" w:cs="宋体"/>
          <w:b/>
          <w:bCs/>
          <w:spacing w:val="-4"/>
          <w:sz w:val="24"/>
          <w:szCs w:val="24"/>
        </w:rPr>
        <w:t>一、投标人须知前附表</w:t>
      </w:r>
    </w:p>
    <w:p w14:paraId="56DB1F1A">
      <w:pPr>
        <w:spacing w:line="80" w:lineRule="auto"/>
        <w:rPr>
          <w:sz w:val="2"/>
        </w:rPr>
      </w:pPr>
    </w:p>
    <w:tbl>
      <w:tblPr>
        <w:tblStyle w:val="12"/>
        <w:tblW w:w="85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372"/>
        <w:gridCol w:w="6469"/>
      </w:tblGrid>
      <w:tr w14:paraId="227D3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6" w:type="dxa"/>
            <w:textDirection w:val="tbRlV"/>
          </w:tcPr>
          <w:p w14:paraId="1756053C">
            <w:pPr>
              <w:pStyle w:val="13"/>
              <w:spacing w:before="215" w:line="210" w:lineRule="auto"/>
              <w:ind w:left="137"/>
            </w:pPr>
            <w:r>
              <w:rPr>
                <w:b/>
                <w:bCs/>
                <w:spacing w:val="-3"/>
              </w:rPr>
              <w:t>序</w:t>
            </w:r>
            <w:r>
              <w:rPr>
                <w:spacing w:val="70"/>
              </w:rPr>
              <w:t xml:space="preserve"> </w:t>
            </w:r>
            <w:r>
              <w:rPr>
                <w:b/>
                <w:bCs/>
                <w:spacing w:val="-3"/>
              </w:rPr>
              <w:t>号</w:t>
            </w:r>
          </w:p>
        </w:tc>
        <w:tc>
          <w:tcPr>
            <w:tcW w:w="1372" w:type="dxa"/>
          </w:tcPr>
          <w:p w14:paraId="5014B905">
            <w:pPr>
              <w:spacing w:line="272" w:lineRule="auto"/>
            </w:pPr>
          </w:p>
          <w:p w14:paraId="72E2DAE8">
            <w:pPr>
              <w:pStyle w:val="13"/>
              <w:spacing w:before="78" w:line="222" w:lineRule="auto"/>
              <w:ind w:left="389"/>
            </w:pPr>
            <w:r>
              <w:rPr>
                <w:b/>
                <w:bCs/>
                <w:spacing w:val="-9"/>
              </w:rPr>
              <w:t>名</w:t>
            </w:r>
            <w:r>
              <w:rPr>
                <w:spacing w:val="10"/>
              </w:rPr>
              <w:t xml:space="preserve"> </w:t>
            </w:r>
            <w:r>
              <w:rPr>
                <w:b/>
                <w:bCs/>
                <w:spacing w:val="-9"/>
              </w:rPr>
              <w:t>称</w:t>
            </w:r>
          </w:p>
        </w:tc>
        <w:tc>
          <w:tcPr>
            <w:tcW w:w="6469" w:type="dxa"/>
          </w:tcPr>
          <w:p w14:paraId="63CE767F">
            <w:pPr>
              <w:spacing w:line="272" w:lineRule="auto"/>
            </w:pPr>
          </w:p>
          <w:p w14:paraId="38BBA60E">
            <w:pPr>
              <w:pStyle w:val="13"/>
              <w:spacing w:before="78" w:line="220" w:lineRule="auto"/>
              <w:ind w:left="2846"/>
            </w:pPr>
            <w:r>
              <w:rPr>
                <w:b/>
                <w:bCs/>
                <w:spacing w:val="-22"/>
              </w:rPr>
              <w:t>内</w:t>
            </w:r>
            <w:r>
              <w:rPr>
                <w:spacing w:val="4"/>
              </w:rPr>
              <w:t xml:space="preserve">   </w:t>
            </w:r>
            <w:r>
              <w:rPr>
                <w:b/>
                <w:bCs/>
                <w:spacing w:val="-22"/>
              </w:rPr>
              <w:t>容</w:t>
            </w:r>
          </w:p>
        </w:tc>
      </w:tr>
      <w:tr w14:paraId="716E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676" w:type="dxa"/>
          </w:tcPr>
          <w:p w14:paraId="6C9FB4E0">
            <w:pPr>
              <w:spacing w:line="268" w:lineRule="auto"/>
            </w:pPr>
          </w:p>
          <w:p w14:paraId="71C32F53">
            <w:pPr>
              <w:spacing w:line="268" w:lineRule="auto"/>
            </w:pPr>
          </w:p>
          <w:p w14:paraId="202A9148">
            <w:pPr>
              <w:spacing w:line="268" w:lineRule="auto"/>
            </w:pPr>
          </w:p>
          <w:p w14:paraId="7A1F9AD2">
            <w:pPr>
              <w:spacing w:line="269" w:lineRule="auto"/>
            </w:pPr>
          </w:p>
          <w:p w14:paraId="271A8390">
            <w:pPr>
              <w:pStyle w:val="13"/>
              <w:spacing w:before="78" w:line="182" w:lineRule="auto"/>
              <w:ind w:left="298"/>
            </w:pPr>
            <w:r>
              <w:t>1</w:t>
            </w:r>
          </w:p>
        </w:tc>
        <w:tc>
          <w:tcPr>
            <w:tcW w:w="1372" w:type="dxa"/>
          </w:tcPr>
          <w:p w14:paraId="08BD6CC3">
            <w:pPr>
              <w:spacing w:line="258" w:lineRule="auto"/>
            </w:pPr>
          </w:p>
          <w:p w14:paraId="7F9505FB">
            <w:pPr>
              <w:spacing w:line="258" w:lineRule="auto"/>
            </w:pPr>
          </w:p>
          <w:p w14:paraId="35ABA66D">
            <w:pPr>
              <w:spacing w:line="259" w:lineRule="auto"/>
            </w:pPr>
          </w:p>
          <w:p w14:paraId="1111722A">
            <w:pPr>
              <w:spacing w:line="259" w:lineRule="auto"/>
            </w:pPr>
          </w:p>
          <w:p w14:paraId="039C83EC">
            <w:pPr>
              <w:pStyle w:val="13"/>
              <w:spacing w:before="78" w:line="219" w:lineRule="auto"/>
              <w:ind w:left="326"/>
            </w:pPr>
            <w:r>
              <w:rPr>
                <w:spacing w:val="-2"/>
              </w:rPr>
              <w:t>采购人</w:t>
            </w:r>
          </w:p>
        </w:tc>
        <w:tc>
          <w:tcPr>
            <w:tcW w:w="6469" w:type="dxa"/>
          </w:tcPr>
          <w:p w14:paraId="052ECF12">
            <w:pPr>
              <w:pStyle w:val="13"/>
              <w:spacing w:before="173" w:line="219" w:lineRule="auto"/>
              <w:ind w:left="113"/>
            </w:pPr>
            <w:r>
              <w:rPr>
                <w:spacing w:val="-1"/>
              </w:rPr>
              <w:t>名 称：</w:t>
            </w:r>
            <w:r>
              <w:rPr>
                <w:rFonts w:hint="eastAsia"/>
                <w:spacing w:val="-1"/>
                <w:lang w:val="en-US" w:eastAsia="zh-CN"/>
              </w:rPr>
              <w:t>中共塔城地委政法委员会</w:t>
            </w:r>
          </w:p>
          <w:p w14:paraId="3F7724A6">
            <w:pPr>
              <w:pStyle w:val="13"/>
              <w:spacing w:before="28" w:line="221" w:lineRule="auto"/>
              <w:ind w:left="111"/>
              <w:rPr>
                <w:rFonts w:hint="eastAsia"/>
                <w:lang w:val="en-US" w:eastAsia="zh-CN"/>
              </w:rPr>
            </w:pPr>
            <w:r>
              <w:t>地址：</w:t>
            </w:r>
            <w:r>
              <w:rPr>
                <w:rFonts w:hint="eastAsia"/>
                <w:lang w:val="en-US" w:eastAsia="zh-CN"/>
              </w:rPr>
              <w:t>中共塔城地委政法委员会</w:t>
            </w:r>
          </w:p>
          <w:p w14:paraId="155DED2C">
            <w:pPr>
              <w:pStyle w:val="13"/>
              <w:spacing w:before="28" w:line="221" w:lineRule="auto"/>
              <w:ind w:left="111"/>
              <w:rPr>
                <w:rFonts w:hint="default" w:eastAsia="宋体"/>
                <w:lang w:val="en-US" w:eastAsia="zh-CN"/>
              </w:rPr>
            </w:pPr>
            <w:r>
              <w:rPr>
                <w:spacing w:val="-2"/>
              </w:rPr>
              <w:t>联系人：</w:t>
            </w:r>
            <w:r>
              <w:rPr>
                <w:rFonts w:hint="eastAsia"/>
                <w:spacing w:val="-2"/>
                <w:lang w:val="en-US" w:eastAsia="zh-CN"/>
              </w:rPr>
              <w:t>宋建辉</w:t>
            </w:r>
          </w:p>
          <w:p w14:paraId="7813D630">
            <w:pPr>
              <w:pStyle w:val="13"/>
              <w:spacing w:before="192" w:line="221" w:lineRule="auto"/>
              <w:ind w:left="111"/>
            </w:pPr>
            <w:r>
              <w:rPr>
                <w:spacing w:val="-1"/>
              </w:rPr>
              <w:t>联系方式：</w:t>
            </w:r>
            <w:r>
              <w:rPr>
                <w:rFonts w:hint="eastAsia" w:ascii="宋体" w:hAnsi="宋体" w:eastAsia="宋体" w:cs="宋体"/>
                <w:snapToGrid w:val="0"/>
                <w:color w:val="000000"/>
                <w:spacing w:val="-1"/>
                <w:sz w:val="24"/>
                <w:szCs w:val="24"/>
                <w:lang w:val="en-US" w:eastAsia="zh-CN" w:bidi="ar-SA"/>
              </w:rPr>
              <w:t>15276978282</w:t>
            </w:r>
            <w:r>
              <w:rPr>
                <w:rFonts w:hint="eastAsia" w:ascii="宋体" w:hAnsi="宋体" w:eastAsia="宋体" w:cs="宋体"/>
                <w:snapToGrid w:val="0"/>
                <w:color w:val="C00000"/>
                <w:spacing w:val="-1"/>
                <w:sz w:val="24"/>
                <w:szCs w:val="24"/>
                <w:lang w:val="en-US" w:eastAsia="en-US" w:bidi="ar-SA"/>
              </w:rPr>
              <w:t>　</w:t>
            </w:r>
          </w:p>
        </w:tc>
      </w:tr>
      <w:tr w14:paraId="7F81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676" w:type="dxa"/>
          </w:tcPr>
          <w:p w14:paraId="3F998451">
            <w:pPr>
              <w:spacing w:line="246" w:lineRule="auto"/>
            </w:pPr>
          </w:p>
          <w:p w14:paraId="2CFDD6DD">
            <w:pPr>
              <w:spacing w:line="246" w:lineRule="auto"/>
            </w:pPr>
          </w:p>
          <w:p w14:paraId="5FA4152E">
            <w:pPr>
              <w:spacing w:line="246" w:lineRule="auto"/>
            </w:pPr>
          </w:p>
          <w:p w14:paraId="29A7B3FF">
            <w:pPr>
              <w:pStyle w:val="13"/>
              <w:spacing w:before="78" w:line="181" w:lineRule="auto"/>
              <w:ind w:left="283"/>
            </w:pPr>
            <w:r>
              <w:t>2</w:t>
            </w:r>
          </w:p>
        </w:tc>
        <w:tc>
          <w:tcPr>
            <w:tcW w:w="1372" w:type="dxa"/>
          </w:tcPr>
          <w:p w14:paraId="45AFE1F0">
            <w:pPr>
              <w:spacing w:line="242" w:lineRule="auto"/>
            </w:pPr>
          </w:p>
          <w:p w14:paraId="32BF74D5">
            <w:pPr>
              <w:spacing w:line="243" w:lineRule="auto"/>
            </w:pPr>
          </w:p>
          <w:p w14:paraId="0094181C">
            <w:pPr>
              <w:pStyle w:val="13"/>
              <w:spacing w:before="78" w:line="317" w:lineRule="auto"/>
              <w:ind w:left="446" w:right="203" w:hanging="240"/>
            </w:pPr>
            <w:r>
              <w:rPr>
                <w:spacing w:val="-3"/>
              </w:rPr>
              <w:t>采购代理</w:t>
            </w:r>
            <w:r>
              <w:rPr>
                <w:spacing w:val="2"/>
              </w:rPr>
              <w:t xml:space="preserve"> </w:t>
            </w:r>
            <w:r>
              <w:rPr>
                <w:spacing w:val="-3"/>
              </w:rPr>
              <w:t>机构</w:t>
            </w:r>
          </w:p>
        </w:tc>
        <w:tc>
          <w:tcPr>
            <w:tcW w:w="6469" w:type="dxa"/>
          </w:tcPr>
          <w:p w14:paraId="2DD45B0B">
            <w:pPr>
              <w:pStyle w:val="13"/>
              <w:spacing w:before="142" w:line="218" w:lineRule="auto"/>
              <w:ind w:left="111"/>
            </w:pPr>
            <w:r>
              <w:rPr>
                <w:rFonts w:hint="eastAsia"/>
              </w:rPr>
              <w:t>采购代理</w:t>
            </w:r>
            <w:r>
              <w:t>机构：</w:t>
            </w:r>
            <w:r>
              <w:rPr>
                <w:rFonts w:hint="eastAsia"/>
              </w:rPr>
              <w:t>塔城地区政务服务与公共资源交易中心</w:t>
            </w:r>
          </w:p>
          <w:p w14:paraId="2D6A3F84">
            <w:pPr>
              <w:pStyle w:val="13"/>
              <w:spacing w:before="142" w:line="218" w:lineRule="auto"/>
              <w:ind w:left="111"/>
            </w:pPr>
            <w:r>
              <w:t xml:space="preserve">地址： </w:t>
            </w:r>
            <w:r>
              <w:rPr>
                <w:rFonts w:hint="eastAsia"/>
              </w:rPr>
              <w:t>塔城地区政务服务与公共资源交易中心 308 办公室</w:t>
            </w:r>
          </w:p>
          <w:p w14:paraId="4AD32D07">
            <w:pPr>
              <w:pStyle w:val="13"/>
              <w:spacing w:before="142" w:line="218" w:lineRule="auto"/>
              <w:ind w:left="111"/>
            </w:pPr>
            <w:r>
              <w:t>联系人：</w:t>
            </w:r>
            <w:r>
              <w:rPr>
                <w:rFonts w:hint="eastAsia"/>
              </w:rPr>
              <w:t>盛鑫</w:t>
            </w:r>
          </w:p>
          <w:p w14:paraId="0E96B194">
            <w:pPr>
              <w:pStyle w:val="13"/>
              <w:spacing w:before="142" w:line="218" w:lineRule="auto"/>
              <w:ind w:left="111"/>
            </w:pPr>
            <w:r>
              <w:t>联系电话：</w:t>
            </w:r>
            <w:r>
              <w:rPr>
                <w:rFonts w:hint="eastAsia"/>
              </w:rPr>
              <w:t>0901-6225551</w:t>
            </w:r>
          </w:p>
        </w:tc>
      </w:tr>
      <w:tr w14:paraId="36C2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76" w:type="dxa"/>
          </w:tcPr>
          <w:p w14:paraId="10E29046">
            <w:pPr>
              <w:pStyle w:val="13"/>
              <w:spacing w:before="243" w:line="181" w:lineRule="auto"/>
              <w:ind w:left="285"/>
            </w:pPr>
            <w:r>
              <w:t>3</w:t>
            </w:r>
          </w:p>
        </w:tc>
        <w:tc>
          <w:tcPr>
            <w:tcW w:w="1372" w:type="dxa"/>
          </w:tcPr>
          <w:p w14:paraId="6203AEB7">
            <w:pPr>
              <w:pStyle w:val="13"/>
              <w:spacing w:before="203" w:line="220" w:lineRule="auto"/>
              <w:ind w:left="211"/>
            </w:pPr>
            <w:r>
              <w:rPr>
                <w:spacing w:val="-3"/>
              </w:rPr>
              <w:t>项目名称</w:t>
            </w:r>
          </w:p>
        </w:tc>
        <w:tc>
          <w:tcPr>
            <w:tcW w:w="6469" w:type="dxa"/>
          </w:tcPr>
          <w:p w14:paraId="5EFD61CA">
            <w:pPr>
              <w:pStyle w:val="13"/>
              <w:spacing w:before="202" w:line="220" w:lineRule="auto"/>
              <w:ind w:left="110"/>
              <w:rPr>
                <w:lang w:eastAsia="zh-CN"/>
              </w:rPr>
            </w:pPr>
            <w:r>
              <w:rPr>
                <w:rFonts w:hint="eastAsia"/>
                <w:lang w:val="en-US" w:eastAsia="zh-CN"/>
              </w:rPr>
              <w:t>塔城地区边境视频监控系统平台建设项目</w:t>
            </w:r>
          </w:p>
        </w:tc>
      </w:tr>
      <w:tr w14:paraId="7E1E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76" w:type="dxa"/>
          </w:tcPr>
          <w:p w14:paraId="5981E551">
            <w:pPr>
              <w:pStyle w:val="13"/>
              <w:spacing w:before="178" w:line="181" w:lineRule="auto"/>
              <w:ind w:left="279"/>
            </w:pPr>
            <w:r>
              <w:t>4</w:t>
            </w:r>
          </w:p>
        </w:tc>
        <w:tc>
          <w:tcPr>
            <w:tcW w:w="1372" w:type="dxa"/>
          </w:tcPr>
          <w:p w14:paraId="56F65C3E">
            <w:pPr>
              <w:pStyle w:val="13"/>
              <w:spacing w:before="137" w:line="217" w:lineRule="auto"/>
              <w:ind w:left="211"/>
            </w:pPr>
            <w:r>
              <w:rPr>
                <w:spacing w:val="-3"/>
              </w:rPr>
              <w:t>项目编号</w:t>
            </w:r>
          </w:p>
        </w:tc>
        <w:tc>
          <w:tcPr>
            <w:tcW w:w="6469" w:type="dxa"/>
          </w:tcPr>
          <w:p w14:paraId="1B8CB7F2">
            <w:pPr>
              <w:pStyle w:val="13"/>
              <w:spacing w:before="178" w:line="181" w:lineRule="auto"/>
              <w:ind w:left="107"/>
            </w:pPr>
            <w:r>
              <w:rPr>
                <w:rFonts w:hint="eastAsia"/>
              </w:rPr>
              <w:t>TCZFCG-2025021</w:t>
            </w:r>
          </w:p>
        </w:tc>
      </w:tr>
      <w:tr w14:paraId="07E6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676" w:type="dxa"/>
          </w:tcPr>
          <w:p w14:paraId="25650B35">
            <w:pPr>
              <w:spacing w:line="247" w:lineRule="auto"/>
            </w:pPr>
          </w:p>
          <w:p w14:paraId="6D4DC42B">
            <w:pPr>
              <w:spacing w:line="247" w:lineRule="auto"/>
            </w:pPr>
          </w:p>
          <w:p w14:paraId="792A1D20">
            <w:pPr>
              <w:spacing w:line="248" w:lineRule="auto"/>
            </w:pPr>
          </w:p>
          <w:p w14:paraId="1CD2A022">
            <w:pPr>
              <w:pStyle w:val="13"/>
              <w:spacing w:before="78" w:line="180" w:lineRule="auto"/>
              <w:ind w:left="285"/>
            </w:pPr>
            <w:r>
              <w:t>5</w:t>
            </w:r>
          </w:p>
        </w:tc>
        <w:tc>
          <w:tcPr>
            <w:tcW w:w="1372" w:type="dxa"/>
          </w:tcPr>
          <w:p w14:paraId="5BEF9E75">
            <w:pPr>
              <w:pStyle w:val="13"/>
              <w:spacing w:before="137" w:line="220" w:lineRule="auto"/>
              <w:ind w:left="118"/>
            </w:pPr>
            <w:r>
              <w:rPr>
                <w:spacing w:val="-9"/>
              </w:rPr>
              <w:t>资金来源、</w:t>
            </w:r>
          </w:p>
          <w:p w14:paraId="42E2FE7F">
            <w:pPr>
              <w:pStyle w:val="13"/>
              <w:spacing w:before="144" w:line="220" w:lineRule="auto"/>
              <w:ind w:left="209"/>
            </w:pPr>
            <w:r>
              <w:rPr>
                <w:spacing w:val="-3"/>
              </w:rPr>
              <w:t>预算金额</w:t>
            </w:r>
          </w:p>
          <w:p w14:paraId="6E005338">
            <w:pPr>
              <w:pStyle w:val="13"/>
              <w:spacing w:before="144" w:line="220" w:lineRule="auto"/>
              <w:ind w:left="213"/>
            </w:pPr>
            <w:r>
              <w:rPr>
                <w:spacing w:val="-6"/>
              </w:rPr>
              <w:t>（最高限</w:t>
            </w:r>
          </w:p>
          <w:p w14:paraId="662881F8">
            <w:pPr>
              <w:pStyle w:val="13"/>
              <w:spacing w:before="144" w:line="216" w:lineRule="auto"/>
              <w:ind w:left="448"/>
            </w:pPr>
            <w:r>
              <w:rPr>
                <w:spacing w:val="-7"/>
              </w:rPr>
              <w:t>价）</w:t>
            </w:r>
          </w:p>
        </w:tc>
        <w:tc>
          <w:tcPr>
            <w:tcW w:w="6469" w:type="dxa"/>
          </w:tcPr>
          <w:p w14:paraId="17AB20BF">
            <w:pPr>
              <w:spacing w:line="272" w:lineRule="auto"/>
            </w:pPr>
          </w:p>
          <w:p w14:paraId="168D4F84">
            <w:pPr>
              <w:pStyle w:val="13"/>
              <w:spacing w:before="78" w:line="220" w:lineRule="auto"/>
              <w:ind w:left="120"/>
            </w:pPr>
            <w:r>
              <w:rPr>
                <w:spacing w:val="-2"/>
              </w:rPr>
              <w:t>资金来源：财政资金</w:t>
            </w:r>
          </w:p>
          <w:p w14:paraId="7BCC373C">
            <w:pPr>
              <w:pStyle w:val="13"/>
              <w:spacing w:before="144" w:line="218" w:lineRule="auto"/>
              <w:ind w:left="112"/>
            </w:pPr>
            <w:r>
              <w:rPr>
                <w:spacing w:val="-1"/>
              </w:rPr>
              <w:t>预算金额（最高限价</w:t>
            </w:r>
            <w:r>
              <w:rPr>
                <w:spacing w:val="3"/>
              </w:rPr>
              <w:t>）：</w:t>
            </w:r>
            <w:r>
              <w:rPr>
                <w:rFonts w:hint="eastAsia"/>
                <w:spacing w:val="-1"/>
                <w:lang w:val="en-US" w:eastAsia="zh-CN"/>
              </w:rPr>
              <w:t>3800000</w:t>
            </w:r>
            <w:r>
              <w:rPr>
                <w:spacing w:val="-1"/>
              </w:rPr>
              <w:t>.00</w:t>
            </w:r>
            <w:r>
              <w:rPr>
                <w:spacing w:val="-48"/>
              </w:rPr>
              <w:t xml:space="preserve"> </w:t>
            </w:r>
            <w:r>
              <w:rPr>
                <w:spacing w:val="-1"/>
              </w:rPr>
              <w:t>元</w:t>
            </w:r>
          </w:p>
          <w:p w14:paraId="63626E69">
            <w:pPr>
              <w:pStyle w:val="13"/>
              <w:spacing w:before="146" w:line="218" w:lineRule="auto"/>
              <w:ind w:left="113"/>
            </w:pPr>
            <w:r>
              <w:rPr>
                <w:b/>
                <w:bCs/>
                <w:spacing w:val="-3"/>
              </w:rPr>
              <w:t>投标人投标报价若超过最高限价，投标无效。</w:t>
            </w:r>
          </w:p>
        </w:tc>
      </w:tr>
      <w:tr w14:paraId="0A23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76" w:type="dxa"/>
          </w:tcPr>
          <w:p w14:paraId="2F851808">
            <w:pPr>
              <w:pStyle w:val="13"/>
              <w:spacing w:before="215" w:line="181" w:lineRule="auto"/>
              <w:ind w:left="282"/>
            </w:pPr>
            <w:r>
              <w:t>6</w:t>
            </w:r>
          </w:p>
        </w:tc>
        <w:tc>
          <w:tcPr>
            <w:tcW w:w="1372" w:type="dxa"/>
          </w:tcPr>
          <w:p w14:paraId="74D4AC37">
            <w:pPr>
              <w:pStyle w:val="13"/>
              <w:spacing w:before="174" w:line="219" w:lineRule="auto"/>
              <w:ind w:left="206"/>
            </w:pPr>
            <w:r>
              <w:rPr>
                <w:spacing w:val="-2"/>
              </w:rPr>
              <w:t>采购需求</w:t>
            </w:r>
          </w:p>
        </w:tc>
        <w:tc>
          <w:tcPr>
            <w:tcW w:w="6469" w:type="dxa"/>
          </w:tcPr>
          <w:p w14:paraId="0E5FF48C">
            <w:r>
              <w:rPr>
                <w:rFonts w:hint="eastAsia"/>
                <w:lang w:val="en-US" w:eastAsia="zh-CN"/>
              </w:rPr>
              <w:t>项目建设包括平台软件建设、平台硬件建设、网络链路改造、网络及安全建设。</w:t>
            </w:r>
            <w:r>
              <w:rPr>
                <w:rFonts w:hint="eastAsia"/>
                <w:lang w:eastAsia="zh-CN"/>
              </w:rPr>
              <w:t>（具体详见采购需求）</w:t>
            </w:r>
          </w:p>
        </w:tc>
      </w:tr>
      <w:tr w14:paraId="36A2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76" w:type="dxa"/>
          </w:tcPr>
          <w:p w14:paraId="4521947F">
            <w:pPr>
              <w:pStyle w:val="13"/>
              <w:spacing w:before="182" w:line="180" w:lineRule="auto"/>
              <w:ind w:left="286"/>
            </w:pPr>
            <w:r>
              <w:t>7</w:t>
            </w:r>
          </w:p>
        </w:tc>
        <w:tc>
          <w:tcPr>
            <w:tcW w:w="1372" w:type="dxa"/>
          </w:tcPr>
          <w:p w14:paraId="2A1F8045">
            <w:pPr>
              <w:pStyle w:val="13"/>
              <w:spacing w:before="141" w:line="216" w:lineRule="auto"/>
              <w:ind w:left="327"/>
            </w:pPr>
            <w:r>
              <w:rPr>
                <w:spacing w:val="-3"/>
              </w:rPr>
              <w:t>供货期</w:t>
            </w:r>
          </w:p>
        </w:tc>
        <w:tc>
          <w:tcPr>
            <w:tcW w:w="6469" w:type="dxa"/>
          </w:tcPr>
          <w:p w14:paraId="038B4EF1">
            <w:pPr>
              <w:pStyle w:val="13"/>
              <w:spacing w:before="99" w:line="220" w:lineRule="auto"/>
              <w:ind w:left="110"/>
              <w:rPr>
                <w:color w:val="auto"/>
              </w:rPr>
            </w:pPr>
            <w:r>
              <w:rPr>
                <w:color w:val="auto"/>
                <w:spacing w:val="-2"/>
              </w:rPr>
              <w:t>签订项目合同后</w:t>
            </w:r>
            <w:r>
              <w:rPr>
                <w:rFonts w:hint="eastAsia"/>
                <w:b/>
                <w:bCs/>
                <w:color w:val="auto"/>
                <w:spacing w:val="-2"/>
                <w:lang w:eastAsia="zh-CN"/>
              </w:rPr>
              <w:t>30</w:t>
            </w:r>
            <w:r>
              <w:rPr>
                <w:color w:val="auto"/>
                <w:spacing w:val="-2"/>
              </w:rPr>
              <w:t>天内完成项目交付工作</w:t>
            </w:r>
          </w:p>
        </w:tc>
      </w:tr>
      <w:tr w14:paraId="0B05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76" w:type="dxa"/>
          </w:tcPr>
          <w:p w14:paraId="34DC1309">
            <w:pPr>
              <w:pStyle w:val="13"/>
              <w:spacing w:before="180" w:line="181" w:lineRule="auto"/>
              <w:ind w:left="281"/>
            </w:pPr>
            <w:r>
              <w:t>8</w:t>
            </w:r>
          </w:p>
        </w:tc>
        <w:tc>
          <w:tcPr>
            <w:tcW w:w="1372" w:type="dxa"/>
          </w:tcPr>
          <w:p w14:paraId="02D6164C">
            <w:pPr>
              <w:pStyle w:val="13"/>
              <w:spacing w:before="139" w:line="216" w:lineRule="auto"/>
              <w:ind w:left="328"/>
            </w:pPr>
            <w:r>
              <w:rPr>
                <w:spacing w:val="-3"/>
              </w:rPr>
              <w:t>质保期</w:t>
            </w:r>
          </w:p>
        </w:tc>
        <w:tc>
          <w:tcPr>
            <w:tcW w:w="6469" w:type="dxa"/>
          </w:tcPr>
          <w:p w14:paraId="4801FD8C">
            <w:pPr>
              <w:pStyle w:val="13"/>
              <w:spacing w:before="1" w:line="419" w:lineRule="exact"/>
              <w:ind w:firstLine="100"/>
              <w:rPr>
                <w:color w:val="auto"/>
                <w:lang w:eastAsia="zh-CN"/>
              </w:rPr>
            </w:pPr>
            <w:r>
              <w:rPr>
                <w:rFonts w:hint="eastAsia"/>
                <w:color w:val="auto"/>
                <w:lang w:eastAsia="zh-CN"/>
              </w:rPr>
              <w:t>项目通过验收后三年</w:t>
            </w:r>
          </w:p>
        </w:tc>
      </w:tr>
      <w:tr w14:paraId="7637D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76" w:type="dxa"/>
          </w:tcPr>
          <w:p w14:paraId="617EB849">
            <w:pPr>
              <w:pStyle w:val="13"/>
              <w:spacing w:before="180" w:line="181" w:lineRule="auto"/>
              <w:ind w:left="281"/>
            </w:pPr>
            <w:r>
              <w:t>9</w:t>
            </w:r>
          </w:p>
        </w:tc>
        <w:tc>
          <w:tcPr>
            <w:tcW w:w="1372" w:type="dxa"/>
          </w:tcPr>
          <w:p w14:paraId="17DBC45E">
            <w:pPr>
              <w:pStyle w:val="13"/>
              <w:spacing w:before="139" w:line="216" w:lineRule="auto"/>
              <w:ind w:left="207"/>
            </w:pPr>
            <w:r>
              <w:rPr>
                <w:spacing w:val="-2"/>
              </w:rPr>
              <w:t>供货地点</w:t>
            </w:r>
          </w:p>
        </w:tc>
        <w:tc>
          <w:tcPr>
            <w:tcW w:w="6469" w:type="dxa"/>
          </w:tcPr>
          <w:p w14:paraId="24678A6F">
            <w:pPr>
              <w:pStyle w:val="13"/>
              <w:spacing w:before="139" w:line="216" w:lineRule="auto"/>
              <w:ind w:left="109"/>
            </w:pPr>
            <w:r>
              <w:rPr>
                <w:spacing w:val="-2"/>
              </w:rPr>
              <w:t>采购人指定地点</w:t>
            </w:r>
          </w:p>
        </w:tc>
      </w:tr>
      <w:tr w14:paraId="422A1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76" w:type="dxa"/>
          </w:tcPr>
          <w:p w14:paraId="1398B475">
            <w:pPr>
              <w:spacing w:line="263" w:lineRule="auto"/>
            </w:pPr>
          </w:p>
          <w:p w14:paraId="5C4E33EB">
            <w:pPr>
              <w:spacing w:line="264" w:lineRule="auto"/>
            </w:pPr>
          </w:p>
          <w:p w14:paraId="21ED3EDB">
            <w:pPr>
              <w:pStyle w:val="13"/>
              <w:spacing w:before="78" w:line="182" w:lineRule="auto"/>
              <w:ind w:left="238"/>
            </w:pPr>
            <w:r>
              <w:rPr>
                <w:spacing w:val="-7"/>
              </w:rPr>
              <w:t>10</w:t>
            </w:r>
          </w:p>
        </w:tc>
        <w:tc>
          <w:tcPr>
            <w:tcW w:w="1372" w:type="dxa"/>
          </w:tcPr>
          <w:p w14:paraId="615AD8D3">
            <w:pPr>
              <w:pStyle w:val="13"/>
              <w:spacing w:before="140" w:line="220" w:lineRule="auto"/>
              <w:ind w:left="209"/>
            </w:pPr>
            <w:r>
              <w:rPr>
                <w:spacing w:val="-3"/>
              </w:rPr>
              <w:t>落实的政</w:t>
            </w:r>
          </w:p>
          <w:p w14:paraId="11494B19">
            <w:pPr>
              <w:pStyle w:val="13"/>
              <w:spacing w:before="143" w:line="219" w:lineRule="auto"/>
              <w:ind w:left="206"/>
            </w:pPr>
            <w:r>
              <w:rPr>
                <w:spacing w:val="-2"/>
              </w:rPr>
              <w:t>府采购政</w:t>
            </w:r>
          </w:p>
          <w:p w14:paraId="4F37C2B8">
            <w:pPr>
              <w:pStyle w:val="13"/>
              <w:spacing w:before="145" w:line="215" w:lineRule="auto"/>
              <w:ind w:left="569"/>
            </w:pPr>
            <w:r>
              <w:t>策</w:t>
            </w:r>
          </w:p>
        </w:tc>
        <w:tc>
          <w:tcPr>
            <w:tcW w:w="6469" w:type="dxa"/>
          </w:tcPr>
          <w:p w14:paraId="045DD277">
            <w:pPr>
              <w:spacing w:line="289" w:lineRule="auto"/>
            </w:pPr>
          </w:p>
          <w:p w14:paraId="269FB467">
            <w:pPr>
              <w:pStyle w:val="13"/>
              <w:spacing w:before="78" w:line="219" w:lineRule="auto"/>
              <w:ind w:left="128"/>
            </w:pPr>
            <w:r>
              <w:rPr>
                <w:spacing w:val="-4"/>
              </w:rPr>
              <w:t>1、本项目</w:t>
            </w:r>
            <w:r>
              <w:rPr>
                <w:rFonts w:hint="eastAsia"/>
                <w:spacing w:val="-4"/>
                <w:lang w:val="en-US" w:eastAsia="zh-CN"/>
              </w:rPr>
              <w:t>不</w:t>
            </w:r>
            <w:r>
              <w:rPr>
                <w:spacing w:val="-4"/>
              </w:rPr>
              <w:t>专门面向</w:t>
            </w:r>
            <w:r>
              <w:rPr>
                <w:rFonts w:hint="eastAsia"/>
                <w:spacing w:val="-4"/>
                <w:lang w:val="en-US" w:eastAsia="zh-CN"/>
              </w:rPr>
              <w:t>中</w:t>
            </w:r>
            <w:r>
              <w:rPr>
                <w:spacing w:val="-4"/>
              </w:rPr>
              <w:t>小微企业。</w:t>
            </w:r>
          </w:p>
          <w:p w14:paraId="28FCAB7F">
            <w:pPr>
              <w:pStyle w:val="13"/>
              <w:spacing w:before="154" w:line="220" w:lineRule="auto"/>
              <w:ind w:left="113"/>
            </w:pPr>
            <w:r>
              <w:rPr>
                <w:spacing w:val="-2"/>
              </w:rPr>
              <w:t>2、所属行业：</w:t>
            </w:r>
            <w:r>
              <w:rPr>
                <w:b/>
                <w:bCs/>
                <w:spacing w:val="-2"/>
              </w:rPr>
              <w:t>软件和信息技术服务业</w:t>
            </w:r>
          </w:p>
        </w:tc>
      </w:tr>
      <w:tr w14:paraId="2504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76" w:type="dxa"/>
          </w:tcPr>
          <w:p w14:paraId="7B99719A">
            <w:pPr>
              <w:spacing w:line="243" w:lineRule="auto"/>
            </w:pPr>
          </w:p>
          <w:p w14:paraId="395C0F42">
            <w:pPr>
              <w:spacing w:line="243" w:lineRule="auto"/>
            </w:pPr>
          </w:p>
          <w:p w14:paraId="17458EF2">
            <w:pPr>
              <w:spacing w:line="243" w:lineRule="auto"/>
            </w:pPr>
          </w:p>
          <w:p w14:paraId="0AEA90F4">
            <w:pPr>
              <w:spacing w:line="244" w:lineRule="auto"/>
            </w:pPr>
          </w:p>
          <w:p w14:paraId="2C8F5EAC">
            <w:pPr>
              <w:pStyle w:val="13"/>
              <w:spacing w:before="78" w:line="182" w:lineRule="auto"/>
              <w:ind w:left="238"/>
            </w:pPr>
            <w:r>
              <w:rPr>
                <w:spacing w:val="-7"/>
              </w:rPr>
              <w:t>11</w:t>
            </w:r>
          </w:p>
        </w:tc>
        <w:tc>
          <w:tcPr>
            <w:tcW w:w="1372" w:type="dxa"/>
          </w:tcPr>
          <w:p w14:paraId="10507176">
            <w:pPr>
              <w:spacing w:line="253" w:lineRule="auto"/>
            </w:pPr>
          </w:p>
          <w:p w14:paraId="33CA1121">
            <w:pPr>
              <w:spacing w:line="253" w:lineRule="auto"/>
            </w:pPr>
          </w:p>
          <w:p w14:paraId="2262B30E">
            <w:pPr>
              <w:pStyle w:val="13"/>
              <w:spacing w:before="78" w:line="220" w:lineRule="auto"/>
              <w:ind w:left="210"/>
            </w:pPr>
            <w:r>
              <w:rPr>
                <w:spacing w:val="-3"/>
              </w:rPr>
              <w:t>投标人特</w:t>
            </w:r>
          </w:p>
          <w:p w14:paraId="032EBFB3">
            <w:pPr>
              <w:pStyle w:val="13"/>
              <w:spacing w:before="143" w:line="220" w:lineRule="auto"/>
              <w:ind w:left="213"/>
            </w:pPr>
            <w:r>
              <w:rPr>
                <w:spacing w:val="-3"/>
              </w:rPr>
              <w:t>定资格要</w:t>
            </w:r>
          </w:p>
          <w:p w14:paraId="2ACDCBC3">
            <w:pPr>
              <w:pStyle w:val="13"/>
              <w:spacing w:before="144" w:line="221" w:lineRule="auto"/>
              <w:ind w:left="569"/>
            </w:pPr>
            <w:r>
              <w:t>求</w:t>
            </w:r>
          </w:p>
        </w:tc>
        <w:tc>
          <w:tcPr>
            <w:tcW w:w="6469" w:type="dxa"/>
          </w:tcPr>
          <w:p w14:paraId="065EF7E7">
            <w:pPr>
              <w:pStyle w:val="13"/>
              <w:spacing w:before="55" w:line="248" w:lineRule="auto"/>
              <w:ind w:left="125" w:right="111" w:hanging="11"/>
              <w:rPr>
                <w:sz w:val="21"/>
                <w:szCs w:val="21"/>
              </w:rPr>
            </w:pPr>
            <w:r>
              <w:rPr>
                <w:spacing w:val="1"/>
                <w:sz w:val="21"/>
                <w:szCs w:val="21"/>
              </w:rPr>
              <w:t>（1）供应商必须是中华人民共和国境内注册的，具有独立法人资格</w:t>
            </w:r>
            <w:r>
              <w:rPr>
                <w:spacing w:val="7"/>
                <w:sz w:val="21"/>
                <w:szCs w:val="21"/>
              </w:rPr>
              <w:t xml:space="preserve"> </w:t>
            </w:r>
            <w:r>
              <w:rPr>
                <w:spacing w:val="-14"/>
                <w:sz w:val="21"/>
                <w:szCs w:val="21"/>
              </w:rPr>
              <w:t>的企业；</w:t>
            </w:r>
          </w:p>
          <w:p w14:paraId="05AD748D">
            <w:pPr>
              <w:pStyle w:val="13"/>
              <w:spacing w:before="60" w:line="262" w:lineRule="auto"/>
              <w:ind w:left="109" w:right="102" w:firstLine="5"/>
              <w:rPr>
                <w:sz w:val="21"/>
                <w:szCs w:val="21"/>
              </w:rPr>
            </w:pPr>
            <w:r>
              <w:rPr>
                <w:spacing w:val="1"/>
                <w:sz w:val="21"/>
                <w:szCs w:val="21"/>
              </w:rPr>
              <w:t>（2）根据《财政部关于在政府采购活动中查询及使用信用记录有关</w:t>
            </w:r>
            <w:r>
              <w:rPr>
                <w:spacing w:val="16"/>
                <w:sz w:val="21"/>
                <w:szCs w:val="21"/>
              </w:rPr>
              <w:t xml:space="preserve"> </w:t>
            </w:r>
            <w:r>
              <w:rPr>
                <w:spacing w:val="-1"/>
                <w:sz w:val="21"/>
                <w:szCs w:val="21"/>
              </w:rPr>
              <w:t>问题的通知》（财库﹝2016﹞125</w:t>
            </w:r>
            <w:r>
              <w:rPr>
                <w:spacing w:val="-21"/>
                <w:sz w:val="21"/>
                <w:szCs w:val="21"/>
              </w:rPr>
              <w:t xml:space="preserve"> </w:t>
            </w:r>
            <w:r>
              <w:rPr>
                <w:spacing w:val="-1"/>
                <w:sz w:val="21"/>
                <w:szCs w:val="21"/>
              </w:rPr>
              <w:t>号）和《关于在招标投标活动中全</w:t>
            </w:r>
            <w:r>
              <w:rPr>
                <w:sz w:val="21"/>
                <w:szCs w:val="21"/>
              </w:rPr>
              <w:t xml:space="preserve"> </w:t>
            </w:r>
            <w:r>
              <w:rPr>
                <w:spacing w:val="-1"/>
                <w:sz w:val="21"/>
                <w:szCs w:val="21"/>
              </w:rPr>
              <w:t>面开展行贿犯罪档案查询的通知》（高检会[2015]3</w:t>
            </w:r>
            <w:r>
              <w:rPr>
                <w:spacing w:val="-21"/>
                <w:sz w:val="21"/>
                <w:szCs w:val="21"/>
              </w:rPr>
              <w:t xml:space="preserve"> </w:t>
            </w:r>
            <w:r>
              <w:rPr>
                <w:spacing w:val="-1"/>
                <w:sz w:val="21"/>
                <w:szCs w:val="21"/>
              </w:rPr>
              <w:t>号）的要求，凡</w:t>
            </w:r>
            <w:r>
              <w:rPr>
                <w:sz w:val="21"/>
                <w:szCs w:val="21"/>
              </w:rPr>
              <w:t xml:space="preserve"> </w:t>
            </w:r>
            <w:r>
              <w:rPr>
                <w:spacing w:val="34"/>
                <w:sz w:val="21"/>
                <w:szCs w:val="21"/>
              </w:rPr>
              <w:t>拟参加本次招标项目的供应商</w:t>
            </w:r>
            <w:r>
              <w:rPr>
                <w:spacing w:val="-24"/>
                <w:sz w:val="21"/>
                <w:szCs w:val="21"/>
              </w:rPr>
              <w:t xml:space="preserve"> </w:t>
            </w:r>
            <w:r>
              <w:rPr>
                <w:spacing w:val="34"/>
                <w:sz w:val="21"/>
                <w:szCs w:val="21"/>
              </w:rPr>
              <w:t>，</w:t>
            </w:r>
            <w:r>
              <w:rPr>
                <w:spacing w:val="-40"/>
                <w:sz w:val="21"/>
                <w:szCs w:val="21"/>
              </w:rPr>
              <w:t xml:space="preserve"> </w:t>
            </w:r>
            <w:r>
              <w:rPr>
                <w:spacing w:val="34"/>
                <w:sz w:val="21"/>
                <w:szCs w:val="21"/>
              </w:rPr>
              <w:t>如在</w:t>
            </w:r>
            <w:r>
              <w:rPr>
                <w:spacing w:val="-53"/>
                <w:sz w:val="21"/>
                <w:szCs w:val="21"/>
              </w:rPr>
              <w:t xml:space="preserve"> </w:t>
            </w:r>
            <w:r>
              <w:rPr>
                <w:spacing w:val="34"/>
                <w:sz w:val="21"/>
                <w:szCs w:val="21"/>
              </w:rPr>
              <w:t>“</w:t>
            </w:r>
            <w:r>
              <w:rPr>
                <w:spacing w:val="-43"/>
                <w:sz w:val="21"/>
                <w:szCs w:val="21"/>
              </w:rPr>
              <w:t xml:space="preserve"> </w:t>
            </w:r>
            <w:r>
              <w:rPr>
                <w:spacing w:val="34"/>
                <w:sz w:val="21"/>
                <w:szCs w:val="21"/>
              </w:rPr>
              <w:t>信用中国</w:t>
            </w:r>
            <w:r>
              <w:rPr>
                <w:spacing w:val="-25"/>
                <w:sz w:val="21"/>
                <w:szCs w:val="21"/>
              </w:rPr>
              <w:t xml:space="preserve"> </w:t>
            </w:r>
            <w:r>
              <w:rPr>
                <w:spacing w:val="34"/>
                <w:sz w:val="21"/>
                <w:szCs w:val="21"/>
              </w:rPr>
              <w:t>”</w:t>
            </w:r>
            <w:r>
              <w:rPr>
                <w:spacing w:val="-55"/>
                <w:sz w:val="21"/>
                <w:szCs w:val="21"/>
              </w:rPr>
              <w:t xml:space="preserve"> </w:t>
            </w:r>
            <w:r>
              <w:rPr>
                <w:spacing w:val="34"/>
                <w:sz w:val="21"/>
                <w:szCs w:val="21"/>
              </w:rPr>
              <w:t>网站</w:t>
            </w:r>
            <w:r>
              <w:rPr>
                <w:sz w:val="21"/>
                <w:szCs w:val="21"/>
              </w:rPr>
              <w:t xml:space="preserve"> </w:t>
            </w:r>
            <w:r>
              <w:rPr>
                <w:spacing w:val="-1"/>
                <w:sz w:val="21"/>
                <w:szCs w:val="21"/>
              </w:rPr>
              <w:t>（ www.creditchina.gov.cn） 被列入失</w:t>
            </w:r>
            <w:r>
              <w:rPr>
                <w:spacing w:val="-2"/>
                <w:sz w:val="21"/>
                <w:szCs w:val="21"/>
              </w:rPr>
              <w:t>信被执行人、重大税收违法</w:t>
            </w:r>
          </w:p>
        </w:tc>
      </w:tr>
    </w:tbl>
    <w:p w14:paraId="67252C42">
      <w:pPr>
        <w:pStyle w:val="4"/>
      </w:pPr>
    </w:p>
    <w:p w14:paraId="5DFA4682">
      <w:pPr>
        <w:sectPr>
          <w:footerReference r:id="rId9" w:type="default"/>
          <w:pgSz w:w="11906" w:h="16839"/>
          <w:pgMar w:top="400" w:right="1688" w:bottom="1149" w:left="1689" w:header="0" w:footer="987" w:gutter="0"/>
          <w:pgNumType w:fmt="decimal"/>
          <w:cols w:space="720" w:num="1"/>
        </w:sectPr>
      </w:pPr>
    </w:p>
    <w:p w14:paraId="0C1D610D">
      <w:pPr>
        <w:spacing w:before="19"/>
      </w:pPr>
    </w:p>
    <w:p w14:paraId="2D424D7E">
      <w:pPr>
        <w:spacing w:before="19"/>
      </w:pPr>
    </w:p>
    <w:p w14:paraId="1955533E">
      <w:pPr>
        <w:spacing w:before="18"/>
      </w:pPr>
    </w:p>
    <w:p w14:paraId="2B8CC68E">
      <w:pPr>
        <w:spacing w:before="18"/>
      </w:pPr>
    </w:p>
    <w:tbl>
      <w:tblPr>
        <w:tblStyle w:val="12"/>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72"/>
        <w:gridCol w:w="6469"/>
      </w:tblGrid>
      <w:tr w14:paraId="7F21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8" w:hRule="atLeast"/>
        </w:trPr>
        <w:tc>
          <w:tcPr>
            <w:tcW w:w="677" w:type="dxa"/>
          </w:tcPr>
          <w:p w14:paraId="72075882"/>
        </w:tc>
        <w:tc>
          <w:tcPr>
            <w:tcW w:w="1372" w:type="dxa"/>
          </w:tcPr>
          <w:p w14:paraId="3E27BDC7"/>
        </w:tc>
        <w:tc>
          <w:tcPr>
            <w:tcW w:w="6469" w:type="dxa"/>
          </w:tcPr>
          <w:p w14:paraId="7335837B">
            <w:pPr>
              <w:pStyle w:val="13"/>
              <w:spacing w:before="50" w:line="271" w:lineRule="auto"/>
              <w:ind w:left="108" w:firstLine="2"/>
              <w:jc w:val="both"/>
              <w:rPr>
                <w:sz w:val="21"/>
                <w:szCs w:val="21"/>
              </w:rPr>
            </w:pPr>
            <w:r>
              <w:rPr>
                <w:sz w:val="21"/>
                <w:szCs w:val="21"/>
              </w:rPr>
              <w:t>案件当事人名单(信用服务-失信分类查询-失信被执行人、重大税收</w:t>
            </w:r>
            <w:r>
              <w:rPr>
                <w:spacing w:val="8"/>
                <w:sz w:val="21"/>
                <w:szCs w:val="21"/>
              </w:rPr>
              <w:t xml:space="preserve">  </w:t>
            </w:r>
            <w:r>
              <w:rPr>
                <w:spacing w:val="1"/>
                <w:sz w:val="21"/>
                <w:szCs w:val="21"/>
              </w:rPr>
              <w:t>违法案件当事人名单-搜索栏输入单位全称</w:t>
            </w:r>
            <w:r>
              <w:rPr>
                <w:sz w:val="21"/>
                <w:szCs w:val="21"/>
              </w:rPr>
              <w:t xml:space="preserve">-截图)、在中国政府采购  </w:t>
            </w:r>
            <w:r>
              <w:rPr>
                <w:spacing w:val="1"/>
                <w:sz w:val="21"/>
                <w:szCs w:val="21"/>
              </w:rPr>
              <w:t>网（</w:t>
            </w:r>
            <w:r>
              <w:rPr>
                <w:sz w:val="21"/>
                <w:szCs w:val="21"/>
              </w:rPr>
              <w:t>www</w:t>
            </w:r>
            <w:r>
              <w:rPr>
                <w:spacing w:val="1"/>
                <w:sz w:val="21"/>
                <w:szCs w:val="21"/>
              </w:rPr>
              <w:t>.</w:t>
            </w:r>
            <w:r>
              <w:rPr>
                <w:sz w:val="21"/>
                <w:szCs w:val="21"/>
              </w:rPr>
              <w:t>ccgp</w:t>
            </w:r>
            <w:r>
              <w:rPr>
                <w:spacing w:val="1"/>
                <w:sz w:val="21"/>
                <w:szCs w:val="21"/>
              </w:rPr>
              <w:t>.</w:t>
            </w:r>
            <w:r>
              <w:rPr>
                <w:sz w:val="21"/>
                <w:szCs w:val="21"/>
              </w:rPr>
              <w:t>gov</w:t>
            </w:r>
            <w:r>
              <w:rPr>
                <w:spacing w:val="1"/>
                <w:sz w:val="21"/>
                <w:szCs w:val="21"/>
              </w:rPr>
              <w:t>.</w:t>
            </w:r>
            <w:r>
              <w:rPr>
                <w:sz w:val="21"/>
                <w:szCs w:val="21"/>
              </w:rPr>
              <w:t>cn</w:t>
            </w:r>
            <w:r>
              <w:rPr>
                <w:spacing w:val="1"/>
                <w:sz w:val="21"/>
                <w:szCs w:val="21"/>
              </w:rPr>
              <w:t>）被列入严重违法失信行为记录名</w:t>
            </w:r>
            <w:r>
              <w:rPr>
                <w:sz w:val="21"/>
                <w:szCs w:val="21"/>
              </w:rPr>
              <w:t xml:space="preserve">单的（尚在  </w:t>
            </w:r>
            <w:r>
              <w:rPr>
                <w:spacing w:val="-3"/>
                <w:sz w:val="21"/>
                <w:szCs w:val="21"/>
              </w:rPr>
              <w:t>处罚期内的）、有以上不良行为的将拒绝投标；供应商必须提供无行</w:t>
            </w:r>
            <w:r>
              <w:rPr>
                <w:spacing w:val="2"/>
                <w:sz w:val="21"/>
                <w:szCs w:val="21"/>
              </w:rPr>
              <w:t xml:space="preserve">  </w:t>
            </w:r>
            <w:r>
              <w:rPr>
                <w:spacing w:val="-6"/>
                <w:sz w:val="21"/>
                <w:szCs w:val="21"/>
              </w:rPr>
              <w:t>贿犯罪记录证明（在中国裁判文书网（</w:t>
            </w:r>
            <w:r>
              <w:fldChar w:fldCharType="begin"/>
            </w:r>
            <w:r>
              <w:instrText xml:space="preserve"> HYPERLINK "http://wenshu.court.gov.cn/" </w:instrText>
            </w:r>
            <w:r>
              <w:fldChar w:fldCharType="separate"/>
            </w:r>
            <w:r>
              <w:rPr>
                <w:spacing w:val="-6"/>
                <w:sz w:val="21"/>
                <w:szCs w:val="21"/>
              </w:rPr>
              <w:t>http://wenshu.court.gov.cn/</w:t>
            </w:r>
            <w:r>
              <w:rPr>
                <w:spacing w:val="-6"/>
                <w:sz w:val="21"/>
                <w:szCs w:val="21"/>
              </w:rPr>
              <w:fldChar w:fldCharType="end"/>
            </w:r>
            <w:r>
              <w:rPr>
                <w:spacing w:val="-6"/>
                <w:sz w:val="21"/>
                <w:szCs w:val="21"/>
              </w:rPr>
              <w:t>）</w:t>
            </w:r>
            <w:r>
              <w:rPr>
                <w:spacing w:val="4"/>
                <w:sz w:val="21"/>
                <w:szCs w:val="21"/>
              </w:rPr>
              <w:t xml:space="preserve"> </w:t>
            </w:r>
            <w:r>
              <w:rPr>
                <w:spacing w:val="1"/>
                <w:sz w:val="21"/>
                <w:szCs w:val="21"/>
              </w:rPr>
              <w:t>查询，刑事案件-案由-刑事案由-贪污贿</w:t>
            </w:r>
            <w:r>
              <w:rPr>
                <w:sz w:val="21"/>
                <w:szCs w:val="21"/>
              </w:rPr>
              <w:t xml:space="preserve">赂-行贿-搜索栏输入单位全  </w:t>
            </w:r>
            <w:r>
              <w:rPr>
                <w:spacing w:val="-9"/>
                <w:sz w:val="21"/>
                <w:szCs w:val="21"/>
              </w:rPr>
              <w:t>称-查询</w:t>
            </w:r>
            <w:r>
              <w:rPr>
                <w:spacing w:val="-7"/>
                <w:sz w:val="21"/>
                <w:szCs w:val="21"/>
              </w:rPr>
              <w:t>）；</w:t>
            </w:r>
          </w:p>
          <w:p w14:paraId="4124E650">
            <w:pPr>
              <w:pStyle w:val="13"/>
              <w:spacing w:before="31" w:line="263" w:lineRule="auto"/>
              <w:ind w:left="110" w:right="102" w:firstLine="4"/>
              <w:rPr>
                <w:sz w:val="21"/>
                <w:szCs w:val="21"/>
              </w:rPr>
            </w:pPr>
            <w:r>
              <w:rPr>
                <w:spacing w:val="-3"/>
                <w:sz w:val="21"/>
                <w:szCs w:val="21"/>
              </w:rPr>
              <w:t>（3）其他说明</w:t>
            </w:r>
            <w:r>
              <w:rPr>
                <w:spacing w:val="5"/>
                <w:sz w:val="21"/>
                <w:szCs w:val="21"/>
              </w:rPr>
              <w:t>：（</w:t>
            </w:r>
            <w:r>
              <w:rPr>
                <w:spacing w:val="-3"/>
                <w:sz w:val="21"/>
                <w:szCs w:val="21"/>
              </w:rPr>
              <w:t>1）与采购人存在利害关系可能影响招标公正性的</w:t>
            </w:r>
            <w:r>
              <w:rPr>
                <w:spacing w:val="1"/>
                <w:sz w:val="21"/>
                <w:szCs w:val="21"/>
              </w:rPr>
              <w:t xml:space="preserve"> </w:t>
            </w:r>
            <w:r>
              <w:rPr>
                <w:spacing w:val="2"/>
                <w:sz w:val="21"/>
                <w:szCs w:val="21"/>
              </w:rPr>
              <w:t>法人、其他组织或者个人，不得参加投标。（</w:t>
            </w:r>
            <w:r>
              <w:rPr>
                <w:spacing w:val="1"/>
                <w:sz w:val="21"/>
                <w:szCs w:val="21"/>
              </w:rPr>
              <w:t>2）单位负责人为同一</w:t>
            </w:r>
            <w:r>
              <w:rPr>
                <w:sz w:val="21"/>
                <w:szCs w:val="21"/>
              </w:rPr>
              <w:t xml:space="preserve"> </w:t>
            </w:r>
            <w:r>
              <w:rPr>
                <w:spacing w:val="-5"/>
                <w:sz w:val="21"/>
                <w:szCs w:val="21"/>
              </w:rPr>
              <w:t>人或者存在控股、管理关系的不同单位</w:t>
            </w:r>
            <w:r>
              <w:rPr>
                <w:rFonts w:hint="eastAsia"/>
                <w:spacing w:val="-5"/>
                <w:sz w:val="21"/>
                <w:szCs w:val="21"/>
                <w:lang w:eastAsia="zh-CN"/>
              </w:rPr>
              <w:t>，</w:t>
            </w:r>
            <w:r>
              <w:rPr>
                <w:spacing w:val="-5"/>
                <w:sz w:val="21"/>
                <w:szCs w:val="21"/>
              </w:rPr>
              <w:t>不得参加同一标</w:t>
            </w:r>
            <w:r>
              <w:rPr>
                <w:spacing w:val="-6"/>
                <w:sz w:val="21"/>
                <w:szCs w:val="21"/>
              </w:rPr>
              <w:t>段投标或者</w:t>
            </w:r>
            <w:r>
              <w:rPr>
                <w:sz w:val="21"/>
                <w:szCs w:val="21"/>
              </w:rPr>
              <w:t xml:space="preserve"> </w:t>
            </w:r>
            <w:r>
              <w:rPr>
                <w:spacing w:val="-5"/>
                <w:sz w:val="21"/>
                <w:szCs w:val="21"/>
              </w:rPr>
              <w:t>未划分标段的同一招标项目投标。违反前两款规定的，相</w:t>
            </w:r>
            <w:r>
              <w:rPr>
                <w:spacing w:val="-6"/>
                <w:sz w:val="21"/>
                <w:szCs w:val="21"/>
              </w:rPr>
              <w:t>关投标均无</w:t>
            </w:r>
            <w:r>
              <w:rPr>
                <w:sz w:val="21"/>
                <w:szCs w:val="21"/>
              </w:rPr>
              <w:t xml:space="preserve"> </w:t>
            </w:r>
            <w:r>
              <w:rPr>
                <w:spacing w:val="-15"/>
                <w:sz w:val="21"/>
                <w:szCs w:val="21"/>
              </w:rPr>
              <w:t>效；</w:t>
            </w:r>
          </w:p>
          <w:p w14:paraId="3FCF1B12">
            <w:pPr>
              <w:pStyle w:val="13"/>
              <w:spacing w:before="61" w:line="219" w:lineRule="auto"/>
              <w:ind w:left="114"/>
              <w:rPr>
                <w:sz w:val="21"/>
                <w:szCs w:val="21"/>
              </w:rPr>
            </w:pPr>
            <w:r>
              <w:rPr>
                <w:spacing w:val="-2"/>
                <w:sz w:val="21"/>
                <w:szCs w:val="21"/>
              </w:rPr>
              <w:t>（4）具有独立承担民事责任的能力;具有</w:t>
            </w:r>
            <w:r>
              <w:rPr>
                <w:spacing w:val="-3"/>
                <w:sz w:val="21"/>
                <w:szCs w:val="21"/>
              </w:rPr>
              <w:t>良好的商业信誉；</w:t>
            </w:r>
          </w:p>
          <w:p w14:paraId="7BBC8851">
            <w:pPr>
              <w:pStyle w:val="13"/>
              <w:spacing w:before="62" w:line="220" w:lineRule="auto"/>
              <w:ind w:left="114"/>
              <w:rPr>
                <w:sz w:val="21"/>
                <w:szCs w:val="21"/>
              </w:rPr>
            </w:pPr>
            <w:r>
              <w:rPr>
                <w:spacing w:val="-3"/>
                <w:sz w:val="21"/>
                <w:szCs w:val="21"/>
              </w:rPr>
              <w:t>（5）具有履行合同所必需的设备和专业技术能力；</w:t>
            </w:r>
          </w:p>
          <w:p w14:paraId="0F6CF233">
            <w:pPr>
              <w:pStyle w:val="13"/>
              <w:spacing w:before="62" w:line="247" w:lineRule="auto"/>
              <w:ind w:left="108" w:right="112" w:firstLine="6"/>
              <w:rPr>
                <w:sz w:val="21"/>
                <w:szCs w:val="21"/>
              </w:rPr>
            </w:pPr>
            <w:r>
              <w:rPr>
                <w:spacing w:val="-2"/>
                <w:sz w:val="21"/>
                <w:szCs w:val="21"/>
              </w:rPr>
              <w:t>（6）参加采购活动前三年内，在经营活动中没有重</w:t>
            </w:r>
            <w:r>
              <w:rPr>
                <w:spacing w:val="-3"/>
                <w:sz w:val="21"/>
                <w:szCs w:val="21"/>
              </w:rPr>
              <w:t>大违法记录(受行</w:t>
            </w:r>
            <w:r>
              <w:rPr>
                <w:sz w:val="21"/>
                <w:szCs w:val="21"/>
              </w:rPr>
              <w:t xml:space="preserve"> </w:t>
            </w:r>
            <w:r>
              <w:rPr>
                <w:spacing w:val="-4"/>
                <w:sz w:val="21"/>
                <w:szCs w:val="21"/>
              </w:rPr>
              <w:t>政主管部门的处罚不能参加投标)；</w:t>
            </w:r>
          </w:p>
          <w:p w14:paraId="358FA318">
            <w:pPr>
              <w:pStyle w:val="13"/>
              <w:spacing w:before="61" w:line="247" w:lineRule="auto"/>
              <w:ind w:left="110" w:right="113" w:firstLine="3"/>
              <w:rPr>
                <w:sz w:val="21"/>
                <w:szCs w:val="21"/>
              </w:rPr>
            </w:pPr>
            <w:r>
              <w:rPr>
                <w:spacing w:val="1"/>
                <w:sz w:val="21"/>
                <w:szCs w:val="21"/>
              </w:rPr>
              <w:t>（7）依法注册、具有合法的法人资格，并在法律上、财务上与采购</w:t>
            </w:r>
            <w:r>
              <w:rPr>
                <w:spacing w:val="5"/>
                <w:sz w:val="21"/>
                <w:szCs w:val="21"/>
              </w:rPr>
              <w:t xml:space="preserve"> </w:t>
            </w:r>
            <w:r>
              <w:rPr>
                <w:spacing w:val="-4"/>
                <w:sz w:val="21"/>
                <w:szCs w:val="21"/>
              </w:rPr>
              <w:t>人和采购代理机构不发生关系；</w:t>
            </w:r>
          </w:p>
          <w:p w14:paraId="3E34F23F">
            <w:pPr>
              <w:pStyle w:val="13"/>
              <w:spacing w:before="62" w:line="220" w:lineRule="auto"/>
              <w:ind w:left="114"/>
              <w:rPr>
                <w:sz w:val="21"/>
                <w:szCs w:val="21"/>
              </w:rPr>
            </w:pPr>
            <w:r>
              <w:rPr>
                <w:spacing w:val="-4"/>
                <w:sz w:val="21"/>
                <w:szCs w:val="21"/>
              </w:rPr>
              <w:t>（8）所投服务须在其法定营业范围内；</w:t>
            </w:r>
          </w:p>
          <w:p w14:paraId="3BB6C2DD">
            <w:pPr>
              <w:pStyle w:val="13"/>
              <w:spacing w:before="62" w:line="219" w:lineRule="auto"/>
              <w:ind w:left="114"/>
              <w:rPr>
                <w:sz w:val="21"/>
                <w:szCs w:val="21"/>
              </w:rPr>
            </w:pPr>
            <w:r>
              <w:rPr>
                <w:spacing w:val="-4"/>
                <w:sz w:val="21"/>
                <w:szCs w:val="21"/>
              </w:rPr>
              <w:t>（9）本项目不接受联合体投标；</w:t>
            </w:r>
          </w:p>
          <w:p w14:paraId="293C3E18">
            <w:pPr>
              <w:pStyle w:val="13"/>
              <w:spacing w:before="175" w:line="325" w:lineRule="auto"/>
              <w:ind w:left="108" w:right="111" w:firstLine="6"/>
              <w:rPr>
                <w:rFonts w:hint="eastAsia"/>
                <w:spacing w:val="-2"/>
                <w:sz w:val="21"/>
                <w:szCs w:val="21"/>
                <w:lang w:eastAsia="zh-CN"/>
              </w:rPr>
            </w:pPr>
            <w:r>
              <w:rPr>
                <w:spacing w:val="-2"/>
                <w:sz w:val="21"/>
                <w:szCs w:val="21"/>
              </w:rPr>
              <w:t>（</w:t>
            </w:r>
            <w:r>
              <w:rPr>
                <w:rFonts w:ascii="Calibri" w:hAnsi="Calibri" w:eastAsia="Calibri" w:cs="Calibri"/>
                <w:spacing w:val="-2"/>
                <w:sz w:val="21"/>
                <w:szCs w:val="21"/>
              </w:rPr>
              <w:t>10</w:t>
            </w:r>
            <w:r>
              <w:rPr>
                <w:spacing w:val="-2"/>
                <w:sz w:val="21"/>
                <w:szCs w:val="21"/>
              </w:rPr>
              <w:t>）本项目</w:t>
            </w:r>
            <w:r>
              <w:rPr>
                <w:rFonts w:hint="eastAsia"/>
                <w:spacing w:val="-2"/>
                <w:sz w:val="21"/>
                <w:szCs w:val="21"/>
                <w:lang w:val="en-US" w:eastAsia="zh-CN"/>
              </w:rPr>
              <w:t>不</w:t>
            </w:r>
            <w:r>
              <w:rPr>
                <w:spacing w:val="-2"/>
                <w:sz w:val="21"/>
                <w:szCs w:val="21"/>
              </w:rPr>
              <w:t>专门面向</w:t>
            </w:r>
            <w:r>
              <w:rPr>
                <w:rFonts w:hint="eastAsia"/>
                <w:spacing w:val="-2"/>
                <w:sz w:val="21"/>
                <w:szCs w:val="21"/>
                <w:lang w:val="en-US" w:eastAsia="zh-CN"/>
              </w:rPr>
              <w:t>中</w:t>
            </w:r>
            <w:r>
              <w:rPr>
                <w:spacing w:val="-2"/>
                <w:sz w:val="21"/>
                <w:szCs w:val="21"/>
              </w:rPr>
              <w:t>小微企业</w:t>
            </w:r>
            <w:r>
              <w:rPr>
                <w:rFonts w:hint="eastAsia"/>
                <w:spacing w:val="-2"/>
                <w:sz w:val="21"/>
                <w:szCs w:val="21"/>
                <w:lang w:eastAsia="zh-CN"/>
              </w:rPr>
              <w:t>；</w:t>
            </w:r>
          </w:p>
          <w:p w14:paraId="23074D78">
            <w:pPr>
              <w:pStyle w:val="13"/>
              <w:spacing w:before="175" w:line="325" w:lineRule="auto"/>
              <w:ind w:left="108" w:right="111" w:firstLine="6"/>
              <w:rPr>
                <w:rFonts w:hint="eastAsia"/>
                <w:spacing w:val="-2"/>
                <w:sz w:val="21"/>
                <w:szCs w:val="21"/>
                <w:lang w:eastAsia="zh-CN"/>
              </w:rPr>
            </w:pPr>
            <w:r>
              <w:rPr>
                <w:rFonts w:hint="eastAsia"/>
                <w:spacing w:val="-2"/>
                <w:sz w:val="21"/>
                <w:szCs w:val="21"/>
                <w:lang w:eastAsia="zh-CN"/>
              </w:rPr>
              <w:t>（</w:t>
            </w:r>
            <w:r>
              <w:rPr>
                <w:rFonts w:hint="eastAsia"/>
                <w:spacing w:val="-2"/>
                <w:sz w:val="21"/>
                <w:szCs w:val="21"/>
                <w:lang w:val="en-US" w:eastAsia="zh-CN"/>
              </w:rPr>
              <w:t>11</w:t>
            </w:r>
            <w:r>
              <w:rPr>
                <w:rFonts w:hint="eastAsia"/>
                <w:spacing w:val="-2"/>
                <w:sz w:val="21"/>
                <w:szCs w:val="21"/>
                <w:lang w:eastAsia="zh-CN"/>
              </w:rPr>
              <w:t>）</w:t>
            </w:r>
            <w:r>
              <w:rPr>
                <w:rFonts w:hint="eastAsia"/>
                <w:color w:val="auto"/>
                <w:spacing w:val="-2"/>
                <w:sz w:val="21"/>
                <w:szCs w:val="21"/>
                <w:lang w:eastAsia="zh-CN"/>
              </w:rPr>
              <w:t>投标商应具备基础电信业务经营许可证</w:t>
            </w:r>
          </w:p>
        </w:tc>
      </w:tr>
      <w:tr w14:paraId="22BB2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3EFEFCA7">
            <w:pPr>
              <w:spacing w:line="313" w:lineRule="auto"/>
            </w:pPr>
          </w:p>
          <w:p w14:paraId="709AF4A5">
            <w:pPr>
              <w:pStyle w:val="13"/>
              <w:spacing w:before="78" w:line="182" w:lineRule="auto"/>
              <w:ind w:left="239"/>
            </w:pPr>
            <w:r>
              <w:rPr>
                <w:spacing w:val="-7"/>
              </w:rPr>
              <w:t>12</w:t>
            </w:r>
          </w:p>
        </w:tc>
        <w:tc>
          <w:tcPr>
            <w:tcW w:w="1372" w:type="dxa"/>
          </w:tcPr>
          <w:p w14:paraId="14F53399">
            <w:pPr>
              <w:pStyle w:val="13"/>
              <w:spacing w:before="139" w:line="273" w:lineRule="auto"/>
              <w:ind w:left="569" w:right="203" w:hanging="359"/>
            </w:pPr>
            <w:r>
              <w:rPr>
                <w:spacing w:val="-4"/>
              </w:rPr>
              <w:t>投标保证</w:t>
            </w:r>
            <w:r>
              <w:rPr>
                <w:spacing w:val="2"/>
              </w:rPr>
              <w:t xml:space="preserve"> </w:t>
            </w:r>
            <w:r>
              <w:t>金</w:t>
            </w:r>
          </w:p>
        </w:tc>
        <w:tc>
          <w:tcPr>
            <w:tcW w:w="6469" w:type="dxa"/>
          </w:tcPr>
          <w:p w14:paraId="609DF7AF">
            <w:pPr>
              <w:spacing w:line="273" w:lineRule="auto"/>
            </w:pPr>
          </w:p>
          <w:p w14:paraId="73D78456">
            <w:pPr>
              <w:pStyle w:val="13"/>
              <w:spacing w:before="78" w:line="225" w:lineRule="auto"/>
              <w:ind w:left="229"/>
            </w:pPr>
            <w:r>
              <w:t>/</w:t>
            </w:r>
          </w:p>
        </w:tc>
      </w:tr>
      <w:tr w14:paraId="68898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77" w:type="dxa"/>
          </w:tcPr>
          <w:p w14:paraId="50E4B004">
            <w:pPr>
              <w:spacing w:line="263" w:lineRule="auto"/>
            </w:pPr>
          </w:p>
          <w:p w14:paraId="4FA594A7">
            <w:pPr>
              <w:spacing w:line="264" w:lineRule="auto"/>
            </w:pPr>
          </w:p>
          <w:p w14:paraId="5943F18B">
            <w:pPr>
              <w:pStyle w:val="13"/>
              <w:spacing w:before="78" w:line="182" w:lineRule="auto"/>
              <w:ind w:left="238"/>
            </w:pPr>
            <w:r>
              <w:rPr>
                <w:spacing w:val="-7"/>
              </w:rPr>
              <w:t>13</w:t>
            </w:r>
          </w:p>
        </w:tc>
        <w:tc>
          <w:tcPr>
            <w:tcW w:w="1372" w:type="dxa"/>
          </w:tcPr>
          <w:p w14:paraId="0DC0BAA8">
            <w:pPr>
              <w:pStyle w:val="13"/>
              <w:spacing w:before="140" w:line="220" w:lineRule="auto"/>
              <w:ind w:left="211"/>
            </w:pPr>
            <w:r>
              <w:rPr>
                <w:spacing w:val="-3"/>
              </w:rPr>
              <w:t>是否接受</w:t>
            </w:r>
          </w:p>
          <w:p w14:paraId="2E3E364C">
            <w:pPr>
              <w:pStyle w:val="13"/>
              <w:spacing w:before="144" w:line="220" w:lineRule="auto"/>
              <w:ind w:left="208"/>
            </w:pPr>
            <w:r>
              <w:rPr>
                <w:spacing w:val="-2"/>
              </w:rPr>
              <w:t>联合体投</w:t>
            </w:r>
          </w:p>
          <w:p w14:paraId="58801059">
            <w:pPr>
              <w:pStyle w:val="13"/>
              <w:spacing w:before="143" w:line="215" w:lineRule="auto"/>
              <w:ind w:left="568"/>
            </w:pPr>
            <w:r>
              <w:t>标</w:t>
            </w:r>
          </w:p>
        </w:tc>
        <w:tc>
          <w:tcPr>
            <w:tcW w:w="6469" w:type="dxa"/>
          </w:tcPr>
          <w:p w14:paraId="72E2531A">
            <w:pPr>
              <w:spacing w:line="244" w:lineRule="auto"/>
            </w:pPr>
          </w:p>
          <w:p w14:paraId="274BE731">
            <w:pPr>
              <w:spacing w:line="244" w:lineRule="auto"/>
            </w:pPr>
          </w:p>
          <w:p w14:paraId="064AA784">
            <w:pPr>
              <w:pStyle w:val="13"/>
              <w:spacing w:before="78" w:line="221" w:lineRule="auto"/>
              <w:ind w:left="114"/>
            </w:pPr>
            <w:r>
              <w:rPr>
                <w:spacing w:val="-3"/>
              </w:rPr>
              <w:t>不接受</w:t>
            </w:r>
          </w:p>
        </w:tc>
      </w:tr>
      <w:tr w14:paraId="25F6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77" w:type="dxa"/>
          </w:tcPr>
          <w:p w14:paraId="27AD3E52">
            <w:pPr>
              <w:pStyle w:val="13"/>
              <w:spacing w:before="180" w:line="182" w:lineRule="auto"/>
              <w:ind w:left="238"/>
            </w:pPr>
            <w:r>
              <w:rPr>
                <w:spacing w:val="-7"/>
              </w:rPr>
              <w:t>14</w:t>
            </w:r>
          </w:p>
        </w:tc>
        <w:tc>
          <w:tcPr>
            <w:tcW w:w="1372" w:type="dxa"/>
          </w:tcPr>
          <w:p w14:paraId="7F0B2F5B">
            <w:pPr>
              <w:pStyle w:val="13"/>
              <w:spacing w:before="140" w:line="214" w:lineRule="auto"/>
              <w:ind w:left="450"/>
            </w:pPr>
            <w:r>
              <w:rPr>
                <w:spacing w:val="-4"/>
              </w:rPr>
              <w:t>分包</w:t>
            </w:r>
          </w:p>
        </w:tc>
        <w:tc>
          <w:tcPr>
            <w:tcW w:w="6469" w:type="dxa"/>
          </w:tcPr>
          <w:p w14:paraId="6B25C383">
            <w:pPr>
              <w:pStyle w:val="13"/>
              <w:spacing w:before="140" w:line="214" w:lineRule="auto"/>
              <w:ind w:left="114"/>
            </w:pPr>
            <w:r>
              <w:rPr>
                <w:spacing w:val="-3"/>
              </w:rPr>
              <w:t>不允许</w:t>
            </w:r>
          </w:p>
        </w:tc>
      </w:tr>
      <w:tr w14:paraId="3CD8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677" w:type="dxa"/>
          </w:tcPr>
          <w:p w14:paraId="01AC4472">
            <w:pPr>
              <w:spacing w:line="247" w:lineRule="auto"/>
            </w:pPr>
          </w:p>
          <w:p w14:paraId="58062A1E">
            <w:pPr>
              <w:spacing w:line="248" w:lineRule="auto"/>
            </w:pPr>
          </w:p>
          <w:p w14:paraId="6D6E9599">
            <w:pPr>
              <w:spacing w:line="248" w:lineRule="auto"/>
            </w:pPr>
          </w:p>
          <w:p w14:paraId="18F65C25">
            <w:pPr>
              <w:pStyle w:val="13"/>
              <w:spacing w:before="78" w:line="182" w:lineRule="auto"/>
              <w:ind w:left="238"/>
            </w:pPr>
            <w:r>
              <w:rPr>
                <w:spacing w:val="-7"/>
              </w:rPr>
              <w:t>15</w:t>
            </w:r>
          </w:p>
        </w:tc>
        <w:tc>
          <w:tcPr>
            <w:tcW w:w="1372" w:type="dxa"/>
          </w:tcPr>
          <w:p w14:paraId="7110E012">
            <w:pPr>
              <w:pStyle w:val="13"/>
              <w:spacing w:before="141" w:line="220" w:lineRule="auto"/>
              <w:ind w:left="210"/>
            </w:pPr>
            <w:r>
              <w:rPr>
                <w:spacing w:val="-3"/>
              </w:rPr>
              <w:t>投标文件</w:t>
            </w:r>
          </w:p>
          <w:p w14:paraId="34411EBB">
            <w:pPr>
              <w:pStyle w:val="13"/>
              <w:spacing w:before="144" w:line="219" w:lineRule="auto"/>
              <w:ind w:left="209"/>
            </w:pPr>
            <w:r>
              <w:rPr>
                <w:spacing w:val="-3"/>
              </w:rPr>
              <w:t>上传截止</w:t>
            </w:r>
          </w:p>
          <w:p w14:paraId="05C57BE3">
            <w:pPr>
              <w:pStyle w:val="13"/>
              <w:spacing w:before="145" w:line="222" w:lineRule="auto"/>
              <w:ind w:left="218"/>
            </w:pPr>
            <w:r>
              <w:rPr>
                <w:spacing w:val="-4"/>
              </w:rPr>
              <w:t>时间及地</w:t>
            </w:r>
          </w:p>
          <w:p w14:paraId="40F33815">
            <w:pPr>
              <w:pStyle w:val="13"/>
              <w:spacing w:before="142" w:line="213" w:lineRule="auto"/>
              <w:ind w:left="579"/>
            </w:pPr>
            <w:r>
              <w:t>点</w:t>
            </w:r>
          </w:p>
        </w:tc>
        <w:tc>
          <w:tcPr>
            <w:tcW w:w="6469" w:type="dxa"/>
          </w:tcPr>
          <w:p w14:paraId="554DC8D9">
            <w:pPr>
              <w:pStyle w:val="13"/>
              <w:spacing w:before="142" w:line="275" w:lineRule="auto"/>
              <w:ind w:left="113" w:right="238" w:firstLine="3"/>
            </w:pPr>
            <w:r>
              <w:rPr>
                <w:spacing w:val="-7"/>
              </w:rPr>
              <w:t>（1）投标文件上传截止时间：</w:t>
            </w:r>
            <w:r>
              <w:rPr>
                <w:color w:val="auto"/>
                <w:spacing w:val="-7"/>
              </w:rPr>
              <w:t>202</w:t>
            </w:r>
            <w:r>
              <w:rPr>
                <w:rFonts w:hint="eastAsia"/>
                <w:color w:val="auto"/>
                <w:spacing w:val="-7"/>
                <w:lang w:eastAsia="zh-CN"/>
              </w:rPr>
              <w:t>5</w:t>
            </w:r>
            <w:r>
              <w:rPr>
                <w:color w:val="auto"/>
                <w:spacing w:val="-36"/>
              </w:rPr>
              <w:t xml:space="preserve"> </w:t>
            </w:r>
            <w:r>
              <w:rPr>
                <w:color w:val="auto"/>
                <w:spacing w:val="-7"/>
              </w:rPr>
              <w:t>年</w:t>
            </w:r>
            <w:r>
              <w:rPr>
                <w:color w:val="auto"/>
                <w:spacing w:val="-33"/>
              </w:rPr>
              <w:t xml:space="preserve"> </w:t>
            </w:r>
            <w:r>
              <w:rPr>
                <w:rFonts w:hint="eastAsia"/>
                <w:color w:val="auto"/>
                <w:spacing w:val="-33"/>
                <w:lang w:val="en-US" w:eastAsia="zh-CN"/>
              </w:rPr>
              <w:t>7</w:t>
            </w:r>
            <w:r>
              <w:rPr>
                <w:color w:val="auto"/>
                <w:spacing w:val="-7"/>
              </w:rPr>
              <w:t>月</w:t>
            </w:r>
            <w:r>
              <w:rPr>
                <w:rFonts w:hint="eastAsia"/>
                <w:color w:val="auto"/>
                <w:spacing w:val="-48"/>
                <w:lang w:val="en-US" w:eastAsia="zh-CN"/>
              </w:rPr>
              <w:t>10</w:t>
            </w:r>
            <w:r>
              <w:rPr>
                <w:color w:val="auto"/>
                <w:spacing w:val="-7"/>
              </w:rPr>
              <w:t xml:space="preserve"> 日</w:t>
            </w:r>
            <w:r>
              <w:rPr>
                <w:spacing w:val="-33"/>
              </w:rPr>
              <w:t xml:space="preserve"> </w:t>
            </w:r>
            <w:r>
              <w:rPr>
                <w:spacing w:val="-7"/>
              </w:rPr>
              <w:t>10</w:t>
            </w:r>
            <w:r>
              <w:rPr>
                <w:spacing w:val="-40"/>
              </w:rPr>
              <w:t xml:space="preserve"> </w:t>
            </w:r>
            <w:r>
              <w:rPr>
                <w:spacing w:val="-7"/>
              </w:rPr>
              <w:t>时</w:t>
            </w:r>
            <w:r>
              <w:rPr>
                <w:spacing w:val="-45"/>
              </w:rPr>
              <w:t xml:space="preserve"> </w:t>
            </w:r>
            <w:r>
              <w:rPr>
                <w:spacing w:val="-7"/>
              </w:rPr>
              <w:t>30</w:t>
            </w:r>
            <w:r>
              <w:t xml:space="preserve"> </w:t>
            </w:r>
            <w:r>
              <w:rPr>
                <w:spacing w:val="-4"/>
              </w:rPr>
              <w:t>分（北京时间）</w:t>
            </w:r>
          </w:p>
          <w:p w14:paraId="2027FA02">
            <w:pPr>
              <w:pStyle w:val="13"/>
              <w:spacing w:before="144" w:line="272" w:lineRule="auto"/>
              <w:ind w:left="112" w:right="111" w:firstLine="4"/>
            </w:pPr>
            <w:r>
              <w:rPr>
                <w:spacing w:val="-5"/>
              </w:rPr>
              <w:t>（2）投标文件上传地点：在投标截止时间前将电子加密投标</w:t>
            </w:r>
            <w:r>
              <w:rPr>
                <w:spacing w:val="4"/>
              </w:rPr>
              <w:t xml:space="preserve"> </w:t>
            </w:r>
            <w:r>
              <w:rPr>
                <w:spacing w:val="-3"/>
              </w:rPr>
              <w:t>文件成功上传至“政府采购云平台”。</w:t>
            </w:r>
          </w:p>
        </w:tc>
      </w:tr>
      <w:tr w14:paraId="59CA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677" w:type="dxa"/>
          </w:tcPr>
          <w:p w14:paraId="30F36561">
            <w:pPr>
              <w:spacing w:line="248" w:lineRule="auto"/>
            </w:pPr>
          </w:p>
          <w:p w14:paraId="4191022D">
            <w:pPr>
              <w:spacing w:line="248" w:lineRule="auto"/>
            </w:pPr>
          </w:p>
          <w:p w14:paraId="101624D8">
            <w:pPr>
              <w:spacing w:line="248" w:lineRule="auto"/>
            </w:pPr>
          </w:p>
          <w:p w14:paraId="75D01E0F">
            <w:pPr>
              <w:pStyle w:val="13"/>
              <w:spacing w:before="78" w:line="182" w:lineRule="auto"/>
              <w:ind w:left="238"/>
            </w:pPr>
            <w:r>
              <w:rPr>
                <w:spacing w:val="-7"/>
              </w:rPr>
              <w:t>16</w:t>
            </w:r>
          </w:p>
        </w:tc>
        <w:tc>
          <w:tcPr>
            <w:tcW w:w="1372" w:type="dxa"/>
          </w:tcPr>
          <w:p w14:paraId="4A7B9B54">
            <w:pPr>
              <w:spacing w:line="245" w:lineRule="auto"/>
            </w:pPr>
          </w:p>
          <w:p w14:paraId="2438D671">
            <w:pPr>
              <w:spacing w:line="246" w:lineRule="auto"/>
            </w:pPr>
          </w:p>
          <w:p w14:paraId="30BB39F2">
            <w:pPr>
              <w:pStyle w:val="13"/>
              <w:spacing w:before="78" w:line="318" w:lineRule="auto"/>
              <w:ind w:left="207" w:right="203" w:hanging="1"/>
            </w:pPr>
            <w:r>
              <w:rPr>
                <w:spacing w:val="-3"/>
              </w:rPr>
              <w:t>采用电子</w:t>
            </w:r>
            <w:r>
              <w:rPr>
                <w:spacing w:val="2"/>
              </w:rPr>
              <w:t xml:space="preserve"> </w:t>
            </w:r>
            <w:r>
              <w:rPr>
                <w:spacing w:val="-3"/>
              </w:rPr>
              <w:t>招标投标</w:t>
            </w:r>
          </w:p>
        </w:tc>
        <w:tc>
          <w:tcPr>
            <w:tcW w:w="6469" w:type="dxa"/>
          </w:tcPr>
          <w:p w14:paraId="1BA4CA55">
            <w:pPr>
              <w:pStyle w:val="13"/>
              <w:spacing w:before="142" w:line="221" w:lineRule="auto"/>
              <w:ind w:left="115"/>
            </w:pPr>
            <w:r>
              <w:rPr>
                <w:spacing w:val="-12"/>
              </w:rPr>
              <w:t>具体要求：</w:t>
            </w:r>
          </w:p>
          <w:p w14:paraId="0F142723">
            <w:pPr>
              <w:pStyle w:val="13"/>
              <w:spacing w:before="141" w:line="293" w:lineRule="auto"/>
              <w:ind w:left="111" w:right="102" w:firstLine="16"/>
            </w:pPr>
            <w:r>
              <w:rPr>
                <w:b/>
                <w:bCs/>
                <w:spacing w:val="-3"/>
              </w:rPr>
              <w:t>1、投标文件解密时间：</w:t>
            </w:r>
            <w:r>
              <w:rPr>
                <w:spacing w:val="-3"/>
              </w:rPr>
              <w:t>投标文件解密时间</w:t>
            </w:r>
            <w:r>
              <w:rPr>
                <w:spacing w:val="-32"/>
              </w:rPr>
              <w:t xml:space="preserve"> </w:t>
            </w:r>
            <w:r>
              <w:rPr>
                <w:spacing w:val="-3"/>
              </w:rPr>
              <w:t>30</w:t>
            </w:r>
            <w:r>
              <w:rPr>
                <w:spacing w:val="-48"/>
              </w:rPr>
              <w:t xml:space="preserve"> </w:t>
            </w:r>
            <w:r>
              <w:rPr>
                <w:spacing w:val="-3"/>
              </w:rPr>
              <w:t>分钟，开标前</w:t>
            </w:r>
            <w:r>
              <w:t xml:space="preserve"> </w:t>
            </w:r>
            <w:r>
              <w:rPr>
                <w:spacing w:val="-2"/>
              </w:rPr>
              <w:t>需投标人用</w:t>
            </w:r>
            <w:r>
              <w:rPr>
                <w:spacing w:val="-39"/>
              </w:rPr>
              <w:t xml:space="preserve"> </w:t>
            </w:r>
            <w:r>
              <w:rPr>
                <w:spacing w:val="-2"/>
              </w:rPr>
              <w:t>CA</w:t>
            </w:r>
            <w:r>
              <w:rPr>
                <w:spacing w:val="-51"/>
              </w:rPr>
              <w:t xml:space="preserve"> </w:t>
            </w:r>
            <w:r>
              <w:rPr>
                <w:spacing w:val="-2"/>
              </w:rPr>
              <w:t>证书登录政采云平台开标大厅签到，在</w:t>
            </w:r>
            <w:r>
              <w:rPr>
                <w:spacing w:val="-45"/>
              </w:rPr>
              <w:t xml:space="preserve"> </w:t>
            </w:r>
            <w:r>
              <w:rPr>
                <w:spacing w:val="-2"/>
              </w:rPr>
              <w:t>30</w:t>
            </w:r>
            <w:r>
              <w:rPr>
                <w:spacing w:val="-47"/>
              </w:rPr>
              <w:t xml:space="preserve"> </w:t>
            </w:r>
            <w:r>
              <w:rPr>
                <w:spacing w:val="-2"/>
              </w:rPr>
              <w:t>分</w:t>
            </w:r>
            <w:r>
              <w:t xml:space="preserve"> </w:t>
            </w:r>
            <w:r>
              <w:rPr>
                <w:spacing w:val="-2"/>
              </w:rPr>
              <w:t>钟解密时间内输入</w:t>
            </w:r>
            <w:r>
              <w:rPr>
                <w:spacing w:val="-52"/>
              </w:rPr>
              <w:t xml:space="preserve"> </w:t>
            </w:r>
            <w:r>
              <w:rPr>
                <w:spacing w:val="-2"/>
              </w:rPr>
              <w:t>CA</w:t>
            </w:r>
            <w:r>
              <w:rPr>
                <w:spacing w:val="-51"/>
              </w:rPr>
              <w:t xml:space="preserve"> </w:t>
            </w:r>
            <w:r>
              <w:rPr>
                <w:spacing w:val="-2"/>
              </w:rPr>
              <w:t>证书</w:t>
            </w:r>
            <w:r>
              <w:rPr>
                <w:spacing w:val="-54"/>
              </w:rPr>
              <w:t xml:space="preserve"> </w:t>
            </w:r>
            <w:r>
              <w:rPr>
                <w:spacing w:val="-2"/>
              </w:rPr>
              <w:t>PIN</w:t>
            </w:r>
            <w:r>
              <w:rPr>
                <w:spacing w:val="-51"/>
              </w:rPr>
              <w:t xml:space="preserve"> </w:t>
            </w:r>
            <w:r>
              <w:rPr>
                <w:spacing w:val="-2"/>
              </w:rPr>
              <w:t>码解密投标文件。在</w:t>
            </w:r>
            <w:r>
              <w:rPr>
                <w:spacing w:val="-45"/>
              </w:rPr>
              <w:t xml:space="preserve"> </w:t>
            </w:r>
            <w:r>
              <w:rPr>
                <w:spacing w:val="-2"/>
              </w:rPr>
              <w:t>30</w:t>
            </w:r>
            <w:r>
              <w:rPr>
                <w:spacing w:val="-47"/>
              </w:rPr>
              <w:t xml:space="preserve"> </w:t>
            </w:r>
            <w:r>
              <w:rPr>
                <w:spacing w:val="-2"/>
              </w:rPr>
              <w:t>分钟</w:t>
            </w:r>
          </w:p>
        </w:tc>
      </w:tr>
    </w:tbl>
    <w:p w14:paraId="6F679599">
      <w:pPr>
        <w:pStyle w:val="4"/>
      </w:pPr>
    </w:p>
    <w:p w14:paraId="141B1BAD">
      <w:pPr>
        <w:sectPr>
          <w:footerReference r:id="rId10" w:type="default"/>
          <w:pgSz w:w="11906" w:h="16839"/>
          <w:pgMar w:top="400" w:right="1688" w:bottom="1150" w:left="1688" w:header="0" w:footer="987" w:gutter="0"/>
          <w:pgNumType w:fmt="decimal"/>
          <w:cols w:space="720" w:num="1"/>
        </w:sectPr>
      </w:pPr>
    </w:p>
    <w:p w14:paraId="28A5D91D">
      <w:pPr>
        <w:spacing w:before="19"/>
      </w:pPr>
    </w:p>
    <w:p w14:paraId="448B28DE">
      <w:pPr>
        <w:spacing w:before="19"/>
      </w:pPr>
    </w:p>
    <w:p w14:paraId="6F44980F">
      <w:pPr>
        <w:spacing w:before="18"/>
      </w:pPr>
    </w:p>
    <w:p w14:paraId="58A796AB">
      <w:pPr>
        <w:spacing w:before="18"/>
      </w:pPr>
    </w:p>
    <w:tbl>
      <w:tblPr>
        <w:tblStyle w:val="12"/>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72"/>
        <w:gridCol w:w="6469"/>
      </w:tblGrid>
      <w:tr w14:paraId="53DDE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5" w:hRule="atLeast"/>
        </w:trPr>
        <w:tc>
          <w:tcPr>
            <w:tcW w:w="677" w:type="dxa"/>
          </w:tcPr>
          <w:p w14:paraId="554238AE"/>
        </w:tc>
        <w:tc>
          <w:tcPr>
            <w:tcW w:w="1372" w:type="dxa"/>
          </w:tcPr>
          <w:p w14:paraId="0C79C018"/>
        </w:tc>
        <w:tc>
          <w:tcPr>
            <w:tcW w:w="6469" w:type="dxa"/>
          </w:tcPr>
          <w:p w14:paraId="00BEE9A4">
            <w:pPr>
              <w:pStyle w:val="13"/>
              <w:spacing w:before="136" w:line="322" w:lineRule="auto"/>
              <w:ind w:left="127" w:right="101" w:hanging="18"/>
              <w:jc w:val="both"/>
            </w:pPr>
            <w:r>
              <w:t>解密时间内未进行解密的投标人将导致投标无效。（解密时</w:t>
            </w:r>
            <w:r>
              <w:rPr>
                <w:spacing w:val="6"/>
              </w:rPr>
              <w:t xml:space="preserve"> </w:t>
            </w:r>
            <w:r>
              <w:rPr>
                <w:spacing w:val="-1"/>
              </w:rPr>
              <w:t>间开始时政采云平台将以短信形式向投标人在政采云平台预</w:t>
            </w:r>
            <w:r>
              <w:rPr>
                <w:spacing w:val="13"/>
              </w:rPr>
              <w:t xml:space="preserve"> </w:t>
            </w:r>
            <w:r>
              <w:rPr>
                <w:spacing w:val="-2"/>
              </w:rPr>
              <w:t>留的手机号发送短信通知，请投标人及时关注。）</w:t>
            </w:r>
          </w:p>
          <w:p w14:paraId="74DECC40">
            <w:pPr>
              <w:pStyle w:val="13"/>
              <w:spacing w:before="34" w:line="317" w:lineRule="auto"/>
              <w:ind w:left="111" w:right="102" w:firstLine="1"/>
            </w:pPr>
            <w:r>
              <w:rPr>
                <w:b/>
                <w:bCs/>
                <w:spacing w:val="-2"/>
              </w:rPr>
              <w:t>2、投标人报价</w:t>
            </w:r>
            <w:r>
              <w:rPr>
                <w:spacing w:val="-50"/>
              </w:rPr>
              <w:t xml:space="preserve"> </w:t>
            </w:r>
            <w:r>
              <w:rPr>
                <w:b/>
                <w:bCs/>
                <w:spacing w:val="-2"/>
              </w:rPr>
              <w:t>CA</w:t>
            </w:r>
            <w:r>
              <w:rPr>
                <w:spacing w:val="-49"/>
              </w:rPr>
              <w:t xml:space="preserve"> </w:t>
            </w:r>
            <w:r>
              <w:rPr>
                <w:b/>
                <w:bCs/>
                <w:spacing w:val="-2"/>
              </w:rPr>
              <w:t>签字确认：</w:t>
            </w:r>
            <w:r>
              <w:rPr>
                <w:spacing w:val="-2"/>
              </w:rPr>
              <w:t>报价文件开启后将开启签字时</w:t>
            </w:r>
            <w:r>
              <w:t xml:space="preserve"> </w:t>
            </w:r>
            <w:r>
              <w:rPr>
                <w:spacing w:val="-1"/>
              </w:rPr>
              <w:t>段，投标人须在</w:t>
            </w:r>
            <w:r>
              <w:rPr>
                <w:spacing w:val="-38"/>
              </w:rPr>
              <w:t xml:space="preserve"> </w:t>
            </w:r>
            <w:r>
              <w:rPr>
                <w:spacing w:val="-1"/>
              </w:rPr>
              <w:t>20</w:t>
            </w:r>
            <w:r>
              <w:rPr>
                <w:spacing w:val="-47"/>
              </w:rPr>
              <w:t xml:space="preserve"> </w:t>
            </w:r>
            <w:r>
              <w:rPr>
                <w:spacing w:val="-1"/>
              </w:rPr>
              <w:t>分钟内用CA</w:t>
            </w:r>
            <w:r>
              <w:rPr>
                <w:spacing w:val="-51"/>
              </w:rPr>
              <w:t xml:space="preserve"> </w:t>
            </w:r>
            <w:r>
              <w:rPr>
                <w:spacing w:val="-1"/>
              </w:rPr>
              <w:t>证书对报价进行签字确认。</w:t>
            </w:r>
          </w:p>
          <w:p w14:paraId="468DC285">
            <w:pPr>
              <w:pStyle w:val="13"/>
              <w:spacing w:before="36" w:line="221" w:lineRule="auto"/>
              <w:ind w:left="115"/>
            </w:pPr>
            <w:r>
              <w:rPr>
                <w:b/>
                <w:bCs/>
                <w:spacing w:val="-5"/>
              </w:rPr>
              <w:t>3、备注:</w:t>
            </w:r>
          </w:p>
          <w:p w14:paraId="28212F8E">
            <w:pPr>
              <w:pStyle w:val="13"/>
              <w:spacing w:before="141" w:line="303" w:lineRule="auto"/>
              <w:ind w:left="108" w:right="101" w:firstLine="8"/>
              <w:rPr>
                <w:lang w:eastAsia="zh-CN"/>
              </w:rPr>
            </w:pPr>
            <w:r>
              <w:rPr>
                <w:spacing w:val="-5"/>
              </w:rPr>
              <w:t>（1）本次采购采用电子交易方式，电子交易平台为“政府采</w:t>
            </w:r>
            <w:r>
              <w:rPr>
                <w:spacing w:val="14"/>
              </w:rPr>
              <w:t xml:space="preserve"> </w:t>
            </w:r>
            <w:r>
              <w:rPr>
                <w:spacing w:val="-3"/>
              </w:rPr>
              <w:t>购云平台（www.zcygov.cn）</w:t>
            </w:r>
            <w:r>
              <w:rPr>
                <w:spacing w:val="-4"/>
              </w:rPr>
              <w:t>”。投标人参与本项目电子交易</w:t>
            </w:r>
            <w:r>
              <w:t xml:space="preserve"> 活动前，应注册成为政府采购平台投标人。编制电子投标文</w:t>
            </w:r>
            <w:r>
              <w:rPr>
                <w:spacing w:val="7"/>
              </w:rPr>
              <w:t xml:space="preserve"> </w:t>
            </w:r>
            <w:r>
              <w:rPr>
                <w:spacing w:val="-1"/>
              </w:rPr>
              <w:t>件前还需申领</w:t>
            </w:r>
            <w:r>
              <w:rPr>
                <w:spacing w:val="-46"/>
              </w:rPr>
              <w:t xml:space="preserve"> </w:t>
            </w:r>
            <w:r>
              <w:rPr>
                <w:spacing w:val="-1"/>
              </w:rPr>
              <w:t>CA</w:t>
            </w:r>
            <w:r>
              <w:rPr>
                <w:spacing w:val="-51"/>
              </w:rPr>
              <w:t xml:space="preserve"> </w:t>
            </w:r>
            <w:r>
              <w:rPr>
                <w:spacing w:val="-1"/>
              </w:rPr>
              <w:t>证书并绑定帐号</w:t>
            </w:r>
            <w:r>
              <w:rPr>
                <w:rFonts w:hint="eastAsia"/>
                <w:spacing w:val="-1"/>
                <w:lang w:eastAsia="zh-CN"/>
              </w:rPr>
              <w:t>。</w:t>
            </w:r>
          </w:p>
          <w:p w14:paraId="00E32748">
            <w:pPr>
              <w:pStyle w:val="13"/>
              <w:spacing w:before="144" w:line="315" w:lineRule="auto"/>
              <w:ind w:left="110" w:right="101" w:firstLine="6"/>
            </w:pPr>
            <w:r>
              <w:rPr>
                <w:spacing w:val="-5"/>
              </w:rPr>
              <w:t>（2）投标人编制电子投标文件应安装“电子招投标投标人客</w:t>
            </w:r>
            <w:r>
              <w:rPr>
                <w:spacing w:val="14"/>
              </w:rPr>
              <w:t xml:space="preserve"> </w:t>
            </w:r>
            <w:r>
              <w:rPr>
                <w:spacing w:val="-1"/>
              </w:rPr>
              <w:t>户端</w:t>
            </w:r>
            <w:r>
              <w:rPr>
                <w:spacing w:val="-88"/>
              </w:rPr>
              <w:t xml:space="preserve"> </w:t>
            </w:r>
            <w:r>
              <w:rPr>
                <w:spacing w:val="-1"/>
              </w:rPr>
              <w:t>”软件，并按照本招标文件和电子招投标投标人客户端</w:t>
            </w:r>
            <w:r>
              <w:t xml:space="preserve"> 的要求编制并加密投标文件。未按规定加密的投标文件，将</w:t>
            </w:r>
            <w:r>
              <w:rPr>
                <w:spacing w:val="5"/>
              </w:rPr>
              <w:t xml:space="preserve"> </w:t>
            </w:r>
            <w:r>
              <w:rPr>
                <w:spacing w:val="-1"/>
              </w:rPr>
              <w:t>被电子招投标投标人客户端拒收。“</w:t>
            </w:r>
            <w:r>
              <w:rPr>
                <w:spacing w:val="-82"/>
              </w:rPr>
              <w:t xml:space="preserve"> </w:t>
            </w:r>
            <w:r>
              <w:rPr>
                <w:spacing w:val="-1"/>
              </w:rPr>
              <w:t>电子招</w:t>
            </w:r>
            <w:r>
              <w:rPr>
                <w:spacing w:val="-2"/>
              </w:rPr>
              <w:t>投标投标人客户</w:t>
            </w:r>
            <w:r>
              <w:t xml:space="preserve"> </w:t>
            </w:r>
            <w:r>
              <w:rPr>
                <w:spacing w:val="-1"/>
              </w:rPr>
              <w:t>端</w:t>
            </w:r>
            <w:r>
              <w:rPr>
                <w:spacing w:val="-87"/>
              </w:rPr>
              <w:t xml:space="preserve"> </w:t>
            </w:r>
            <w:r>
              <w:rPr>
                <w:spacing w:val="-1"/>
              </w:rPr>
              <w:t>”请投标人自行前往“新疆政府采购网—下载专区—</w:t>
            </w:r>
            <w:r>
              <w:rPr>
                <w:spacing w:val="-2"/>
              </w:rPr>
              <w:t>新疆</w:t>
            </w:r>
            <w:r>
              <w:t xml:space="preserve"> 维吾尔自治区全流程电子招投标项目管理系统--电子招投标</w:t>
            </w:r>
            <w:r>
              <w:rPr>
                <w:spacing w:val="5"/>
              </w:rPr>
              <w:t xml:space="preserve"> </w:t>
            </w:r>
            <w:r>
              <w:rPr>
                <w:spacing w:val="-4"/>
              </w:rPr>
              <w:t>投标人客户端”版块获取。</w:t>
            </w:r>
          </w:p>
          <w:p w14:paraId="27E4FB69">
            <w:pPr>
              <w:pStyle w:val="13"/>
              <w:spacing w:before="144" w:line="275" w:lineRule="auto"/>
              <w:ind w:left="112" w:right="112" w:firstLine="4"/>
            </w:pPr>
            <w:r>
              <w:rPr>
                <w:spacing w:val="-5"/>
              </w:rPr>
              <w:t>（3）投标人应当在投标截止时间前，将“电子招投标投标人</w:t>
            </w:r>
            <w:r>
              <w:rPr>
                <w:spacing w:val="3"/>
              </w:rPr>
              <w:t xml:space="preserve"> </w:t>
            </w:r>
            <w:r>
              <w:rPr>
                <w:spacing w:val="-2"/>
              </w:rPr>
              <w:t>客户端”生成的“电子加密投标文件”上传电子交易平台。</w:t>
            </w:r>
          </w:p>
          <w:p w14:paraId="40D5B74E">
            <w:pPr>
              <w:pStyle w:val="13"/>
              <w:spacing w:before="146" w:line="275" w:lineRule="auto"/>
              <w:ind w:left="111" w:right="112" w:firstLine="5"/>
            </w:pPr>
            <w:r>
              <w:rPr>
                <w:spacing w:val="-5"/>
              </w:rPr>
              <w:t>（5）服务与支持。各政府采购代理机构（含集采机构）及投</w:t>
            </w:r>
            <w:r>
              <w:rPr>
                <w:spacing w:val="3"/>
              </w:rPr>
              <w:t xml:space="preserve"> </w:t>
            </w:r>
            <w:r>
              <w:rPr>
                <w:spacing w:val="-1"/>
              </w:rPr>
              <w:t>标人对不见面开评标系统的技术操作咨询，可通过</w:t>
            </w:r>
          </w:p>
          <w:p w14:paraId="3BB5805A">
            <w:pPr>
              <w:pStyle w:val="13"/>
              <w:tabs>
                <w:tab w:val="left" w:pos="6457"/>
              </w:tabs>
              <w:spacing w:before="146" w:line="316" w:lineRule="auto"/>
              <w:ind w:left="93" w:firstLine="13"/>
              <w:jc w:val="both"/>
            </w:pPr>
            <w:r>
              <w:fldChar w:fldCharType="begin"/>
            </w:r>
            <w:r>
              <w:instrText xml:space="preserve"> HYPERLINK "https://edu.zcygov.cn/luban/xinjiang-e-biding" </w:instrText>
            </w:r>
            <w:r>
              <w:fldChar w:fldCharType="separate"/>
            </w:r>
            <w:r>
              <w:t>https://edu.zcygov.cn/luban/xinjia</w:t>
            </w:r>
            <w:r>
              <w:rPr>
                <w:spacing w:val="-1"/>
              </w:rPr>
              <w:t>ng-e-biding</w:t>
            </w:r>
            <w:r>
              <w:rPr>
                <w:spacing w:val="-1"/>
              </w:rPr>
              <w:fldChar w:fldCharType="end"/>
            </w:r>
            <w:r>
              <w:rPr>
                <w:spacing w:val="-1"/>
              </w:rPr>
              <w:t>自助查</w:t>
            </w:r>
            <w:r>
              <w:tab/>
            </w:r>
            <w:r>
              <w:t xml:space="preserve"> </w:t>
            </w:r>
            <w:r>
              <w:rPr>
                <w:spacing w:val="-3"/>
              </w:rPr>
              <w:t>询，也可在政采云帮助中心常见问题解答和操作流程讲解视</w:t>
            </w:r>
            <w:r>
              <w:rPr>
                <w:spacing w:val="8"/>
              </w:rPr>
              <w:t xml:space="preserve">  </w:t>
            </w:r>
            <w:r>
              <w:rPr>
                <w:spacing w:val="-8"/>
              </w:rPr>
              <w:t>频中自助查询，网址为：</w:t>
            </w:r>
            <w:r>
              <w:fldChar w:fldCharType="begin"/>
            </w:r>
            <w:r>
              <w:instrText xml:space="preserve"> HYPERLINK "https://service.zcygov.cn/#/help" </w:instrText>
            </w:r>
            <w:r>
              <w:fldChar w:fldCharType="separate"/>
            </w:r>
            <w:r>
              <w:rPr>
                <w:spacing w:val="-8"/>
              </w:rPr>
              <w:t>https://service.zcygov.cn/#/h</w:t>
            </w:r>
            <w:r>
              <w:rPr>
                <w:spacing w:val="-9"/>
              </w:rPr>
              <w:t>elp</w:t>
            </w:r>
            <w:r>
              <w:rPr>
                <w:spacing w:val="-9"/>
              </w:rPr>
              <w:fldChar w:fldCharType="end"/>
            </w:r>
            <w:r>
              <w:rPr>
                <w:spacing w:val="-9"/>
              </w:rPr>
              <w:t>，</w:t>
            </w:r>
            <w:r>
              <w:t xml:space="preserve"> </w:t>
            </w:r>
            <w:r>
              <w:rPr>
                <w:spacing w:val="-3"/>
              </w:rPr>
              <w:t>“项目采购—操作流程—电子招投标—政府采购项目电子交</w:t>
            </w:r>
            <w:r>
              <w:rPr>
                <w:spacing w:val="8"/>
              </w:rPr>
              <w:t xml:space="preserve">  </w:t>
            </w:r>
            <w:r>
              <w:rPr>
                <w:spacing w:val="-6"/>
              </w:rPr>
              <w:t>易管理操作指南-投标人”版面获取操作指南，同时对</w:t>
            </w:r>
            <w:r>
              <w:rPr>
                <w:spacing w:val="-7"/>
              </w:rPr>
              <w:t>自助查</w:t>
            </w:r>
            <w:r>
              <w:t xml:space="preserve">  </w:t>
            </w:r>
            <w:r>
              <w:rPr>
                <w:spacing w:val="-3"/>
              </w:rPr>
              <w:t>询无法解决的问题可通过钉钉群及政采云在线客服获取服务</w:t>
            </w:r>
            <w:r>
              <w:rPr>
                <w:spacing w:val="8"/>
              </w:rPr>
              <w:t xml:space="preserve">  </w:t>
            </w:r>
            <w:r>
              <w:rPr>
                <w:spacing w:val="-2"/>
              </w:rPr>
              <w:t>支持。政采云热线人工号码：400-881-7190（工作时间：工</w:t>
            </w:r>
            <w:r>
              <w:rPr>
                <w:spacing w:val="1"/>
              </w:rPr>
              <w:t xml:space="preserve">  </w:t>
            </w:r>
            <w:r>
              <w:rPr>
                <w:spacing w:val="-3"/>
              </w:rPr>
              <w:t>作日</w:t>
            </w:r>
            <w:r>
              <w:rPr>
                <w:spacing w:val="-44"/>
              </w:rPr>
              <w:t xml:space="preserve"> </w:t>
            </w:r>
            <w:r>
              <w:rPr>
                <w:spacing w:val="-3"/>
              </w:rPr>
              <w:t>08:00~20：00）</w:t>
            </w:r>
          </w:p>
        </w:tc>
      </w:tr>
      <w:tr w14:paraId="50A2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677" w:type="dxa"/>
          </w:tcPr>
          <w:p w14:paraId="0E3BDC53">
            <w:pPr>
              <w:spacing w:line="265" w:lineRule="auto"/>
            </w:pPr>
          </w:p>
          <w:p w14:paraId="6BD4098A">
            <w:pPr>
              <w:spacing w:line="265" w:lineRule="auto"/>
            </w:pPr>
          </w:p>
          <w:p w14:paraId="6CB92AAB">
            <w:pPr>
              <w:pStyle w:val="13"/>
              <w:spacing w:before="78" w:line="182" w:lineRule="auto"/>
              <w:ind w:left="238"/>
            </w:pPr>
            <w:r>
              <w:rPr>
                <w:spacing w:val="-7"/>
              </w:rPr>
              <w:t>17</w:t>
            </w:r>
          </w:p>
        </w:tc>
        <w:tc>
          <w:tcPr>
            <w:tcW w:w="1372" w:type="dxa"/>
          </w:tcPr>
          <w:p w14:paraId="71ECC961">
            <w:pPr>
              <w:spacing w:line="245" w:lineRule="auto"/>
            </w:pPr>
          </w:p>
          <w:p w14:paraId="4E2032F2">
            <w:pPr>
              <w:spacing w:line="246" w:lineRule="auto"/>
            </w:pPr>
          </w:p>
          <w:p w14:paraId="0DADEE27">
            <w:pPr>
              <w:pStyle w:val="13"/>
              <w:spacing w:before="78" w:line="218" w:lineRule="auto"/>
              <w:ind w:left="210"/>
            </w:pPr>
            <w:r>
              <w:rPr>
                <w:spacing w:val="-3"/>
              </w:rPr>
              <w:t>投标报价</w:t>
            </w:r>
          </w:p>
        </w:tc>
        <w:tc>
          <w:tcPr>
            <w:tcW w:w="6469" w:type="dxa"/>
          </w:tcPr>
          <w:p w14:paraId="66E527C0">
            <w:pPr>
              <w:pStyle w:val="13"/>
              <w:spacing w:before="141" w:line="293" w:lineRule="auto"/>
              <w:ind w:left="109" w:right="101" w:firstLine="7"/>
              <w:jc w:val="both"/>
            </w:pPr>
            <w:r>
              <w:rPr>
                <w:spacing w:val="-5"/>
              </w:rPr>
              <w:t>（1）投标人的报价明显低于其他通过符合性审查投标人的报</w:t>
            </w:r>
            <w:r>
              <w:rPr>
                <w:spacing w:val="14"/>
              </w:rPr>
              <w:t xml:space="preserve"> </w:t>
            </w:r>
            <w:r>
              <w:t>价，有可能影响货物质量或者不能诚信履约的，应当要求其</w:t>
            </w:r>
            <w:r>
              <w:rPr>
                <w:spacing w:val="6"/>
              </w:rPr>
              <w:t xml:space="preserve"> </w:t>
            </w:r>
            <w:r>
              <w:t>在评标现场合理的时间内提供书面说明，必要时提交相关证</w:t>
            </w:r>
          </w:p>
        </w:tc>
      </w:tr>
    </w:tbl>
    <w:p w14:paraId="6A99AFDB">
      <w:pPr>
        <w:pStyle w:val="4"/>
      </w:pPr>
    </w:p>
    <w:p w14:paraId="24E15B3E">
      <w:pPr>
        <w:sectPr>
          <w:footerReference r:id="rId11" w:type="default"/>
          <w:pgSz w:w="11906" w:h="16839"/>
          <w:pgMar w:top="400" w:right="1688" w:bottom="1150" w:left="1688" w:header="0" w:footer="987" w:gutter="0"/>
          <w:pgNumType w:fmt="decimal"/>
          <w:cols w:space="720" w:num="1"/>
        </w:sectPr>
      </w:pPr>
    </w:p>
    <w:p w14:paraId="18CDCD01">
      <w:pPr>
        <w:spacing w:before="19"/>
      </w:pPr>
    </w:p>
    <w:p w14:paraId="173C1BB9">
      <w:pPr>
        <w:spacing w:before="19"/>
      </w:pPr>
    </w:p>
    <w:p w14:paraId="0AD58EE5">
      <w:pPr>
        <w:spacing w:before="18"/>
      </w:pPr>
    </w:p>
    <w:p w14:paraId="4B285384">
      <w:pPr>
        <w:spacing w:before="18"/>
      </w:pPr>
    </w:p>
    <w:tbl>
      <w:tblPr>
        <w:tblStyle w:val="12"/>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72"/>
        <w:gridCol w:w="6469"/>
      </w:tblGrid>
      <w:tr w14:paraId="2766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677" w:type="dxa"/>
          </w:tcPr>
          <w:p w14:paraId="79EE2FAB"/>
        </w:tc>
        <w:tc>
          <w:tcPr>
            <w:tcW w:w="1372" w:type="dxa"/>
          </w:tcPr>
          <w:p w14:paraId="3C37C8C0"/>
        </w:tc>
        <w:tc>
          <w:tcPr>
            <w:tcW w:w="6469" w:type="dxa"/>
          </w:tcPr>
          <w:p w14:paraId="5DD1EB16">
            <w:pPr>
              <w:pStyle w:val="13"/>
              <w:spacing w:before="139" w:line="317" w:lineRule="auto"/>
              <w:ind w:left="113" w:right="101" w:firstLine="19"/>
            </w:pPr>
            <w:r>
              <w:rPr>
                <w:spacing w:val="-5"/>
              </w:rPr>
              <w:t>明材料;投标人不能证明其报价合理性的，评标委员会将</w:t>
            </w:r>
            <w:r>
              <w:rPr>
                <w:spacing w:val="-6"/>
              </w:rPr>
              <w:t>其作</w:t>
            </w:r>
            <w:r>
              <w:t xml:space="preserve"> </w:t>
            </w:r>
            <w:r>
              <w:rPr>
                <w:spacing w:val="-3"/>
              </w:rPr>
              <w:t>为无效投标处理，自行承担相关责任。</w:t>
            </w:r>
          </w:p>
          <w:p w14:paraId="0C3CAE66">
            <w:pPr>
              <w:pStyle w:val="13"/>
              <w:spacing w:before="35" w:line="275" w:lineRule="auto"/>
              <w:ind w:left="111" w:right="110" w:firstLine="5"/>
            </w:pPr>
            <w:r>
              <w:rPr>
                <w:spacing w:val="-5"/>
              </w:rPr>
              <w:t>（2）投标人的报价包含提供的所有服务及相关工作范围内所</w:t>
            </w:r>
            <w:r>
              <w:rPr>
                <w:spacing w:val="5"/>
              </w:rPr>
              <w:t xml:space="preserve"> </w:t>
            </w:r>
            <w:r>
              <w:rPr>
                <w:spacing w:val="-3"/>
              </w:rPr>
              <w:t>有费用（包含接口费）的总价。</w:t>
            </w:r>
          </w:p>
        </w:tc>
      </w:tr>
      <w:tr w14:paraId="0E9DF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677" w:type="dxa"/>
          </w:tcPr>
          <w:p w14:paraId="6F0C8F74">
            <w:pPr>
              <w:spacing w:line="266" w:lineRule="auto"/>
            </w:pPr>
          </w:p>
          <w:p w14:paraId="18F6CBB8">
            <w:pPr>
              <w:spacing w:line="267" w:lineRule="auto"/>
            </w:pPr>
          </w:p>
          <w:p w14:paraId="1BFEF9BF">
            <w:pPr>
              <w:pStyle w:val="13"/>
              <w:spacing w:before="78" w:line="182" w:lineRule="auto"/>
              <w:ind w:left="238"/>
            </w:pPr>
            <w:r>
              <w:rPr>
                <w:spacing w:val="-7"/>
              </w:rPr>
              <w:t>18</w:t>
            </w:r>
          </w:p>
        </w:tc>
        <w:tc>
          <w:tcPr>
            <w:tcW w:w="1372" w:type="dxa"/>
          </w:tcPr>
          <w:p w14:paraId="08C97740">
            <w:pPr>
              <w:spacing w:line="246" w:lineRule="auto"/>
            </w:pPr>
          </w:p>
          <w:p w14:paraId="159B2A40">
            <w:pPr>
              <w:spacing w:line="247" w:lineRule="auto"/>
            </w:pPr>
          </w:p>
          <w:p w14:paraId="0E4535F0">
            <w:pPr>
              <w:pStyle w:val="13"/>
              <w:spacing w:before="78" w:line="220" w:lineRule="auto"/>
              <w:ind w:left="208"/>
            </w:pPr>
            <w:r>
              <w:rPr>
                <w:spacing w:val="-2"/>
              </w:rPr>
              <w:t>踏勘现场</w:t>
            </w:r>
          </w:p>
        </w:tc>
        <w:tc>
          <w:tcPr>
            <w:tcW w:w="6469" w:type="dxa"/>
          </w:tcPr>
          <w:p w14:paraId="1D027367">
            <w:pPr>
              <w:pStyle w:val="13"/>
              <w:spacing w:before="143" w:line="297" w:lineRule="auto"/>
              <w:ind w:left="108" w:right="101" w:firstLine="5"/>
              <w:jc w:val="both"/>
            </w:pPr>
            <w:r>
              <w:t>不组织，投标人自行踏勘，无论投标人对现场考察与否，都</w:t>
            </w:r>
            <w:r>
              <w:rPr>
                <w:spacing w:val="1"/>
              </w:rPr>
              <w:t xml:space="preserve"> </w:t>
            </w:r>
            <w:r>
              <w:t>将被视为熟悉履行合同有关的一切情况，投标人现场踏勘发</w:t>
            </w:r>
            <w:r>
              <w:rPr>
                <w:spacing w:val="7"/>
              </w:rPr>
              <w:t xml:space="preserve"> </w:t>
            </w:r>
            <w:r>
              <w:rPr>
                <w:spacing w:val="-6"/>
              </w:rPr>
              <w:t>生的费用自理。</w:t>
            </w:r>
          </w:p>
        </w:tc>
      </w:tr>
      <w:tr w14:paraId="1A5C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6ACE08F5">
            <w:pPr>
              <w:spacing w:line="309" w:lineRule="auto"/>
            </w:pPr>
          </w:p>
          <w:p w14:paraId="30C340A0">
            <w:pPr>
              <w:pStyle w:val="13"/>
              <w:spacing w:before="78" w:line="182" w:lineRule="auto"/>
              <w:ind w:left="238"/>
            </w:pPr>
            <w:r>
              <w:rPr>
                <w:spacing w:val="-7"/>
              </w:rPr>
              <w:t>19</w:t>
            </w:r>
          </w:p>
        </w:tc>
        <w:tc>
          <w:tcPr>
            <w:tcW w:w="1372" w:type="dxa"/>
          </w:tcPr>
          <w:p w14:paraId="5618455E">
            <w:pPr>
              <w:pStyle w:val="13"/>
              <w:spacing w:before="134" w:line="275" w:lineRule="auto"/>
              <w:ind w:left="566" w:right="203" w:hanging="356"/>
            </w:pPr>
            <w:r>
              <w:rPr>
                <w:spacing w:val="-4"/>
              </w:rPr>
              <w:t>投标答疑</w:t>
            </w:r>
            <w:r>
              <w:rPr>
                <w:spacing w:val="2"/>
              </w:rPr>
              <w:t xml:space="preserve"> </w:t>
            </w:r>
            <w:r>
              <w:t>会</w:t>
            </w:r>
          </w:p>
        </w:tc>
        <w:tc>
          <w:tcPr>
            <w:tcW w:w="6469" w:type="dxa"/>
          </w:tcPr>
          <w:p w14:paraId="5C85628C">
            <w:pPr>
              <w:spacing w:line="270" w:lineRule="auto"/>
            </w:pPr>
          </w:p>
          <w:p w14:paraId="6F1C42A6">
            <w:pPr>
              <w:pStyle w:val="13"/>
              <w:spacing w:before="78" w:line="221" w:lineRule="auto"/>
              <w:ind w:left="114"/>
            </w:pPr>
            <w:r>
              <w:rPr>
                <w:spacing w:val="-3"/>
              </w:rPr>
              <w:t>不召开</w:t>
            </w:r>
          </w:p>
        </w:tc>
      </w:tr>
      <w:tr w14:paraId="1180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77" w:type="dxa"/>
          </w:tcPr>
          <w:p w14:paraId="6B475AC6">
            <w:pPr>
              <w:spacing w:line="262" w:lineRule="auto"/>
            </w:pPr>
          </w:p>
          <w:p w14:paraId="4F626977">
            <w:pPr>
              <w:spacing w:line="263" w:lineRule="auto"/>
            </w:pPr>
          </w:p>
          <w:p w14:paraId="3E3EB80A">
            <w:pPr>
              <w:pStyle w:val="13"/>
              <w:spacing w:before="78" w:line="181" w:lineRule="auto"/>
              <w:ind w:left="223"/>
            </w:pPr>
            <w:r>
              <w:rPr>
                <w:spacing w:val="-4"/>
              </w:rPr>
              <w:t>20</w:t>
            </w:r>
          </w:p>
        </w:tc>
        <w:tc>
          <w:tcPr>
            <w:tcW w:w="1372" w:type="dxa"/>
          </w:tcPr>
          <w:p w14:paraId="66C17DE3">
            <w:pPr>
              <w:pStyle w:val="13"/>
              <w:spacing w:before="135" w:line="220" w:lineRule="auto"/>
              <w:ind w:left="206"/>
            </w:pPr>
            <w:r>
              <w:rPr>
                <w:spacing w:val="-2"/>
              </w:rPr>
              <w:t>近年财务</w:t>
            </w:r>
          </w:p>
          <w:p w14:paraId="147779D4">
            <w:pPr>
              <w:pStyle w:val="13"/>
              <w:spacing w:before="144" w:line="220" w:lineRule="auto"/>
              <w:ind w:left="207"/>
            </w:pPr>
            <w:r>
              <w:rPr>
                <w:spacing w:val="-2"/>
              </w:rPr>
              <w:t>状况年份</w:t>
            </w:r>
          </w:p>
          <w:p w14:paraId="0D878553">
            <w:pPr>
              <w:pStyle w:val="13"/>
              <w:spacing w:before="144" w:line="218" w:lineRule="auto"/>
              <w:ind w:left="448"/>
            </w:pPr>
            <w:r>
              <w:rPr>
                <w:spacing w:val="-3"/>
              </w:rPr>
              <w:t>要求</w:t>
            </w:r>
          </w:p>
        </w:tc>
        <w:tc>
          <w:tcPr>
            <w:tcW w:w="6469" w:type="dxa"/>
          </w:tcPr>
          <w:p w14:paraId="36951E68">
            <w:pPr>
              <w:spacing w:line="271" w:lineRule="auto"/>
            </w:pPr>
          </w:p>
          <w:p w14:paraId="5B821EFF">
            <w:pPr>
              <w:pStyle w:val="13"/>
              <w:spacing w:before="78" w:line="317" w:lineRule="auto"/>
              <w:ind w:left="109" w:right="112" w:firstLine="1"/>
              <w:rPr>
                <w:lang w:eastAsia="zh-CN"/>
              </w:rPr>
            </w:pPr>
            <w:r>
              <w:rPr>
                <w:color w:val="auto"/>
                <w:spacing w:val="-5"/>
              </w:rPr>
              <w:t>银行出具的</w:t>
            </w:r>
            <w:r>
              <w:rPr>
                <w:rFonts w:hint="eastAsia"/>
                <w:color w:val="auto"/>
                <w:spacing w:val="-5"/>
                <w:lang w:eastAsia="zh-CN"/>
              </w:rPr>
              <w:t>2024年</w:t>
            </w:r>
            <w:r>
              <w:rPr>
                <w:rFonts w:hint="eastAsia"/>
                <w:color w:val="auto"/>
                <w:spacing w:val="-5"/>
              </w:rPr>
              <w:t>资</w:t>
            </w:r>
            <w:r>
              <w:rPr>
                <w:color w:val="auto"/>
                <w:spacing w:val="-5"/>
              </w:rPr>
              <w:t>信证明或经审计的</w:t>
            </w:r>
            <w:r>
              <w:rPr>
                <w:color w:val="auto"/>
                <w:spacing w:val="-6"/>
              </w:rPr>
              <w:t>财务报告（新成立企</w:t>
            </w:r>
            <w:r>
              <w:rPr>
                <w:color w:val="auto"/>
              </w:rPr>
              <w:t xml:space="preserve"> </w:t>
            </w:r>
            <w:r>
              <w:rPr>
                <w:color w:val="auto"/>
                <w:spacing w:val="-6"/>
              </w:rPr>
              <w:t>业无需提供）。</w:t>
            </w:r>
          </w:p>
        </w:tc>
      </w:tr>
      <w:tr w14:paraId="59B13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6F3F3F5F">
            <w:pPr>
              <w:spacing w:line="311" w:lineRule="auto"/>
            </w:pPr>
          </w:p>
          <w:p w14:paraId="0FFA5EE2">
            <w:pPr>
              <w:pStyle w:val="13"/>
              <w:spacing w:before="78" w:line="182" w:lineRule="auto"/>
              <w:ind w:left="223"/>
            </w:pPr>
            <w:r>
              <w:rPr>
                <w:spacing w:val="-4"/>
              </w:rPr>
              <w:t>21</w:t>
            </w:r>
          </w:p>
        </w:tc>
        <w:tc>
          <w:tcPr>
            <w:tcW w:w="1372" w:type="dxa"/>
          </w:tcPr>
          <w:p w14:paraId="512AECB0">
            <w:pPr>
              <w:pStyle w:val="13"/>
              <w:spacing w:before="136" w:line="274" w:lineRule="auto"/>
              <w:ind w:left="570" w:right="203" w:hanging="360"/>
            </w:pPr>
            <w:r>
              <w:rPr>
                <w:spacing w:val="-4"/>
              </w:rPr>
              <w:t>投标有效</w:t>
            </w:r>
            <w:r>
              <w:rPr>
                <w:spacing w:val="2"/>
              </w:rPr>
              <w:t xml:space="preserve"> </w:t>
            </w:r>
            <w:r>
              <w:t>期</w:t>
            </w:r>
          </w:p>
        </w:tc>
        <w:tc>
          <w:tcPr>
            <w:tcW w:w="6469" w:type="dxa"/>
          </w:tcPr>
          <w:p w14:paraId="70440B58">
            <w:pPr>
              <w:spacing w:line="271" w:lineRule="auto"/>
            </w:pPr>
          </w:p>
          <w:p w14:paraId="0C232CAF">
            <w:pPr>
              <w:pStyle w:val="13"/>
              <w:spacing w:before="78" w:line="220" w:lineRule="auto"/>
              <w:ind w:left="113"/>
            </w:pPr>
            <w:r>
              <w:rPr>
                <w:spacing w:val="-2"/>
              </w:rPr>
              <w:t>从提交投标文件的截止之日起</w:t>
            </w:r>
            <w:r>
              <w:rPr>
                <w:spacing w:val="-42"/>
              </w:rPr>
              <w:t xml:space="preserve"> </w:t>
            </w:r>
            <w:r>
              <w:rPr>
                <w:spacing w:val="-2"/>
              </w:rPr>
              <w:t>60</w:t>
            </w:r>
            <w:r>
              <w:rPr>
                <w:spacing w:val="-46"/>
              </w:rPr>
              <w:t xml:space="preserve"> </w:t>
            </w:r>
            <w:r>
              <w:rPr>
                <w:spacing w:val="-2"/>
              </w:rPr>
              <w:t>天</w:t>
            </w:r>
          </w:p>
        </w:tc>
      </w:tr>
      <w:tr w14:paraId="411D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677" w:type="dxa"/>
          </w:tcPr>
          <w:p w14:paraId="32816FC0">
            <w:pPr>
              <w:spacing w:line="318" w:lineRule="auto"/>
            </w:pPr>
          </w:p>
          <w:p w14:paraId="6F9DDFF2">
            <w:pPr>
              <w:spacing w:line="318" w:lineRule="auto"/>
            </w:pPr>
          </w:p>
          <w:p w14:paraId="503D8C22">
            <w:pPr>
              <w:spacing w:line="318" w:lineRule="auto"/>
            </w:pPr>
          </w:p>
          <w:p w14:paraId="174AAE6F">
            <w:pPr>
              <w:pStyle w:val="13"/>
              <w:spacing w:before="78" w:line="181" w:lineRule="auto"/>
              <w:ind w:left="224"/>
            </w:pPr>
            <w:r>
              <w:rPr>
                <w:spacing w:val="-4"/>
              </w:rPr>
              <w:t>22</w:t>
            </w:r>
          </w:p>
        </w:tc>
        <w:tc>
          <w:tcPr>
            <w:tcW w:w="1372" w:type="dxa"/>
          </w:tcPr>
          <w:p w14:paraId="4BE7BFD1">
            <w:pPr>
              <w:spacing w:line="350" w:lineRule="auto"/>
              <w:rPr>
                <w:color w:val="auto"/>
              </w:rPr>
            </w:pPr>
          </w:p>
          <w:p w14:paraId="5EF1B6EF">
            <w:pPr>
              <w:spacing w:line="350" w:lineRule="auto"/>
              <w:rPr>
                <w:color w:val="auto"/>
              </w:rPr>
            </w:pPr>
          </w:p>
          <w:p w14:paraId="090144E0">
            <w:pPr>
              <w:pStyle w:val="13"/>
              <w:spacing w:before="78" w:line="317" w:lineRule="auto"/>
              <w:ind w:left="206" w:right="203"/>
              <w:rPr>
                <w:color w:val="auto"/>
              </w:rPr>
            </w:pPr>
            <w:r>
              <w:rPr>
                <w:color w:val="auto"/>
                <w:spacing w:val="-3"/>
              </w:rPr>
              <w:t>评标委员</w:t>
            </w:r>
            <w:r>
              <w:rPr>
                <w:color w:val="auto"/>
                <w:spacing w:val="2"/>
              </w:rPr>
              <w:t xml:space="preserve"> </w:t>
            </w:r>
            <w:r>
              <w:rPr>
                <w:color w:val="auto"/>
                <w:spacing w:val="-3"/>
              </w:rPr>
              <w:t>会的组建</w:t>
            </w:r>
          </w:p>
        </w:tc>
        <w:tc>
          <w:tcPr>
            <w:tcW w:w="6469" w:type="dxa"/>
          </w:tcPr>
          <w:p w14:paraId="0E008868">
            <w:pPr>
              <w:pStyle w:val="13"/>
              <w:spacing w:line="429" w:lineRule="exact"/>
              <w:rPr>
                <w:color w:val="auto"/>
              </w:rPr>
            </w:pPr>
            <w:r>
              <w:rPr>
                <w:rFonts w:hint="eastAsia"/>
                <w:color w:val="auto"/>
                <w:lang w:eastAsia="zh-CN"/>
              </w:rPr>
              <w:t>（1）</w:t>
            </w:r>
            <w:r>
              <w:rPr>
                <w:rFonts w:hint="eastAsia"/>
                <w:color w:val="auto"/>
              </w:rPr>
              <w:t xml:space="preserve">评标委员会构成：评委委员会为 </w:t>
            </w:r>
            <w:r>
              <w:rPr>
                <w:rFonts w:hint="eastAsia"/>
                <w:color w:val="auto"/>
                <w:lang w:eastAsia="zh-CN"/>
              </w:rPr>
              <w:t>5</w:t>
            </w:r>
            <w:r>
              <w:rPr>
                <w:rFonts w:hint="eastAsia"/>
                <w:color w:val="auto"/>
              </w:rPr>
              <w:t>人；（</w:t>
            </w:r>
            <w:r>
              <w:rPr>
                <w:rFonts w:hint="eastAsia"/>
                <w:color w:val="auto"/>
                <w:lang w:eastAsia="zh-CN"/>
              </w:rPr>
              <w:t>其中甲方代表</w:t>
            </w:r>
            <w:r>
              <w:rPr>
                <w:rFonts w:hint="eastAsia"/>
                <w:color w:val="auto"/>
                <w:lang w:val="en-US" w:eastAsia="zh-CN"/>
              </w:rPr>
              <w:t>0</w:t>
            </w:r>
            <w:r>
              <w:rPr>
                <w:rFonts w:hint="eastAsia"/>
                <w:color w:val="auto"/>
                <w:lang w:eastAsia="zh-CN"/>
              </w:rPr>
              <w:t>名，</w:t>
            </w:r>
            <w:r>
              <w:rPr>
                <w:rFonts w:hint="eastAsia"/>
                <w:color w:val="auto"/>
                <w:lang w:val="en-US" w:eastAsia="zh-CN"/>
              </w:rPr>
              <w:t>5</w:t>
            </w:r>
            <w:r>
              <w:rPr>
                <w:rFonts w:hint="eastAsia"/>
                <w:color w:val="auto"/>
                <w:lang w:eastAsia="zh-CN"/>
              </w:rPr>
              <w:t>名专家随机抽取</w:t>
            </w:r>
            <w:r>
              <w:rPr>
                <w:rFonts w:hint="eastAsia"/>
                <w:color w:val="auto"/>
              </w:rPr>
              <w:t>）</w:t>
            </w:r>
          </w:p>
          <w:p w14:paraId="7A99FE19">
            <w:pPr>
              <w:pStyle w:val="13"/>
              <w:spacing w:before="136" w:line="293" w:lineRule="auto"/>
              <w:ind w:left="109" w:right="101" w:firstLine="7"/>
              <w:jc w:val="both"/>
              <w:rPr>
                <w:color w:val="auto"/>
              </w:rPr>
            </w:pPr>
            <w:r>
              <w:rPr>
                <w:color w:val="auto"/>
                <w:spacing w:val="-5"/>
              </w:rPr>
              <w:t>（2）评标专家确定方式：经济、技术专家不少于评标委员会</w:t>
            </w:r>
            <w:r>
              <w:rPr>
                <w:color w:val="auto"/>
                <w:spacing w:val="14"/>
              </w:rPr>
              <w:t xml:space="preserve"> </w:t>
            </w:r>
            <w:r>
              <w:rPr>
                <w:color w:val="auto"/>
              </w:rPr>
              <w:t>组成人员的三分之二，按相关规定从政府采购专家库中随机</w:t>
            </w:r>
            <w:r>
              <w:rPr>
                <w:color w:val="auto"/>
                <w:spacing w:val="6"/>
              </w:rPr>
              <w:t xml:space="preserve"> </w:t>
            </w:r>
            <w:r>
              <w:rPr>
                <w:color w:val="auto"/>
                <w:spacing w:val="-10"/>
              </w:rPr>
              <w:t>抽取。</w:t>
            </w:r>
          </w:p>
        </w:tc>
      </w:tr>
      <w:tr w14:paraId="259C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77" w:type="dxa"/>
          </w:tcPr>
          <w:p w14:paraId="2B722877">
            <w:pPr>
              <w:pStyle w:val="13"/>
              <w:spacing w:before="179" w:line="181" w:lineRule="auto"/>
              <w:ind w:left="224"/>
            </w:pPr>
            <w:r>
              <w:rPr>
                <w:spacing w:val="-4"/>
              </w:rPr>
              <w:t>23</w:t>
            </w:r>
          </w:p>
        </w:tc>
        <w:tc>
          <w:tcPr>
            <w:tcW w:w="1372" w:type="dxa"/>
          </w:tcPr>
          <w:p w14:paraId="4B4628B3">
            <w:pPr>
              <w:pStyle w:val="13"/>
              <w:spacing w:before="139" w:line="216" w:lineRule="auto"/>
              <w:ind w:left="206"/>
            </w:pPr>
            <w:r>
              <w:rPr>
                <w:spacing w:val="-2"/>
              </w:rPr>
              <w:t>评标办法</w:t>
            </w:r>
          </w:p>
        </w:tc>
        <w:tc>
          <w:tcPr>
            <w:tcW w:w="6469" w:type="dxa"/>
          </w:tcPr>
          <w:p w14:paraId="030EFD08">
            <w:pPr>
              <w:pStyle w:val="13"/>
              <w:spacing w:before="139" w:line="216" w:lineRule="auto"/>
              <w:ind w:left="113"/>
            </w:pPr>
            <w:r>
              <w:rPr>
                <w:spacing w:val="-7"/>
              </w:rPr>
              <w:t>综合评分法。</w:t>
            </w:r>
          </w:p>
        </w:tc>
      </w:tr>
      <w:tr w14:paraId="3F8BC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777C55D9">
            <w:pPr>
              <w:spacing w:line="315" w:lineRule="auto"/>
            </w:pPr>
          </w:p>
          <w:p w14:paraId="3A5786D9">
            <w:pPr>
              <w:pStyle w:val="13"/>
              <w:spacing w:before="78" w:line="181" w:lineRule="auto"/>
              <w:ind w:left="223"/>
              <w:rPr>
                <w:lang w:eastAsia="zh-CN"/>
              </w:rPr>
            </w:pPr>
            <w:r>
              <w:rPr>
                <w:spacing w:val="-4"/>
              </w:rPr>
              <w:t>2</w:t>
            </w:r>
            <w:r>
              <w:rPr>
                <w:rFonts w:hint="eastAsia"/>
                <w:spacing w:val="-4"/>
                <w:lang w:eastAsia="zh-CN"/>
              </w:rPr>
              <w:t>4</w:t>
            </w:r>
          </w:p>
        </w:tc>
        <w:tc>
          <w:tcPr>
            <w:tcW w:w="1372" w:type="dxa"/>
          </w:tcPr>
          <w:p w14:paraId="08157FAE">
            <w:pPr>
              <w:pStyle w:val="13"/>
              <w:spacing w:before="139" w:line="273" w:lineRule="auto"/>
              <w:ind w:left="569" w:right="203" w:hanging="358"/>
            </w:pPr>
            <w:r>
              <w:rPr>
                <w:spacing w:val="-4"/>
              </w:rPr>
              <w:t>履约保证</w:t>
            </w:r>
            <w:r>
              <w:rPr>
                <w:spacing w:val="1"/>
              </w:rPr>
              <w:t xml:space="preserve"> </w:t>
            </w:r>
            <w:r>
              <w:t>金</w:t>
            </w:r>
          </w:p>
        </w:tc>
        <w:tc>
          <w:tcPr>
            <w:tcW w:w="6469" w:type="dxa"/>
          </w:tcPr>
          <w:p w14:paraId="54C78FF6">
            <w:pPr>
              <w:spacing w:line="274" w:lineRule="auto"/>
            </w:pPr>
          </w:p>
          <w:p w14:paraId="2C255E5A">
            <w:pPr>
              <w:pStyle w:val="13"/>
              <w:spacing w:before="78" w:line="225" w:lineRule="auto"/>
              <w:ind w:left="109"/>
            </w:pPr>
            <w:r>
              <w:t>/</w:t>
            </w:r>
          </w:p>
        </w:tc>
      </w:tr>
      <w:tr w14:paraId="1587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12CDB11E">
            <w:pPr>
              <w:spacing w:line="316" w:lineRule="auto"/>
            </w:pPr>
          </w:p>
          <w:p w14:paraId="00489735">
            <w:pPr>
              <w:pStyle w:val="13"/>
              <w:spacing w:before="78" w:line="181" w:lineRule="auto"/>
              <w:ind w:left="223"/>
              <w:rPr>
                <w:lang w:eastAsia="zh-CN"/>
              </w:rPr>
            </w:pPr>
            <w:r>
              <w:rPr>
                <w:spacing w:val="-4"/>
              </w:rPr>
              <w:t>2</w:t>
            </w:r>
            <w:r>
              <w:rPr>
                <w:rFonts w:hint="eastAsia"/>
                <w:spacing w:val="-4"/>
                <w:lang w:eastAsia="zh-CN"/>
              </w:rPr>
              <w:t>5</w:t>
            </w:r>
          </w:p>
        </w:tc>
        <w:tc>
          <w:tcPr>
            <w:tcW w:w="1372" w:type="dxa"/>
          </w:tcPr>
          <w:p w14:paraId="670E3559">
            <w:pPr>
              <w:pStyle w:val="13"/>
              <w:spacing w:before="141" w:line="272" w:lineRule="auto"/>
              <w:ind w:left="206" w:right="203"/>
            </w:pPr>
            <w:r>
              <w:rPr>
                <w:spacing w:val="-3"/>
              </w:rPr>
              <w:t>代理机构</w:t>
            </w:r>
            <w:r>
              <w:rPr>
                <w:spacing w:val="2"/>
              </w:rPr>
              <w:t xml:space="preserve"> </w:t>
            </w:r>
            <w:r>
              <w:rPr>
                <w:spacing w:val="-3"/>
              </w:rPr>
              <w:t>代理费用</w:t>
            </w:r>
          </w:p>
        </w:tc>
        <w:tc>
          <w:tcPr>
            <w:tcW w:w="6469" w:type="dxa"/>
          </w:tcPr>
          <w:p w14:paraId="1EB86114">
            <w:pPr>
              <w:spacing w:line="275" w:lineRule="auto"/>
            </w:pPr>
          </w:p>
          <w:p w14:paraId="1E5929C9">
            <w:pPr>
              <w:pStyle w:val="13"/>
              <w:spacing w:before="78" w:line="225" w:lineRule="auto"/>
              <w:ind w:left="109"/>
            </w:pPr>
            <w:r>
              <w:t>/</w:t>
            </w:r>
          </w:p>
        </w:tc>
      </w:tr>
      <w:tr w14:paraId="634BA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7" w:type="dxa"/>
          </w:tcPr>
          <w:p w14:paraId="6A862D70">
            <w:pPr>
              <w:spacing w:line="317" w:lineRule="auto"/>
            </w:pPr>
          </w:p>
          <w:p w14:paraId="0272E449">
            <w:pPr>
              <w:pStyle w:val="13"/>
              <w:spacing w:before="78" w:line="181" w:lineRule="auto"/>
              <w:ind w:left="223"/>
              <w:rPr>
                <w:lang w:eastAsia="zh-CN"/>
              </w:rPr>
            </w:pPr>
            <w:r>
              <w:rPr>
                <w:spacing w:val="-4"/>
              </w:rPr>
              <w:t>2</w:t>
            </w:r>
            <w:r>
              <w:rPr>
                <w:rFonts w:hint="eastAsia"/>
                <w:spacing w:val="-4"/>
                <w:lang w:eastAsia="zh-CN"/>
              </w:rPr>
              <w:t>6</w:t>
            </w:r>
          </w:p>
        </w:tc>
        <w:tc>
          <w:tcPr>
            <w:tcW w:w="1372" w:type="dxa"/>
          </w:tcPr>
          <w:p w14:paraId="5C862935">
            <w:pPr>
              <w:spacing w:line="276" w:lineRule="auto"/>
            </w:pPr>
          </w:p>
          <w:p w14:paraId="48B877A8">
            <w:pPr>
              <w:pStyle w:val="13"/>
              <w:spacing w:before="78" w:line="220" w:lineRule="auto"/>
              <w:ind w:left="207"/>
            </w:pPr>
            <w:r>
              <w:rPr>
                <w:spacing w:val="-2"/>
              </w:rPr>
              <w:t>付款方式</w:t>
            </w:r>
          </w:p>
        </w:tc>
        <w:tc>
          <w:tcPr>
            <w:tcW w:w="6469" w:type="dxa"/>
          </w:tcPr>
          <w:p w14:paraId="34AD7DE3">
            <w:pPr>
              <w:pStyle w:val="13"/>
              <w:spacing w:before="141" w:line="272" w:lineRule="auto"/>
              <w:ind w:left="110" w:right="101" w:hanging="1"/>
              <w:rPr>
                <w:lang w:eastAsia="zh-CN"/>
              </w:rPr>
            </w:pPr>
            <w:r>
              <w:rPr>
                <w:rFonts w:hint="eastAsia"/>
                <w:lang w:eastAsia="zh-CN"/>
              </w:rPr>
              <w:t>项目分五年支付，自签订合同之日起支付项目总额</w:t>
            </w:r>
            <w:r>
              <w:rPr>
                <w:rFonts w:hint="eastAsia"/>
                <w:lang w:val="en-US" w:eastAsia="zh-CN"/>
              </w:rPr>
              <w:t>6</w:t>
            </w:r>
            <w:r>
              <w:rPr>
                <w:rFonts w:hint="eastAsia"/>
                <w:lang w:eastAsia="zh-CN"/>
              </w:rPr>
              <w:t>%，项目验收合格后60天内完成支付项目总额</w:t>
            </w:r>
            <w:r>
              <w:rPr>
                <w:rFonts w:hint="eastAsia"/>
                <w:lang w:val="en-US" w:eastAsia="zh-CN"/>
              </w:rPr>
              <w:t>14</w:t>
            </w:r>
            <w:r>
              <w:rPr>
                <w:rFonts w:hint="eastAsia"/>
                <w:lang w:eastAsia="zh-CN"/>
              </w:rPr>
              <w:t>%</w:t>
            </w:r>
            <w:r>
              <w:rPr>
                <w:rFonts w:hint="eastAsia"/>
                <w:lang w:val="en-US" w:eastAsia="zh-CN"/>
              </w:rPr>
              <w:t>;</w:t>
            </w:r>
            <w:r>
              <w:rPr>
                <w:rFonts w:hint="eastAsia"/>
                <w:lang w:eastAsia="zh-CN"/>
              </w:rPr>
              <w:t>以后每年支付项目总额</w:t>
            </w:r>
            <w:r>
              <w:rPr>
                <w:rFonts w:hint="eastAsia"/>
                <w:lang w:val="en-US" w:eastAsia="zh-CN"/>
              </w:rPr>
              <w:t>20%</w:t>
            </w:r>
            <w:r>
              <w:rPr>
                <w:rFonts w:hint="eastAsia"/>
                <w:lang w:eastAsia="zh-CN"/>
              </w:rPr>
              <w:t>。</w:t>
            </w:r>
          </w:p>
        </w:tc>
      </w:tr>
      <w:tr w14:paraId="2DD8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7" w:type="dxa"/>
          </w:tcPr>
          <w:p w14:paraId="6378C867">
            <w:pPr>
              <w:spacing w:line="318" w:lineRule="auto"/>
            </w:pPr>
          </w:p>
          <w:p w14:paraId="539CD40B">
            <w:pPr>
              <w:pStyle w:val="13"/>
              <w:spacing w:before="78" w:line="181" w:lineRule="auto"/>
              <w:ind w:left="223"/>
            </w:pPr>
            <w:r>
              <w:rPr>
                <w:spacing w:val="-4"/>
              </w:rPr>
              <w:t>28</w:t>
            </w:r>
          </w:p>
        </w:tc>
        <w:tc>
          <w:tcPr>
            <w:tcW w:w="1372" w:type="dxa"/>
          </w:tcPr>
          <w:p w14:paraId="3967536C">
            <w:pPr>
              <w:spacing w:line="277" w:lineRule="auto"/>
            </w:pPr>
          </w:p>
          <w:p w14:paraId="469599FC">
            <w:pPr>
              <w:pStyle w:val="13"/>
              <w:spacing w:before="78" w:line="220" w:lineRule="auto"/>
              <w:ind w:left="146"/>
            </w:pPr>
            <w:r>
              <w:rPr>
                <w:spacing w:val="-20"/>
              </w:rPr>
              <w:t>投标文件份</w:t>
            </w:r>
          </w:p>
        </w:tc>
        <w:tc>
          <w:tcPr>
            <w:tcW w:w="6469" w:type="dxa"/>
          </w:tcPr>
          <w:p w14:paraId="45AEC73F">
            <w:pPr>
              <w:pStyle w:val="13"/>
              <w:spacing w:before="142" w:line="220" w:lineRule="auto"/>
              <w:ind w:left="113"/>
            </w:pPr>
            <w:r>
              <w:rPr>
                <w:spacing w:val="-5"/>
              </w:rPr>
              <w:t>投标文件由以下四部分组成：</w:t>
            </w:r>
          </w:p>
          <w:p w14:paraId="3483CA91">
            <w:pPr>
              <w:pStyle w:val="13"/>
              <w:spacing w:before="144" w:line="216" w:lineRule="auto"/>
              <w:ind w:left="120"/>
            </w:pPr>
            <w:r>
              <w:rPr>
                <w:spacing w:val="-7"/>
              </w:rPr>
              <w:t>资格证明文件正本</w:t>
            </w:r>
            <w:r>
              <w:rPr>
                <w:spacing w:val="-24"/>
              </w:rPr>
              <w:t xml:space="preserve"> </w:t>
            </w:r>
            <w:r>
              <w:rPr>
                <w:spacing w:val="-7"/>
              </w:rPr>
              <w:t>1</w:t>
            </w:r>
            <w:r>
              <w:rPr>
                <w:spacing w:val="-50"/>
              </w:rPr>
              <w:t xml:space="preserve"> </w:t>
            </w:r>
            <w:r>
              <w:rPr>
                <w:spacing w:val="-7"/>
              </w:rPr>
              <w:t>份、副本</w:t>
            </w:r>
            <w:r>
              <w:rPr>
                <w:spacing w:val="-48"/>
              </w:rPr>
              <w:t xml:space="preserve"> </w:t>
            </w:r>
            <w:r>
              <w:rPr>
                <w:spacing w:val="-7"/>
              </w:rPr>
              <w:t>2</w:t>
            </w:r>
            <w:r>
              <w:rPr>
                <w:spacing w:val="-51"/>
              </w:rPr>
              <w:t xml:space="preserve"> </w:t>
            </w:r>
            <w:r>
              <w:rPr>
                <w:spacing w:val="-7"/>
              </w:rPr>
              <w:t>份；</w:t>
            </w:r>
          </w:p>
        </w:tc>
      </w:tr>
    </w:tbl>
    <w:p w14:paraId="09CA2EB9">
      <w:pPr>
        <w:pStyle w:val="4"/>
      </w:pPr>
    </w:p>
    <w:p w14:paraId="55F2E217">
      <w:pPr>
        <w:sectPr>
          <w:footerReference r:id="rId12" w:type="default"/>
          <w:pgSz w:w="11906" w:h="16839"/>
          <w:pgMar w:top="400" w:right="1688" w:bottom="1150" w:left="1688" w:header="0" w:footer="987" w:gutter="0"/>
          <w:pgNumType w:fmt="decimal"/>
          <w:cols w:space="720" w:num="1"/>
        </w:sectPr>
      </w:pPr>
    </w:p>
    <w:p w14:paraId="00D7967B">
      <w:pPr>
        <w:spacing w:before="19"/>
      </w:pPr>
    </w:p>
    <w:p w14:paraId="2F6900AF">
      <w:pPr>
        <w:spacing w:before="19"/>
      </w:pPr>
    </w:p>
    <w:p w14:paraId="7E0C4886">
      <w:pPr>
        <w:spacing w:before="18"/>
      </w:pPr>
    </w:p>
    <w:p w14:paraId="30E4191B">
      <w:pPr>
        <w:spacing w:before="18"/>
      </w:pPr>
    </w:p>
    <w:tbl>
      <w:tblPr>
        <w:tblStyle w:val="12"/>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72"/>
        <w:gridCol w:w="6469"/>
      </w:tblGrid>
      <w:tr w14:paraId="32FEA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6" w:hRule="atLeast"/>
        </w:trPr>
        <w:tc>
          <w:tcPr>
            <w:tcW w:w="677" w:type="dxa"/>
          </w:tcPr>
          <w:p w14:paraId="5FC49D1D"/>
        </w:tc>
        <w:tc>
          <w:tcPr>
            <w:tcW w:w="1372" w:type="dxa"/>
          </w:tcPr>
          <w:p w14:paraId="285975DD"/>
        </w:tc>
        <w:tc>
          <w:tcPr>
            <w:tcW w:w="6469" w:type="dxa"/>
          </w:tcPr>
          <w:p w14:paraId="71BA490F">
            <w:pPr>
              <w:pStyle w:val="13"/>
              <w:spacing w:before="138" w:line="317" w:lineRule="auto"/>
              <w:ind w:left="110" w:right="161" w:firstLine="6"/>
            </w:pPr>
            <w:r>
              <w:rPr>
                <w:spacing w:val="-10"/>
              </w:rPr>
              <w:t>（2）投标证明文件（报价一览表、商务及技术文件） 正本</w:t>
            </w:r>
            <w:r>
              <w:rPr>
                <w:spacing w:val="-21"/>
              </w:rPr>
              <w:t xml:space="preserve"> </w:t>
            </w:r>
            <w:r>
              <w:rPr>
                <w:spacing w:val="-10"/>
              </w:rPr>
              <w:t>1</w:t>
            </w:r>
            <w:r>
              <w:t xml:space="preserve"> </w:t>
            </w:r>
            <w:r>
              <w:rPr>
                <w:spacing w:val="-7"/>
              </w:rPr>
              <w:t>份、副本</w:t>
            </w:r>
            <w:r>
              <w:rPr>
                <w:spacing w:val="-44"/>
              </w:rPr>
              <w:t xml:space="preserve"> </w:t>
            </w:r>
            <w:r>
              <w:rPr>
                <w:spacing w:val="-7"/>
              </w:rPr>
              <w:t>2</w:t>
            </w:r>
            <w:r>
              <w:rPr>
                <w:spacing w:val="-51"/>
              </w:rPr>
              <w:t xml:space="preserve"> </w:t>
            </w:r>
            <w:r>
              <w:rPr>
                <w:spacing w:val="-7"/>
              </w:rPr>
              <w:t>份。</w:t>
            </w:r>
          </w:p>
          <w:p w14:paraId="04394886">
            <w:pPr>
              <w:pStyle w:val="13"/>
              <w:spacing w:before="36" w:line="317" w:lineRule="auto"/>
              <w:ind w:left="114" w:right="101"/>
            </w:pPr>
            <w:r>
              <w:t xml:space="preserve">正、副本不得采用活页装订，否则视为无效处理，投标文件 </w:t>
            </w:r>
            <w:r>
              <w:rPr>
                <w:spacing w:val="-8"/>
              </w:rPr>
              <w:t>一律不退。</w:t>
            </w:r>
          </w:p>
          <w:p w14:paraId="34A5C7DC">
            <w:pPr>
              <w:pStyle w:val="13"/>
              <w:spacing w:before="35" w:line="324" w:lineRule="auto"/>
              <w:ind w:left="108" w:right="101" w:firstLine="8"/>
              <w:jc w:val="both"/>
            </w:pPr>
            <w:r>
              <w:rPr>
                <w:spacing w:val="-5"/>
              </w:rPr>
              <w:t>（3）采用全过程电子招投标流程的项目，请各投标人在投标</w:t>
            </w:r>
            <w:r>
              <w:rPr>
                <w:spacing w:val="14"/>
              </w:rPr>
              <w:t xml:space="preserve"> </w:t>
            </w:r>
            <w:r>
              <w:rPr>
                <w:spacing w:val="-3"/>
              </w:rPr>
              <w:t>截止后</w:t>
            </w:r>
            <w:r>
              <w:rPr>
                <w:spacing w:val="-32"/>
              </w:rPr>
              <w:t xml:space="preserve"> </w:t>
            </w:r>
            <w:r>
              <w:rPr>
                <w:spacing w:val="-3"/>
              </w:rPr>
              <w:t>5 日内将投标文件邮寄（顺丰或邮政，费用自理）或</w:t>
            </w:r>
            <w:r>
              <w:t xml:space="preserve"> 送达至新疆塔城地区政务服务与公共资源交易中心，以便招</w:t>
            </w:r>
            <w:r>
              <w:rPr>
                <w:spacing w:val="7"/>
              </w:rPr>
              <w:t xml:space="preserve"> </w:t>
            </w:r>
            <w:r>
              <w:rPr>
                <w:spacing w:val="-3"/>
              </w:rPr>
              <w:t>投标资料的收集整理存档，感谢配合。</w:t>
            </w:r>
          </w:p>
          <w:p w14:paraId="391F1033">
            <w:pPr>
              <w:pStyle w:val="13"/>
              <w:spacing w:before="34" w:line="220" w:lineRule="auto"/>
              <w:ind w:left="114"/>
            </w:pPr>
            <w:r>
              <w:rPr>
                <w:spacing w:val="-6"/>
              </w:rPr>
              <w:t>★邮寄或送达资料包含：</w:t>
            </w:r>
          </w:p>
          <w:p w14:paraId="57F3294E">
            <w:pPr>
              <w:pStyle w:val="13"/>
              <w:spacing w:before="143" w:line="273" w:lineRule="auto"/>
              <w:ind w:left="109" w:right="157"/>
            </w:pPr>
            <w:r>
              <w:rPr>
                <w:spacing w:val="20"/>
              </w:rPr>
              <w:t>①</w:t>
            </w:r>
            <w:r>
              <w:rPr>
                <w:spacing w:val="-49"/>
              </w:rPr>
              <w:t xml:space="preserve"> </w:t>
            </w:r>
            <w:r>
              <w:rPr>
                <w:spacing w:val="20"/>
              </w:rPr>
              <w:t>电子版投标文件（不加密</w:t>
            </w:r>
            <w:r>
              <w:rPr>
                <w:spacing w:val="-21"/>
              </w:rPr>
              <w:t xml:space="preserve"> </w:t>
            </w:r>
            <w:r>
              <w:t>PDF</w:t>
            </w:r>
            <w:r>
              <w:rPr>
                <w:spacing w:val="20"/>
              </w:rPr>
              <w:t xml:space="preserve"> 格式文件发至</w:t>
            </w:r>
            <w:r>
              <w:rPr>
                <w:spacing w:val="-60"/>
              </w:rPr>
              <w:t xml:space="preserve"> </w:t>
            </w:r>
            <w:r>
              <w:rPr>
                <w:spacing w:val="20"/>
              </w:rPr>
              <w:t>邮箱：</w:t>
            </w:r>
            <w:r>
              <w:t xml:space="preserve"> </w:t>
            </w:r>
            <w:r>
              <w:fldChar w:fldCharType="begin"/>
            </w:r>
            <w:r>
              <w:instrText xml:space="preserve"> HYPERLINK "mailto:361167916@qq.com%EF%BC%89" </w:instrText>
            </w:r>
            <w:r>
              <w:fldChar w:fldCharType="separate"/>
            </w:r>
            <w:r>
              <w:rPr>
                <w:spacing w:val="-2"/>
              </w:rPr>
              <w:t>44698000@qq.com）</w:t>
            </w:r>
            <w:r>
              <w:rPr>
                <w:spacing w:val="-2"/>
              </w:rPr>
              <w:fldChar w:fldCharType="end"/>
            </w:r>
          </w:p>
          <w:p w14:paraId="19A969BA">
            <w:pPr>
              <w:pStyle w:val="13"/>
              <w:spacing w:before="151" w:line="275" w:lineRule="auto"/>
              <w:ind w:left="127" w:right="598" w:hanging="19"/>
            </w:pPr>
            <w:r>
              <w:rPr>
                <w:spacing w:val="-2"/>
              </w:rPr>
              <w:t>②纸质版投标文件（一式</w:t>
            </w:r>
            <w:r>
              <w:rPr>
                <w:spacing w:val="-46"/>
              </w:rPr>
              <w:t xml:space="preserve"> </w:t>
            </w:r>
            <w:r>
              <w:rPr>
                <w:spacing w:val="-2"/>
              </w:rPr>
              <w:t>3</w:t>
            </w:r>
            <w:r>
              <w:rPr>
                <w:spacing w:val="-51"/>
              </w:rPr>
              <w:t xml:space="preserve"> </w:t>
            </w:r>
            <w:r>
              <w:rPr>
                <w:spacing w:val="-2"/>
              </w:rPr>
              <w:t>份，需签章，可双面打印）</w:t>
            </w:r>
            <w:r>
              <w:t xml:space="preserve"> </w:t>
            </w:r>
            <w:r>
              <w:rPr>
                <w:spacing w:val="-1"/>
              </w:rPr>
              <w:t>邮寄地址：新疆塔城地区政务服务与公共资</w:t>
            </w:r>
            <w:r>
              <w:rPr>
                <w:spacing w:val="-2"/>
              </w:rPr>
              <w:t>源交易中心</w:t>
            </w:r>
          </w:p>
          <w:p w14:paraId="60A6AE9A">
            <w:pPr>
              <w:pStyle w:val="13"/>
              <w:spacing w:before="144" w:line="214" w:lineRule="auto"/>
              <w:ind w:left="238"/>
            </w:pPr>
            <w:r>
              <w:rPr>
                <w:spacing w:val="-1"/>
              </w:rPr>
              <w:t>收件联系人：盛鑫  联系电话：13999485554</w:t>
            </w:r>
          </w:p>
        </w:tc>
      </w:tr>
      <w:tr w14:paraId="4873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7" w:type="dxa"/>
          </w:tcPr>
          <w:p w14:paraId="5D9BE6E2">
            <w:pPr>
              <w:spacing w:line="317" w:lineRule="auto"/>
            </w:pPr>
          </w:p>
          <w:p w14:paraId="5FE7B8DD">
            <w:pPr>
              <w:pStyle w:val="13"/>
              <w:spacing w:before="78" w:line="181" w:lineRule="auto"/>
              <w:ind w:left="223"/>
            </w:pPr>
            <w:r>
              <w:rPr>
                <w:spacing w:val="-4"/>
              </w:rPr>
              <w:t>29</w:t>
            </w:r>
          </w:p>
        </w:tc>
        <w:tc>
          <w:tcPr>
            <w:tcW w:w="1372" w:type="dxa"/>
          </w:tcPr>
          <w:p w14:paraId="101487C5">
            <w:pPr>
              <w:spacing w:line="277" w:lineRule="auto"/>
            </w:pPr>
          </w:p>
          <w:p w14:paraId="30A446EE">
            <w:pPr>
              <w:pStyle w:val="13"/>
              <w:spacing w:before="78" w:line="220" w:lineRule="auto"/>
              <w:ind w:left="448"/>
            </w:pPr>
            <w:r>
              <w:rPr>
                <w:spacing w:val="-3"/>
              </w:rPr>
              <w:t>其他</w:t>
            </w:r>
          </w:p>
        </w:tc>
        <w:tc>
          <w:tcPr>
            <w:tcW w:w="6469" w:type="dxa"/>
          </w:tcPr>
          <w:p w14:paraId="04E09650">
            <w:pPr>
              <w:pStyle w:val="13"/>
              <w:spacing w:before="141" w:line="274" w:lineRule="auto"/>
              <w:ind w:left="111" w:right="101"/>
            </w:pPr>
            <w:r>
              <w:t>本次招标如有变更、澄清或其他通知将在发布招标公告的网</w:t>
            </w:r>
            <w:r>
              <w:rPr>
                <w:spacing w:val="4"/>
              </w:rPr>
              <w:t xml:space="preserve"> </w:t>
            </w:r>
            <w:r>
              <w:rPr>
                <w:spacing w:val="-8"/>
              </w:rPr>
              <w:t>站上公布。</w:t>
            </w:r>
          </w:p>
        </w:tc>
      </w:tr>
      <w:tr w14:paraId="29D2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7" w:type="dxa"/>
          </w:tcPr>
          <w:p w14:paraId="7DC9AB2C">
            <w:pPr>
              <w:pStyle w:val="13"/>
              <w:spacing w:before="78" w:line="181" w:lineRule="auto"/>
              <w:ind w:left="223"/>
              <w:rPr>
                <w:rFonts w:hint="default" w:eastAsia="宋体"/>
                <w:spacing w:val="-4"/>
                <w:lang w:val="en-US" w:eastAsia="zh-CN"/>
              </w:rPr>
            </w:pPr>
            <w:r>
              <w:rPr>
                <w:rFonts w:hint="eastAsia"/>
                <w:spacing w:val="-4"/>
                <w:lang w:val="en-US" w:eastAsia="zh-CN"/>
              </w:rPr>
              <w:t>30</w:t>
            </w:r>
          </w:p>
        </w:tc>
        <w:tc>
          <w:tcPr>
            <w:tcW w:w="1372" w:type="dxa"/>
          </w:tcPr>
          <w:p w14:paraId="46D791E1">
            <w:pPr>
              <w:pStyle w:val="13"/>
              <w:spacing w:before="78" w:line="220" w:lineRule="auto"/>
              <w:jc w:val="center"/>
              <w:rPr>
                <w:spacing w:val="-3"/>
              </w:rPr>
            </w:pPr>
            <w:r>
              <w:rPr>
                <w:spacing w:val="-3"/>
              </w:rPr>
              <w:t>政府采购政策支持</w:t>
            </w:r>
          </w:p>
        </w:tc>
        <w:tc>
          <w:tcPr>
            <w:tcW w:w="6469" w:type="dxa"/>
          </w:tcPr>
          <w:p w14:paraId="504CDA96">
            <w:pPr>
              <w:pStyle w:val="13"/>
              <w:spacing w:before="180" w:line="293" w:lineRule="auto"/>
              <w:ind w:left="132" w:right="75" w:firstLine="19"/>
              <w:rPr>
                <w:sz w:val="22"/>
                <w:szCs w:val="22"/>
              </w:rPr>
            </w:pPr>
            <w:r>
              <w:rPr>
                <w:spacing w:val="10"/>
                <w:sz w:val="22"/>
                <w:szCs w:val="22"/>
              </w:rPr>
              <w:t>1、根据《政府采购促进中小企业展暂行办法》</w:t>
            </w:r>
            <w:r>
              <w:rPr>
                <w:spacing w:val="-83"/>
                <w:sz w:val="22"/>
                <w:szCs w:val="22"/>
              </w:rPr>
              <w:t xml:space="preserve"> </w:t>
            </w:r>
            <w:r>
              <w:rPr>
                <w:spacing w:val="10"/>
                <w:sz w:val="22"/>
                <w:szCs w:val="22"/>
              </w:rPr>
              <w:t>（财库【2020】46 号文）、</w:t>
            </w:r>
            <w:r>
              <w:rPr>
                <w:sz w:val="22"/>
                <w:szCs w:val="22"/>
              </w:rPr>
              <w:t xml:space="preserve"> </w:t>
            </w:r>
            <w:r>
              <w:rPr>
                <w:spacing w:val="12"/>
                <w:sz w:val="22"/>
                <w:szCs w:val="22"/>
              </w:rPr>
              <w:t>《关于落实好政府采购支持中小企业发展的通知》</w:t>
            </w:r>
            <w:r>
              <w:rPr>
                <w:spacing w:val="-84"/>
                <w:sz w:val="22"/>
                <w:szCs w:val="22"/>
              </w:rPr>
              <w:t xml:space="preserve"> </w:t>
            </w:r>
            <w:r>
              <w:rPr>
                <w:spacing w:val="12"/>
                <w:sz w:val="22"/>
                <w:szCs w:val="22"/>
              </w:rPr>
              <w:t>（新财购〔2022〕22</w:t>
            </w:r>
            <w:r>
              <w:rPr>
                <w:spacing w:val="38"/>
                <w:sz w:val="22"/>
                <w:szCs w:val="22"/>
              </w:rPr>
              <w:t xml:space="preserve"> </w:t>
            </w:r>
            <w:r>
              <w:rPr>
                <w:spacing w:val="12"/>
                <w:sz w:val="22"/>
                <w:szCs w:val="22"/>
              </w:rPr>
              <w:t>号</w:t>
            </w:r>
            <w:r>
              <w:rPr>
                <w:sz w:val="22"/>
                <w:szCs w:val="22"/>
              </w:rPr>
              <w:t xml:space="preserve"> </w:t>
            </w:r>
            <w:r>
              <w:rPr>
                <w:spacing w:val="5"/>
                <w:sz w:val="22"/>
                <w:szCs w:val="22"/>
              </w:rPr>
              <w:t>文）规定执行；</w:t>
            </w:r>
          </w:p>
          <w:p w14:paraId="28B8565E">
            <w:pPr>
              <w:pStyle w:val="13"/>
              <w:spacing w:before="268" w:line="266" w:lineRule="auto"/>
              <w:ind w:left="142" w:right="169" w:hanging="18"/>
              <w:rPr>
                <w:sz w:val="22"/>
                <w:szCs w:val="22"/>
              </w:rPr>
            </w:pPr>
            <w:r>
              <w:rPr>
                <w:spacing w:val="19"/>
                <w:sz w:val="22"/>
                <w:szCs w:val="22"/>
              </w:rPr>
              <w:t>2</w:t>
            </w:r>
            <w:r>
              <w:rPr>
                <w:spacing w:val="-57"/>
                <w:sz w:val="22"/>
                <w:szCs w:val="22"/>
              </w:rPr>
              <w:t xml:space="preserve"> </w:t>
            </w:r>
            <w:r>
              <w:rPr>
                <w:spacing w:val="19"/>
                <w:sz w:val="22"/>
                <w:szCs w:val="22"/>
              </w:rPr>
              <w:t>、根据工信部等部委发布的《关于印发中小企业划型标准规定的通知》</w:t>
            </w:r>
            <w:r>
              <w:rPr>
                <w:sz w:val="22"/>
                <w:szCs w:val="22"/>
              </w:rPr>
              <w:t xml:space="preserve"> </w:t>
            </w:r>
            <w:r>
              <w:rPr>
                <w:spacing w:val="9"/>
                <w:sz w:val="22"/>
                <w:szCs w:val="22"/>
              </w:rPr>
              <w:t>（工信部联企业[2011]300</w:t>
            </w:r>
            <w:r>
              <w:rPr>
                <w:spacing w:val="38"/>
                <w:sz w:val="22"/>
                <w:szCs w:val="22"/>
              </w:rPr>
              <w:t xml:space="preserve"> </w:t>
            </w:r>
            <w:r>
              <w:rPr>
                <w:spacing w:val="9"/>
                <w:sz w:val="22"/>
                <w:szCs w:val="22"/>
              </w:rPr>
              <w:t>号）规定执行；</w:t>
            </w:r>
          </w:p>
          <w:p w14:paraId="75F7E7DE">
            <w:pPr>
              <w:pStyle w:val="13"/>
              <w:spacing w:before="233" w:line="229" w:lineRule="auto"/>
              <w:ind w:left="134"/>
              <w:rPr>
                <w:color w:val="auto"/>
                <w:sz w:val="22"/>
                <w:szCs w:val="22"/>
              </w:rPr>
            </w:pPr>
            <w:r>
              <w:rPr>
                <w:spacing w:val="17"/>
                <w:sz w:val="22"/>
                <w:szCs w:val="22"/>
              </w:rPr>
              <w:t>本项目采购标的对应的中小企业划分标准所属行业为</w:t>
            </w:r>
            <w:r>
              <w:rPr>
                <w:rFonts w:hint="eastAsia"/>
                <w:b/>
                <w:bCs/>
                <w:color w:val="auto"/>
                <w:spacing w:val="17"/>
                <w:sz w:val="22"/>
                <w:szCs w:val="22"/>
                <w:u w:val="single" w:color="auto"/>
                <w:lang w:val="en-US" w:eastAsia="zh-CN"/>
              </w:rPr>
              <w:t>软件和信息技术服务</w:t>
            </w:r>
            <w:r>
              <w:rPr>
                <w:color w:val="auto"/>
                <w:spacing w:val="17"/>
                <w:sz w:val="22"/>
                <w:szCs w:val="22"/>
              </w:rPr>
              <w:t>。</w:t>
            </w:r>
          </w:p>
          <w:p w14:paraId="7316A480">
            <w:pPr>
              <w:pStyle w:val="13"/>
              <w:spacing w:before="168" w:line="231" w:lineRule="auto"/>
              <w:ind w:left="128"/>
              <w:rPr>
                <w:sz w:val="22"/>
                <w:szCs w:val="22"/>
              </w:rPr>
            </w:pPr>
            <w:r>
              <w:rPr>
                <w:spacing w:val="7"/>
                <w:sz w:val="22"/>
                <w:szCs w:val="22"/>
              </w:rPr>
              <w:t>3、价格扣除幅度：</w:t>
            </w:r>
          </w:p>
          <w:p w14:paraId="14FE3BCB">
            <w:pPr>
              <w:pStyle w:val="13"/>
              <w:spacing w:before="173" w:line="198" w:lineRule="auto"/>
              <w:ind w:left="148"/>
              <w:rPr>
                <w:sz w:val="22"/>
                <w:szCs w:val="22"/>
              </w:rPr>
            </w:pPr>
            <w:r>
              <w:rPr>
                <w:rFonts w:ascii="微软雅黑" w:hAnsi="微软雅黑" w:eastAsia="微软雅黑" w:cs="微软雅黑"/>
                <w:spacing w:val="12"/>
                <w:sz w:val="22"/>
                <w:szCs w:val="22"/>
              </w:rPr>
              <w:t>口</w:t>
            </w:r>
            <w:r>
              <w:rPr>
                <w:spacing w:val="12"/>
                <w:sz w:val="22"/>
                <w:szCs w:val="22"/>
              </w:rPr>
              <w:t>专门面向中小企业采购项目 ；</w:t>
            </w:r>
          </w:p>
          <w:p w14:paraId="2B1EA7AA">
            <w:pPr>
              <w:pStyle w:val="13"/>
              <w:spacing w:before="185" w:line="257" w:lineRule="auto"/>
              <w:ind w:left="152" w:right="162" w:hanging="12"/>
              <w:rPr>
                <w:sz w:val="22"/>
                <w:szCs w:val="22"/>
              </w:rPr>
            </w:pPr>
            <w:r>
              <w:rPr>
                <w:rFonts w:hint="eastAsia" w:ascii="微软雅黑" w:hAnsi="微软雅黑" w:eastAsia="微软雅黑" w:cs="微软雅黑"/>
                <w:spacing w:val="15"/>
                <w:sz w:val="22"/>
                <w:szCs w:val="22"/>
                <w:lang w:eastAsia="zh-CN"/>
              </w:rPr>
              <w:t>☑</w:t>
            </w:r>
            <w:r>
              <w:rPr>
                <w:rFonts w:ascii="微软雅黑" w:hAnsi="微软雅黑" w:eastAsia="微软雅黑" w:cs="微软雅黑"/>
                <w:spacing w:val="-32"/>
                <w:sz w:val="22"/>
                <w:szCs w:val="22"/>
              </w:rPr>
              <w:t xml:space="preserve"> </w:t>
            </w:r>
            <w:r>
              <w:rPr>
                <w:spacing w:val="15"/>
                <w:sz w:val="22"/>
                <w:szCs w:val="22"/>
              </w:rPr>
              <w:t>非专门面向中小企业采购项目</w:t>
            </w:r>
            <w:r>
              <w:rPr>
                <w:spacing w:val="-51"/>
                <w:sz w:val="22"/>
                <w:szCs w:val="22"/>
              </w:rPr>
              <w:t xml:space="preserve"> </w:t>
            </w:r>
            <w:r>
              <w:rPr>
                <w:spacing w:val="15"/>
                <w:sz w:val="22"/>
                <w:szCs w:val="22"/>
              </w:rPr>
              <w:t>(价格扣除</w:t>
            </w:r>
            <w:r>
              <w:rPr>
                <w:spacing w:val="14"/>
                <w:sz w:val="22"/>
                <w:szCs w:val="22"/>
              </w:rPr>
              <w:t>)：</w:t>
            </w:r>
            <w:r>
              <w:rPr>
                <w:spacing w:val="-65"/>
                <w:sz w:val="22"/>
                <w:szCs w:val="22"/>
              </w:rPr>
              <w:t xml:space="preserve"> </w:t>
            </w:r>
            <w:r>
              <w:rPr>
                <w:spacing w:val="14"/>
                <w:sz w:val="22"/>
                <w:szCs w:val="22"/>
              </w:rPr>
              <w:t>小型和微型企业将价格给予</w:t>
            </w:r>
            <w:r>
              <w:rPr>
                <w:sz w:val="22"/>
                <w:szCs w:val="22"/>
              </w:rPr>
              <w:t xml:space="preserve"> </w:t>
            </w:r>
            <w:r>
              <w:rPr>
                <w:spacing w:val="-1"/>
                <w:sz w:val="22"/>
                <w:szCs w:val="22"/>
              </w:rPr>
              <w:t>10%的扣除；</w:t>
            </w:r>
          </w:p>
          <w:p w14:paraId="21317BEA">
            <w:pPr>
              <w:pStyle w:val="13"/>
              <w:spacing w:before="95" w:line="229" w:lineRule="auto"/>
              <w:ind w:left="117"/>
              <w:rPr>
                <w:sz w:val="22"/>
                <w:szCs w:val="22"/>
              </w:rPr>
            </w:pPr>
            <w:r>
              <w:rPr>
                <w:spacing w:val="15"/>
                <w:sz w:val="22"/>
                <w:szCs w:val="22"/>
              </w:rPr>
              <w:t>4、小型和微型企业适用价格扣除办法时应提供的相关资料：</w:t>
            </w:r>
          </w:p>
          <w:p w14:paraId="16138774">
            <w:pPr>
              <w:pStyle w:val="13"/>
              <w:spacing w:before="180" w:line="350" w:lineRule="auto"/>
              <w:ind w:left="184" w:right="117" w:hanging="50"/>
              <w:rPr>
                <w:sz w:val="22"/>
                <w:szCs w:val="22"/>
              </w:rPr>
            </w:pPr>
            <w:r>
              <w:rPr>
                <w:spacing w:val="15"/>
                <w:sz w:val="22"/>
                <w:szCs w:val="22"/>
              </w:rPr>
              <w:t>供应商需在响应文件报价部分中“产品明细表</w:t>
            </w:r>
            <w:r>
              <w:rPr>
                <w:spacing w:val="-29"/>
                <w:sz w:val="22"/>
                <w:szCs w:val="22"/>
              </w:rPr>
              <w:t xml:space="preserve"> </w:t>
            </w:r>
            <w:r>
              <w:rPr>
                <w:spacing w:val="15"/>
                <w:sz w:val="22"/>
                <w:szCs w:val="22"/>
              </w:rPr>
              <w:t>”</w:t>
            </w:r>
            <w:r>
              <w:rPr>
                <w:spacing w:val="-78"/>
                <w:sz w:val="22"/>
                <w:szCs w:val="22"/>
              </w:rPr>
              <w:t xml:space="preserve"> </w:t>
            </w:r>
            <w:r>
              <w:rPr>
                <w:spacing w:val="15"/>
                <w:sz w:val="22"/>
                <w:szCs w:val="22"/>
              </w:rPr>
              <w:t>中逐项注明所投产品的产</w:t>
            </w:r>
            <w:r>
              <w:rPr>
                <w:sz w:val="22"/>
                <w:szCs w:val="22"/>
              </w:rPr>
              <w:t xml:space="preserve"> </w:t>
            </w:r>
            <w:r>
              <w:rPr>
                <w:spacing w:val="13"/>
                <w:sz w:val="22"/>
                <w:szCs w:val="22"/>
              </w:rPr>
              <w:t>品名称、制造商、型号并备注是否属于中、小企业。</w:t>
            </w:r>
          </w:p>
          <w:p w14:paraId="33D7594B">
            <w:pPr>
              <w:pStyle w:val="13"/>
              <w:spacing w:before="43" w:line="356" w:lineRule="auto"/>
              <w:ind w:left="132" w:right="112" w:firstLine="1"/>
              <w:rPr>
                <w:sz w:val="22"/>
                <w:szCs w:val="22"/>
              </w:rPr>
            </w:pPr>
            <w:r>
              <w:rPr>
                <w:spacing w:val="11"/>
                <w:sz w:val="22"/>
                <w:szCs w:val="22"/>
              </w:rPr>
              <w:t>根据中华人民共和国财政部、 中华人民共和国民政部、 中国残疾人联合会</w:t>
            </w:r>
            <w:r>
              <w:rPr>
                <w:spacing w:val="4"/>
                <w:sz w:val="22"/>
                <w:szCs w:val="22"/>
              </w:rPr>
              <w:t xml:space="preserve"> </w:t>
            </w:r>
            <w:r>
              <w:rPr>
                <w:spacing w:val="14"/>
                <w:sz w:val="22"/>
                <w:szCs w:val="22"/>
              </w:rPr>
              <w:t>《关于促进残疾人就业政府采购政策的通知》</w:t>
            </w:r>
            <w:r>
              <w:rPr>
                <w:spacing w:val="-76"/>
                <w:sz w:val="22"/>
                <w:szCs w:val="22"/>
              </w:rPr>
              <w:t xml:space="preserve"> </w:t>
            </w:r>
            <w:r>
              <w:rPr>
                <w:spacing w:val="-29"/>
                <w:sz w:val="22"/>
                <w:szCs w:val="22"/>
              </w:rPr>
              <w:t>（</w:t>
            </w:r>
            <w:r>
              <w:rPr>
                <w:spacing w:val="-64"/>
                <w:sz w:val="22"/>
                <w:szCs w:val="22"/>
              </w:rPr>
              <w:t xml:space="preserve"> </w:t>
            </w:r>
            <w:r>
              <w:rPr>
                <w:spacing w:val="-29"/>
                <w:sz w:val="22"/>
                <w:szCs w:val="22"/>
              </w:rPr>
              <w:t>（</w:t>
            </w:r>
            <w:r>
              <w:rPr>
                <w:spacing w:val="14"/>
                <w:sz w:val="22"/>
                <w:szCs w:val="22"/>
              </w:rPr>
              <w:t>财库〔</w:t>
            </w:r>
            <w:r>
              <w:rPr>
                <w:spacing w:val="13"/>
                <w:sz w:val="22"/>
                <w:szCs w:val="22"/>
              </w:rPr>
              <w:t>2017〕</w:t>
            </w:r>
            <w:r>
              <w:rPr>
                <w:spacing w:val="-53"/>
                <w:sz w:val="22"/>
                <w:szCs w:val="22"/>
              </w:rPr>
              <w:t xml:space="preserve"> </w:t>
            </w:r>
            <w:r>
              <w:rPr>
                <w:spacing w:val="13"/>
                <w:sz w:val="22"/>
                <w:szCs w:val="22"/>
              </w:rPr>
              <w:t>141</w:t>
            </w:r>
            <w:r>
              <w:rPr>
                <w:spacing w:val="46"/>
                <w:sz w:val="22"/>
                <w:szCs w:val="22"/>
              </w:rPr>
              <w:t xml:space="preserve"> </w:t>
            </w:r>
            <w:r>
              <w:rPr>
                <w:spacing w:val="13"/>
                <w:sz w:val="22"/>
                <w:szCs w:val="22"/>
              </w:rPr>
              <w:t>号）</w:t>
            </w:r>
            <w:r>
              <w:rPr>
                <w:sz w:val="22"/>
                <w:szCs w:val="22"/>
              </w:rPr>
              <w:t xml:space="preserve"> </w:t>
            </w:r>
            <w:r>
              <w:rPr>
                <w:spacing w:val="15"/>
                <w:sz w:val="22"/>
                <w:szCs w:val="22"/>
              </w:rPr>
              <w:t>文件的规定：残疾人福利性单位视同小型、微型企业。</w:t>
            </w:r>
          </w:p>
          <w:p w14:paraId="0780CB82">
            <w:pPr>
              <w:pStyle w:val="13"/>
              <w:spacing w:before="45" w:line="358" w:lineRule="auto"/>
              <w:ind w:left="153" w:right="124" w:hanging="19"/>
              <w:rPr>
                <w:sz w:val="22"/>
                <w:szCs w:val="22"/>
              </w:rPr>
            </w:pPr>
            <w:r>
              <w:rPr>
                <w:spacing w:val="16"/>
                <w:sz w:val="22"/>
                <w:szCs w:val="22"/>
              </w:rPr>
              <w:t>根据财政部、</w:t>
            </w:r>
            <w:r>
              <w:rPr>
                <w:spacing w:val="-45"/>
                <w:sz w:val="22"/>
                <w:szCs w:val="22"/>
              </w:rPr>
              <w:t xml:space="preserve"> </w:t>
            </w:r>
            <w:r>
              <w:rPr>
                <w:spacing w:val="16"/>
                <w:sz w:val="22"/>
                <w:szCs w:val="22"/>
              </w:rPr>
              <w:t>司法部《关于政府采购支持监狱企业发展有关问题的通知》</w:t>
            </w:r>
            <w:r>
              <w:rPr>
                <w:sz w:val="22"/>
                <w:szCs w:val="22"/>
              </w:rPr>
              <w:t xml:space="preserve"> </w:t>
            </w:r>
            <w:r>
              <w:rPr>
                <w:spacing w:val="15"/>
                <w:sz w:val="22"/>
                <w:szCs w:val="22"/>
              </w:rPr>
              <w:t>(财库【2014】</w:t>
            </w:r>
            <w:r>
              <w:rPr>
                <w:spacing w:val="-60"/>
                <w:sz w:val="22"/>
                <w:szCs w:val="22"/>
              </w:rPr>
              <w:t xml:space="preserve"> </w:t>
            </w:r>
            <w:r>
              <w:rPr>
                <w:spacing w:val="15"/>
                <w:sz w:val="22"/>
                <w:szCs w:val="22"/>
              </w:rPr>
              <w:t>68</w:t>
            </w:r>
            <w:r>
              <w:rPr>
                <w:spacing w:val="52"/>
                <w:sz w:val="22"/>
                <w:szCs w:val="22"/>
              </w:rPr>
              <w:t xml:space="preserve"> </w:t>
            </w:r>
            <w:r>
              <w:rPr>
                <w:spacing w:val="15"/>
                <w:sz w:val="22"/>
                <w:szCs w:val="22"/>
              </w:rPr>
              <w:t>号)文件的规定：</w:t>
            </w:r>
            <w:r>
              <w:rPr>
                <w:spacing w:val="-61"/>
                <w:sz w:val="22"/>
                <w:szCs w:val="22"/>
              </w:rPr>
              <w:t xml:space="preserve"> </w:t>
            </w:r>
            <w:r>
              <w:rPr>
                <w:spacing w:val="15"/>
                <w:sz w:val="22"/>
                <w:szCs w:val="22"/>
              </w:rPr>
              <w:t>在政府采购活动中，监狱企业视同小</w:t>
            </w:r>
            <w:r>
              <w:rPr>
                <w:sz w:val="22"/>
                <w:szCs w:val="22"/>
              </w:rPr>
              <w:t xml:space="preserve"> </w:t>
            </w:r>
            <w:r>
              <w:rPr>
                <w:spacing w:val="4"/>
                <w:sz w:val="22"/>
                <w:szCs w:val="22"/>
              </w:rPr>
              <w:t>型、微型企业。</w:t>
            </w:r>
          </w:p>
          <w:p w14:paraId="6869ED84">
            <w:pPr>
              <w:pStyle w:val="13"/>
              <w:spacing w:before="141" w:line="274" w:lineRule="auto"/>
              <w:ind w:left="111" w:right="101"/>
            </w:pPr>
            <w:r>
              <w:rPr>
                <w:spacing w:val="18"/>
                <w:sz w:val="22"/>
                <w:szCs w:val="22"/>
              </w:rPr>
              <w:t>供应商若为残疾人福利性单位，须在投标文件中提供《残疾人福利性单位</w:t>
            </w:r>
            <w:r>
              <w:rPr>
                <w:spacing w:val="17"/>
                <w:sz w:val="22"/>
                <w:szCs w:val="22"/>
              </w:rPr>
              <w:t xml:space="preserve"> 声明函》</w:t>
            </w:r>
            <w:r>
              <w:rPr>
                <w:spacing w:val="-51"/>
                <w:sz w:val="22"/>
                <w:szCs w:val="22"/>
              </w:rPr>
              <w:t xml:space="preserve"> </w:t>
            </w:r>
            <w:r>
              <w:rPr>
                <w:spacing w:val="17"/>
                <w:sz w:val="22"/>
                <w:szCs w:val="22"/>
              </w:rPr>
              <w:t>，否则将不给予价格扣除。供应商须对其声明</w:t>
            </w:r>
            <w:r>
              <w:rPr>
                <w:spacing w:val="16"/>
                <w:sz w:val="22"/>
                <w:szCs w:val="22"/>
              </w:rPr>
              <w:t>的真实性负责，若</w:t>
            </w:r>
            <w:r>
              <w:rPr>
                <w:sz w:val="22"/>
                <w:szCs w:val="22"/>
              </w:rPr>
              <w:t xml:space="preserve"> </w:t>
            </w:r>
            <w:r>
              <w:rPr>
                <w:spacing w:val="17"/>
                <w:sz w:val="22"/>
                <w:szCs w:val="22"/>
              </w:rPr>
              <w:t>与事实不符的，将依照《政府采购法》</w:t>
            </w:r>
            <w:r>
              <w:rPr>
                <w:spacing w:val="-55"/>
                <w:sz w:val="22"/>
                <w:szCs w:val="22"/>
              </w:rPr>
              <w:t xml:space="preserve"> </w:t>
            </w:r>
            <w:r>
              <w:rPr>
                <w:spacing w:val="17"/>
                <w:sz w:val="22"/>
                <w:szCs w:val="22"/>
              </w:rPr>
              <w:t>第七十七条第一款的规定</w:t>
            </w:r>
            <w:r>
              <w:rPr>
                <w:spacing w:val="16"/>
                <w:sz w:val="22"/>
                <w:szCs w:val="22"/>
              </w:rPr>
              <w:t>追究法律</w:t>
            </w:r>
            <w:r>
              <w:rPr>
                <w:sz w:val="22"/>
                <w:szCs w:val="22"/>
              </w:rPr>
              <w:t xml:space="preserve"> 责任。</w:t>
            </w:r>
          </w:p>
        </w:tc>
      </w:tr>
    </w:tbl>
    <w:p w14:paraId="62C1C974">
      <w:pPr>
        <w:pStyle w:val="4"/>
      </w:pPr>
    </w:p>
    <w:p w14:paraId="2F63F4C9">
      <w:pPr>
        <w:sectPr>
          <w:footerReference r:id="rId13" w:type="default"/>
          <w:pgSz w:w="11906" w:h="16839"/>
          <w:pgMar w:top="400" w:right="1688" w:bottom="1149" w:left="1688" w:header="0" w:footer="987" w:gutter="0"/>
          <w:pgNumType w:fmt="decimal"/>
          <w:cols w:space="720" w:num="1"/>
        </w:sectPr>
      </w:pPr>
    </w:p>
    <w:p w14:paraId="7DF0EC67">
      <w:pPr>
        <w:spacing w:before="78" w:line="220" w:lineRule="auto"/>
        <w:ind w:left="27" w:firstLine="464" w:firstLineChars="200"/>
        <w:rPr>
          <w:rFonts w:ascii="宋体" w:hAnsi="宋体" w:eastAsia="宋体" w:cs="宋体"/>
          <w:sz w:val="24"/>
          <w:szCs w:val="24"/>
        </w:rPr>
      </w:pPr>
      <w:r>
        <w:rPr>
          <w:rFonts w:ascii="宋体" w:hAnsi="宋体" w:eastAsia="宋体" w:cs="宋体"/>
          <w:spacing w:val="-4"/>
          <w:sz w:val="24"/>
          <w:szCs w:val="24"/>
        </w:rPr>
        <w:t>二、总</w:t>
      </w:r>
      <w:r>
        <w:rPr>
          <w:rFonts w:ascii="宋体" w:hAnsi="宋体" w:eastAsia="宋体" w:cs="宋体"/>
          <w:spacing w:val="7"/>
          <w:sz w:val="24"/>
          <w:szCs w:val="24"/>
        </w:rPr>
        <w:t xml:space="preserve">  </w:t>
      </w:r>
      <w:r>
        <w:rPr>
          <w:rFonts w:ascii="宋体" w:hAnsi="宋体" w:eastAsia="宋体" w:cs="宋体"/>
          <w:spacing w:val="-4"/>
          <w:sz w:val="24"/>
          <w:szCs w:val="24"/>
        </w:rPr>
        <w:t>则</w:t>
      </w:r>
    </w:p>
    <w:p w14:paraId="79975486">
      <w:pPr>
        <w:pStyle w:val="4"/>
        <w:spacing w:line="270" w:lineRule="auto"/>
      </w:pPr>
    </w:p>
    <w:p w14:paraId="42803D02">
      <w:pPr>
        <w:spacing w:before="78" w:line="220" w:lineRule="auto"/>
        <w:ind w:left="521"/>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610917CD">
      <w:pPr>
        <w:spacing w:before="193" w:line="219" w:lineRule="auto"/>
        <w:ind w:left="521"/>
        <w:rPr>
          <w:rFonts w:ascii="宋体" w:hAnsi="宋体" w:eastAsia="宋体" w:cs="宋体"/>
          <w:sz w:val="24"/>
          <w:szCs w:val="24"/>
        </w:rPr>
      </w:pPr>
      <w:r>
        <w:rPr>
          <w:rFonts w:ascii="宋体" w:hAnsi="宋体" w:eastAsia="宋体" w:cs="宋体"/>
          <w:spacing w:val="-3"/>
          <w:sz w:val="24"/>
          <w:szCs w:val="24"/>
        </w:rPr>
        <w:t>1.1 本招标文件仅适用于本次招标项目。</w:t>
      </w:r>
    </w:p>
    <w:p w14:paraId="6CA5F257">
      <w:pPr>
        <w:spacing w:before="195" w:line="220" w:lineRule="auto"/>
        <w:ind w:left="506"/>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3"/>
          <w:sz w:val="24"/>
          <w:szCs w:val="24"/>
        </w:rPr>
        <w:t xml:space="preserve"> </w:t>
      </w:r>
      <w:r>
        <w:rPr>
          <w:rFonts w:ascii="宋体" w:hAnsi="宋体" w:eastAsia="宋体" w:cs="宋体"/>
          <w:b/>
          <w:bCs/>
          <w:spacing w:val="-6"/>
          <w:sz w:val="24"/>
          <w:szCs w:val="24"/>
        </w:rPr>
        <w:t>有关定义</w:t>
      </w:r>
    </w:p>
    <w:p w14:paraId="5F7FBAD5">
      <w:pPr>
        <w:spacing w:before="193" w:line="294" w:lineRule="auto"/>
        <w:ind w:left="24" w:right="145" w:firstLine="481"/>
        <w:rPr>
          <w:rFonts w:ascii="宋体" w:hAnsi="宋体" w:eastAsia="宋体" w:cs="宋体"/>
          <w:sz w:val="24"/>
          <w:szCs w:val="24"/>
        </w:rPr>
      </w:pPr>
      <w:r>
        <w:rPr>
          <w:rFonts w:ascii="宋体" w:hAnsi="宋体" w:eastAsia="宋体" w:cs="宋体"/>
          <w:spacing w:val="-1"/>
          <w:sz w:val="24"/>
          <w:szCs w:val="24"/>
        </w:rPr>
        <w:t>2.1 “采购人”系指依法进行政府采购的国</w:t>
      </w:r>
      <w:r>
        <w:rPr>
          <w:rFonts w:ascii="宋体" w:hAnsi="宋体" w:eastAsia="宋体" w:cs="宋体"/>
          <w:spacing w:val="-2"/>
          <w:sz w:val="24"/>
          <w:szCs w:val="24"/>
        </w:rPr>
        <w:t>家机关、事业单位、团体组织。</w:t>
      </w:r>
      <w:r>
        <w:rPr>
          <w:rFonts w:ascii="宋体" w:hAnsi="宋体" w:eastAsia="宋体" w:cs="宋体"/>
          <w:sz w:val="24"/>
          <w:szCs w:val="24"/>
        </w:rPr>
        <w:t xml:space="preserve"> </w:t>
      </w:r>
      <w:r>
        <w:rPr>
          <w:rFonts w:ascii="宋体" w:hAnsi="宋体" w:eastAsia="宋体" w:cs="宋体"/>
          <w:spacing w:val="-1"/>
          <w:sz w:val="24"/>
          <w:szCs w:val="24"/>
        </w:rPr>
        <w:t>本项目采购人是</w:t>
      </w:r>
      <w:r>
        <w:rPr>
          <w:rFonts w:hint="eastAsia" w:ascii="宋体" w:hAnsi="宋体" w:eastAsia="宋体" w:cs="宋体"/>
          <w:spacing w:val="-1"/>
          <w:sz w:val="24"/>
          <w:szCs w:val="24"/>
          <w:lang w:val="en-US" w:eastAsia="zh-CN"/>
        </w:rPr>
        <w:t>中共塔城地委政法委员会</w:t>
      </w:r>
      <w:r>
        <w:rPr>
          <w:rFonts w:ascii="宋体" w:hAnsi="宋体" w:eastAsia="宋体" w:cs="宋体"/>
          <w:spacing w:val="-1"/>
          <w:sz w:val="24"/>
          <w:szCs w:val="24"/>
        </w:rPr>
        <w:t>。</w:t>
      </w:r>
    </w:p>
    <w:p w14:paraId="08E4332A">
      <w:pPr>
        <w:spacing w:before="196" w:line="294" w:lineRule="auto"/>
        <w:ind w:left="24" w:right="25" w:firstLine="481"/>
        <w:rPr>
          <w:rFonts w:ascii="宋体" w:hAnsi="宋体" w:eastAsia="宋体" w:cs="宋体"/>
          <w:sz w:val="24"/>
          <w:szCs w:val="24"/>
        </w:rPr>
      </w:pPr>
      <w:r>
        <w:rPr>
          <w:rFonts w:ascii="宋体" w:hAnsi="宋体" w:eastAsia="宋体" w:cs="宋体"/>
          <w:spacing w:val="-5"/>
          <w:sz w:val="24"/>
          <w:szCs w:val="24"/>
        </w:rPr>
        <w:t>2.2 “采购代理机构”系指根据采购人的委托依法办理招标事宜的采购机构。</w:t>
      </w:r>
      <w:r>
        <w:rPr>
          <w:rFonts w:ascii="宋体" w:hAnsi="宋体" w:eastAsia="宋体" w:cs="宋体"/>
          <w:spacing w:val="11"/>
          <w:sz w:val="24"/>
          <w:szCs w:val="24"/>
        </w:rPr>
        <w:t xml:space="preserve"> </w:t>
      </w:r>
      <w:r>
        <w:rPr>
          <w:rFonts w:ascii="宋体" w:hAnsi="宋体" w:eastAsia="宋体" w:cs="宋体"/>
          <w:spacing w:val="-1"/>
          <w:sz w:val="24"/>
          <w:szCs w:val="24"/>
        </w:rPr>
        <w:t>本次招标的采购代理机构是</w:t>
      </w:r>
      <w:r>
        <w:rPr>
          <w:rFonts w:ascii="宋体" w:hAnsi="宋体" w:eastAsia="宋体" w:cs="宋体"/>
          <w:spacing w:val="-1"/>
          <w:sz w:val="24"/>
          <w:szCs w:val="24"/>
          <w:u w:val="single"/>
        </w:rPr>
        <w:t>塔城地区政务服务与公共资源交易中心</w:t>
      </w:r>
      <w:r>
        <w:rPr>
          <w:rFonts w:ascii="宋体" w:hAnsi="宋体" w:eastAsia="宋体" w:cs="宋体"/>
          <w:spacing w:val="-1"/>
          <w:sz w:val="24"/>
          <w:szCs w:val="24"/>
        </w:rPr>
        <w:t>。</w:t>
      </w:r>
    </w:p>
    <w:p w14:paraId="7AAA704B">
      <w:pPr>
        <w:spacing w:before="195" w:line="219" w:lineRule="auto"/>
        <w:ind w:left="506"/>
        <w:rPr>
          <w:rFonts w:ascii="宋体" w:hAnsi="宋体" w:eastAsia="宋体" w:cs="宋体"/>
          <w:sz w:val="24"/>
          <w:szCs w:val="24"/>
        </w:rPr>
      </w:pPr>
      <w:r>
        <w:rPr>
          <w:rFonts w:ascii="宋体" w:hAnsi="宋体" w:eastAsia="宋体" w:cs="宋体"/>
          <w:spacing w:val="-2"/>
          <w:sz w:val="24"/>
          <w:szCs w:val="24"/>
        </w:rPr>
        <w:t>2.3 “采购单位”系指“采购人”和“采购代理机构”的统称。</w:t>
      </w:r>
    </w:p>
    <w:p w14:paraId="734827BB">
      <w:pPr>
        <w:spacing w:before="195" w:line="219" w:lineRule="auto"/>
        <w:ind w:right="19"/>
        <w:jc w:val="right"/>
        <w:rPr>
          <w:rFonts w:ascii="宋体" w:hAnsi="宋体" w:eastAsia="宋体" w:cs="宋体"/>
          <w:sz w:val="24"/>
          <w:szCs w:val="24"/>
        </w:rPr>
      </w:pPr>
      <w:r>
        <w:rPr>
          <w:rFonts w:ascii="宋体" w:hAnsi="宋体" w:eastAsia="宋体" w:cs="宋体"/>
          <w:spacing w:val="-5"/>
          <w:sz w:val="24"/>
          <w:szCs w:val="24"/>
        </w:rPr>
        <w:t>2.4 “投标人”指下载了招标文件拟参加投标和向采购人提供货物的投标人。</w:t>
      </w:r>
    </w:p>
    <w:p w14:paraId="4D091EE6">
      <w:pPr>
        <w:spacing w:before="195" w:line="220" w:lineRule="auto"/>
        <w:ind w:left="508"/>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合格的投标人</w:t>
      </w:r>
    </w:p>
    <w:p w14:paraId="67B93C5D">
      <w:pPr>
        <w:spacing w:before="194" w:line="220" w:lineRule="auto"/>
        <w:ind w:left="504"/>
        <w:rPr>
          <w:rFonts w:ascii="宋体" w:hAnsi="宋体" w:eastAsia="宋体" w:cs="宋体"/>
          <w:sz w:val="24"/>
          <w:szCs w:val="24"/>
        </w:rPr>
      </w:pPr>
      <w:r>
        <w:rPr>
          <w:rFonts w:ascii="宋体" w:hAnsi="宋体" w:eastAsia="宋体" w:cs="宋体"/>
          <w:spacing w:val="-5"/>
          <w:sz w:val="24"/>
          <w:szCs w:val="24"/>
        </w:rPr>
        <w:t>合格的投标人应具备以下条件：</w:t>
      </w:r>
    </w:p>
    <w:p w14:paraId="2C804A36">
      <w:pPr>
        <w:spacing w:before="195" w:line="218" w:lineRule="auto"/>
        <w:ind w:left="509"/>
        <w:rPr>
          <w:rFonts w:ascii="宋体" w:hAnsi="宋体" w:eastAsia="宋体" w:cs="宋体"/>
          <w:sz w:val="24"/>
          <w:szCs w:val="24"/>
        </w:rPr>
      </w:pPr>
      <w:r>
        <w:rPr>
          <w:rFonts w:ascii="宋体" w:hAnsi="宋体" w:eastAsia="宋体" w:cs="宋体"/>
          <w:spacing w:val="-3"/>
          <w:sz w:val="24"/>
          <w:szCs w:val="24"/>
        </w:rPr>
        <w:t>（1）本招标文件“招标公告”第二条规定的条件；</w:t>
      </w:r>
    </w:p>
    <w:p w14:paraId="6C0B6838">
      <w:pPr>
        <w:spacing w:before="196" w:line="219" w:lineRule="auto"/>
        <w:ind w:left="509"/>
        <w:rPr>
          <w:rFonts w:ascii="宋体" w:hAnsi="宋体" w:eastAsia="宋体" w:cs="宋体"/>
          <w:sz w:val="24"/>
          <w:szCs w:val="24"/>
        </w:rPr>
      </w:pPr>
      <w:r>
        <w:rPr>
          <w:rFonts w:ascii="宋体" w:hAnsi="宋体" w:eastAsia="宋体" w:cs="宋体"/>
          <w:spacing w:val="-3"/>
          <w:sz w:val="24"/>
          <w:szCs w:val="24"/>
        </w:rPr>
        <w:t>（2）遵守国家有关的法律、法规、规章和其他政策规定；</w:t>
      </w:r>
    </w:p>
    <w:p w14:paraId="596099A6">
      <w:pPr>
        <w:spacing w:before="195" w:line="220" w:lineRule="auto"/>
        <w:ind w:left="509"/>
        <w:rPr>
          <w:rFonts w:ascii="宋体" w:hAnsi="宋体" w:eastAsia="宋体" w:cs="宋体"/>
          <w:sz w:val="24"/>
          <w:szCs w:val="24"/>
        </w:rPr>
      </w:pPr>
      <w:r>
        <w:rPr>
          <w:rFonts w:ascii="宋体" w:hAnsi="宋体" w:eastAsia="宋体" w:cs="宋体"/>
          <w:spacing w:val="-3"/>
          <w:sz w:val="24"/>
          <w:szCs w:val="24"/>
        </w:rPr>
        <w:t>（3）下载了招标文件并参与竞争。</w:t>
      </w:r>
    </w:p>
    <w:p w14:paraId="7804255A">
      <w:pPr>
        <w:spacing w:before="195" w:line="220" w:lineRule="auto"/>
        <w:ind w:left="502"/>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7"/>
          <w:sz w:val="24"/>
          <w:szCs w:val="24"/>
        </w:rPr>
        <w:t xml:space="preserve"> </w:t>
      </w:r>
      <w:r>
        <w:rPr>
          <w:rFonts w:ascii="宋体" w:hAnsi="宋体" w:eastAsia="宋体" w:cs="宋体"/>
          <w:b/>
          <w:bCs/>
          <w:spacing w:val="-6"/>
          <w:sz w:val="24"/>
          <w:szCs w:val="24"/>
        </w:rPr>
        <w:t>投标费用</w:t>
      </w:r>
    </w:p>
    <w:p w14:paraId="070861FE">
      <w:pPr>
        <w:spacing w:before="193" w:line="220" w:lineRule="auto"/>
        <w:ind w:left="506"/>
        <w:rPr>
          <w:rFonts w:ascii="宋体" w:hAnsi="宋体" w:eastAsia="宋体" w:cs="宋体"/>
          <w:sz w:val="24"/>
          <w:szCs w:val="24"/>
        </w:rPr>
      </w:pPr>
      <w:r>
        <w:rPr>
          <w:rFonts w:ascii="宋体" w:hAnsi="宋体" w:eastAsia="宋体" w:cs="宋体"/>
          <w:spacing w:val="-3"/>
          <w:sz w:val="24"/>
          <w:szCs w:val="24"/>
        </w:rPr>
        <w:t>投标人参加投标的有关费用由投标人自行承担。</w:t>
      </w:r>
    </w:p>
    <w:p w14:paraId="7EBE2966">
      <w:pPr>
        <w:pStyle w:val="4"/>
        <w:spacing w:line="270" w:lineRule="auto"/>
      </w:pPr>
    </w:p>
    <w:p w14:paraId="10193F0B">
      <w:pPr>
        <w:spacing w:before="78" w:line="220" w:lineRule="auto"/>
        <w:ind w:left="503"/>
        <w:rPr>
          <w:rFonts w:ascii="宋体" w:hAnsi="宋体" w:eastAsia="宋体" w:cs="宋体"/>
          <w:sz w:val="24"/>
          <w:szCs w:val="24"/>
        </w:rPr>
      </w:pPr>
      <w:r>
        <w:rPr>
          <w:rFonts w:ascii="宋体" w:hAnsi="宋体" w:eastAsia="宋体" w:cs="宋体"/>
          <w:spacing w:val="-2"/>
          <w:sz w:val="24"/>
          <w:szCs w:val="24"/>
        </w:rPr>
        <w:t>三、招标文件</w:t>
      </w:r>
    </w:p>
    <w:p w14:paraId="68720720">
      <w:pPr>
        <w:pStyle w:val="4"/>
        <w:spacing w:line="270" w:lineRule="auto"/>
      </w:pPr>
    </w:p>
    <w:p w14:paraId="18CBB79F">
      <w:pPr>
        <w:spacing w:before="79" w:line="220" w:lineRule="auto"/>
        <w:ind w:left="508"/>
        <w:rPr>
          <w:rFonts w:ascii="宋体" w:hAnsi="宋体" w:eastAsia="宋体" w:cs="宋体"/>
          <w:sz w:val="24"/>
          <w:szCs w:val="24"/>
        </w:rPr>
      </w:pPr>
      <w:r>
        <w:rPr>
          <w:rFonts w:ascii="宋体" w:hAnsi="宋体" w:eastAsia="宋体" w:cs="宋体"/>
          <w:b/>
          <w:bCs/>
          <w:spacing w:val="-4"/>
          <w:sz w:val="24"/>
          <w:szCs w:val="24"/>
        </w:rPr>
        <w:t>5．招标文件的构成</w:t>
      </w:r>
    </w:p>
    <w:p w14:paraId="123C893A">
      <w:pPr>
        <w:spacing w:before="193" w:line="332" w:lineRule="auto"/>
        <w:ind w:left="21" w:firstLine="486"/>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b/>
          <w:bCs/>
          <w:spacing w:val="-3"/>
          <w:sz w:val="24"/>
          <w:szCs w:val="24"/>
        </w:rPr>
        <w:t>.</w:t>
      </w:r>
      <w:r>
        <w:rPr>
          <w:rFonts w:ascii="宋体" w:hAnsi="宋体" w:eastAsia="宋体" w:cs="宋体"/>
          <w:spacing w:val="-3"/>
          <w:sz w:val="24"/>
          <w:szCs w:val="24"/>
        </w:rPr>
        <w:t>1 招标文件是投标人准备投标文件和参加投标的依据，同</w:t>
      </w:r>
      <w:r>
        <w:rPr>
          <w:rFonts w:ascii="宋体" w:hAnsi="宋体" w:eastAsia="宋体" w:cs="宋体"/>
          <w:spacing w:val="-4"/>
          <w:sz w:val="24"/>
          <w:szCs w:val="24"/>
        </w:rPr>
        <w:t>时也是评标的重</w:t>
      </w:r>
      <w:r>
        <w:rPr>
          <w:rFonts w:ascii="宋体" w:hAnsi="宋体" w:eastAsia="宋体" w:cs="宋体"/>
          <w:sz w:val="24"/>
          <w:szCs w:val="24"/>
        </w:rPr>
        <w:t xml:space="preserve">  </w:t>
      </w:r>
      <w:r>
        <w:rPr>
          <w:rFonts w:ascii="宋体" w:hAnsi="宋体" w:eastAsia="宋体" w:cs="宋体"/>
          <w:spacing w:val="3"/>
          <w:sz w:val="24"/>
          <w:szCs w:val="24"/>
        </w:rPr>
        <w:t>要依据，具有准法律文件性质。招标文件用以阐明招标项目所需的资质、</w:t>
      </w:r>
      <w:r>
        <w:rPr>
          <w:rFonts w:ascii="宋体" w:hAnsi="宋体" w:eastAsia="宋体" w:cs="宋体"/>
          <w:spacing w:val="2"/>
          <w:sz w:val="24"/>
          <w:szCs w:val="24"/>
        </w:rPr>
        <w:t>技术、</w:t>
      </w:r>
      <w:r>
        <w:rPr>
          <w:rFonts w:ascii="宋体" w:hAnsi="宋体" w:eastAsia="宋体" w:cs="宋体"/>
          <w:sz w:val="24"/>
          <w:szCs w:val="24"/>
        </w:rPr>
        <w:t xml:space="preserve"> </w:t>
      </w:r>
      <w:r>
        <w:rPr>
          <w:rFonts w:ascii="宋体" w:hAnsi="宋体" w:eastAsia="宋体" w:cs="宋体"/>
          <w:spacing w:val="-3"/>
          <w:sz w:val="24"/>
          <w:szCs w:val="24"/>
        </w:rPr>
        <w:t>报价、招标程序、有关规定和注意事项以及拟签订的合同文本等。本招标文件包</w:t>
      </w:r>
      <w:r>
        <w:rPr>
          <w:rFonts w:ascii="宋体" w:hAnsi="宋体" w:eastAsia="宋体" w:cs="宋体"/>
          <w:spacing w:val="1"/>
          <w:sz w:val="24"/>
          <w:szCs w:val="24"/>
        </w:rPr>
        <w:t xml:space="preserve">  </w:t>
      </w:r>
      <w:r>
        <w:rPr>
          <w:rFonts w:ascii="宋体" w:hAnsi="宋体" w:eastAsia="宋体" w:cs="宋体"/>
          <w:spacing w:val="-9"/>
          <w:sz w:val="24"/>
          <w:szCs w:val="24"/>
        </w:rPr>
        <w:t>括以下内容：</w:t>
      </w:r>
    </w:p>
    <w:p w14:paraId="5A7CE048">
      <w:pPr>
        <w:spacing w:before="195" w:line="218" w:lineRule="auto"/>
        <w:ind w:left="509"/>
        <w:rPr>
          <w:rFonts w:ascii="宋体" w:hAnsi="宋体" w:eastAsia="宋体" w:cs="宋体"/>
          <w:sz w:val="24"/>
          <w:szCs w:val="24"/>
        </w:rPr>
      </w:pPr>
      <w:r>
        <w:rPr>
          <w:rFonts w:ascii="宋体" w:hAnsi="宋体" w:eastAsia="宋体" w:cs="宋体"/>
          <w:spacing w:val="-4"/>
          <w:sz w:val="24"/>
          <w:szCs w:val="24"/>
        </w:rPr>
        <w:t>（1）招标公告</w:t>
      </w:r>
    </w:p>
    <w:p w14:paraId="3AE07A3A">
      <w:pPr>
        <w:spacing w:before="197" w:line="220" w:lineRule="auto"/>
        <w:ind w:left="509"/>
        <w:rPr>
          <w:rFonts w:ascii="宋体" w:hAnsi="宋体" w:eastAsia="宋体" w:cs="宋体"/>
          <w:sz w:val="24"/>
          <w:szCs w:val="24"/>
        </w:rPr>
      </w:pPr>
      <w:r>
        <w:rPr>
          <w:rFonts w:ascii="宋体" w:hAnsi="宋体" w:eastAsia="宋体" w:cs="宋体"/>
          <w:spacing w:val="-4"/>
          <w:sz w:val="24"/>
          <w:szCs w:val="24"/>
        </w:rPr>
        <w:t>（2）投标人须知</w:t>
      </w:r>
    </w:p>
    <w:p w14:paraId="6A178834">
      <w:pPr>
        <w:spacing w:before="193" w:line="220" w:lineRule="auto"/>
        <w:ind w:left="509"/>
        <w:rPr>
          <w:rFonts w:ascii="宋体" w:hAnsi="宋体" w:eastAsia="宋体" w:cs="宋体"/>
          <w:sz w:val="24"/>
          <w:szCs w:val="24"/>
        </w:rPr>
      </w:pPr>
      <w:r>
        <w:rPr>
          <w:rFonts w:ascii="宋体" w:hAnsi="宋体" w:eastAsia="宋体" w:cs="宋体"/>
          <w:spacing w:val="-3"/>
          <w:sz w:val="24"/>
          <w:szCs w:val="24"/>
        </w:rPr>
        <w:t>（3）投标文件格式</w:t>
      </w:r>
    </w:p>
    <w:p w14:paraId="535C2F05">
      <w:pPr>
        <w:spacing w:before="194" w:line="219" w:lineRule="auto"/>
        <w:ind w:left="509"/>
        <w:rPr>
          <w:rFonts w:ascii="宋体" w:hAnsi="宋体" w:eastAsia="宋体" w:cs="宋体"/>
          <w:sz w:val="24"/>
          <w:szCs w:val="24"/>
        </w:rPr>
      </w:pPr>
      <w:r>
        <w:rPr>
          <w:rFonts w:ascii="宋体" w:hAnsi="宋体" w:eastAsia="宋体" w:cs="宋体"/>
          <w:spacing w:val="-3"/>
          <w:sz w:val="24"/>
          <w:szCs w:val="24"/>
        </w:rPr>
        <w:t>（4）项目采购需求</w:t>
      </w:r>
    </w:p>
    <w:p w14:paraId="7952723D">
      <w:pPr>
        <w:spacing w:line="219" w:lineRule="auto"/>
        <w:rPr>
          <w:rFonts w:ascii="宋体" w:hAnsi="宋体" w:eastAsia="宋体" w:cs="宋体"/>
          <w:sz w:val="24"/>
          <w:szCs w:val="24"/>
        </w:rPr>
        <w:sectPr>
          <w:footerReference r:id="rId14" w:type="default"/>
          <w:pgSz w:w="11906" w:h="16839"/>
          <w:pgMar w:top="400" w:right="1595" w:bottom="1150" w:left="1785" w:header="0" w:footer="987" w:gutter="0"/>
          <w:pgNumType w:fmt="decimal"/>
          <w:cols w:space="720" w:num="1"/>
        </w:sectPr>
      </w:pPr>
    </w:p>
    <w:p w14:paraId="520E8459">
      <w:pPr>
        <w:spacing w:before="78" w:line="220" w:lineRule="auto"/>
        <w:ind w:left="509"/>
        <w:rPr>
          <w:rFonts w:ascii="宋体" w:hAnsi="宋体" w:eastAsia="宋体" w:cs="宋体"/>
          <w:sz w:val="24"/>
          <w:szCs w:val="24"/>
        </w:rPr>
      </w:pPr>
      <w:r>
        <w:rPr>
          <w:rFonts w:ascii="宋体" w:hAnsi="宋体" w:eastAsia="宋体" w:cs="宋体"/>
          <w:spacing w:val="-3"/>
          <w:sz w:val="24"/>
          <w:szCs w:val="24"/>
        </w:rPr>
        <w:t>（5）评标办法</w:t>
      </w:r>
    </w:p>
    <w:p w14:paraId="7874C194">
      <w:pPr>
        <w:spacing w:before="194" w:line="219" w:lineRule="auto"/>
        <w:ind w:left="509"/>
        <w:rPr>
          <w:rFonts w:ascii="宋体" w:hAnsi="宋体" w:eastAsia="宋体" w:cs="宋体"/>
          <w:sz w:val="24"/>
          <w:szCs w:val="24"/>
        </w:rPr>
      </w:pPr>
      <w:r>
        <w:rPr>
          <w:rFonts w:ascii="宋体" w:hAnsi="宋体" w:eastAsia="宋体" w:cs="宋体"/>
          <w:spacing w:val="-3"/>
          <w:sz w:val="24"/>
          <w:szCs w:val="24"/>
        </w:rPr>
        <w:t>（6）拟签订的合同文本</w:t>
      </w:r>
    </w:p>
    <w:p w14:paraId="1DEC6D90">
      <w:pPr>
        <w:spacing w:before="196" w:line="319" w:lineRule="auto"/>
        <w:ind w:left="24" w:right="59" w:firstLine="483"/>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b/>
          <w:bCs/>
          <w:spacing w:val="-3"/>
          <w:sz w:val="24"/>
          <w:szCs w:val="24"/>
        </w:rPr>
        <w:t>.</w:t>
      </w:r>
      <w:r>
        <w:rPr>
          <w:rFonts w:ascii="宋体" w:hAnsi="宋体" w:eastAsia="宋体" w:cs="宋体"/>
          <w:spacing w:val="-3"/>
          <w:sz w:val="24"/>
          <w:szCs w:val="24"/>
        </w:rPr>
        <w:t>2 投标人应认真阅读和充分理解招标文件中所有的事项、</w:t>
      </w:r>
      <w:r>
        <w:rPr>
          <w:rFonts w:ascii="宋体" w:hAnsi="宋体" w:eastAsia="宋体" w:cs="宋体"/>
          <w:spacing w:val="-4"/>
          <w:sz w:val="24"/>
          <w:szCs w:val="24"/>
        </w:rPr>
        <w:t>格式条款和规范</w:t>
      </w:r>
      <w:r>
        <w:rPr>
          <w:rFonts w:ascii="宋体" w:hAnsi="宋体" w:eastAsia="宋体" w:cs="宋体"/>
          <w:sz w:val="24"/>
          <w:szCs w:val="24"/>
        </w:rPr>
        <w:t xml:space="preserve"> </w:t>
      </w:r>
      <w:r>
        <w:rPr>
          <w:rFonts w:ascii="宋体" w:hAnsi="宋体" w:eastAsia="宋体" w:cs="宋体"/>
          <w:spacing w:val="-3"/>
          <w:sz w:val="24"/>
          <w:szCs w:val="24"/>
        </w:rPr>
        <w:t>要求。投标人没有对招标文件全面做出实质性响应是投标人的风险。没有按照招</w:t>
      </w:r>
      <w:r>
        <w:rPr>
          <w:rFonts w:ascii="宋体" w:hAnsi="宋体" w:eastAsia="宋体" w:cs="宋体"/>
          <w:sz w:val="24"/>
          <w:szCs w:val="24"/>
        </w:rPr>
        <w:t xml:space="preserve"> </w:t>
      </w:r>
      <w:r>
        <w:rPr>
          <w:rFonts w:ascii="宋体" w:hAnsi="宋体" w:eastAsia="宋体" w:cs="宋体"/>
          <w:spacing w:val="-1"/>
          <w:sz w:val="24"/>
          <w:szCs w:val="24"/>
        </w:rPr>
        <w:t>标文件要求作出实质性响应的投标文件，按</w:t>
      </w:r>
      <w:r>
        <w:rPr>
          <w:rFonts w:ascii="宋体" w:hAnsi="宋体" w:eastAsia="宋体" w:cs="宋体"/>
          <w:b/>
          <w:bCs/>
          <w:spacing w:val="-1"/>
          <w:sz w:val="24"/>
          <w:szCs w:val="24"/>
        </w:rPr>
        <w:t>无效处理</w:t>
      </w:r>
      <w:r>
        <w:rPr>
          <w:rFonts w:ascii="宋体" w:hAnsi="宋体" w:eastAsia="宋体" w:cs="宋体"/>
          <w:spacing w:val="-1"/>
          <w:sz w:val="24"/>
          <w:szCs w:val="24"/>
        </w:rPr>
        <w:t>。</w:t>
      </w:r>
    </w:p>
    <w:p w14:paraId="2B7010DA">
      <w:pPr>
        <w:spacing w:before="194" w:line="220" w:lineRule="auto"/>
        <w:ind w:left="505"/>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招标文件的澄清和修改</w:t>
      </w:r>
    </w:p>
    <w:p w14:paraId="790283BF">
      <w:pPr>
        <w:spacing w:before="194" w:line="319" w:lineRule="auto"/>
        <w:ind w:left="25" w:right="59" w:firstLine="480"/>
        <w:rPr>
          <w:rFonts w:ascii="宋体" w:hAnsi="宋体" w:eastAsia="宋体" w:cs="宋体"/>
          <w:sz w:val="24"/>
          <w:szCs w:val="24"/>
        </w:rPr>
      </w:pPr>
      <w:r>
        <w:rPr>
          <w:rFonts w:ascii="宋体" w:hAnsi="宋体" w:eastAsia="宋体" w:cs="宋体"/>
          <w:spacing w:val="-3"/>
          <w:sz w:val="24"/>
          <w:szCs w:val="24"/>
        </w:rPr>
        <w:t>6.1 采购人或者采购代理机构可以对已发出的招标文件，进行必要的澄</w:t>
      </w:r>
      <w:r>
        <w:rPr>
          <w:rFonts w:ascii="宋体" w:hAnsi="宋体" w:eastAsia="宋体" w:cs="宋体"/>
          <w:spacing w:val="-4"/>
          <w:sz w:val="24"/>
          <w:szCs w:val="24"/>
        </w:rPr>
        <w:t>清或</w:t>
      </w:r>
      <w:r>
        <w:rPr>
          <w:rFonts w:ascii="宋体" w:hAnsi="宋体" w:eastAsia="宋体" w:cs="宋体"/>
          <w:sz w:val="24"/>
          <w:szCs w:val="24"/>
        </w:rPr>
        <w:t xml:space="preserve"> </w:t>
      </w:r>
      <w:r>
        <w:rPr>
          <w:rFonts w:ascii="宋体" w:hAnsi="宋体" w:eastAsia="宋体" w:cs="宋体"/>
          <w:spacing w:val="-3"/>
          <w:sz w:val="24"/>
          <w:szCs w:val="24"/>
        </w:rPr>
        <w:t>者修改，但不得改变采购标的和资格条件。澄清或者修改应当在原公告发布</w:t>
      </w:r>
      <w:r>
        <w:rPr>
          <w:rFonts w:ascii="宋体" w:hAnsi="宋体" w:eastAsia="宋体" w:cs="宋体"/>
          <w:spacing w:val="-4"/>
          <w:sz w:val="24"/>
          <w:szCs w:val="24"/>
        </w:rPr>
        <w:t>媒体</w:t>
      </w:r>
      <w:r>
        <w:rPr>
          <w:rFonts w:ascii="宋体" w:hAnsi="宋体" w:eastAsia="宋体" w:cs="宋体"/>
          <w:sz w:val="24"/>
          <w:szCs w:val="24"/>
        </w:rPr>
        <w:t xml:space="preserve"> </w:t>
      </w:r>
      <w:r>
        <w:rPr>
          <w:rFonts w:ascii="宋体" w:hAnsi="宋体" w:eastAsia="宋体" w:cs="宋体"/>
          <w:spacing w:val="-2"/>
          <w:sz w:val="24"/>
          <w:szCs w:val="24"/>
        </w:rPr>
        <w:t>上发布澄清公告。澄清或者修改的内容为招标文件的组成部分。</w:t>
      </w:r>
    </w:p>
    <w:p w14:paraId="411D5E1C">
      <w:pPr>
        <w:spacing w:before="198" w:line="332" w:lineRule="auto"/>
        <w:ind w:left="26" w:right="59" w:firstLine="479"/>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9"/>
          <w:sz w:val="24"/>
          <w:szCs w:val="24"/>
        </w:rPr>
        <w:t xml:space="preserve"> </w:t>
      </w:r>
      <w:r>
        <w:rPr>
          <w:rFonts w:ascii="宋体" w:hAnsi="宋体" w:eastAsia="宋体" w:cs="宋体"/>
          <w:spacing w:val="-2"/>
          <w:sz w:val="24"/>
          <w:szCs w:val="24"/>
        </w:rPr>
        <w:t>澄清或者修改的内容可能影响投标文件编制的，采购人或者采购代理机</w:t>
      </w:r>
      <w:r>
        <w:rPr>
          <w:rFonts w:ascii="宋体" w:hAnsi="宋体" w:eastAsia="宋体" w:cs="宋体"/>
          <w:sz w:val="24"/>
          <w:szCs w:val="24"/>
        </w:rPr>
        <w:t xml:space="preserve"> </w:t>
      </w:r>
      <w:r>
        <w:rPr>
          <w:rFonts w:ascii="宋体" w:hAnsi="宋体" w:eastAsia="宋体" w:cs="宋体"/>
          <w:spacing w:val="-2"/>
          <w:sz w:val="24"/>
          <w:szCs w:val="24"/>
        </w:rPr>
        <w:t>构应当在投标截止时间至少</w:t>
      </w:r>
      <w:r>
        <w:rPr>
          <w:rFonts w:ascii="宋体" w:hAnsi="宋体" w:eastAsia="宋体" w:cs="宋体"/>
          <w:spacing w:val="-32"/>
          <w:sz w:val="24"/>
          <w:szCs w:val="24"/>
        </w:rPr>
        <w:t xml:space="preserve"> </w:t>
      </w:r>
      <w:r>
        <w:rPr>
          <w:rFonts w:ascii="宋体" w:hAnsi="宋体" w:eastAsia="宋体" w:cs="宋体"/>
          <w:spacing w:val="-2"/>
          <w:sz w:val="24"/>
          <w:szCs w:val="24"/>
        </w:rPr>
        <w:t>15 日前，以书面形式通知所有获取招标文</w:t>
      </w:r>
      <w:r>
        <w:rPr>
          <w:rFonts w:ascii="宋体" w:hAnsi="宋体" w:eastAsia="宋体" w:cs="宋体"/>
          <w:spacing w:val="-3"/>
          <w:sz w:val="24"/>
          <w:szCs w:val="24"/>
        </w:rPr>
        <w:t>件的潜在</w:t>
      </w:r>
      <w:r>
        <w:rPr>
          <w:rFonts w:ascii="宋体" w:hAnsi="宋体" w:eastAsia="宋体" w:cs="宋体"/>
          <w:sz w:val="24"/>
          <w:szCs w:val="24"/>
        </w:rPr>
        <w:t xml:space="preserve"> </w:t>
      </w:r>
      <w:r>
        <w:rPr>
          <w:rFonts w:ascii="宋体" w:hAnsi="宋体" w:eastAsia="宋体" w:cs="宋体"/>
          <w:spacing w:val="-2"/>
          <w:sz w:val="24"/>
          <w:szCs w:val="24"/>
        </w:rPr>
        <w:t>投标人，不足</w:t>
      </w:r>
      <w:r>
        <w:rPr>
          <w:rFonts w:ascii="宋体" w:hAnsi="宋体" w:eastAsia="宋体" w:cs="宋体"/>
          <w:spacing w:val="-32"/>
          <w:sz w:val="24"/>
          <w:szCs w:val="24"/>
        </w:rPr>
        <w:t xml:space="preserve"> </w:t>
      </w:r>
      <w:r>
        <w:rPr>
          <w:rFonts w:ascii="宋体" w:hAnsi="宋体" w:eastAsia="宋体" w:cs="宋体"/>
          <w:spacing w:val="-2"/>
          <w:sz w:val="24"/>
          <w:szCs w:val="24"/>
        </w:rPr>
        <w:t>15 日的，采购人或者采购代理机构应当顺延提交投标文</w:t>
      </w:r>
      <w:r>
        <w:rPr>
          <w:rFonts w:ascii="宋体" w:hAnsi="宋体" w:eastAsia="宋体" w:cs="宋体"/>
          <w:spacing w:val="-3"/>
          <w:sz w:val="24"/>
          <w:szCs w:val="24"/>
        </w:rPr>
        <w:t>件的截止</w:t>
      </w:r>
      <w:r>
        <w:rPr>
          <w:rFonts w:ascii="宋体" w:hAnsi="宋体" w:eastAsia="宋体" w:cs="宋体"/>
          <w:sz w:val="24"/>
          <w:szCs w:val="24"/>
        </w:rPr>
        <w:t xml:space="preserve"> </w:t>
      </w:r>
      <w:r>
        <w:rPr>
          <w:rFonts w:ascii="宋体" w:hAnsi="宋体" w:eastAsia="宋体" w:cs="宋体"/>
          <w:spacing w:val="-11"/>
          <w:sz w:val="24"/>
          <w:szCs w:val="24"/>
        </w:rPr>
        <w:t>时间。</w:t>
      </w:r>
    </w:p>
    <w:p w14:paraId="129C3F8B">
      <w:pPr>
        <w:spacing w:before="191" w:line="219" w:lineRule="auto"/>
        <w:ind w:left="509"/>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答疑会和现场考察。</w:t>
      </w:r>
    </w:p>
    <w:p w14:paraId="5153D7AA">
      <w:pPr>
        <w:spacing w:before="195" w:line="219" w:lineRule="auto"/>
        <w:ind w:left="509"/>
        <w:rPr>
          <w:rFonts w:ascii="宋体" w:hAnsi="宋体" w:eastAsia="宋体" w:cs="宋体"/>
          <w:sz w:val="24"/>
          <w:szCs w:val="24"/>
        </w:rPr>
      </w:pPr>
      <w:r>
        <w:rPr>
          <w:rFonts w:ascii="宋体" w:hAnsi="宋体" w:eastAsia="宋体" w:cs="宋体"/>
          <w:spacing w:val="-3"/>
          <w:sz w:val="24"/>
          <w:szCs w:val="24"/>
        </w:rPr>
        <w:t>7.1 本项目不组织答疑会和现场考察。</w:t>
      </w:r>
    </w:p>
    <w:p w14:paraId="5DDC4031">
      <w:pPr>
        <w:pStyle w:val="4"/>
        <w:spacing w:line="271" w:lineRule="auto"/>
      </w:pPr>
    </w:p>
    <w:p w14:paraId="2FEA1D0C">
      <w:pPr>
        <w:spacing w:before="78" w:line="220" w:lineRule="auto"/>
        <w:ind w:left="526"/>
        <w:rPr>
          <w:rFonts w:ascii="宋体" w:hAnsi="宋体" w:eastAsia="宋体" w:cs="宋体"/>
          <w:sz w:val="24"/>
          <w:szCs w:val="24"/>
        </w:rPr>
      </w:pPr>
      <w:r>
        <w:rPr>
          <w:rFonts w:ascii="宋体" w:hAnsi="宋体" w:eastAsia="宋体" w:cs="宋体"/>
          <w:spacing w:val="-5"/>
          <w:sz w:val="24"/>
          <w:szCs w:val="24"/>
        </w:rPr>
        <w:t>四、投标文件</w:t>
      </w:r>
    </w:p>
    <w:p w14:paraId="6DCF6307">
      <w:pPr>
        <w:pStyle w:val="4"/>
        <w:spacing w:line="270" w:lineRule="auto"/>
      </w:pPr>
    </w:p>
    <w:p w14:paraId="2C5CA08B">
      <w:pPr>
        <w:spacing w:before="79" w:line="220" w:lineRule="auto"/>
        <w:ind w:left="504"/>
        <w:rPr>
          <w:rFonts w:ascii="宋体" w:hAnsi="宋体" w:eastAsia="宋体" w:cs="宋体"/>
          <w:sz w:val="24"/>
          <w:szCs w:val="24"/>
        </w:rPr>
      </w:pPr>
      <w:r>
        <w:rPr>
          <w:rFonts w:ascii="宋体" w:hAnsi="宋体" w:eastAsia="宋体" w:cs="宋体"/>
          <w:b/>
          <w:bCs/>
          <w:spacing w:val="-3"/>
          <w:sz w:val="24"/>
          <w:szCs w:val="24"/>
        </w:rPr>
        <w:t>8．投标文件的语言</w:t>
      </w:r>
    </w:p>
    <w:p w14:paraId="49C1FE24">
      <w:pPr>
        <w:spacing w:before="194" w:line="332" w:lineRule="auto"/>
        <w:ind w:left="23" w:right="59" w:firstLine="480"/>
        <w:rPr>
          <w:rFonts w:ascii="宋体" w:hAnsi="宋体" w:eastAsia="宋体" w:cs="宋体"/>
          <w:sz w:val="24"/>
          <w:szCs w:val="24"/>
        </w:rPr>
      </w:pPr>
      <w:r>
        <w:rPr>
          <w:rFonts w:ascii="宋体" w:hAnsi="宋体" w:eastAsia="宋体" w:cs="宋体"/>
          <w:spacing w:val="4"/>
          <w:sz w:val="24"/>
          <w:szCs w:val="24"/>
        </w:rPr>
        <w:t>8.1 投标人提交的投标文件以及投标人与采购人就有关投标的所有来</w:t>
      </w:r>
      <w:r>
        <w:rPr>
          <w:rFonts w:ascii="宋体" w:hAnsi="宋体" w:eastAsia="宋体" w:cs="宋体"/>
          <w:spacing w:val="3"/>
          <w:sz w:val="24"/>
          <w:szCs w:val="24"/>
        </w:rPr>
        <w:t>往书</w:t>
      </w:r>
      <w:r>
        <w:rPr>
          <w:rFonts w:ascii="宋体" w:hAnsi="宋体" w:eastAsia="宋体" w:cs="宋体"/>
          <w:sz w:val="24"/>
          <w:szCs w:val="24"/>
        </w:rPr>
        <w:t xml:space="preserve"> </w:t>
      </w:r>
      <w:r>
        <w:rPr>
          <w:rFonts w:ascii="宋体" w:hAnsi="宋体" w:eastAsia="宋体" w:cs="宋体"/>
          <w:spacing w:val="-5"/>
          <w:sz w:val="24"/>
          <w:szCs w:val="24"/>
        </w:rPr>
        <w:t>面文件均须使用中文。投标文件中如附有外文资料，</w:t>
      </w:r>
      <w:r>
        <w:rPr>
          <w:rFonts w:ascii="宋体" w:hAnsi="宋体" w:eastAsia="宋体" w:cs="宋体"/>
          <w:spacing w:val="-46"/>
          <w:sz w:val="24"/>
          <w:szCs w:val="24"/>
        </w:rPr>
        <w:t xml:space="preserve"> </w:t>
      </w:r>
      <w:r>
        <w:rPr>
          <w:rFonts w:ascii="宋体" w:hAnsi="宋体" w:eastAsia="宋体" w:cs="宋体"/>
          <w:spacing w:val="-5"/>
          <w:sz w:val="24"/>
          <w:szCs w:val="24"/>
        </w:rPr>
        <w:t>必须逐一对应翻译</w:t>
      </w:r>
      <w:r>
        <w:rPr>
          <w:rFonts w:ascii="宋体" w:hAnsi="宋体" w:eastAsia="宋体" w:cs="宋体"/>
          <w:spacing w:val="-6"/>
          <w:sz w:val="24"/>
          <w:szCs w:val="24"/>
        </w:rPr>
        <w:t>成中文并</w:t>
      </w:r>
      <w:r>
        <w:rPr>
          <w:rFonts w:ascii="宋体" w:hAnsi="宋体" w:eastAsia="宋体" w:cs="宋体"/>
          <w:sz w:val="24"/>
          <w:szCs w:val="24"/>
        </w:rPr>
        <w:t xml:space="preserve"> </w:t>
      </w:r>
      <w:r>
        <w:rPr>
          <w:rFonts w:ascii="宋体" w:hAnsi="宋体" w:eastAsia="宋体" w:cs="宋体"/>
          <w:spacing w:val="-3"/>
          <w:sz w:val="24"/>
          <w:szCs w:val="24"/>
        </w:rPr>
        <w:t>加盖投标人公章后附在相关外文资料后面，否则，投标人的投标文</w:t>
      </w:r>
      <w:r>
        <w:rPr>
          <w:rFonts w:ascii="宋体" w:hAnsi="宋体" w:eastAsia="宋体" w:cs="宋体"/>
          <w:spacing w:val="-4"/>
          <w:sz w:val="24"/>
          <w:szCs w:val="24"/>
        </w:rPr>
        <w:t>件将作为</w:t>
      </w:r>
      <w:r>
        <w:rPr>
          <w:rFonts w:ascii="宋体" w:hAnsi="宋体" w:eastAsia="宋体" w:cs="宋体"/>
          <w:b/>
          <w:bCs/>
          <w:spacing w:val="-4"/>
          <w:sz w:val="24"/>
          <w:szCs w:val="24"/>
        </w:rPr>
        <w:t>无效</w:t>
      </w:r>
      <w:r>
        <w:rPr>
          <w:rFonts w:ascii="宋体" w:hAnsi="宋体" w:eastAsia="宋体" w:cs="宋体"/>
          <w:sz w:val="24"/>
          <w:szCs w:val="24"/>
        </w:rPr>
        <w:t xml:space="preserve"> </w:t>
      </w:r>
      <w:r>
        <w:rPr>
          <w:rFonts w:ascii="宋体" w:hAnsi="宋体" w:eastAsia="宋体" w:cs="宋体"/>
          <w:b/>
          <w:bCs/>
          <w:spacing w:val="-4"/>
          <w:sz w:val="24"/>
          <w:szCs w:val="24"/>
        </w:rPr>
        <w:t>投标处理</w:t>
      </w:r>
      <w:r>
        <w:rPr>
          <w:rFonts w:ascii="宋体" w:hAnsi="宋体" w:eastAsia="宋体" w:cs="宋体"/>
          <w:spacing w:val="-4"/>
          <w:sz w:val="24"/>
          <w:szCs w:val="24"/>
        </w:rPr>
        <w:t>。</w:t>
      </w:r>
    </w:p>
    <w:p w14:paraId="4F6AFBC4">
      <w:pPr>
        <w:spacing w:before="195" w:line="294" w:lineRule="auto"/>
        <w:ind w:left="32" w:right="59" w:firstLine="471"/>
        <w:rPr>
          <w:rFonts w:ascii="宋体" w:hAnsi="宋体" w:eastAsia="宋体" w:cs="宋体"/>
          <w:sz w:val="24"/>
          <w:szCs w:val="24"/>
        </w:rPr>
      </w:pPr>
      <w:r>
        <w:rPr>
          <w:rFonts w:ascii="宋体" w:hAnsi="宋体" w:eastAsia="宋体" w:cs="宋体"/>
          <w:spacing w:val="-3"/>
          <w:sz w:val="24"/>
          <w:szCs w:val="24"/>
        </w:rPr>
        <w:t>8.2 翻译的中文资料与外文资料如果出现差异和矛盾时，以中文为准。但不</w:t>
      </w:r>
      <w:r>
        <w:rPr>
          <w:rFonts w:ascii="宋体" w:hAnsi="宋体" w:eastAsia="宋体" w:cs="宋体"/>
          <w:sz w:val="24"/>
          <w:szCs w:val="24"/>
        </w:rPr>
        <w:t xml:space="preserve"> </w:t>
      </w:r>
      <w:r>
        <w:rPr>
          <w:rFonts w:ascii="宋体" w:hAnsi="宋体" w:eastAsia="宋体" w:cs="宋体"/>
          <w:spacing w:val="-1"/>
          <w:sz w:val="24"/>
          <w:szCs w:val="24"/>
        </w:rPr>
        <w:t>能故意错误翻译，否则，投标人的投标文件将作为</w:t>
      </w:r>
      <w:r>
        <w:rPr>
          <w:rFonts w:ascii="宋体" w:hAnsi="宋体" w:eastAsia="宋体" w:cs="宋体"/>
          <w:b/>
          <w:bCs/>
          <w:spacing w:val="-1"/>
          <w:sz w:val="24"/>
          <w:szCs w:val="24"/>
        </w:rPr>
        <w:t>无效投标处</w:t>
      </w:r>
      <w:r>
        <w:rPr>
          <w:rFonts w:ascii="宋体" w:hAnsi="宋体" w:eastAsia="宋体" w:cs="宋体"/>
          <w:b/>
          <w:bCs/>
          <w:spacing w:val="-2"/>
          <w:sz w:val="24"/>
          <w:szCs w:val="24"/>
        </w:rPr>
        <w:t>理</w:t>
      </w:r>
      <w:r>
        <w:rPr>
          <w:rFonts w:ascii="宋体" w:hAnsi="宋体" w:eastAsia="宋体" w:cs="宋体"/>
          <w:spacing w:val="-2"/>
          <w:sz w:val="24"/>
          <w:szCs w:val="24"/>
        </w:rPr>
        <w:t>。</w:t>
      </w:r>
    </w:p>
    <w:p w14:paraId="08DEAAE3">
      <w:pPr>
        <w:spacing w:before="195" w:line="220" w:lineRule="auto"/>
        <w:ind w:left="504"/>
        <w:rPr>
          <w:rFonts w:ascii="宋体" w:hAnsi="宋体" w:eastAsia="宋体" w:cs="宋体"/>
          <w:sz w:val="24"/>
          <w:szCs w:val="24"/>
        </w:rPr>
      </w:pPr>
      <w:r>
        <w:rPr>
          <w:rFonts w:ascii="宋体" w:hAnsi="宋体" w:eastAsia="宋体" w:cs="宋体"/>
          <w:b/>
          <w:bCs/>
          <w:spacing w:val="-4"/>
          <w:sz w:val="24"/>
          <w:szCs w:val="24"/>
        </w:rPr>
        <w:t>9．计量单位</w:t>
      </w:r>
    </w:p>
    <w:p w14:paraId="0ED8F792">
      <w:pPr>
        <w:spacing w:before="193" w:line="219" w:lineRule="auto"/>
        <w:jc w:val="right"/>
        <w:rPr>
          <w:rFonts w:ascii="宋体" w:hAnsi="宋体" w:eastAsia="宋体" w:cs="宋体"/>
          <w:sz w:val="24"/>
          <w:szCs w:val="24"/>
        </w:rPr>
      </w:pPr>
      <w:r>
        <w:rPr>
          <w:rFonts w:ascii="宋体" w:hAnsi="宋体" w:eastAsia="宋体" w:cs="宋体"/>
          <w:spacing w:val="-2"/>
          <w:sz w:val="24"/>
          <w:szCs w:val="24"/>
        </w:rPr>
        <w:t>除招标文件中另有规定外，本招标项下的投标均采用国家法定的计量单位。</w:t>
      </w:r>
    </w:p>
    <w:p w14:paraId="6C8D47A7">
      <w:pPr>
        <w:spacing w:before="196" w:line="219" w:lineRule="auto"/>
        <w:ind w:left="521"/>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16"/>
          <w:sz w:val="24"/>
          <w:szCs w:val="24"/>
        </w:rPr>
        <w:t xml:space="preserve"> </w:t>
      </w:r>
      <w:r>
        <w:rPr>
          <w:rFonts w:ascii="宋体" w:hAnsi="宋体" w:eastAsia="宋体" w:cs="宋体"/>
          <w:b/>
          <w:bCs/>
          <w:spacing w:val="-8"/>
          <w:sz w:val="24"/>
          <w:szCs w:val="24"/>
        </w:rPr>
        <w:t>投标货币</w:t>
      </w:r>
    </w:p>
    <w:p w14:paraId="2A1A29DB">
      <w:pPr>
        <w:spacing w:before="195" w:line="218" w:lineRule="auto"/>
        <w:ind w:left="504"/>
        <w:rPr>
          <w:rFonts w:ascii="宋体" w:hAnsi="宋体" w:eastAsia="宋体" w:cs="宋体"/>
          <w:sz w:val="24"/>
          <w:szCs w:val="24"/>
        </w:rPr>
      </w:pPr>
      <w:r>
        <w:rPr>
          <w:rFonts w:ascii="宋体" w:hAnsi="宋体" w:eastAsia="宋体" w:cs="宋体"/>
          <w:spacing w:val="-3"/>
          <w:sz w:val="24"/>
          <w:szCs w:val="24"/>
        </w:rPr>
        <w:t>本次招标项目的投标均以人民币报价。</w:t>
      </w:r>
    </w:p>
    <w:p w14:paraId="3CEEA98F">
      <w:pPr>
        <w:spacing w:before="197" w:line="220" w:lineRule="auto"/>
        <w:ind w:left="521"/>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联合体投标</w:t>
      </w:r>
    </w:p>
    <w:p w14:paraId="1C5932D1">
      <w:pPr>
        <w:spacing w:line="220" w:lineRule="auto"/>
        <w:rPr>
          <w:rFonts w:ascii="宋体" w:hAnsi="宋体" w:eastAsia="宋体" w:cs="宋体"/>
          <w:sz w:val="24"/>
          <w:szCs w:val="24"/>
        </w:rPr>
        <w:sectPr>
          <w:footerReference r:id="rId15" w:type="default"/>
          <w:pgSz w:w="11906" w:h="16839"/>
          <w:pgMar w:top="400" w:right="1740" w:bottom="1150" w:left="1785" w:header="0" w:footer="987" w:gutter="0"/>
          <w:pgNumType w:fmt="decimal"/>
          <w:cols w:space="720" w:num="1"/>
        </w:sectPr>
      </w:pPr>
    </w:p>
    <w:p w14:paraId="17DD7BF3">
      <w:pPr>
        <w:spacing w:before="78" w:line="219" w:lineRule="auto"/>
        <w:ind w:left="506"/>
        <w:rPr>
          <w:rFonts w:ascii="宋体" w:hAnsi="宋体" w:eastAsia="宋体" w:cs="宋体"/>
          <w:sz w:val="24"/>
          <w:szCs w:val="24"/>
        </w:rPr>
      </w:pPr>
      <w:r>
        <w:rPr>
          <w:rFonts w:ascii="宋体" w:hAnsi="宋体" w:eastAsia="宋体" w:cs="宋体"/>
          <w:spacing w:val="-4"/>
          <w:sz w:val="24"/>
          <w:szCs w:val="24"/>
        </w:rPr>
        <w:t>详见“投标人须知前附表”第</w:t>
      </w:r>
      <w:r>
        <w:rPr>
          <w:rFonts w:ascii="宋体" w:hAnsi="宋体" w:eastAsia="宋体" w:cs="宋体"/>
          <w:spacing w:val="-29"/>
          <w:sz w:val="24"/>
          <w:szCs w:val="24"/>
        </w:rPr>
        <w:t xml:space="preserve"> </w:t>
      </w:r>
      <w:r>
        <w:rPr>
          <w:rFonts w:ascii="宋体" w:hAnsi="宋体" w:eastAsia="宋体" w:cs="宋体"/>
          <w:spacing w:val="-4"/>
          <w:sz w:val="24"/>
          <w:szCs w:val="24"/>
        </w:rPr>
        <w:t>13</w:t>
      </w:r>
      <w:r>
        <w:rPr>
          <w:rFonts w:ascii="宋体" w:hAnsi="宋体" w:eastAsia="宋体" w:cs="宋体"/>
          <w:spacing w:val="-48"/>
          <w:sz w:val="24"/>
          <w:szCs w:val="24"/>
        </w:rPr>
        <w:t xml:space="preserve"> </w:t>
      </w:r>
      <w:r>
        <w:rPr>
          <w:rFonts w:ascii="宋体" w:hAnsi="宋体" w:eastAsia="宋体" w:cs="宋体"/>
          <w:spacing w:val="-4"/>
          <w:sz w:val="24"/>
          <w:szCs w:val="24"/>
        </w:rPr>
        <w:t>条。</w:t>
      </w:r>
    </w:p>
    <w:p w14:paraId="4B447570">
      <w:pPr>
        <w:spacing w:before="194" w:line="220" w:lineRule="auto"/>
        <w:ind w:left="521"/>
        <w:rPr>
          <w:rFonts w:ascii="宋体" w:hAnsi="宋体" w:eastAsia="宋体" w:cs="宋体"/>
          <w:sz w:val="24"/>
          <w:szCs w:val="24"/>
        </w:rPr>
      </w:pPr>
      <w:r>
        <w:rPr>
          <w:rFonts w:ascii="宋体" w:hAnsi="宋体" w:eastAsia="宋体" w:cs="宋体"/>
          <w:b/>
          <w:bCs/>
          <w:spacing w:val="-8"/>
          <w:sz w:val="24"/>
          <w:szCs w:val="24"/>
        </w:rPr>
        <w:t>12.</w:t>
      </w:r>
      <w:r>
        <w:rPr>
          <w:rFonts w:ascii="宋体" w:hAnsi="宋体" w:eastAsia="宋体" w:cs="宋体"/>
          <w:spacing w:val="16"/>
          <w:sz w:val="24"/>
          <w:szCs w:val="24"/>
        </w:rPr>
        <w:t xml:space="preserve"> </w:t>
      </w:r>
      <w:r>
        <w:rPr>
          <w:rFonts w:ascii="宋体" w:hAnsi="宋体" w:eastAsia="宋体" w:cs="宋体"/>
          <w:b/>
          <w:bCs/>
          <w:spacing w:val="-8"/>
          <w:sz w:val="24"/>
          <w:szCs w:val="24"/>
        </w:rPr>
        <w:t>知识产权</w:t>
      </w:r>
    </w:p>
    <w:p w14:paraId="4BD1DDDE">
      <w:pPr>
        <w:spacing w:before="193" w:line="332" w:lineRule="auto"/>
        <w:ind w:left="23" w:right="186" w:firstLine="497"/>
        <w:rPr>
          <w:rFonts w:ascii="宋体" w:hAnsi="宋体" w:eastAsia="宋体" w:cs="宋体"/>
          <w:sz w:val="24"/>
          <w:szCs w:val="24"/>
        </w:rPr>
      </w:pPr>
      <w:r>
        <w:rPr>
          <w:rFonts w:ascii="宋体" w:hAnsi="宋体" w:eastAsia="宋体" w:cs="宋体"/>
          <w:sz w:val="24"/>
          <w:szCs w:val="24"/>
        </w:rPr>
        <w:t>12.1 投标人应保证在本项目使用的任何产品或服务（包括部分使</w:t>
      </w:r>
      <w:r>
        <w:rPr>
          <w:rFonts w:ascii="宋体" w:hAnsi="宋体" w:eastAsia="宋体" w:cs="宋体"/>
          <w:spacing w:val="-1"/>
          <w:sz w:val="24"/>
          <w:szCs w:val="24"/>
        </w:rPr>
        <w:t>用）时，</w:t>
      </w:r>
      <w:r>
        <w:rPr>
          <w:rFonts w:ascii="宋体" w:hAnsi="宋体" w:eastAsia="宋体" w:cs="宋体"/>
          <w:sz w:val="24"/>
          <w:szCs w:val="24"/>
        </w:rPr>
        <w:t xml:space="preserve"> </w:t>
      </w:r>
      <w:r>
        <w:rPr>
          <w:rFonts w:ascii="宋体" w:hAnsi="宋体" w:eastAsia="宋体" w:cs="宋体"/>
          <w:spacing w:val="-3"/>
          <w:sz w:val="24"/>
          <w:szCs w:val="24"/>
        </w:rPr>
        <w:t>不会产生因第三方提出侵犯其专利权、商标权或其它知识产权而引起的法律和经</w:t>
      </w:r>
      <w:r>
        <w:rPr>
          <w:rFonts w:ascii="宋体" w:hAnsi="宋体" w:eastAsia="宋体" w:cs="宋体"/>
          <w:sz w:val="24"/>
          <w:szCs w:val="24"/>
        </w:rPr>
        <w:t xml:space="preserve"> </w:t>
      </w:r>
      <w:r>
        <w:rPr>
          <w:rFonts w:ascii="宋体" w:hAnsi="宋体" w:eastAsia="宋体" w:cs="宋体"/>
          <w:spacing w:val="-6"/>
          <w:sz w:val="24"/>
          <w:szCs w:val="24"/>
        </w:rPr>
        <w:t>济纠纷，如因专利权、商标权或其它知识产权而引起法律和经</w:t>
      </w:r>
      <w:r>
        <w:rPr>
          <w:rFonts w:ascii="宋体" w:hAnsi="宋体" w:eastAsia="宋体" w:cs="宋体"/>
          <w:spacing w:val="-7"/>
          <w:sz w:val="24"/>
          <w:szCs w:val="24"/>
        </w:rPr>
        <w:t>济纠纷， 由投标人</w:t>
      </w:r>
      <w:r>
        <w:rPr>
          <w:rFonts w:ascii="宋体" w:hAnsi="宋体" w:eastAsia="宋体" w:cs="宋体"/>
          <w:sz w:val="24"/>
          <w:szCs w:val="24"/>
        </w:rPr>
        <w:t xml:space="preserve"> </w:t>
      </w:r>
      <w:r>
        <w:rPr>
          <w:rFonts w:ascii="宋体" w:hAnsi="宋体" w:eastAsia="宋体" w:cs="宋体"/>
          <w:spacing w:val="-5"/>
          <w:sz w:val="24"/>
          <w:szCs w:val="24"/>
        </w:rPr>
        <w:t>承担所有相关责任。</w:t>
      </w:r>
    </w:p>
    <w:p w14:paraId="187DEC10">
      <w:pPr>
        <w:spacing w:before="194" w:line="219" w:lineRule="auto"/>
        <w:ind w:left="521"/>
        <w:rPr>
          <w:rFonts w:ascii="宋体" w:hAnsi="宋体" w:eastAsia="宋体" w:cs="宋体"/>
          <w:sz w:val="24"/>
          <w:szCs w:val="24"/>
        </w:rPr>
      </w:pPr>
      <w:r>
        <w:rPr>
          <w:rFonts w:ascii="宋体" w:hAnsi="宋体" w:eastAsia="宋体" w:cs="宋体"/>
          <w:spacing w:val="-2"/>
          <w:sz w:val="24"/>
          <w:szCs w:val="24"/>
        </w:rPr>
        <w:t>12.2 采购人享有本项目实施过程中产生的知识成果及知识产权。</w:t>
      </w:r>
    </w:p>
    <w:p w14:paraId="0159C3E1">
      <w:pPr>
        <w:spacing w:before="196" w:line="319" w:lineRule="auto"/>
        <w:ind w:left="24" w:right="127" w:firstLine="496"/>
        <w:rPr>
          <w:rFonts w:ascii="宋体" w:hAnsi="宋体" w:eastAsia="宋体" w:cs="宋体"/>
          <w:sz w:val="24"/>
          <w:szCs w:val="24"/>
        </w:rPr>
      </w:pPr>
      <w:r>
        <w:rPr>
          <w:rFonts w:ascii="宋体" w:hAnsi="宋体" w:eastAsia="宋体" w:cs="宋体"/>
          <w:sz w:val="24"/>
          <w:szCs w:val="24"/>
        </w:rPr>
        <w:t>12.3 投标人如欲在项目实施过程中采用自有知识成果，需在投标文</w:t>
      </w:r>
      <w:r>
        <w:rPr>
          <w:rFonts w:ascii="宋体" w:hAnsi="宋体" w:eastAsia="宋体" w:cs="宋体"/>
          <w:spacing w:val="-1"/>
          <w:sz w:val="24"/>
          <w:szCs w:val="24"/>
        </w:rPr>
        <w:t>件中声</w:t>
      </w:r>
      <w:r>
        <w:rPr>
          <w:rFonts w:ascii="宋体" w:hAnsi="宋体" w:eastAsia="宋体" w:cs="宋体"/>
          <w:sz w:val="24"/>
          <w:szCs w:val="24"/>
        </w:rPr>
        <w:t xml:space="preserve"> </w:t>
      </w:r>
      <w:r>
        <w:rPr>
          <w:rFonts w:ascii="宋体" w:hAnsi="宋体" w:eastAsia="宋体" w:cs="宋体"/>
          <w:spacing w:val="-6"/>
          <w:sz w:val="24"/>
          <w:szCs w:val="24"/>
        </w:rPr>
        <w:t xml:space="preserve">明，并提供相关知识产权证明文件。使用该知识成果后， </w:t>
      </w:r>
      <w:r>
        <w:rPr>
          <w:rFonts w:ascii="宋体" w:hAnsi="宋体" w:eastAsia="宋体" w:cs="宋体"/>
          <w:spacing w:val="-7"/>
          <w:sz w:val="24"/>
          <w:szCs w:val="24"/>
        </w:rPr>
        <w:t>投标人需提供开发接口</w:t>
      </w:r>
      <w:r>
        <w:rPr>
          <w:rFonts w:ascii="宋体" w:hAnsi="宋体" w:eastAsia="宋体" w:cs="宋体"/>
          <w:sz w:val="24"/>
          <w:szCs w:val="24"/>
        </w:rPr>
        <w:t xml:space="preserve"> </w:t>
      </w:r>
      <w:r>
        <w:rPr>
          <w:rFonts w:ascii="宋体" w:hAnsi="宋体" w:eastAsia="宋体" w:cs="宋体"/>
          <w:spacing w:val="-1"/>
          <w:sz w:val="24"/>
          <w:szCs w:val="24"/>
        </w:rPr>
        <w:t>和开发手册等技术文档，并承诺提供无限期技术支持</w:t>
      </w:r>
      <w:r>
        <w:rPr>
          <w:rFonts w:ascii="宋体" w:hAnsi="宋体" w:eastAsia="宋体" w:cs="宋体"/>
          <w:spacing w:val="-2"/>
          <w:sz w:val="24"/>
          <w:szCs w:val="24"/>
        </w:rPr>
        <w:t>，采购人享有永久使用权。</w:t>
      </w:r>
    </w:p>
    <w:p w14:paraId="5129C969">
      <w:pPr>
        <w:spacing w:before="196" w:line="294" w:lineRule="auto"/>
        <w:ind w:left="26" w:right="186" w:firstLine="494"/>
        <w:rPr>
          <w:rFonts w:ascii="宋体" w:hAnsi="宋体" w:eastAsia="宋体" w:cs="宋体"/>
          <w:sz w:val="24"/>
          <w:szCs w:val="24"/>
        </w:rPr>
      </w:pPr>
      <w:r>
        <w:rPr>
          <w:rFonts w:ascii="宋体" w:hAnsi="宋体" w:eastAsia="宋体" w:cs="宋体"/>
          <w:sz w:val="24"/>
          <w:szCs w:val="24"/>
        </w:rPr>
        <w:t>12.4 如采用投标人所不拥有的知识产权，则在投标报价中必须包括</w:t>
      </w:r>
      <w:r>
        <w:rPr>
          <w:rFonts w:ascii="宋体" w:hAnsi="宋体" w:eastAsia="宋体" w:cs="宋体"/>
          <w:spacing w:val="-1"/>
          <w:sz w:val="24"/>
          <w:szCs w:val="24"/>
        </w:rPr>
        <w:t>合法获</w:t>
      </w:r>
      <w:r>
        <w:rPr>
          <w:rFonts w:ascii="宋体" w:hAnsi="宋体" w:eastAsia="宋体" w:cs="宋体"/>
          <w:sz w:val="24"/>
          <w:szCs w:val="24"/>
        </w:rPr>
        <w:t xml:space="preserve"> </w:t>
      </w:r>
      <w:r>
        <w:rPr>
          <w:rFonts w:ascii="宋体" w:hAnsi="宋体" w:eastAsia="宋体" w:cs="宋体"/>
          <w:spacing w:val="-4"/>
          <w:sz w:val="24"/>
          <w:szCs w:val="24"/>
        </w:rPr>
        <w:t>取该知识产权的相关费用。</w:t>
      </w:r>
    </w:p>
    <w:p w14:paraId="58F4BA50">
      <w:pPr>
        <w:spacing w:before="194" w:line="220" w:lineRule="auto"/>
        <w:ind w:left="521"/>
        <w:rPr>
          <w:rFonts w:ascii="宋体" w:hAnsi="宋体" w:eastAsia="宋体" w:cs="宋体"/>
          <w:sz w:val="24"/>
          <w:szCs w:val="24"/>
        </w:rPr>
      </w:pPr>
      <w:r>
        <w:rPr>
          <w:rFonts w:ascii="宋体" w:hAnsi="宋体" w:eastAsia="宋体" w:cs="宋体"/>
          <w:b/>
          <w:bCs/>
          <w:spacing w:val="-5"/>
          <w:sz w:val="24"/>
          <w:szCs w:val="24"/>
        </w:rPr>
        <w:t>13．投标文件的组成</w:t>
      </w:r>
    </w:p>
    <w:p w14:paraId="028FE824">
      <w:pPr>
        <w:spacing w:before="196" w:line="360" w:lineRule="auto"/>
        <w:ind w:left="26" w:firstLine="480"/>
        <w:jc w:val="both"/>
        <w:rPr>
          <w:rFonts w:ascii="宋体" w:hAnsi="宋体" w:eastAsia="宋体" w:cs="宋体"/>
          <w:sz w:val="24"/>
          <w:szCs w:val="24"/>
        </w:rPr>
      </w:pPr>
      <w:r>
        <w:rPr>
          <w:rFonts w:ascii="宋体" w:hAnsi="宋体" w:eastAsia="宋体" w:cs="宋体"/>
          <w:spacing w:val="2"/>
          <w:sz w:val="24"/>
          <w:szCs w:val="24"/>
        </w:rPr>
        <w:t>投标人应按照招标文件的规定和要求编制投标文件。招标文件允许分包的，</w:t>
      </w:r>
      <w:r>
        <w:rPr>
          <w:rFonts w:ascii="宋体" w:hAnsi="宋体" w:eastAsia="宋体" w:cs="宋体"/>
          <w:spacing w:val="13"/>
          <w:sz w:val="24"/>
          <w:szCs w:val="24"/>
        </w:rPr>
        <w:t xml:space="preserve"> </w:t>
      </w:r>
      <w:r>
        <w:rPr>
          <w:rFonts w:ascii="宋体" w:hAnsi="宋体" w:eastAsia="宋体" w:cs="宋体"/>
          <w:spacing w:val="-5"/>
          <w:sz w:val="24"/>
          <w:szCs w:val="24"/>
        </w:rPr>
        <w:t>投标人拟在中标后将中标项目的非主体、非关键性工作交由他人完成的，</w:t>
      </w:r>
      <w:r>
        <w:rPr>
          <w:rFonts w:ascii="宋体" w:hAnsi="宋体" w:eastAsia="宋体" w:cs="宋体"/>
          <w:spacing w:val="-50"/>
          <w:sz w:val="24"/>
          <w:szCs w:val="24"/>
        </w:rPr>
        <w:t xml:space="preserve"> </w:t>
      </w:r>
      <w:r>
        <w:rPr>
          <w:rFonts w:ascii="宋体" w:hAnsi="宋体" w:eastAsia="宋体" w:cs="宋体"/>
          <w:spacing w:val="-6"/>
          <w:sz w:val="24"/>
          <w:szCs w:val="24"/>
        </w:rPr>
        <w:t>应当在</w:t>
      </w:r>
      <w:r>
        <w:rPr>
          <w:rFonts w:ascii="宋体" w:hAnsi="宋体" w:eastAsia="宋体" w:cs="宋体"/>
          <w:sz w:val="24"/>
          <w:szCs w:val="24"/>
        </w:rPr>
        <w:t xml:space="preserve">  </w:t>
      </w:r>
      <w:r>
        <w:rPr>
          <w:rFonts w:ascii="宋体" w:hAnsi="宋体" w:eastAsia="宋体" w:cs="宋体"/>
          <w:spacing w:val="-3"/>
          <w:sz w:val="24"/>
          <w:szCs w:val="24"/>
        </w:rPr>
        <w:t>投标文件中载明。投标人编写的投标文件应包括下列部分：</w:t>
      </w:r>
    </w:p>
    <w:p w14:paraId="23DBFFF2">
      <w:pPr>
        <w:spacing w:before="51" w:line="220" w:lineRule="auto"/>
        <w:ind w:left="507"/>
        <w:rPr>
          <w:rFonts w:ascii="宋体" w:hAnsi="宋体" w:eastAsia="宋体" w:cs="宋体"/>
          <w:sz w:val="24"/>
          <w:szCs w:val="24"/>
        </w:rPr>
      </w:pPr>
      <w:r>
        <w:rPr>
          <w:rFonts w:ascii="宋体" w:hAnsi="宋体" w:eastAsia="宋体" w:cs="宋体"/>
          <w:spacing w:val="-7"/>
          <w:sz w:val="24"/>
          <w:szCs w:val="24"/>
        </w:rPr>
        <w:t>一、投标函</w:t>
      </w:r>
    </w:p>
    <w:p w14:paraId="608985A1">
      <w:pPr>
        <w:spacing w:before="214" w:line="219" w:lineRule="auto"/>
        <w:ind w:left="507"/>
        <w:rPr>
          <w:rFonts w:ascii="宋体" w:hAnsi="宋体" w:eastAsia="宋体" w:cs="宋体"/>
          <w:sz w:val="24"/>
          <w:szCs w:val="24"/>
        </w:rPr>
      </w:pPr>
      <w:r>
        <w:rPr>
          <w:rFonts w:ascii="宋体" w:hAnsi="宋体" w:eastAsia="宋体" w:cs="宋体"/>
          <w:spacing w:val="-1"/>
          <w:sz w:val="24"/>
          <w:szCs w:val="24"/>
        </w:rPr>
        <w:t>二、法定代表人身份证明书及授权委托书</w:t>
      </w:r>
    </w:p>
    <w:p w14:paraId="7616EB4F">
      <w:pPr>
        <w:spacing w:before="215" w:line="219" w:lineRule="auto"/>
        <w:ind w:left="509"/>
        <w:rPr>
          <w:rFonts w:ascii="宋体" w:hAnsi="宋体" w:eastAsia="宋体" w:cs="宋体"/>
          <w:sz w:val="24"/>
          <w:szCs w:val="24"/>
        </w:rPr>
      </w:pPr>
      <w:r>
        <w:rPr>
          <w:rFonts w:ascii="宋体" w:hAnsi="宋体" w:eastAsia="宋体" w:cs="宋体"/>
          <w:spacing w:val="-3"/>
          <w:sz w:val="24"/>
          <w:szCs w:val="24"/>
        </w:rPr>
        <w:t>（一）法定代表人身份证明书</w:t>
      </w:r>
    </w:p>
    <w:p w14:paraId="69805D2A">
      <w:pPr>
        <w:spacing w:before="215" w:line="219" w:lineRule="auto"/>
        <w:ind w:left="509"/>
        <w:rPr>
          <w:rFonts w:ascii="宋体" w:hAnsi="宋体" w:eastAsia="宋体" w:cs="宋体"/>
          <w:sz w:val="24"/>
          <w:szCs w:val="24"/>
        </w:rPr>
      </w:pPr>
      <w:r>
        <w:rPr>
          <w:rFonts w:ascii="宋体" w:hAnsi="宋体" w:eastAsia="宋体" w:cs="宋体"/>
          <w:spacing w:val="-4"/>
          <w:sz w:val="24"/>
          <w:szCs w:val="24"/>
        </w:rPr>
        <w:t>（二）授权委托书</w:t>
      </w:r>
    </w:p>
    <w:p w14:paraId="0B268E5B">
      <w:pPr>
        <w:spacing w:before="216" w:line="218" w:lineRule="auto"/>
        <w:ind w:left="503"/>
        <w:rPr>
          <w:rFonts w:ascii="宋体" w:hAnsi="宋体" w:eastAsia="宋体" w:cs="宋体"/>
          <w:sz w:val="24"/>
          <w:szCs w:val="24"/>
        </w:rPr>
      </w:pPr>
      <w:r>
        <w:rPr>
          <w:rFonts w:ascii="宋体" w:hAnsi="宋体" w:eastAsia="宋体" w:cs="宋体"/>
          <w:spacing w:val="-1"/>
          <w:sz w:val="24"/>
          <w:szCs w:val="24"/>
        </w:rPr>
        <w:t>三、投标报价明细表</w:t>
      </w:r>
    </w:p>
    <w:p w14:paraId="402F74F5">
      <w:pPr>
        <w:spacing w:before="216" w:line="219" w:lineRule="auto"/>
        <w:ind w:left="526"/>
        <w:rPr>
          <w:rFonts w:ascii="宋体" w:hAnsi="宋体" w:eastAsia="宋体" w:cs="宋体"/>
          <w:sz w:val="24"/>
          <w:szCs w:val="24"/>
        </w:rPr>
      </w:pPr>
      <w:r>
        <w:rPr>
          <w:rFonts w:ascii="宋体" w:hAnsi="宋体" w:eastAsia="宋体" w:cs="宋体"/>
          <w:spacing w:val="-3"/>
          <w:sz w:val="24"/>
          <w:szCs w:val="24"/>
        </w:rPr>
        <w:t>四、投标人基本情况表</w:t>
      </w:r>
    </w:p>
    <w:p w14:paraId="42DD3C91">
      <w:pPr>
        <w:spacing w:before="215" w:line="220" w:lineRule="auto"/>
        <w:ind w:left="507"/>
        <w:rPr>
          <w:rFonts w:ascii="宋体" w:hAnsi="宋体" w:eastAsia="宋体" w:cs="宋体"/>
          <w:sz w:val="24"/>
          <w:szCs w:val="24"/>
        </w:rPr>
      </w:pPr>
      <w:r>
        <w:rPr>
          <w:rFonts w:ascii="宋体" w:hAnsi="宋体" w:eastAsia="宋体" w:cs="宋体"/>
          <w:spacing w:val="-1"/>
          <w:sz w:val="24"/>
          <w:szCs w:val="24"/>
        </w:rPr>
        <w:t>五、投标人类似项目业绩一览表</w:t>
      </w:r>
    </w:p>
    <w:p w14:paraId="531A62EF">
      <w:pPr>
        <w:spacing w:before="214" w:line="220" w:lineRule="auto"/>
        <w:ind w:left="505"/>
        <w:rPr>
          <w:rFonts w:ascii="宋体" w:hAnsi="宋体" w:eastAsia="宋体" w:cs="宋体"/>
          <w:sz w:val="24"/>
          <w:szCs w:val="24"/>
        </w:rPr>
      </w:pPr>
      <w:r>
        <w:rPr>
          <w:rFonts w:ascii="宋体" w:hAnsi="宋体" w:eastAsia="宋体" w:cs="宋体"/>
          <w:spacing w:val="-1"/>
          <w:sz w:val="24"/>
          <w:szCs w:val="24"/>
        </w:rPr>
        <w:t>六、商务、技术需求偏离表</w:t>
      </w:r>
    </w:p>
    <w:p w14:paraId="0A184093">
      <w:pPr>
        <w:spacing w:before="214" w:line="220" w:lineRule="auto"/>
        <w:ind w:left="509"/>
        <w:rPr>
          <w:rFonts w:ascii="宋体" w:hAnsi="宋体" w:eastAsia="宋体" w:cs="宋体"/>
          <w:sz w:val="24"/>
          <w:szCs w:val="24"/>
        </w:rPr>
      </w:pPr>
      <w:r>
        <w:rPr>
          <w:rFonts w:ascii="宋体" w:hAnsi="宋体" w:eastAsia="宋体" w:cs="宋体"/>
          <w:spacing w:val="-3"/>
          <w:sz w:val="24"/>
          <w:szCs w:val="24"/>
        </w:rPr>
        <w:t>（一）商务条款偏离表</w:t>
      </w:r>
    </w:p>
    <w:p w14:paraId="76F027F3">
      <w:pPr>
        <w:spacing w:before="215" w:line="302" w:lineRule="auto"/>
        <w:ind w:left="502" w:right="5623" w:firstLine="7"/>
        <w:rPr>
          <w:rFonts w:ascii="宋体" w:hAnsi="宋体" w:eastAsia="宋体" w:cs="宋体"/>
          <w:sz w:val="24"/>
          <w:szCs w:val="24"/>
        </w:rPr>
      </w:pPr>
      <w:r>
        <w:rPr>
          <w:rFonts w:ascii="宋体" w:hAnsi="宋体" w:eastAsia="宋体" w:cs="宋体"/>
          <w:spacing w:val="-3"/>
          <w:sz w:val="24"/>
          <w:szCs w:val="24"/>
        </w:rPr>
        <w:t>（二）采购需求偏离表</w:t>
      </w:r>
      <w:r>
        <w:rPr>
          <w:rFonts w:ascii="宋体" w:hAnsi="宋体" w:eastAsia="宋体" w:cs="宋体"/>
          <w:spacing w:val="1"/>
          <w:sz w:val="24"/>
          <w:szCs w:val="24"/>
        </w:rPr>
        <w:t xml:space="preserve"> </w:t>
      </w:r>
      <w:r>
        <w:rPr>
          <w:rFonts w:ascii="宋体" w:hAnsi="宋体" w:eastAsia="宋体" w:cs="宋体"/>
          <w:spacing w:val="-2"/>
          <w:sz w:val="24"/>
          <w:szCs w:val="24"/>
        </w:rPr>
        <w:t>七、技术方案</w:t>
      </w:r>
    </w:p>
    <w:p w14:paraId="11557EA8">
      <w:pPr>
        <w:spacing w:before="214" w:line="219" w:lineRule="auto"/>
        <w:ind w:left="507"/>
        <w:rPr>
          <w:rFonts w:ascii="宋体" w:hAnsi="宋体" w:eastAsia="宋体" w:cs="宋体"/>
          <w:sz w:val="24"/>
          <w:szCs w:val="24"/>
        </w:rPr>
      </w:pPr>
      <w:r>
        <w:rPr>
          <w:rFonts w:ascii="宋体" w:hAnsi="宋体" w:eastAsia="宋体" w:cs="宋体"/>
          <w:spacing w:val="-2"/>
          <w:sz w:val="24"/>
          <w:szCs w:val="24"/>
        </w:rPr>
        <w:t>八、政府采购政策</w:t>
      </w:r>
    </w:p>
    <w:p w14:paraId="59A548BB">
      <w:pPr>
        <w:spacing w:line="219" w:lineRule="auto"/>
        <w:rPr>
          <w:rFonts w:ascii="宋体" w:hAnsi="宋体" w:eastAsia="宋体" w:cs="宋体"/>
          <w:sz w:val="24"/>
          <w:szCs w:val="24"/>
        </w:rPr>
        <w:sectPr>
          <w:footerReference r:id="rId16" w:type="default"/>
          <w:pgSz w:w="11906" w:h="16839"/>
          <w:pgMar w:top="400" w:right="1613" w:bottom="1149" w:left="1785" w:header="0" w:footer="987" w:gutter="0"/>
          <w:pgNumType w:fmt="decimal"/>
          <w:cols w:space="720" w:num="1"/>
        </w:sectPr>
      </w:pPr>
    </w:p>
    <w:p w14:paraId="33F3B26D">
      <w:pPr>
        <w:spacing w:before="78" w:line="219" w:lineRule="auto"/>
        <w:ind w:left="509"/>
        <w:rPr>
          <w:rFonts w:ascii="宋体" w:hAnsi="宋体" w:eastAsia="宋体" w:cs="宋体"/>
          <w:sz w:val="24"/>
          <w:szCs w:val="24"/>
        </w:rPr>
      </w:pPr>
      <w:r>
        <w:rPr>
          <w:rFonts w:ascii="宋体" w:hAnsi="宋体" w:eastAsia="宋体" w:cs="宋体"/>
          <w:spacing w:val="-2"/>
          <w:sz w:val="24"/>
          <w:szCs w:val="24"/>
        </w:rPr>
        <w:t>九、投标人认为需要提供的资料</w:t>
      </w:r>
    </w:p>
    <w:p w14:paraId="79AA438C">
      <w:pPr>
        <w:spacing w:before="214" w:line="220" w:lineRule="auto"/>
        <w:ind w:left="509"/>
        <w:rPr>
          <w:rFonts w:ascii="宋体" w:hAnsi="宋体" w:eastAsia="宋体" w:cs="宋体"/>
          <w:sz w:val="24"/>
          <w:szCs w:val="24"/>
        </w:rPr>
      </w:pPr>
      <w:r>
        <w:rPr>
          <w:rFonts w:ascii="宋体" w:hAnsi="宋体" w:eastAsia="宋体" w:cs="宋体"/>
          <w:spacing w:val="-3"/>
          <w:sz w:val="24"/>
          <w:szCs w:val="24"/>
        </w:rPr>
        <w:t>（一）投标保证金缴纳凭证</w:t>
      </w:r>
    </w:p>
    <w:p w14:paraId="4DB0471F">
      <w:pPr>
        <w:spacing w:before="214" w:line="220" w:lineRule="auto"/>
        <w:ind w:left="509"/>
        <w:rPr>
          <w:rFonts w:ascii="宋体" w:hAnsi="宋体" w:eastAsia="宋体" w:cs="宋体"/>
          <w:sz w:val="24"/>
          <w:szCs w:val="24"/>
        </w:rPr>
      </w:pPr>
      <w:r>
        <w:rPr>
          <w:rFonts w:ascii="宋体" w:hAnsi="宋体" w:eastAsia="宋体" w:cs="宋体"/>
          <w:spacing w:val="-5"/>
          <w:sz w:val="24"/>
          <w:szCs w:val="24"/>
        </w:rPr>
        <w:t>（二）其他</w:t>
      </w:r>
    </w:p>
    <w:p w14:paraId="38D3F886">
      <w:pPr>
        <w:spacing w:before="197" w:line="220" w:lineRule="auto"/>
        <w:ind w:left="521"/>
        <w:rPr>
          <w:rFonts w:ascii="宋体" w:hAnsi="宋体" w:eastAsia="宋体" w:cs="宋体"/>
          <w:sz w:val="24"/>
          <w:szCs w:val="24"/>
        </w:rPr>
      </w:pPr>
      <w:r>
        <w:rPr>
          <w:rFonts w:ascii="宋体" w:hAnsi="宋体" w:eastAsia="宋体" w:cs="宋体"/>
          <w:b/>
          <w:bCs/>
          <w:spacing w:val="-5"/>
          <w:sz w:val="24"/>
          <w:szCs w:val="24"/>
        </w:rPr>
        <w:t>14．投标文件格式</w:t>
      </w:r>
    </w:p>
    <w:p w14:paraId="00814D21">
      <w:pPr>
        <w:spacing w:before="194" w:line="219" w:lineRule="auto"/>
        <w:ind w:left="521"/>
        <w:rPr>
          <w:rFonts w:ascii="宋体" w:hAnsi="宋体" w:eastAsia="宋体" w:cs="宋体"/>
          <w:sz w:val="24"/>
          <w:szCs w:val="24"/>
        </w:rPr>
      </w:pPr>
      <w:r>
        <w:rPr>
          <w:rFonts w:ascii="宋体" w:hAnsi="宋体" w:eastAsia="宋体" w:cs="宋体"/>
          <w:spacing w:val="-1"/>
          <w:sz w:val="24"/>
          <w:szCs w:val="24"/>
        </w:rPr>
        <w:t>14.1 投标人应严格按照招标文件第三章中提供的“投标文件格式</w:t>
      </w:r>
      <w:r>
        <w:rPr>
          <w:rFonts w:ascii="宋体" w:hAnsi="宋体" w:eastAsia="宋体" w:cs="宋体"/>
          <w:spacing w:val="-88"/>
          <w:sz w:val="24"/>
          <w:szCs w:val="24"/>
        </w:rPr>
        <w:t xml:space="preserve"> </w:t>
      </w:r>
      <w:r>
        <w:rPr>
          <w:rFonts w:ascii="宋体" w:hAnsi="宋体" w:eastAsia="宋体" w:cs="宋体"/>
          <w:spacing w:val="-1"/>
          <w:sz w:val="24"/>
          <w:szCs w:val="24"/>
        </w:rPr>
        <w:t>”填写相</w:t>
      </w:r>
    </w:p>
    <w:p w14:paraId="5A8DC38C">
      <w:pPr>
        <w:spacing w:before="197" w:line="294" w:lineRule="auto"/>
        <w:ind w:left="24" w:firstLine="2"/>
        <w:rPr>
          <w:rFonts w:ascii="宋体" w:hAnsi="宋体" w:eastAsia="宋体" w:cs="宋体"/>
          <w:sz w:val="24"/>
          <w:szCs w:val="24"/>
        </w:rPr>
      </w:pPr>
      <w:r>
        <w:rPr>
          <w:rFonts w:ascii="宋体" w:hAnsi="宋体" w:eastAsia="宋体" w:cs="宋体"/>
          <w:spacing w:val="6"/>
          <w:sz w:val="24"/>
          <w:szCs w:val="24"/>
        </w:rPr>
        <w:t>关内容。除明确允许投标人可以自行编写的外，投标人不得以“投标文件格式</w:t>
      </w:r>
      <w:r>
        <w:rPr>
          <w:rFonts w:ascii="宋体" w:hAnsi="宋体" w:eastAsia="宋体" w:cs="宋体"/>
          <w:spacing w:val="-79"/>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3"/>
          <w:sz w:val="24"/>
          <w:szCs w:val="24"/>
        </w:rPr>
        <w:t>规定之外的方式填写相关内容。</w:t>
      </w:r>
    </w:p>
    <w:p w14:paraId="3E934669">
      <w:pPr>
        <w:spacing w:before="194" w:line="220" w:lineRule="auto"/>
        <w:ind w:left="521"/>
        <w:rPr>
          <w:rFonts w:ascii="宋体" w:hAnsi="宋体" w:eastAsia="宋体" w:cs="宋体"/>
          <w:sz w:val="24"/>
          <w:szCs w:val="24"/>
        </w:rPr>
      </w:pPr>
      <w:r>
        <w:rPr>
          <w:rFonts w:ascii="宋体" w:hAnsi="宋体" w:eastAsia="宋体" w:cs="宋体"/>
          <w:spacing w:val="-2"/>
          <w:sz w:val="24"/>
          <w:szCs w:val="24"/>
        </w:rPr>
        <w:t>14.2 对于没有格式要求的投标文件由投</w:t>
      </w:r>
      <w:r>
        <w:rPr>
          <w:rFonts w:ascii="宋体" w:hAnsi="宋体" w:eastAsia="宋体" w:cs="宋体"/>
          <w:spacing w:val="-3"/>
          <w:sz w:val="24"/>
          <w:szCs w:val="24"/>
        </w:rPr>
        <w:t>标人自行编写。</w:t>
      </w:r>
    </w:p>
    <w:p w14:paraId="01357AAB">
      <w:pPr>
        <w:spacing w:before="194" w:line="220" w:lineRule="auto"/>
        <w:ind w:left="521"/>
        <w:rPr>
          <w:rFonts w:ascii="宋体" w:hAnsi="宋体" w:eastAsia="宋体" w:cs="宋体"/>
          <w:sz w:val="24"/>
          <w:szCs w:val="24"/>
        </w:rPr>
      </w:pPr>
      <w:r>
        <w:rPr>
          <w:rFonts w:ascii="宋体" w:hAnsi="宋体" w:eastAsia="宋体" w:cs="宋体"/>
          <w:b/>
          <w:bCs/>
          <w:spacing w:val="-6"/>
          <w:sz w:val="24"/>
          <w:szCs w:val="24"/>
        </w:rPr>
        <w:t>1</w:t>
      </w:r>
      <w:r>
        <w:rPr>
          <w:rFonts w:hint="eastAsia" w:ascii="宋体" w:hAnsi="宋体" w:eastAsia="宋体" w:cs="宋体"/>
          <w:b/>
          <w:bCs/>
          <w:spacing w:val="-6"/>
          <w:sz w:val="24"/>
          <w:szCs w:val="24"/>
          <w:lang w:eastAsia="zh-CN"/>
        </w:rPr>
        <w:t>5</w:t>
      </w:r>
      <w:r>
        <w:rPr>
          <w:rFonts w:ascii="宋体" w:hAnsi="宋体" w:eastAsia="宋体" w:cs="宋体"/>
          <w:b/>
          <w:bCs/>
          <w:spacing w:val="-6"/>
          <w:sz w:val="24"/>
          <w:szCs w:val="24"/>
        </w:rPr>
        <w:t>．投标有效期</w:t>
      </w:r>
    </w:p>
    <w:p w14:paraId="3044A058">
      <w:pPr>
        <w:spacing w:before="193" w:line="295" w:lineRule="auto"/>
        <w:ind w:left="29" w:right="14" w:firstLine="492"/>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eastAsia="zh-CN"/>
        </w:rPr>
        <w:t>5</w:t>
      </w:r>
      <w:r>
        <w:rPr>
          <w:rFonts w:ascii="宋体" w:hAnsi="宋体" w:eastAsia="宋体" w:cs="宋体"/>
          <w:spacing w:val="-4"/>
          <w:sz w:val="24"/>
          <w:szCs w:val="24"/>
        </w:rPr>
        <w:t>.1 投标有效期详见“投标人须知前附表”第</w:t>
      </w:r>
      <w:r>
        <w:rPr>
          <w:rFonts w:ascii="宋体" w:hAnsi="宋体" w:eastAsia="宋体" w:cs="宋体"/>
          <w:spacing w:val="-48"/>
          <w:sz w:val="24"/>
          <w:szCs w:val="24"/>
        </w:rPr>
        <w:t xml:space="preserve"> </w:t>
      </w:r>
      <w:r>
        <w:rPr>
          <w:rFonts w:ascii="宋体" w:hAnsi="宋体" w:eastAsia="宋体" w:cs="宋体"/>
          <w:spacing w:val="-4"/>
          <w:sz w:val="24"/>
          <w:szCs w:val="24"/>
        </w:rPr>
        <w:t>21</w:t>
      </w:r>
      <w:r>
        <w:rPr>
          <w:rFonts w:ascii="宋体" w:hAnsi="宋体" w:eastAsia="宋体" w:cs="宋体"/>
          <w:spacing w:val="-49"/>
          <w:sz w:val="24"/>
          <w:szCs w:val="24"/>
        </w:rPr>
        <w:t xml:space="preserve"> </w:t>
      </w:r>
      <w:r>
        <w:rPr>
          <w:rFonts w:ascii="宋体" w:hAnsi="宋体" w:eastAsia="宋体" w:cs="宋体"/>
          <w:spacing w:val="-4"/>
          <w:sz w:val="24"/>
          <w:szCs w:val="24"/>
        </w:rPr>
        <w:t>条。投标有效期短于</w:t>
      </w:r>
      <w:r>
        <w:rPr>
          <w:rFonts w:ascii="宋体" w:hAnsi="宋体" w:eastAsia="宋体" w:cs="宋体"/>
          <w:spacing w:val="-5"/>
          <w:sz w:val="24"/>
          <w:szCs w:val="24"/>
        </w:rPr>
        <w:t>此规</w:t>
      </w:r>
      <w:r>
        <w:rPr>
          <w:rFonts w:ascii="宋体" w:hAnsi="宋体" w:eastAsia="宋体" w:cs="宋体"/>
          <w:sz w:val="24"/>
          <w:szCs w:val="24"/>
        </w:rPr>
        <w:t xml:space="preserve"> </w:t>
      </w:r>
      <w:r>
        <w:rPr>
          <w:rFonts w:ascii="宋体" w:hAnsi="宋体" w:eastAsia="宋体" w:cs="宋体"/>
          <w:spacing w:val="-3"/>
          <w:sz w:val="24"/>
          <w:szCs w:val="24"/>
        </w:rPr>
        <w:t>定期限的，</w:t>
      </w:r>
      <w:r>
        <w:rPr>
          <w:rFonts w:ascii="宋体" w:hAnsi="宋体" w:eastAsia="宋体" w:cs="宋体"/>
          <w:b/>
          <w:bCs/>
          <w:spacing w:val="-3"/>
          <w:sz w:val="24"/>
          <w:szCs w:val="24"/>
        </w:rPr>
        <w:t>投标无效</w:t>
      </w:r>
      <w:r>
        <w:rPr>
          <w:rFonts w:ascii="宋体" w:hAnsi="宋体" w:eastAsia="宋体" w:cs="宋体"/>
          <w:spacing w:val="-3"/>
          <w:sz w:val="24"/>
          <w:szCs w:val="24"/>
        </w:rPr>
        <w:t>。</w:t>
      </w:r>
    </w:p>
    <w:p w14:paraId="37EFDF60">
      <w:pPr>
        <w:spacing w:before="195" w:line="339" w:lineRule="auto"/>
        <w:ind w:left="23" w:right="14" w:firstLine="497"/>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5</w:t>
      </w:r>
      <w:r>
        <w:rPr>
          <w:rFonts w:ascii="宋体" w:hAnsi="宋体" w:eastAsia="宋体" w:cs="宋体"/>
          <w:sz w:val="24"/>
          <w:szCs w:val="24"/>
        </w:rPr>
        <w:t>.2 特殊情况下，采购人可于投标有效期满之前要求投标人同意延</w:t>
      </w:r>
      <w:r>
        <w:rPr>
          <w:rFonts w:ascii="宋体" w:hAnsi="宋体" w:eastAsia="宋体" w:cs="宋体"/>
          <w:spacing w:val="-1"/>
          <w:sz w:val="24"/>
          <w:szCs w:val="24"/>
        </w:rPr>
        <w:t>长有效</w:t>
      </w:r>
      <w:r>
        <w:rPr>
          <w:rFonts w:ascii="宋体" w:hAnsi="宋体" w:eastAsia="宋体" w:cs="宋体"/>
          <w:sz w:val="24"/>
          <w:szCs w:val="24"/>
        </w:rPr>
        <w:t xml:space="preserve"> </w:t>
      </w:r>
      <w:r>
        <w:rPr>
          <w:rFonts w:ascii="宋体" w:hAnsi="宋体" w:eastAsia="宋体" w:cs="宋体"/>
          <w:spacing w:val="3"/>
          <w:sz w:val="24"/>
          <w:szCs w:val="24"/>
        </w:rPr>
        <w:t>期，要求与答复均应为书面形式。投标人可以拒绝上述要求，其投标保证金不</w:t>
      </w:r>
      <w:r>
        <w:rPr>
          <w:rFonts w:ascii="宋体" w:hAnsi="宋体" w:eastAsia="宋体" w:cs="宋体"/>
          <w:spacing w:val="16"/>
          <w:sz w:val="24"/>
          <w:szCs w:val="24"/>
        </w:rPr>
        <w:t xml:space="preserve"> </w:t>
      </w:r>
      <w:r>
        <w:rPr>
          <w:rFonts w:ascii="宋体" w:hAnsi="宋体" w:eastAsia="宋体" w:cs="宋体"/>
          <w:spacing w:val="4"/>
          <w:sz w:val="24"/>
          <w:szCs w:val="24"/>
        </w:rPr>
        <w:t>被没收。拒绝延长投标有效期的投标人不得再参与该项目后续招标活动。同意</w:t>
      </w:r>
      <w:r>
        <w:rPr>
          <w:rFonts w:ascii="宋体" w:hAnsi="宋体" w:eastAsia="宋体" w:cs="宋体"/>
          <w:sz w:val="24"/>
          <w:szCs w:val="24"/>
        </w:rPr>
        <w:t xml:space="preserve"> </w:t>
      </w:r>
      <w:r>
        <w:rPr>
          <w:rFonts w:ascii="宋体" w:hAnsi="宋体" w:eastAsia="宋体" w:cs="宋体"/>
          <w:spacing w:val="-3"/>
          <w:sz w:val="24"/>
          <w:szCs w:val="24"/>
        </w:rPr>
        <w:t>延长投标有效期的投标人不能修改其投标文件，关于投标保证金的有关规定在延</w:t>
      </w:r>
      <w:r>
        <w:rPr>
          <w:rFonts w:ascii="宋体" w:hAnsi="宋体" w:eastAsia="宋体" w:cs="宋体"/>
          <w:sz w:val="24"/>
          <w:szCs w:val="24"/>
        </w:rPr>
        <w:t xml:space="preserve"> </w:t>
      </w:r>
      <w:r>
        <w:rPr>
          <w:rFonts w:ascii="宋体" w:hAnsi="宋体" w:eastAsia="宋体" w:cs="宋体"/>
          <w:spacing w:val="-4"/>
          <w:sz w:val="24"/>
          <w:szCs w:val="24"/>
        </w:rPr>
        <w:t>长的投标有效期内继续有效。</w:t>
      </w:r>
    </w:p>
    <w:p w14:paraId="65BFD0BF">
      <w:pPr>
        <w:spacing w:before="194" w:line="220" w:lineRule="auto"/>
        <w:ind w:left="521"/>
        <w:rPr>
          <w:rFonts w:ascii="宋体" w:hAnsi="宋体" w:eastAsia="宋体" w:cs="宋体"/>
          <w:sz w:val="24"/>
          <w:szCs w:val="24"/>
        </w:rPr>
      </w:pPr>
      <w:r>
        <w:rPr>
          <w:rFonts w:ascii="宋体" w:hAnsi="宋体" w:eastAsia="宋体" w:cs="宋体"/>
          <w:b/>
          <w:bCs/>
          <w:spacing w:val="-5"/>
          <w:sz w:val="24"/>
          <w:szCs w:val="24"/>
        </w:rPr>
        <w:t>1</w:t>
      </w:r>
      <w:r>
        <w:rPr>
          <w:rFonts w:hint="eastAsia" w:ascii="宋体" w:hAnsi="宋体" w:eastAsia="宋体" w:cs="宋体"/>
          <w:b/>
          <w:bCs/>
          <w:spacing w:val="-5"/>
          <w:sz w:val="24"/>
          <w:szCs w:val="24"/>
          <w:lang w:eastAsia="zh-CN"/>
        </w:rPr>
        <w:t>6</w:t>
      </w:r>
      <w:r>
        <w:rPr>
          <w:rFonts w:ascii="宋体" w:hAnsi="宋体" w:eastAsia="宋体" w:cs="宋体"/>
          <w:b/>
          <w:bCs/>
          <w:spacing w:val="-5"/>
          <w:sz w:val="24"/>
          <w:szCs w:val="24"/>
        </w:rPr>
        <w:t>．投标文件的签署</w:t>
      </w:r>
    </w:p>
    <w:p w14:paraId="5B0FC6B7">
      <w:pPr>
        <w:spacing w:before="194" w:line="219" w:lineRule="auto"/>
        <w:ind w:left="521"/>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6</w:t>
      </w:r>
      <w:r>
        <w:rPr>
          <w:rFonts w:ascii="宋体" w:hAnsi="宋体" w:eastAsia="宋体" w:cs="宋体"/>
          <w:spacing w:val="-2"/>
          <w:sz w:val="24"/>
          <w:szCs w:val="24"/>
        </w:rPr>
        <w:t>.1 投标文件应根据招标文件的要求制作、签署、盖章，内容应完整。</w:t>
      </w:r>
    </w:p>
    <w:p w14:paraId="4F5A2925">
      <w:pPr>
        <w:spacing w:before="195" w:line="219" w:lineRule="auto"/>
        <w:ind w:left="521"/>
        <w:rPr>
          <w:rFonts w:ascii="宋体" w:hAnsi="宋体" w:eastAsia="宋体" w:cs="宋体"/>
          <w:sz w:val="24"/>
          <w:szCs w:val="24"/>
        </w:rPr>
      </w:pPr>
      <w:r>
        <w:rPr>
          <w:rFonts w:ascii="宋体" w:hAnsi="宋体" w:eastAsia="宋体" w:cs="宋体"/>
          <w:b/>
          <w:bCs/>
          <w:spacing w:val="-5"/>
          <w:sz w:val="24"/>
          <w:szCs w:val="24"/>
        </w:rPr>
        <w:t>1</w:t>
      </w:r>
      <w:r>
        <w:rPr>
          <w:rFonts w:hint="eastAsia" w:ascii="宋体" w:hAnsi="宋体" w:eastAsia="宋体" w:cs="宋体"/>
          <w:b/>
          <w:bCs/>
          <w:spacing w:val="-5"/>
          <w:sz w:val="24"/>
          <w:szCs w:val="24"/>
          <w:lang w:eastAsia="zh-CN"/>
        </w:rPr>
        <w:t>7</w:t>
      </w:r>
      <w:r>
        <w:rPr>
          <w:rFonts w:ascii="宋体" w:hAnsi="宋体" w:eastAsia="宋体" w:cs="宋体"/>
          <w:b/>
          <w:bCs/>
          <w:spacing w:val="-5"/>
          <w:sz w:val="24"/>
          <w:szCs w:val="24"/>
        </w:rPr>
        <w:t>.</w:t>
      </w:r>
      <w:r>
        <w:rPr>
          <w:rFonts w:ascii="宋体" w:hAnsi="宋体" w:eastAsia="宋体" w:cs="宋体"/>
          <w:b/>
          <w:bCs/>
          <w:spacing w:val="26"/>
          <w:sz w:val="24"/>
          <w:szCs w:val="24"/>
        </w:rPr>
        <w:t xml:space="preserve"> </w:t>
      </w:r>
      <w:r>
        <w:rPr>
          <w:rFonts w:ascii="宋体" w:hAnsi="宋体" w:eastAsia="宋体" w:cs="宋体"/>
          <w:b/>
          <w:bCs/>
          <w:spacing w:val="-5"/>
          <w:sz w:val="24"/>
          <w:szCs w:val="24"/>
        </w:rPr>
        <w:t>投标文件的加密和上传</w:t>
      </w:r>
    </w:p>
    <w:p w14:paraId="3BAB63D4">
      <w:pPr>
        <w:spacing w:before="195" w:line="219" w:lineRule="auto"/>
        <w:ind w:left="521"/>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7</w:t>
      </w:r>
      <w:r>
        <w:rPr>
          <w:rFonts w:ascii="宋体" w:hAnsi="宋体" w:eastAsia="宋体" w:cs="宋体"/>
          <w:spacing w:val="-3"/>
          <w:sz w:val="24"/>
          <w:szCs w:val="24"/>
        </w:rPr>
        <w:t>.1</w:t>
      </w:r>
      <w:r>
        <w:rPr>
          <w:rFonts w:ascii="宋体" w:hAnsi="宋体" w:eastAsia="宋体" w:cs="宋体"/>
          <w:spacing w:val="-41"/>
          <w:sz w:val="24"/>
          <w:szCs w:val="24"/>
        </w:rPr>
        <w:t xml:space="preserve"> </w:t>
      </w:r>
      <w:r>
        <w:rPr>
          <w:rFonts w:ascii="宋体" w:hAnsi="宋体" w:eastAsia="宋体" w:cs="宋体"/>
          <w:spacing w:val="-3"/>
          <w:sz w:val="24"/>
          <w:szCs w:val="24"/>
        </w:rPr>
        <w:t>本项目实行全流程电子交易方式，采用电子加密投标文件上传方式；</w:t>
      </w:r>
    </w:p>
    <w:p w14:paraId="338E4016">
      <w:pPr>
        <w:spacing w:before="132" w:line="294" w:lineRule="auto"/>
        <w:ind w:left="24" w:right="14" w:firstLine="1"/>
        <w:rPr>
          <w:rFonts w:ascii="宋体" w:hAnsi="宋体" w:eastAsia="宋体" w:cs="宋体"/>
          <w:sz w:val="24"/>
          <w:szCs w:val="24"/>
        </w:rPr>
      </w:pPr>
      <w:r>
        <w:rPr>
          <w:rFonts w:ascii="宋体" w:hAnsi="宋体" w:eastAsia="宋体" w:cs="宋体"/>
          <w:spacing w:val="-3"/>
          <w:sz w:val="24"/>
          <w:szCs w:val="24"/>
        </w:rPr>
        <w:t>投标人应当在投标截止时间前，将“电子招投标投标人客户端”生成的“</w:t>
      </w:r>
      <w:r>
        <w:rPr>
          <w:rFonts w:ascii="宋体" w:hAnsi="宋体" w:eastAsia="宋体" w:cs="宋体"/>
          <w:spacing w:val="-4"/>
          <w:sz w:val="24"/>
          <w:szCs w:val="24"/>
        </w:rPr>
        <w:t>电子加</w:t>
      </w:r>
      <w:r>
        <w:rPr>
          <w:rFonts w:ascii="宋体" w:hAnsi="宋体" w:eastAsia="宋体" w:cs="宋体"/>
          <w:sz w:val="24"/>
          <w:szCs w:val="24"/>
        </w:rPr>
        <w:t xml:space="preserve"> </w:t>
      </w:r>
      <w:r>
        <w:rPr>
          <w:rFonts w:ascii="宋体" w:hAnsi="宋体" w:eastAsia="宋体" w:cs="宋体"/>
          <w:spacing w:val="-3"/>
          <w:sz w:val="24"/>
          <w:szCs w:val="24"/>
        </w:rPr>
        <w:t>密投标文件”上传电子交易平台。</w:t>
      </w:r>
    </w:p>
    <w:p w14:paraId="0E21F72A">
      <w:pPr>
        <w:spacing w:before="99" w:line="220" w:lineRule="auto"/>
        <w:ind w:left="521"/>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eastAsia="zh-CN"/>
        </w:rPr>
        <w:t>8</w:t>
      </w:r>
      <w:r>
        <w:rPr>
          <w:rFonts w:ascii="宋体" w:hAnsi="宋体" w:eastAsia="宋体" w:cs="宋体"/>
          <w:b/>
          <w:bCs/>
          <w:spacing w:val="-4"/>
          <w:sz w:val="24"/>
          <w:szCs w:val="24"/>
        </w:rPr>
        <w:t>．投标文件的修改和撤回</w:t>
      </w:r>
    </w:p>
    <w:p w14:paraId="5D299BB3">
      <w:pPr>
        <w:spacing w:before="195" w:line="294" w:lineRule="auto"/>
        <w:ind w:left="26" w:right="14" w:firstLine="494"/>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8</w:t>
      </w:r>
      <w:r>
        <w:rPr>
          <w:rFonts w:ascii="宋体" w:hAnsi="宋体" w:eastAsia="宋体" w:cs="宋体"/>
          <w:sz w:val="24"/>
          <w:szCs w:val="24"/>
        </w:rPr>
        <w:t>.1 投标人在投标文件上传截止时间前，可以对所上传的投标文件</w:t>
      </w:r>
      <w:r>
        <w:rPr>
          <w:rFonts w:ascii="宋体" w:hAnsi="宋体" w:eastAsia="宋体" w:cs="宋体"/>
          <w:spacing w:val="-1"/>
          <w:sz w:val="24"/>
          <w:szCs w:val="24"/>
        </w:rPr>
        <w:t>进行补</w:t>
      </w:r>
      <w:r>
        <w:rPr>
          <w:rFonts w:ascii="宋体" w:hAnsi="宋体" w:eastAsia="宋体" w:cs="宋体"/>
          <w:sz w:val="24"/>
          <w:szCs w:val="24"/>
        </w:rPr>
        <w:t xml:space="preserve"> </w:t>
      </w:r>
      <w:r>
        <w:rPr>
          <w:rFonts w:ascii="宋体" w:hAnsi="宋体" w:eastAsia="宋体" w:cs="宋体"/>
          <w:spacing w:val="-6"/>
          <w:sz w:val="24"/>
          <w:szCs w:val="24"/>
        </w:rPr>
        <w:t>充、修改或撤回。</w:t>
      </w:r>
    </w:p>
    <w:p w14:paraId="3A8D5126">
      <w:pPr>
        <w:spacing w:before="196" w:line="294" w:lineRule="auto"/>
        <w:ind w:left="27" w:right="14" w:firstLine="493"/>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8</w:t>
      </w:r>
      <w:r>
        <w:rPr>
          <w:rFonts w:ascii="宋体" w:hAnsi="宋体" w:eastAsia="宋体" w:cs="宋体"/>
          <w:sz w:val="24"/>
          <w:szCs w:val="24"/>
        </w:rPr>
        <w:t>.2 在投标文件上传截止时间之后，投标人不得对其上传的投标文</w:t>
      </w:r>
      <w:r>
        <w:rPr>
          <w:rFonts w:ascii="宋体" w:hAnsi="宋体" w:eastAsia="宋体" w:cs="宋体"/>
          <w:spacing w:val="-1"/>
          <w:sz w:val="24"/>
          <w:szCs w:val="24"/>
        </w:rPr>
        <w:t>件做任</w:t>
      </w:r>
      <w:r>
        <w:rPr>
          <w:rFonts w:ascii="宋体" w:hAnsi="宋体" w:eastAsia="宋体" w:cs="宋体"/>
          <w:sz w:val="24"/>
          <w:szCs w:val="24"/>
        </w:rPr>
        <w:t xml:space="preserve"> </w:t>
      </w:r>
      <w:r>
        <w:rPr>
          <w:rFonts w:ascii="宋体" w:hAnsi="宋体" w:eastAsia="宋体" w:cs="宋体"/>
          <w:spacing w:val="-5"/>
          <w:sz w:val="24"/>
          <w:szCs w:val="24"/>
        </w:rPr>
        <w:t>何修改、补充或撤回。</w:t>
      </w:r>
    </w:p>
    <w:p w14:paraId="248F6BCE">
      <w:pPr>
        <w:spacing w:before="196" w:line="294" w:lineRule="auto"/>
        <w:ind w:left="23" w:right="14" w:firstLine="497"/>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8</w:t>
      </w:r>
      <w:r>
        <w:rPr>
          <w:rFonts w:ascii="宋体" w:hAnsi="宋体" w:eastAsia="宋体" w:cs="宋体"/>
          <w:spacing w:val="-3"/>
          <w:sz w:val="24"/>
          <w:szCs w:val="24"/>
        </w:rPr>
        <w:t>.3 投标文件中-如果出现计算上或累加</w:t>
      </w:r>
      <w:r>
        <w:rPr>
          <w:rFonts w:ascii="宋体" w:hAnsi="宋体" w:eastAsia="宋体" w:cs="宋体"/>
          <w:spacing w:val="-4"/>
          <w:sz w:val="24"/>
          <w:szCs w:val="24"/>
        </w:rPr>
        <w:t>上的算术错误，可按以下原则进行</w:t>
      </w:r>
      <w:r>
        <w:rPr>
          <w:rFonts w:ascii="宋体" w:hAnsi="宋体" w:eastAsia="宋体" w:cs="宋体"/>
          <w:sz w:val="24"/>
          <w:szCs w:val="24"/>
        </w:rPr>
        <w:t xml:space="preserve"> </w:t>
      </w:r>
      <w:r>
        <w:rPr>
          <w:rFonts w:ascii="宋体" w:hAnsi="宋体" w:eastAsia="宋体" w:cs="宋体"/>
          <w:spacing w:val="-15"/>
          <w:sz w:val="24"/>
          <w:szCs w:val="24"/>
        </w:rPr>
        <w:t>修改：</w:t>
      </w:r>
    </w:p>
    <w:p w14:paraId="30D4A856">
      <w:pPr>
        <w:spacing w:before="194" w:line="218" w:lineRule="auto"/>
        <w:ind w:left="509"/>
        <w:rPr>
          <w:rFonts w:ascii="宋体" w:hAnsi="宋体" w:eastAsia="宋体" w:cs="宋体"/>
          <w:sz w:val="24"/>
          <w:szCs w:val="24"/>
        </w:rPr>
      </w:pPr>
      <w:r>
        <w:rPr>
          <w:rFonts w:ascii="宋体" w:hAnsi="宋体" w:eastAsia="宋体" w:cs="宋体"/>
          <w:spacing w:val="-1"/>
          <w:sz w:val="24"/>
          <w:szCs w:val="24"/>
        </w:rPr>
        <w:t>（1）投标文件中投标函内容与投标报价明细表不一致的，以投标函为准;</w:t>
      </w:r>
    </w:p>
    <w:p w14:paraId="70D157D3">
      <w:pPr>
        <w:spacing w:before="196" w:line="220" w:lineRule="auto"/>
        <w:ind w:left="509"/>
        <w:rPr>
          <w:rFonts w:ascii="宋体" w:hAnsi="宋体" w:eastAsia="宋体" w:cs="宋体"/>
          <w:sz w:val="24"/>
          <w:szCs w:val="24"/>
        </w:rPr>
      </w:pPr>
      <w:r>
        <w:rPr>
          <w:rFonts w:ascii="宋体" w:hAnsi="宋体" w:eastAsia="宋体" w:cs="宋体"/>
          <w:spacing w:val="-3"/>
          <w:sz w:val="24"/>
          <w:szCs w:val="24"/>
        </w:rPr>
        <w:t>（2）用小写金额和大写金额不一致，应以大写金额为准；</w:t>
      </w:r>
    </w:p>
    <w:p w14:paraId="1454F1F6">
      <w:pPr>
        <w:spacing w:before="195" w:line="218" w:lineRule="auto"/>
        <w:ind w:left="509"/>
        <w:rPr>
          <w:rFonts w:ascii="宋体" w:hAnsi="宋体" w:eastAsia="宋体" w:cs="宋体"/>
          <w:sz w:val="24"/>
          <w:szCs w:val="24"/>
        </w:rPr>
      </w:pPr>
      <w:r>
        <w:rPr>
          <w:rFonts w:ascii="宋体" w:hAnsi="宋体" w:eastAsia="宋体" w:cs="宋体"/>
          <w:spacing w:val="-2"/>
          <w:sz w:val="24"/>
          <w:szCs w:val="24"/>
        </w:rPr>
        <w:t>（3）总价金额与按单价汇总金额不一致的，以单价金额计</w:t>
      </w:r>
      <w:r>
        <w:rPr>
          <w:rFonts w:ascii="宋体" w:hAnsi="宋体" w:eastAsia="宋体" w:cs="宋体"/>
          <w:spacing w:val="-3"/>
          <w:sz w:val="24"/>
          <w:szCs w:val="24"/>
        </w:rPr>
        <w:t>算结果为准；</w:t>
      </w:r>
    </w:p>
    <w:p w14:paraId="5016FC46">
      <w:pPr>
        <w:spacing w:before="195" w:line="294" w:lineRule="auto"/>
        <w:ind w:left="23" w:right="24" w:firstLine="486"/>
        <w:rPr>
          <w:rFonts w:ascii="宋体" w:hAnsi="宋体" w:eastAsia="宋体" w:cs="宋体"/>
          <w:sz w:val="24"/>
          <w:szCs w:val="24"/>
        </w:rPr>
      </w:pPr>
      <w:r>
        <w:rPr>
          <w:rFonts w:ascii="宋体" w:hAnsi="宋体" w:eastAsia="宋体" w:cs="宋体"/>
          <w:sz w:val="24"/>
          <w:szCs w:val="24"/>
        </w:rPr>
        <w:t>（4）单价金额小数点或者百分比有明显错位的，以投标函的总价为准</w:t>
      </w:r>
      <w:r>
        <w:rPr>
          <w:rFonts w:ascii="宋体" w:hAnsi="宋体" w:eastAsia="宋体" w:cs="宋体"/>
          <w:spacing w:val="-1"/>
          <w:sz w:val="24"/>
          <w:szCs w:val="24"/>
        </w:rPr>
        <w:t>，并</w:t>
      </w:r>
      <w:r>
        <w:rPr>
          <w:rFonts w:ascii="宋体" w:hAnsi="宋体" w:eastAsia="宋体" w:cs="宋体"/>
          <w:sz w:val="24"/>
          <w:szCs w:val="24"/>
        </w:rPr>
        <w:t xml:space="preserve"> </w:t>
      </w:r>
      <w:r>
        <w:rPr>
          <w:rFonts w:ascii="宋体" w:hAnsi="宋体" w:eastAsia="宋体" w:cs="宋体"/>
          <w:spacing w:val="-8"/>
          <w:sz w:val="24"/>
          <w:szCs w:val="24"/>
        </w:rPr>
        <w:t>修改单价。</w:t>
      </w:r>
    </w:p>
    <w:p w14:paraId="48A6BA32">
      <w:pPr>
        <w:spacing w:before="197" w:line="356" w:lineRule="auto"/>
        <w:ind w:left="25" w:right="14" w:firstLine="501"/>
        <w:rPr>
          <w:rFonts w:ascii="宋体" w:hAnsi="宋体" w:eastAsia="宋体" w:cs="宋体"/>
          <w:sz w:val="24"/>
          <w:szCs w:val="24"/>
        </w:rPr>
        <w:sectPr>
          <w:footerReference r:id="rId17" w:type="default"/>
          <w:pgSz w:w="11906" w:h="16839"/>
          <w:pgMar w:top="400" w:right="1785" w:bottom="1150" w:left="1785" w:header="0" w:footer="987" w:gutter="0"/>
          <w:pgNumType w:fmt="decimal"/>
          <w:cols w:space="720" w:num="1"/>
        </w:sectPr>
      </w:pPr>
      <w:r>
        <w:rPr>
          <w:rFonts w:ascii="宋体" w:hAnsi="宋体" w:eastAsia="宋体" w:cs="宋体"/>
          <w:spacing w:val="-4"/>
          <w:sz w:val="24"/>
          <w:szCs w:val="24"/>
        </w:rPr>
        <w:t>同时出现两种以上不一致的，按照前款规定的顺序修正。修正后的投标报价</w:t>
      </w:r>
      <w:r>
        <w:rPr>
          <w:rFonts w:ascii="宋体" w:hAnsi="宋体" w:eastAsia="宋体" w:cs="宋体"/>
          <w:spacing w:val="4"/>
          <w:sz w:val="24"/>
          <w:szCs w:val="24"/>
        </w:rPr>
        <w:t xml:space="preserve"> </w:t>
      </w:r>
      <w:r>
        <w:rPr>
          <w:rFonts w:ascii="宋体" w:hAnsi="宋体" w:eastAsia="宋体" w:cs="宋体"/>
          <w:spacing w:val="-1"/>
          <w:sz w:val="24"/>
          <w:szCs w:val="24"/>
        </w:rPr>
        <w:t>经投标人确认后产生约束力，投标人不确认的，其</w:t>
      </w:r>
      <w:r>
        <w:rPr>
          <w:rFonts w:ascii="宋体" w:hAnsi="宋体" w:eastAsia="宋体" w:cs="宋体"/>
          <w:b/>
          <w:bCs/>
          <w:spacing w:val="-1"/>
          <w:sz w:val="24"/>
          <w:szCs w:val="24"/>
        </w:rPr>
        <w:t>响应无效</w:t>
      </w:r>
      <w:r>
        <w:rPr>
          <w:rFonts w:ascii="宋体" w:hAnsi="宋体" w:eastAsia="宋体" w:cs="宋体"/>
          <w:spacing w:val="-1"/>
          <w:sz w:val="24"/>
          <w:szCs w:val="24"/>
        </w:rPr>
        <w:t>。</w:t>
      </w:r>
    </w:p>
    <w:p w14:paraId="36AD4349">
      <w:pPr>
        <w:spacing w:before="78" w:line="220" w:lineRule="auto"/>
        <w:rPr>
          <w:rFonts w:ascii="宋体" w:hAnsi="宋体" w:eastAsia="宋体" w:cs="宋体"/>
          <w:sz w:val="24"/>
          <w:szCs w:val="24"/>
        </w:rPr>
      </w:pPr>
      <w:r>
        <w:rPr>
          <w:rFonts w:ascii="宋体" w:hAnsi="宋体" w:eastAsia="宋体" w:cs="宋体"/>
          <w:spacing w:val="-2"/>
          <w:sz w:val="24"/>
          <w:szCs w:val="24"/>
        </w:rPr>
        <w:t>五、开标和中标</w:t>
      </w:r>
    </w:p>
    <w:p w14:paraId="62037752">
      <w:pPr>
        <w:pStyle w:val="4"/>
        <w:spacing w:line="270" w:lineRule="auto"/>
      </w:pPr>
    </w:p>
    <w:p w14:paraId="0204D735">
      <w:pPr>
        <w:spacing w:before="78" w:line="220" w:lineRule="auto"/>
        <w:ind w:left="506"/>
        <w:rPr>
          <w:rFonts w:ascii="宋体" w:hAnsi="宋体" w:eastAsia="宋体" w:cs="宋体"/>
          <w:sz w:val="24"/>
          <w:szCs w:val="24"/>
        </w:rPr>
      </w:pPr>
      <w:r>
        <w:rPr>
          <w:rFonts w:hint="eastAsia" w:ascii="宋体" w:hAnsi="宋体" w:eastAsia="宋体" w:cs="宋体"/>
          <w:b/>
          <w:bCs/>
          <w:spacing w:val="-5"/>
          <w:sz w:val="24"/>
          <w:szCs w:val="24"/>
          <w:lang w:eastAsia="zh-CN"/>
        </w:rPr>
        <w:t>19</w:t>
      </w:r>
      <w:r>
        <w:rPr>
          <w:rFonts w:ascii="宋体" w:hAnsi="宋体" w:eastAsia="宋体" w:cs="宋体"/>
          <w:b/>
          <w:bCs/>
          <w:spacing w:val="-5"/>
          <w:sz w:val="24"/>
          <w:szCs w:val="24"/>
        </w:rPr>
        <w:t>．开标</w:t>
      </w:r>
    </w:p>
    <w:p w14:paraId="52760886">
      <w:pPr>
        <w:spacing w:before="193" w:line="356" w:lineRule="auto"/>
        <w:ind w:left="24" w:right="59" w:firstLine="481"/>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z w:val="24"/>
          <w:szCs w:val="24"/>
        </w:rPr>
        <w:t>.1 采购代理机构在招标文件规定的时间和地点组织招标活动，邀请下载</w:t>
      </w:r>
      <w:r>
        <w:rPr>
          <w:rFonts w:ascii="宋体" w:hAnsi="宋体" w:eastAsia="宋体" w:cs="宋体"/>
          <w:spacing w:val="12"/>
          <w:sz w:val="24"/>
          <w:szCs w:val="24"/>
        </w:rPr>
        <w:t xml:space="preserve"> </w:t>
      </w:r>
      <w:r>
        <w:rPr>
          <w:rFonts w:ascii="宋体" w:hAnsi="宋体" w:eastAsia="宋体" w:cs="宋体"/>
          <w:spacing w:val="-3"/>
          <w:sz w:val="24"/>
          <w:szCs w:val="24"/>
        </w:rPr>
        <w:t>招标文件并参与竞争的投标人参加开标。</w:t>
      </w:r>
    </w:p>
    <w:p w14:paraId="781EACFE">
      <w:pPr>
        <w:spacing w:before="34" w:line="220" w:lineRule="auto"/>
        <w:ind w:left="506"/>
        <w:rPr>
          <w:rFonts w:ascii="宋体" w:hAnsi="宋体" w:eastAsia="宋体" w:cs="宋体"/>
          <w:sz w:val="24"/>
          <w:szCs w:val="24"/>
        </w:rPr>
      </w:pPr>
      <w:r>
        <w:rPr>
          <w:rFonts w:ascii="宋体" w:hAnsi="宋体" w:eastAsia="宋体" w:cs="宋体"/>
          <w:spacing w:val="-5"/>
          <w:sz w:val="24"/>
          <w:szCs w:val="24"/>
        </w:rPr>
        <w:t>投标人不足</w:t>
      </w:r>
      <w:r>
        <w:rPr>
          <w:rFonts w:ascii="宋体" w:hAnsi="宋体" w:eastAsia="宋体" w:cs="宋体"/>
          <w:spacing w:val="-44"/>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家的，不得开标。</w:t>
      </w:r>
    </w:p>
    <w:p w14:paraId="50194070">
      <w:pPr>
        <w:spacing w:before="194" w:line="295" w:lineRule="auto"/>
        <w:ind w:left="28" w:right="59" w:firstLine="478"/>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z w:val="24"/>
          <w:szCs w:val="24"/>
        </w:rPr>
        <w:t>.2 开标时，采购代理机构可以邀请有关监督管理部门对开标进行现场监</w:t>
      </w:r>
      <w:r>
        <w:rPr>
          <w:rFonts w:ascii="宋体" w:hAnsi="宋体" w:eastAsia="宋体" w:cs="宋体"/>
          <w:spacing w:val="12"/>
          <w:sz w:val="24"/>
          <w:szCs w:val="24"/>
        </w:rPr>
        <w:t xml:space="preserve"> </w:t>
      </w:r>
      <w:r>
        <w:rPr>
          <w:rFonts w:ascii="宋体" w:hAnsi="宋体" w:eastAsia="宋体" w:cs="宋体"/>
          <w:spacing w:val="-13"/>
          <w:sz w:val="24"/>
          <w:szCs w:val="24"/>
        </w:rPr>
        <w:t>督。</w:t>
      </w:r>
    </w:p>
    <w:p w14:paraId="661160E6">
      <w:pPr>
        <w:spacing w:before="192" w:line="219" w:lineRule="auto"/>
        <w:ind w:left="506"/>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pacing w:val="-2"/>
          <w:sz w:val="24"/>
          <w:szCs w:val="24"/>
        </w:rPr>
        <w:t>.3 投标文件上传截止时间到，开标会议开始，公布投标人名单。</w:t>
      </w:r>
    </w:p>
    <w:p w14:paraId="40D220C5">
      <w:pPr>
        <w:spacing w:before="195" w:line="220" w:lineRule="auto"/>
        <w:ind w:left="506"/>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pacing w:val="-2"/>
          <w:sz w:val="24"/>
          <w:szCs w:val="24"/>
        </w:rPr>
        <w:t>.4</w:t>
      </w:r>
      <w:r>
        <w:rPr>
          <w:rFonts w:ascii="宋体" w:hAnsi="宋体" w:eastAsia="宋体" w:cs="宋体"/>
          <w:spacing w:val="-45"/>
          <w:sz w:val="24"/>
          <w:szCs w:val="24"/>
        </w:rPr>
        <w:t xml:space="preserve"> </w:t>
      </w:r>
      <w:r>
        <w:rPr>
          <w:rFonts w:ascii="宋体" w:hAnsi="宋体" w:eastAsia="宋体" w:cs="宋体"/>
          <w:spacing w:val="-2"/>
          <w:sz w:val="24"/>
          <w:szCs w:val="24"/>
        </w:rPr>
        <w:t>开启“投标文件解密”环节，投标人在规定时间内进行解密。</w:t>
      </w:r>
    </w:p>
    <w:p w14:paraId="110FD3BF">
      <w:pPr>
        <w:spacing w:before="194" w:line="218" w:lineRule="auto"/>
        <w:ind w:left="506"/>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投标文件解密完毕，公布投标报价，开启报价签字确认。</w:t>
      </w:r>
    </w:p>
    <w:p w14:paraId="792DDBD7">
      <w:pPr>
        <w:spacing w:before="197" w:line="219" w:lineRule="auto"/>
        <w:ind w:left="506"/>
        <w:rPr>
          <w:rFonts w:ascii="宋体" w:hAnsi="宋体" w:eastAsia="宋体" w:cs="宋体"/>
          <w:sz w:val="24"/>
          <w:szCs w:val="24"/>
        </w:rPr>
      </w:pPr>
      <w:r>
        <w:rPr>
          <w:rFonts w:hint="eastAsia" w:ascii="宋体" w:hAnsi="宋体" w:eastAsia="宋体" w:cs="宋体"/>
          <w:sz w:val="24"/>
          <w:szCs w:val="24"/>
          <w:lang w:eastAsia="zh-CN"/>
        </w:rPr>
        <w:t>19</w:t>
      </w:r>
      <w:r>
        <w:rPr>
          <w:rFonts w:ascii="宋体" w:hAnsi="宋体" w:eastAsia="宋体" w:cs="宋体"/>
          <w:spacing w:val="-5"/>
          <w:sz w:val="24"/>
          <w:szCs w:val="24"/>
        </w:rPr>
        <w:t>.6</w:t>
      </w:r>
      <w:r>
        <w:rPr>
          <w:rFonts w:ascii="宋体" w:hAnsi="宋体" w:eastAsia="宋体" w:cs="宋体"/>
          <w:spacing w:val="-47"/>
          <w:sz w:val="24"/>
          <w:szCs w:val="24"/>
        </w:rPr>
        <w:t xml:space="preserve"> </w:t>
      </w:r>
      <w:r>
        <w:rPr>
          <w:rFonts w:ascii="宋体" w:hAnsi="宋体" w:eastAsia="宋体" w:cs="宋体"/>
          <w:spacing w:val="-5"/>
          <w:sz w:val="24"/>
          <w:szCs w:val="24"/>
        </w:rPr>
        <w:t>开标会议结束。</w:t>
      </w:r>
    </w:p>
    <w:p w14:paraId="36420AFB">
      <w:pPr>
        <w:spacing w:before="195" w:line="219" w:lineRule="auto"/>
        <w:ind w:left="506"/>
        <w:rPr>
          <w:rFonts w:ascii="宋体" w:hAnsi="宋体" w:eastAsia="宋体" w:cs="宋体"/>
          <w:sz w:val="24"/>
          <w:szCs w:val="24"/>
        </w:rPr>
      </w:pPr>
      <w:r>
        <w:rPr>
          <w:rFonts w:hint="eastAsia" w:ascii="宋体" w:hAnsi="宋体" w:eastAsia="宋体" w:cs="宋体"/>
          <w:b/>
          <w:bCs/>
          <w:spacing w:val="-3"/>
          <w:sz w:val="24"/>
          <w:szCs w:val="24"/>
          <w:lang w:eastAsia="zh-CN"/>
        </w:rPr>
        <w:t>20</w:t>
      </w:r>
      <w:r>
        <w:rPr>
          <w:rFonts w:ascii="宋体" w:hAnsi="宋体" w:eastAsia="宋体" w:cs="宋体"/>
          <w:b/>
          <w:bCs/>
          <w:spacing w:val="-3"/>
          <w:sz w:val="24"/>
          <w:szCs w:val="24"/>
        </w:rPr>
        <w:t>.组建评标委员会</w:t>
      </w:r>
    </w:p>
    <w:p w14:paraId="473EE0B5">
      <w:pPr>
        <w:spacing w:before="196" w:line="294" w:lineRule="auto"/>
        <w:ind w:left="22" w:firstLine="483"/>
        <w:rPr>
          <w:rFonts w:ascii="宋体" w:hAnsi="宋体" w:eastAsia="宋体" w:cs="宋体"/>
          <w:sz w:val="24"/>
          <w:szCs w:val="24"/>
        </w:rPr>
      </w:pPr>
      <w:r>
        <w:rPr>
          <w:rFonts w:hint="eastAsia" w:ascii="宋体" w:hAnsi="宋体" w:eastAsia="宋体" w:cs="宋体"/>
          <w:spacing w:val="2"/>
          <w:sz w:val="24"/>
          <w:szCs w:val="24"/>
          <w:lang w:eastAsia="zh-CN"/>
        </w:rPr>
        <w:t>20</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公开招标采购项目开标结束后，采</w:t>
      </w:r>
      <w:r>
        <w:rPr>
          <w:rFonts w:ascii="宋体" w:hAnsi="宋体" w:eastAsia="宋体" w:cs="宋体"/>
          <w:spacing w:val="1"/>
          <w:sz w:val="24"/>
          <w:szCs w:val="24"/>
        </w:rPr>
        <w:t>购人或采购人授权委托评标委员会</w:t>
      </w:r>
      <w:r>
        <w:rPr>
          <w:rFonts w:ascii="宋体" w:hAnsi="宋体" w:eastAsia="宋体" w:cs="宋体"/>
          <w:sz w:val="24"/>
          <w:szCs w:val="24"/>
        </w:rPr>
        <w:t xml:space="preserve"> </w:t>
      </w:r>
      <w:r>
        <w:rPr>
          <w:rFonts w:ascii="宋体" w:hAnsi="宋体" w:eastAsia="宋体" w:cs="宋体"/>
          <w:spacing w:val="-2"/>
          <w:sz w:val="24"/>
          <w:szCs w:val="24"/>
        </w:rPr>
        <w:t>对各投标人依法对投标人的资格进行审查。合格投标人不足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家的，不得评标。</w:t>
      </w:r>
    </w:p>
    <w:p w14:paraId="3BCD52E9">
      <w:pPr>
        <w:spacing w:before="196" w:line="319" w:lineRule="auto"/>
        <w:ind w:left="22" w:right="59" w:firstLine="483"/>
        <w:rPr>
          <w:rFonts w:ascii="宋体" w:hAnsi="宋体" w:eastAsia="宋体" w:cs="宋体"/>
          <w:sz w:val="24"/>
          <w:szCs w:val="24"/>
        </w:rPr>
      </w:pPr>
      <w:r>
        <w:rPr>
          <w:rFonts w:hint="eastAsia" w:ascii="宋体" w:hAnsi="宋体" w:eastAsia="宋体" w:cs="宋体"/>
          <w:spacing w:val="2"/>
          <w:sz w:val="24"/>
          <w:szCs w:val="24"/>
          <w:lang w:eastAsia="zh-CN"/>
        </w:rPr>
        <w:t>20</w:t>
      </w:r>
      <w:r>
        <w:rPr>
          <w:rFonts w:ascii="宋体" w:hAnsi="宋体" w:eastAsia="宋体" w:cs="宋体"/>
          <w:spacing w:val="2"/>
          <w:sz w:val="24"/>
          <w:szCs w:val="24"/>
        </w:rPr>
        <w:t>.2</w:t>
      </w:r>
      <w:r>
        <w:rPr>
          <w:rFonts w:ascii="宋体" w:hAnsi="宋体" w:eastAsia="宋体" w:cs="宋体"/>
          <w:spacing w:val="-46"/>
          <w:sz w:val="24"/>
          <w:szCs w:val="24"/>
        </w:rPr>
        <w:t xml:space="preserve"> </w:t>
      </w:r>
      <w:r>
        <w:rPr>
          <w:rFonts w:ascii="宋体" w:hAnsi="宋体" w:eastAsia="宋体" w:cs="宋体"/>
          <w:spacing w:val="2"/>
          <w:sz w:val="24"/>
          <w:szCs w:val="24"/>
        </w:rPr>
        <w:t>符合性审查。符合性审查是指依据招标文件的</w:t>
      </w:r>
      <w:r>
        <w:rPr>
          <w:rFonts w:ascii="宋体" w:hAnsi="宋体" w:eastAsia="宋体" w:cs="宋体"/>
          <w:spacing w:val="1"/>
          <w:sz w:val="24"/>
          <w:szCs w:val="24"/>
        </w:rPr>
        <w:t>规定，从商务和技术角</w:t>
      </w:r>
      <w:r>
        <w:rPr>
          <w:rFonts w:ascii="宋体" w:hAnsi="宋体" w:eastAsia="宋体" w:cs="宋体"/>
          <w:sz w:val="24"/>
          <w:szCs w:val="24"/>
        </w:rPr>
        <w:t xml:space="preserve"> </w:t>
      </w:r>
      <w:r>
        <w:rPr>
          <w:rFonts w:ascii="宋体" w:hAnsi="宋体" w:eastAsia="宋体" w:cs="宋体"/>
          <w:spacing w:val="-3"/>
          <w:sz w:val="24"/>
          <w:szCs w:val="24"/>
        </w:rPr>
        <w:t>度对投标文件的有效性和完整性进行审查，以确定是否对招标文件的实质性要求</w:t>
      </w:r>
      <w:r>
        <w:rPr>
          <w:rFonts w:ascii="宋体" w:hAnsi="宋体" w:eastAsia="宋体" w:cs="宋体"/>
          <w:spacing w:val="1"/>
          <w:sz w:val="24"/>
          <w:szCs w:val="24"/>
        </w:rPr>
        <w:t xml:space="preserve"> </w:t>
      </w:r>
      <w:r>
        <w:rPr>
          <w:rFonts w:ascii="宋体" w:hAnsi="宋体" w:eastAsia="宋体" w:cs="宋体"/>
          <w:spacing w:val="-7"/>
          <w:sz w:val="24"/>
          <w:szCs w:val="24"/>
        </w:rPr>
        <w:t>做出响应。</w:t>
      </w:r>
    </w:p>
    <w:p w14:paraId="7C508FEC">
      <w:pPr>
        <w:spacing w:before="194" w:line="294" w:lineRule="auto"/>
        <w:ind w:left="22" w:right="59" w:firstLine="483"/>
        <w:rPr>
          <w:rFonts w:ascii="宋体" w:hAnsi="宋体" w:eastAsia="宋体" w:cs="宋体"/>
          <w:sz w:val="24"/>
          <w:szCs w:val="24"/>
        </w:rPr>
      </w:pPr>
      <w:r>
        <w:rPr>
          <w:rFonts w:hint="eastAsia" w:ascii="宋体" w:hAnsi="宋体" w:eastAsia="宋体" w:cs="宋体"/>
          <w:spacing w:val="2"/>
          <w:sz w:val="24"/>
          <w:szCs w:val="24"/>
          <w:lang w:eastAsia="zh-CN"/>
        </w:rPr>
        <w:t>20</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评标委员会采用综合评分法对满足招标文件全部实质</w:t>
      </w:r>
      <w:r>
        <w:rPr>
          <w:rFonts w:ascii="宋体" w:hAnsi="宋体" w:eastAsia="宋体" w:cs="宋体"/>
          <w:spacing w:val="1"/>
          <w:sz w:val="24"/>
          <w:szCs w:val="24"/>
        </w:rPr>
        <w:t>性要求的投标文</w:t>
      </w:r>
      <w:r>
        <w:rPr>
          <w:rFonts w:ascii="宋体" w:hAnsi="宋体" w:eastAsia="宋体" w:cs="宋体"/>
          <w:sz w:val="24"/>
          <w:szCs w:val="24"/>
        </w:rPr>
        <w:t xml:space="preserve"> </w:t>
      </w:r>
      <w:r>
        <w:rPr>
          <w:rFonts w:ascii="宋体" w:hAnsi="宋体" w:eastAsia="宋体" w:cs="宋体"/>
          <w:spacing w:val="-4"/>
          <w:sz w:val="24"/>
          <w:szCs w:val="24"/>
        </w:rPr>
        <w:t>件和投标报价进行综合评分。</w:t>
      </w:r>
    </w:p>
    <w:p w14:paraId="5381FEBC">
      <w:pPr>
        <w:spacing w:before="196" w:line="319" w:lineRule="auto"/>
        <w:ind w:left="26" w:right="59" w:firstLine="480"/>
        <w:rPr>
          <w:rFonts w:ascii="宋体" w:hAnsi="宋体" w:eastAsia="宋体" w:cs="宋体"/>
          <w:sz w:val="24"/>
          <w:szCs w:val="24"/>
        </w:rPr>
      </w:pPr>
      <w:r>
        <w:rPr>
          <w:rFonts w:hint="eastAsia" w:ascii="宋体" w:hAnsi="宋体" w:eastAsia="宋体" w:cs="宋体"/>
          <w:spacing w:val="2"/>
          <w:sz w:val="24"/>
          <w:szCs w:val="24"/>
          <w:lang w:eastAsia="zh-CN"/>
        </w:rPr>
        <w:t>20</w:t>
      </w:r>
      <w:r>
        <w:rPr>
          <w:rFonts w:ascii="宋体" w:hAnsi="宋体" w:eastAsia="宋体" w:cs="宋体"/>
          <w:spacing w:val="1"/>
          <w:sz w:val="24"/>
          <w:szCs w:val="24"/>
        </w:rPr>
        <w:t>.4</w:t>
      </w:r>
      <w:r>
        <w:rPr>
          <w:rFonts w:ascii="宋体" w:hAnsi="宋体" w:eastAsia="宋体" w:cs="宋体"/>
          <w:spacing w:val="-49"/>
          <w:sz w:val="24"/>
          <w:szCs w:val="24"/>
        </w:rPr>
        <w:t xml:space="preserve"> </w:t>
      </w:r>
      <w:r>
        <w:rPr>
          <w:rFonts w:ascii="宋体" w:hAnsi="宋体" w:eastAsia="宋体" w:cs="宋体"/>
          <w:spacing w:val="1"/>
          <w:sz w:val="24"/>
          <w:szCs w:val="24"/>
        </w:rPr>
        <w:t>评标委员会根据综合评分情况，按照评标得分由高到低顺</w:t>
      </w:r>
      <w:r>
        <w:rPr>
          <w:rFonts w:ascii="宋体" w:hAnsi="宋体" w:eastAsia="宋体" w:cs="宋体"/>
          <w:sz w:val="24"/>
          <w:szCs w:val="24"/>
        </w:rPr>
        <w:t>序推荐</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5"/>
          <w:sz w:val="24"/>
          <w:szCs w:val="24"/>
        </w:rPr>
        <w:t xml:space="preserve"> </w:t>
      </w:r>
      <w:r>
        <w:rPr>
          <w:rFonts w:ascii="宋体" w:hAnsi="宋体" w:eastAsia="宋体" w:cs="宋体"/>
          <w:sz w:val="24"/>
          <w:szCs w:val="24"/>
        </w:rPr>
        <w:t xml:space="preserve">名 </w:t>
      </w:r>
      <w:r>
        <w:rPr>
          <w:rFonts w:ascii="宋体" w:hAnsi="宋体" w:eastAsia="宋体" w:cs="宋体"/>
          <w:spacing w:val="-6"/>
          <w:sz w:val="24"/>
          <w:szCs w:val="24"/>
        </w:rPr>
        <w:t>中标候选人，并编写评标报告。得分相同的， 按投标</w:t>
      </w:r>
      <w:r>
        <w:rPr>
          <w:rFonts w:ascii="宋体" w:hAnsi="宋体" w:eastAsia="宋体" w:cs="宋体"/>
          <w:spacing w:val="-7"/>
          <w:sz w:val="24"/>
          <w:szCs w:val="24"/>
        </w:rPr>
        <w:t>报价由低到高顺序排列。得</w:t>
      </w:r>
      <w:r>
        <w:rPr>
          <w:rFonts w:ascii="宋体" w:hAnsi="宋体" w:eastAsia="宋体" w:cs="宋体"/>
          <w:sz w:val="24"/>
          <w:szCs w:val="24"/>
        </w:rPr>
        <w:t xml:space="preserve"> </w:t>
      </w:r>
      <w:r>
        <w:rPr>
          <w:rFonts w:ascii="宋体" w:hAnsi="宋体" w:eastAsia="宋体" w:cs="宋体"/>
          <w:spacing w:val="-2"/>
          <w:sz w:val="24"/>
          <w:szCs w:val="24"/>
        </w:rPr>
        <w:t>分且投标报价相同的，按照技术指标优劣顺序推荐。</w:t>
      </w:r>
    </w:p>
    <w:p w14:paraId="3DE0E5BB">
      <w:pPr>
        <w:spacing w:before="197" w:line="218" w:lineRule="auto"/>
        <w:ind w:left="506"/>
        <w:rPr>
          <w:rFonts w:ascii="宋体" w:hAnsi="宋体" w:eastAsia="宋体" w:cs="宋体"/>
          <w:sz w:val="24"/>
          <w:szCs w:val="24"/>
        </w:rPr>
      </w:pPr>
      <w:r>
        <w:rPr>
          <w:rFonts w:hint="eastAsia" w:ascii="宋体" w:hAnsi="宋体" w:eastAsia="宋体" w:cs="宋体"/>
          <w:spacing w:val="2"/>
          <w:sz w:val="24"/>
          <w:szCs w:val="24"/>
          <w:lang w:eastAsia="zh-CN"/>
        </w:rPr>
        <w:t>20</w:t>
      </w: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采购代理机构在评标结果后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个工作日内将评标报</w:t>
      </w:r>
      <w:r>
        <w:rPr>
          <w:rFonts w:ascii="宋体" w:hAnsi="宋体" w:eastAsia="宋体" w:cs="宋体"/>
          <w:spacing w:val="-3"/>
          <w:sz w:val="24"/>
          <w:szCs w:val="24"/>
        </w:rPr>
        <w:t>告送采购人确认。</w:t>
      </w:r>
    </w:p>
    <w:p w14:paraId="788BBD8E">
      <w:pPr>
        <w:spacing w:before="196" w:line="219" w:lineRule="auto"/>
        <w:ind w:left="506"/>
        <w:rPr>
          <w:rFonts w:ascii="宋体" w:hAnsi="宋体" w:eastAsia="宋体" w:cs="宋体"/>
          <w:sz w:val="24"/>
          <w:szCs w:val="24"/>
        </w:rPr>
      </w:pPr>
      <w:r>
        <w:rPr>
          <w:rFonts w:hint="eastAsia" w:ascii="宋体" w:hAnsi="宋体" w:eastAsia="宋体" w:cs="宋体"/>
          <w:b/>
          <w:bCs/>
          <w:spacing w:val="-4"/>
          <w:sz w:val="24"/>
          <w:szCs w:val="24"/>
          <w:lang w:eastAsia="zh-CN"/>
        </w:rPr>
        <w:t>21</w:t>
      </w:r>
      <w:r>
        <w:rPr>
          <w:rFonts w:ascii="宋体" w:hAnsi="宋体" w:eastAsia="宋体" w:cs="宋体"/>
          <w:b/>
          <w:bCs/>
          <w:spacing w:val="-4"/>
          <w:sz w:val="24"/>
          <w:szCs w:val="24"/>
        </w:rPr>
        <w:t>．中标通知书</w:t>
      </w:r>
    </w:p>
    <w:p w14:paraId="021EDECB">
      <w:pPr>
        <w:spacing w:before="195" w:line="219" w:lineRule="auto"/>
        <w:ind w:left="506"/>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1</w:t>
      </w:r>
      <w:r>
        <w:rPr>
          <w:rFonts w:ascii="宋体" w:hAnsi="宋体" w:eastAsia="宋体" w:cs="宋体"/>
          <w:b/>
          <w:bCs/>
          <w:spacing w:val="-3"/>
          <w:sz w:val="24"/>
          <w:szCs w:val="24"/>
        </w:rPr>
        <w:t>.</w:t>
      </w:r>
      <w:r>
        <w:rPr>
          <w:rFonts w:ascii="宋体" w:hAnsi="宋体" w:eastAsia="宋体" w:cs="宋体"/>
          <w:spacing w:val="-3"/>
          <w:sz w:val="24"/>
          <w:szCs w:val="24"/>
        </w:rPr>
        <w:t>1</w:t>
      </w:r>
      <w:r>
        <w:rPr>
          <w:rFonts w:ascii="宋体" w:hAnsi="宋体" w:eastAsia="宋体" w:cs="宋体"/>
          <w:spacing w:val="45"/>
          <w:sz w:val="24"/>
          <w:szCs w:val="24"/>
        </w:rPr>
        <w:t xml:space="preserve"> </w:t>
      </w:r>
      <w:r>
        <w:rPr>
          <w:rFonts w:ascii="宋体" w:hAnsi="宋体" w:eastAsia="宋体" w:cs="宋体"/>
          <w:spacing w:val="-3"/>
          <w:sz w:val="24"/>
          <w:szCs w:val="24"/>
        </w:rPr>
        <w:t>中标通知书为签订中标合同的依据，是合同的有效组成部分。</w:t>
      </w:r>
    </w:p>
    <w:p w14:paraId="7911CBB2">
      <w:pPr>
        <w:spacing w:before="197" w:line="319" w:lineRule="auto"/>
        <w:ind w:left="22" w:right="59" w:firstLine="483"/>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1</w:t>
      </w: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中标通知书对采购人和中标人均具有法律效力。中标通知书发出后，</w:t>
      </w:r>
      <w:r>
        <w:rPr>
          <w:rFonts w:ascii="宋体" w:hAnsi="宋体" w:eastAsia="宋体" w:cs="宋体"/>
          <w:sz w:val="24"/>
          <w:szCs w:val="24"/>
        </w:rPr>
        <w:t xml:space="preserve"> </w:t>
      </w:r>
      <w:r>
        <w:rPr>
          <w:rFonts w:ascii="宋体" w:hAnsi="宋体" w:eastAsia="宋体" w:cs="宋体"/>
          <w:spacing w:val="-3"/>
          <w:sz w:val="24"/>
          <w:szCs w:val="24"/>
        </w:rPr>
        <w:t>采购人改变中标结果，或者中标人无正当理由放弃中标的，应当承担相应的法律</w:t>
      </w:r>
      <w:r>
        <w:rPr>
          <w:rFonts w:ascii="宋体" w:hAnsi="宋体" w:eastAsia="宋体" w:cs="宋体"/>
          <w:spacing w:val="1"/>
          <w:sz w:val="24"/>
          <w:szCs w:val="24"/>
        </w:rPr>
        <w:t xml:space="preserve"> </w:t>
      </w:r>
      <w:r>
        <w:rPr>
          <w:rFonts w:ascii="宋体" w:hAnsi="宋体" w:eastAsia="宋体" w:cs="宋体"/>
          <w:spacing w:val="-10"/>
          <w:sz w:val="24"/>
          <w:szCs w:val="24"/>
        </w:rPr>
        <w:t>责任。</w:t>
      </w:r>
    </w:p>
    <w:p w14:paraId="76093F24">
      <w:pPr>
        <w:spacing w:line="319" w:lineRule="auto"/>
        <w:rPr>
          <w:rFonts w:ascii="宋体" w:hAnsi="宋体" w:eastAsia="宋体" w:cs="宋体"/>
          <w:sz w:val="24"/>
          <w:szCs w:val="24"/>
        </w:rPr>
        <w:sectPr>
          <w:footerReference r:id="rId18" w:type="default"/>
          <w:pgSz w:w="11906" w:h="16839"/>
          <w:pgMar w:top="400" w:right="1740" w:bottom="1149" w:left="1785" w:header="0" w:footer="987" w:gutter="0"/>
          <w:pgNumType w:fmt="decimal"/>
          <w:cols w:space="720" w:num="1"/>
        </w:sectPr>
      </w:pPr>
    </w:p>
    <w:p w14:paraId="6DD090F4">
      <w:pPr>
        <w:spacing w:before="78" w:line="332" w:lineRule="auto"/>
        <w:ind w:left="23" w:right="186" w:firstLine="482"/>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1</w:t>
      </w:r>
      <w:r>
        <w:rPr>
          <w:rFonts w:ascii="宋体" w:hAnsi="宋体" w:eastAsia="宋体" w:cs="宋体"/>
          <w:spacing w:val="-2"/>
          <w:sz w:val="24"/>
          <w:szCs w:val="24"/>
        </w:rPr>
        <w:t>．3</w:t>
      </w:r>
      <w:r>
        <w:rPr>
          <w:rFonts w:ascii="宋体" w:hAnsi="宋体" w:eastAsia="宋体" w:cs="宋体"/>
          <w:spacing w:val="-28"/>
          <w:sz w:val="24"/>
          <w:szCs w:val="24"/>
        </w:rPr>
        <w:t xml:space="preserve"> </w:t>
      </w:r>
      <w:r>
        <w:rPr>
          <w:rFonts w:ascii="宋体" w:hAnsi="宋体" w:eastAsia="宋体" w:cs="宋体"/>
          <w:spacing w:val="-2"/>
          <w:sz w:val="24"/>
          <w:szCs w:val="24"/>
        </w:rPr>
        <w:t>中标人的投标文件本应作为无效投标处理</w:t>
      </w:r>
      <w:r>
        <w:rPr>
          <w:rFonts w:ascii="宋体" w:hAnsi="宋体" w:eastAsia="宋体" w:cs="宋体"/>
          <w:spacing w:val="-3"/>
          <w:sz w:val="24"/>
          <w:szCs w:val="24"/>
        </w:rPr>
        <w:t>或者有招投标法律法规规章</w:t>
      </w:r>
      <w:r>
        <w:rPr>
          <w:rFonts w:ascii="宋体" w:hAnsi="宋体" w:eastAsia="宋体" w:cs="宋体"/>
          <w:sz w:val="24"/>
          <w:szCs w:val="24"/>
        </w:rPr>
        <w:t xml:space="preserve"> </w:t>
      </w:r>
      <w:r>
        <w:rPr>
          <w:rFonts w:ascii="宋体" w:hAnsi="宋体" w:eastAsia="宋体" w:cs="宋体"/>
          <w:spacing w:val="-3"/>
          <w:sz w:val="24"/>
          <w:szCs w:val="24"/>
        </w:rPr>
        <w:t>制度规定的中标无效情形的，采购代理机构在取得有权主体的认定以后，应当宣</w:t>
      </w:r>
      <w:r>
        <w:rPr>
          <w:rFonts w:ascii="宋体" w:hAnsi="宋体" w:eastAsia="宋体" w:cs="宋体"/>
          <w:sz w:val="24"/>
          <w:szCs w:val="24"/>
        </w:rPr>
        <w:t xml:space="preserve"> </w:t>
      </w:r>
      <w:r>
        <w:rPr>
          <w:rFonts w:ascii="宋体" w:hAnsi="宋体" w:eastAsia="宋体" w:cs="宋体"/>
          <w:spacing w:val="-2"/>
          <w:sz w:val="24"/>
          <w:szCs w:val="24"/>
        </w:rPr>
        <w:t>布发出的中标通知书无效，并收回发出的中标通知书（中标人</w:t>
      </w:r>
      <w:r>
        <w:rPr>
          <w:rFonts w:ascii="宋体" w:hAnsi="宋体" w:eastAsia="宋体" w:cs="宋体"/>
          <w:spacing w:val="-3"/>
          <w:sz w:val="24"/>
          <w:szCs w:val="24"/>
        </w:rPr>
        <w:t>也应当缴回</w:t>
      </w:r>
      <w:r>
        <w:rPr>
          <w:rFonts w:ascii="宋体" w:hAnsi="宋体" w:eastAsia="宋体" w:cs="宋体"/>
          <w:spacing w:val="-17"/>
          <w:sz w:val="24"/>
          <w:szCs w:val="24"/>
        </w:rPr>
        <w:t>），</w:t>
      </w:r>
      <w:r>
        <w:rPr>
          <w:rFonts w:ascii="宋体" w:hAnsi="宋体" w:eastAsia="宋体" w:cs="宋体"/>
          <w:spacing w:val="-3"/>
          <w:sz w:val="24"/>
          <w:szCs w:val="24"/>
        </w:rPr>
        <w:t>依</w:t>
      </w:r>
      <w:r>
        <w:rPr>
          <w:rFonts w:ascii="宋体" w:hAnsi="宋体" w:eastAsia="宋体" w:cs="宋体"/>
          <w:spacing w:val="1"/>
          <w:sz w:val="24"/>
          <w:szCs w:val="24"/>
        </w:rPr>
        <w:t xml:space="preserve"> </w:t>
      </w:r>
      <w:r>
        <w:rPr>
          <w:rFonts w:ascii="宋体" w:hAnsi="宋体" w:eastAsia="宋体" w:cs="宋体"/>
          <w:spacing w:val="-3"/>
          <w:sz w:val="24"/>
          <w:szCs w:val="24"/>
        </w:rPr>
        <w:t>法重新确定中标人或者重新开展招标活动。</w:t>
      </w:r>
    </w:p>
    <w:p w14:paraId="1D8946D1">
      <w:pPr>
        <w:pStyle w:val="4"/>
        <w:spacing w:line="269" w:lineRule="auto"/>
      </w:pPr>
    </w:p>
    <w:p w14:paraId="2A61586F">
      <w:pPr>
        <w:spacing w:before="78" w:line="220" w:lineRule="auto"/>
        <w:ind w:left="505"/>
        <w:rPr>
          <w:rFonts w:ascii="宋体" w:hAnsi="宋体" w:eastAsia="宋体" w:cs="宋体"/>
          <w:sz w:val="24"/>
          <w:szCs w:val="24"/>
        </w:rPr>
      </w:pPr>
      <w:r>
        <w:rPr>
          <w:rFonts w:ascii="宋体" w:hAnsi="宋体" w:eastAsia="宋体" w:cs="宋体"/>
          <w:spacing w:val="-1"/>
          <w:sz w:val="24"/>
          <w:szCs w:val="24"/>
        </w:rPr>
        <w:t>六、签订及履行合同和验收</w:t>
      </w:r>
    </w:p>
    <w:p w14:paraId="3D56C7AE">
      <w:pPr>
        <w:pStyle w:val="4"/>
        <w:spacing w:line="270" w:lineRule="auto"/>
      </w:pPr>
    </w:p>
    <w:p w14:paraId="46416D11">
      <w:pPr>
        <w:spacing w:before="78" w:line="222" w:lineRule="auto"/>
        <w:ind w:left="506"/>
        <w:rPr>
          <w:rFonts w:ascii="宋体" w:hAnsi="宋体" w:eastAsia="宋体" w:cs="宋体"/>
          <w:sz w:val="24"/>
          <w:szCs w:val="24"/>
        </w:rPr>
      </w:pPr>
      <w:r>
        <w:rPr>
          <w:rFonts w:hint="eastAsia" w:ascii="宋体" w:hAnsi="宋体" w:eastAsia="宋体" w:cs="宋体"/>
          <w:b/>
          <w:bCs/>
          <w:spacing w:val="-3"/>
          <w:sz w:val="24"/>
          <w:szCs w:val="24"/>
          <w:lang w:eastAsia="zh-CN"/>
        </w:rPr>
        <w:t>22</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签订合同</w:t>
      </w:r>
    </w:p>
    <w:p w14:paraId="07128082">
      <w:pPr>
        <w:spacing w:before="193" w:line="319" w:lineRule="auto"/>
        <w:ind w:left="34" w:right="186" w:firstLine="471"/>
        <w:rPr>
          <w:rFonts w:ascii="宋体" w:hAnsi="宋体" w:eastAsia="宋体" w:cs="宋体"/>
          <w:sz w:val="24"/>
          <w:szCs w:val="24"/>
        </w:rPr>
      </w:pPr>
      <w:r>
        <w:rPr>
          <w:rFonts w:hint="eastAsia" w:ascii="宋体" w:hAnsi="宋体" w:eastAsia="宋体" w:cs="宋体"/>
          <w:spacing w:val="-1"/>
          <w:sz w:val="24"/>
          <w:szCs w:val="24"/>
          <w:lang w:eastAsia="zh-CN"/>
        </w:rPr>
        <w:t>22</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中标人在收到采购人发出的《中标通知书》后，应在法律法规规定的</w:t>
      </w:r>
      <w:r>
        <w:rPr>
          <w:rFonts w:ascii="宋体" w:hAnsi="宋体" w:eastAsia="宋体" w:cs="宋体"/>
          <w:sz w:val="24"/>
          <w:szCs w:val="24"/>
        </w:rPr>
        <w:t xml:space="preserve"> </w:t>
      </w:r>
      <w:r>
        <w:rPr>
          <w:rFonts w:ascii="宋体" w:hAnsi="宋体" w:eastAsia="宋体" w:cs="宋体"/>
          <w:spacing w:val="-3"/>
          <w:sz w:val="24"/>
          <w:szCs w:val="24"/>
        </w:rPr>
        <w:t>时间内与采购人签订采购合同。由于中标人的原因逾期</w:t>
      </w:r>
      <w:r>
        <w:rPr>
          <w:rFonts w:ascii="宋体" w:hAnsi="宋体" w:eastAsia="宋体" w:cs="宋体"/>
          <w:spacing w:val="-4"/>
          <w:sz w:val="24"/>
          <w:szCs w:val="24"/>
        </w:rPr>
        <w:t>未与采购人签订采购合同</w:t>
      </w:r>
      <w:r>
        <w:rPr>
          <w:rFonts w:ascii="宋体" w:hAnsi="宋体" w:eastAsia="宋体" w:cs="宋体"/>
          <w:sz w:val="24"/>
          <w:szCs w:val="24"/>
        </w:rPr>
        <w:t xml:space="preserve"> </w:t>
      </w:r>
      <w:r>
        <w:rPr>
          <w:rFonts w:ascii="宋体" w:hAnsi="宋体" w:eastAsia="宋体" w:cs="宋体"/>
          <w:spacing w:val="-2"/>
          <w:sz w:val="24"/>
          <w:szCs w:val="24"/>
        </w:rPr>
        <w:t>的，将视为放弃中标，取消其中标资格并将按相关规定进行处理。</w:t>
      </w:r>
    </w:p>
    <w:p w14:paraId="678741AB">
      <w:pPr>
        <w:spacing w:before="195" w:line="319" w:lineRule="auto"/>
        <w:ind w:left="24" w:right="186" w:firstLine="481"/>
        <w:rPr>
          <w:rFonts w:ascii="宋体" w:hAnsi="宋体" w:eastAsia="宋体" w:cs="宋体"/>
          <w:sz w:val="24"/>
          <w:szCs w:val="24"/>
        </w:rPr>
      </w:pPr>
      <w:r>
        <w:rPr>
          <w:rFonts w:hint="eastAsia" w:ascii="宋体" w:hAnsi="宋体" w:eastAsia="宋体" w:cs="宋体"/>
          <w:spacing w:val="-1"/>
          <w:sz w:val="24"/>
          <w:szCs w:val="24"/>
          <w:lang w:eastAsia="zh-CN"/>
        </w:rPr>
        <w:t>22</w:t>
      </w:r>
      <w:r>
        <w:rPr>
          <w:rFonts w:ascii="宋体" w:hAnsi="宋体" w:eastAsia="宋体" w:cs="宋体"/>
          <w:sz w:val="24"/>
          <w:szCs w:val="24"/>
        </w:rPr>
        <w:t>.2 采购人不得向中标人提出任何不合理的要求，作为签订合同的条件，</w:t>
      </w:r>
      <w:r>
        <w:rPr>
          <w:rFonts w:ascii="宋体" w:hAnsi="宋体" w:eastAsia="宋体" w:cs="宋体"/>
          <w:spacing w:val="11"/>
          <w:sz w:val="24"/>
          <w:szCs w:val="24"/>
        </w:rPr>
        <w:t xml:space="preserve"> </w:t>
      </w:r>
      <w:r>
        <w:rPr>
          <w:rFonts w:ascii="宋体" w:hAnsi="宋体" w:eastAsia="宋体" w:cs="宋体"/>
          <w:spacing w:val="-3"/>
          <w:sz w:val="24"/>
          <w:szCs w:val="24"/>
        </w:rPr>
        <w:t>不得与中标人私下订立背离合同实质性内容的任何协议，所签订的合同不得对招</w:t>
      </w:r>
      <w:r>
        <w:rPr>
          <w:rFonts w:ascii="宋体" w:hAnsi="宋体" w:eastAsia="宋体" w:cs="宋体"/>
          <w:sz w:val="24"/>
          <w:szCs w:val="24"/>
        </w:rPr>
        <w:t xml:space="preserve"> </w:t>
      </w:r>
      <w:r>
        <w:rPr>
          <w:rFonts w:ascii="宋体" w:hAnsi="宋体" w:eastAsia="宋体" w:cs="宋体"/>
          <w:spacing w:val="-3"/>
          <w:sz w:val="24"/>
          <w:szCs w:val="24"/>
        </w:rPr>
        <w:t>标文件和中标人投标文件作实质性修改。</w:t>
      </w:r>
    </w:p>
    <w:p w14:paraId="0B4076F0">
      <w:pPr>
        <w:spacing w:before="195" w:line="294" w:lineRule="auto"/>
        <w:ind w:left="28" w:right="186" w:firstLine="478"/>
        <w:rPr>
          <w:rFonts w:ascii="宋体" w:hAnsi="宋体" w:eastAsia="宋体" w:cs="宋体"/>
          <w:sz w:val="24"/>
          <w:szCs w:val="24"/>
        </w:rPr>
      </w:pPr>
      <w:r>
        <w:rPr>
          <w:rFonts w:hint="eastAsia" w:ascii="宋体" w:hAnsi="宋体" w:eastAsia="宋体" w:cs="宋体"/>
          <w:spacing w:val="-1"/>
          <w:sz w:val="24"/>
          <w:szCs w:val="24"/>
          <w:lang w:eastAsia="zh-CN"/>
        </w:rPr>
        <w:t>22</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中标人因不可抗力原因不能履行招标合同或放弃中标的，采购人可以</w:t>
      </w:r>
      <w:r>
        <w:rPr>
          <w:rFonts w:ascii="宋体" w:hAnsi="宋体" w:eastAsia="宋体" w:cs="宋体"/>
          <w:sz w:val="24"/>
          <w:szCs w:val="24"/>
        </w:rPr>
        <w:t xml:space="preserve"> </w:t>
      </w:r>
      <w:r>
        <w:rPr>
          <w:rFonts w:ascii="宋体" w:hAnsi="宋体" w:eastAsia="宋体" w:cs="宋体"/>
          <w:spacing w:val="-2"/>
          <w:sz w:val="24"/>
          <w:szCs w:val="24"/>
        </w:rPr>
        <w:t>与排在中标人之后第一位的中标候选人签订采购合同，以此类推。</w:t>
      </w:r>
    </w:p>
    <w:p w14:paraId="222D97D9">
      <w:pPr>
        <w:spacing w:before="195" w:line="294" w:lineRule="auto"/>
        <w:ind w:left="28" w:right="202" w:firstLine="478"/>
        <w:rPr>
          <w:rFonts w:ascii="宋体" w:hAnsi="宋体" w:eastAsia="宋体" w:cs="宋体"/>
          <w:sz w:val="24"/>
          <w:szCs w:val="24"/>
        </w:rPr>
      </w:pPr>
      <w:r>
        <w:rPr>
          <w:rFonts w:hint="eastAsia" w:ascii="宋体" w:hAnsi="宋体" w:eastAsia="宋体" w:cs="宋体"/>
          <w:spacing w:val="-1"/>
          <w:sz w:val="24"/>
          <w:szCs w:val="24"/>
          <w:lang w:eastAsia="zh-CN"/>
        </w:rPr>
        <w:t>22</w:t>
      </w:r>
      <w:r>
        <w:rPr>
          <w:rFonts w:ascii="宋体" w:hAnsi="宋体" w:eastAsia="宋体" w:cs="宋体"/>
          <w:spacing w:val="-1"/>
          <w:sz w:val="24"/>
          <w:szCs w:val="24"/>
        </w:rPr>
        <w:t>.4</w:t>
      </w:r>
      <w:r>
        <w:rPr>
          <w:rFonts w:ascii="宋体" w:hAnsi="宋体" w:eastAsia="宋体" w:cs="宋体"/>
          <w:spacing w:val="33"/>
          <w:sz w:val="24"/>
          <w:szCs w:val="24"/>
        </w:rPr>
        <w:t xml:space="preserve"> </w:t>
      </w:r>
      <w:r>
        <w:rPr>
          <w:rFonts w:ascii="宋体" w:hAnsi="宋体" w:eastAsia="宋体" w:cs="宋体"/>
          <w:spacing w:val="-1"/>
          <w:sz w:val="24"/>
          <w:szCs w:val="24"/>
        </w:rPr>
        <w:t>中标人在合同签订之后三个工作日内，将签订的合同（彩色扫</w:t>
      </w:r>
      <w:r>
        <w:rPr>
          <w:rFonts w:ascii="宋体" w:hAnsi="宋体" w:eastAsia="宋体" w:cs="宋体"/>
          <w:spacing w:val="-2"/>
          <w:sz w:val="24"/>
          <w:szCs w:val="24"/>
        </w:rPr>
        <w:t>描件）</w:t>
      </w:r>
      <w:r>
        <w:rPr>
          <w:rFonts w:ascii="宋体" w:hAnsi="宋体" w:eastAsia="宋体" w:cs="宋体"/>
          <w:sz w:val="24"/>
          <w:szCs w:val="24"/>
        </w:rPr>
        <w:t xml:space="preserve"> </w:t>
      </w:r>
      <w:r>
        <w:rPr>
          <w:rFonts w:ascii="宋体" w:hAnsi="宋体" w:eastAsia="宋体" w:cs="宋体"/>
          <w:spacing w:val="-5"/>
          <w:sz w:val="24"/>
          <w:szCs w:val="24"/>
        </w:rPr>
        <w:t>交至采购代理机构。</w:t>
      </w:r>
    </w:p>
    <w:p w14:paraId="5138633E">
      <w:pPr>
        <w:spacing w:before="196" w:line="220" w:lineRule="auto"/>
        <w:ind w:left="506"/>
        <w:rPr>
          <w:rFonts w:ascii="宋体" w:hAnsi="宋体" w:eastAsia="宋体" w:cs="宋体"/>
          <w:sz w:val="24"/>
          <w:szCs w:val="24"/>
        </w:rPr>
      </w:pPr>
      <w:r>
        <w:rPr>
          <w:rFonts w:hint="eastAsia" w:ascii="宋体" w:hAnsi="宋体" w:eastAsia="宋体" w:cs="宋体"/>
          <w:b/>
          <w:bCs/>
          <w:spacing w:val="-3"/>
          <w:sz w:val="24"/>
          <w:szCs w:val="24"/>
          <w:lang w:eastAsia="zh-CN"/>
        </w:rPr>
        <w:t>23</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合同分包（如有）</w:t>
      </w:r>
    </w:p>
    <w:p w14:paraId="549EC642">
      <w:pPr>
        <w:spacing w:before="195" w:line="319" w:lineRule="auto"/>
        <w:ind w:left="27" w:right="186" w:firstLine="479"/>
        <w:rPr>
          <w:rFonts w:ascii="宋体" w:hAnsi="宋体" w:eastAsia="宋体" w:cs="宋体"/>
          <w:sz w:val="24"/>
          <w:szCs w:val="24"/>
        </w:rPr>
      </w:pPr>
      <w:r>
        <w:rPr>
          <w:rFonts w:hint="eastAsia" w:ascii="宋体" w:hAnsi="宋体" w:eastAsia="宋体" w:cs="宋体"/>
          <w:sz w:val="24"/>
          <w:szCs w:val="24"/>
          <w:lang w:eastAsia="zh-CN"/>
        </w:rPr>
        <w:t>23</w:t>
      </w:r>
      <w:r>
        <w:rPr>
          <w:rFonts w:ascii="宋体" w:hAnsi="宋体" w:eastAsia="宋体" w:cs="宋体"/>
          <w:sz w:val="24"/>
          <w:szCs w:val="24"/>
        </w:rPr>
        <w:t>.1 若本项目允许分包的，经采购人同意，中标人可以依法采取分包方式</w:t>
      </w:r>
      <w:r>
        <w:rPr>
          <w:rFonts w:ascii="宋体" w:hAnsi="宋体" w:eastAsia="宋体" w:cs="宋体"/>
          <w:spacing w:val="12"/>
          <w:sz w:val="24"/>
          <w:szCs w:val="24"/>
        </w:rPr>
        <w:t xml:space="preserve"> </w:t>
      </w:r>
      <w:r>
        <w:rPr>
          <w:rFonts w:ascii="宋体" w:hAnsi="宋体" w:eastAsia="宋体" w:cs="宋体"/>
          <w:spacing w:val="-5"/>
          <w:sz w:val="24"/>
          <w:szCs w:val="24"/>
        </w:rPr>
        <w:t>履行合同。这种要求应当在合同签订之前征得采购人同意</w:t>
      </w:r>
      <w:r>
        <w:rPr>
          <w:rFonts w:ascii="宋体" w:hAnsi="宋体" w:eastAsia="宋体" w:cs="宋体"/>
          <w:spacing w:val="-6"/>
          <w:sz w:val="24"/>
          <w:szCs w:val="24"/>
        </w:rPr>
        <w:t>，</w:t>
      </w:r>
      <w:r>
        <w:rPr>
          <w:rFonts w:ascii="宋体" w:hAnsi="宋体" w:eastAsia="宋体" w:cs="宋体"/>
          <w:spacing w:val="-44"/>
          <w:sz w:val="24"/>
          <w:szCs w:val="24"/>
        </w:rPr>
        <w:t xml:space="preserve"> </w:t>
      </w:r>
      <w:r>
        <w:rPr>
          <w:rFonts w:ascii="宋体" w:hAnsi="宋体" w:eastAsia="宋体" w:cs="宋体"/>
          <w:spacing w:val="-6"/>
          <w:sz w:val="24"/>
          <w:szCs w:val="24"/>
        </w:rPr>
        <w:t>并且分包人履行分包</w:t>
      </w:r>
      <w:r>
        <w:rPr>
          <w:rFonts w:ascii="宋体" w:hAnsi="宋体" w:eastAsia="宋体" w:cs="宋体"/>
          <w:sz w:val="24"/>
          <w:szCs w:val="24"/>
        </w:rPr>
        <w:t xml:space="preserve"> </w:t>
      </w:r>
      <w:r>
        <w:rPr>
          <w:rFonts w:ascii="宋体" w:hAnsi="宋体" w:eastAsia="宋体" w:cs="宋体"/>
          <w:spacing w:val="-2"/>
          <w:sz w:val="24"/>
          <w:szCs w:val="24"/>
        </w:rPr>
        <w:t>项目的服务及技术要求等，必须与中标的一致。</w:t>
      </w:r>
    </w:p>
    <w:p w14:paraId="5AC3FC22">
      <w:pPr>
        <w:spacing w:before="196" w:line="294" w:lineRule="auto"/>
        <w:ind w:left="31" w:right="186" w:firstLine="474"/>
        <w:rPr>
          <w:rFonts w:ascii="宋体" w:hAnsi="宋体" w:eastAsia="宋体" w:cs="宋体"/>
          <w:sz w:val="24"/>
          <w:szCs w:val="24"/>
        </w:rPr>
      </w:pPr>
      <w:r>
        <w:rPr>
          <w:rFonts w:hint="eastAsia" w:ascii="宋体" w:hAnsi="宋体" w:eastAsia="宋体" w:cs="宋体"/>
          <w:sz w:val="24"/>
          <w:szCs w:val="24"/>
          <w:lang w:eastAsia="zh-CN"/>
        </w:rPr>
        <w:t>23</w:t>
      </w:r>
      <w:r>
        <w:rPr>
          <w:rFonts w:ascii="宋体" w:hAnsi="宋体" w:eastAsia="宋体" w:cs="宋体"/>
          <w:sz w:val="24"/>
          <w:szCs w:val="24"/>
        </w:rPr>
        <w:t>.2 招标合同实行分包履行的，中标人就招标项目和分包项目向采购人负</w:t>
      </w:r>
      <w:r>
        <w:rPr>
          <w:rFonts w:ascii="宋体" w:hAnsi="宋体" w:eastAsia="宋体" w:cs="宋体"/>
          <w:spacing w:val="12"/>
          <w:sz w:val="24"/>
          <w:szCs w:val="24"/>
        </w:rPr>
        <w:t xml:space="preserve"> </w:t>
      </w:r>
      <w:r>
        <w:rPr>
          <w:rFonts w:ascii="宋体" w:hAnsi="宋体" w:eastAsia="宋体" w:cs="宋体"/>
          <w:spacing w:val="-4"/>
          <w:sz w:val="24"/>
          <w:szCs w:val="24"/>
        </w:rPr>
        <w:t>责，分包人就分包项目承担责任。</w:t>
      </w:r>
    </w:p>
    <w:p w14:paraId="5A11479C">
      <w:pPr>
        <w:spacing w:before="194" w:line="219" w:lineRule="auto"/>
        <w:ind w:left="506"/>
        <w:rPr>
          <w:rFonts w:ascii="宋体" w:hAnsi="宋体" w:eastAsia="宋体" w:cs="宋体"/>
          <w:sz w:val="24"/>
          <w:szCs w:val="24"/>
        </w:rPr>
      </w:pPr>
      <w:r>
        <w:rPr>
          <w:rFonts w:hint="eastAsia" w:ascii="宋体" w:hAnsi="宋体" w:eastAsia="宋体" w:cs="宋体"/>
          <w:b/>
          <w:bCs/>
          <w:spacing w:val="-3"/>
          <w:sz w:val="24"/>
          <w:szCs w:val="24"/>
          <w:lang w:eastAsia="zh-CN"/>
        </w:rPr>
        <w:t>24</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采购人增加合同标的权利</w:t>
      </w:r>
    </w:p>
    <w:p w14:paraId="75A35E89">
      <w:pPr>
        <w:spacing w:before="197" w:line="360" w:lineRule="auto"/>
        <w:ind w:left="22" w:firstLine="481"/>
        <w:jc w:val="both"/>
        <w:rPr>
          <w:rFonts w:ascii="宋体" w:hAnsi="宋体" w:eastAsia="宋体" w:cs="宋体"/>
          <w:sz w:val="24"/>
          <w:szCs w:val="24"/>
        </w:rPr>
      </w:pPr>
      <w:r>
        <w:rPr>
          <w:rFonts w:ascii="宋体" w:hAnsi="宋体" w:eastAsia="宋体" w:cs="宋体"/>
          <w:spacing w:val="2"/>
          <w:sz w:val="24"/>
          <w:szCs w:val="24"/>
        </w:rPr>
        <w:t>招标合同履行过程中，采购人需要追加与合同标的相同的货物或者服务的，</w:t>
      </w:r>
      <w:r>
        <w:rPr>
          <w:rFonts w:ascii="宋体" w:hAnsi="宋体" w:eastAsia="宋体" w:cs="宋体"/>
          <w:spacing w:val="15"/>
          <w:sz w:val="24"/>
          <w:szCs w:val="24"/>
        </w:rPr>
        <w:t xml:space="preserve"> </w:t>
      </w:r>
      <w:r>
        <w:rPr>
          <w:rFonts w:ascii="宋体" w:hAnsi="宋体" w:eastAsia="宋体" w:cs="宋体"/>
          <w:spacing w:val="-3"/>
          <w:sz w:val="24"/>
          <w:szCs w:val="24"/>
        </w:rPr>
        <w:t>在不改变合同其他条款的前提下，可以与中标投标人协商签订补充合同，但所有</w:t>
      </w:r>
      <w:r>
        <w:rPr>
          <w:rFonts w:ascii="宋体" w:hAnsi="宋体" w:eastAsia="宋体" w:cs="宋体"/>
          <w:sz w:val="24"/>
          <w:szCs w:val="24"/>
        </w:rPr>
        <w:t xml:space="preserve">  </w:t>
      </w:r>
      <w:r>
        <w:rPr>
          <w:rFonts w:ascii="宋体" w:hAnsi="宋体" w:eastAsia="宋体" w:cs="宋体"/>
          <w:spacing w:val="-2"/>
          <w:sz w:val="24"/>
          <w:szCs w:val="24"/>
        </w:rPr>
        <w:t>补充合同的招标金额不得超过原合同招标金额的百分之十。</w:t>
      </w:r>
    </w:p>
    <w:p w14:paraId="089340C1">
      <w:pPr>
        <w:spacing w:before="35" w:line="220" w:lineRule="auto"/>
        <w:ind w:left="506"/>
        <w:rPr>
          <w:rFonts w:ascii="宋体" w:hAnsi="宋体" w:eastAsia="宋体" w:cs="宋体"/>
          <w:sz w:val="24"/>
          <w:szCs w:val="24"/>
        </w:rPr>
      </w:pPr>
      <w:r>
        <w:rPr>
          <w:rFonts w:hint="eastAsia" w:ascii="宋体" w:hAnsi="宋体" w:eastAsia="宋体" w:cs="宋体"/>
          <w:b/>
          <w:bCs/>
          <w:spacing w:val="-6"/>
          <w:sz w:val="24"/>
          <w:szCs w:val="24"/>
          <w:lang w:eastAsia="zh-CN"/>
        </w:rPr>
        <w:t>25</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履约保证金</w:t>
      </w:r>
    </w:p>
    <w:p w14:paraId="5B567BDF">
      <w:pPr>
        <w:spacing w:before="194" w:line="219" w:lineRule="auto"/>
        <w:ind w:left="506"/>
        <w:rPr>
          <w:rFonts w:ascii="宋体" w:hAnsi="宋体" w:eastAsia="宋体" w:cs="宋体"/>
          <w:sz w:val="24"/>
          <w:szCs w:val="24"/>
        </w:rPr>
      </w:pPr>
      <w:r>
        <w:rPr>
          <w:rFonts w:hint="eastAsia" w:ascii="宋体" w:hAnsi="宋体" w:eastAsia="宋体" w:cs="宋体"/>
          <w:spacing w:val="-3"/>
          <w:sz w:val="24"/>
          <w:szCs w:val="24"/>
          <w:lang w:eastAsia="zh-CN"/>
        </w:rPr>
        <w:t>25</w:t>
      </w:r>
      <w:r>
        <w:rPr>
          <w:rFonts w:ascii="宋体" w:hAnsi="宋体" w:eastAsia="宋体" w:cs="宋体"/>
          <w:spacing w:val="-3"/>
          <w:sz w:val="24"/>
          <w:szCs w:val="24"/>
        </w:rPr>
        <w:t>.1 本项目不要求缴纳履约保证金。</w:t>
      </w:r>
    </w:p>
    <w:p w14:paraId="63CED4DE">
      <w:pPr>
        <w:spacing w:line="219" w:lineRule="auto"/>
        <w:rPr>
          <w:rFonts w:ascii="宋体" w:hAnsi="宋体" w:eastAsia="宋体" w:cs="宋体"/>
          <w:sz w:val="24"/>
          <w:szCs w:val="24"/>
        </w:rPr>
        <w:sectPr>
          <w:footerReference r:id="rId19" w:type="default"/>
          <w:pgSz w:w="11906" w:h="16839"/>
          <w:pgMar w:top="400" w:right="1613" w:bottom="1150" w:left="1785" w:header="0" w:footer="987" w:gutter="0"/>
          <w:pgNumType w:fmt="decimal"/>
          <w:cols w:space="720" w:num="1"/>
        </w:sectPr>
      </w:pPr>
    </w:p>
    <w:p w14:paraId="7B6071C2">
      <w:pPr>
        <w:pStyle w:val="4"/>
        <w:spacing w:line="283" w:lineRule="auto"/>
      </w:pPr>
    </w:p>
    <w:p w14:paraId="3812CEE4">
      <w:pPr>
        <w:spacing w:before="78" w:line="220" w:lineRule="auto"/>
        <w:ind w:left="506"/>
        <w:rPr>
          <w:rFonts w:ascii="宋体" w:hAnsi="宋体" w:eastAsia="宋体" w:cs="宋体"/>
          <w:sz w:val="24"/>
          <w:szCs w:val="24"/>
        </w:rPr>
      </w:pPr>
      <w:r>
        <w:rPr>
          <w:rFonts w:hint="eastAsia" w:ascii="宋体" w:hAnsi="宋体" w:eastAsia="宋体" w:cs="宋体"/>
          <w:b/>
          <w:bCs/>
          <w:spacing w:val="-6"/>
          <w:sz w:val="24"/>
          <w:szCs w:val="24"/>
          <w:lang w:eastAsia="zh-CN"/>
        </w:rPr>
        <w:t>26</w:t>
      </w:r>
      <w:r>
        <w:rPr>
          <w:rFonts w:ascii="宋体" w:hAnsi="宋体" w:eastAsia="宋体" w:cs="宋体"/>
          <w:b/>
          <w:bCs/>
          <w:spacing w:val="-6"/>
          <w:sz w:val="24"/>
          <w:szCs w:val="24"/>
        </w:rPr>
        <w:t>.</w:t>
      </w:r>
      <w:r>
        <w:rPr>
          <w:rFonts w:ascii="宋体" w:hAnsi="宋体" w:eastAsia="宋体" w:cs="宋体"/>
          <w:spacing w:val="17"/>
          <w:sz w:val="24"/>
          <w:szCs w:val="24"/>
        </w:rPr>
        <w:t xml:space="preserve"> </w:t>
      </w:r>
      <w:r>
        <w:rPr>
          <w:rFonts w:ascii="宋体" w:hAnsi="宋体" w:eastAsia="宋体" w:cs="宋体"/>
          <w:b/>
          <w:bCs/>
          <w:spacing w:val="-6"/>
          <w:sz w:val="24"/>
          <w:szCs w:val="24"/>
        </w:rPr>
        <w:t>履行合同</w:t>
      </w:r>
    </w:p>
    <w:p w14:paraId="058D7F35">
      <w:pPr>
        <w:spacing w:before="194" w:line="294" w:lineRule="auto"/>
        <w:ind w:left="46" w:right="85" w:firstLine="459"/>
        <w:rPr>
          <w:rFonts w:ascii="宋体" w:hAnsi="宋体" w:eastAsia="宋体" w:cs="宋体"/>
          <w:sz w:val="24"/>
          <w:szCs w:val="24"/>
        </w:rPr>
      </w:pPr>
      <w:r>
        <w:rPr>
          <w:rFonts w:hint="eastAsia" w:ascii="宋体" w:hAnsi="宋体" w:eastAsia="宋体" w:cs="宋体"/>
          <w:spacing w:val="-1"/>
          <w:sz w:val="24"/>
          <w:szCs w:val="24"/>
          <w:lang w:eastAsia="zh-CN"/>
        </w:rPr>
        <w:t>26</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中标人与采购人签订合同后，合同双方应严格执行合同条款，履行合</w:t>
      </w:r>
      <w:r>
        <w:rPr>
          <w:rFonts w:ascii="宋体" w:hAnsi="宋体" w:eastAsia="宋体" w:cs="宋体"/>
          <w:sz w:val="24"/>
          <w:szCs w:val="24"/>
        </w:rPr>
        <w:t xml:space="preserve"> </w:t>
      </w:r>
      <w:r>
        <w:rPr>
          <w:rFonts w:ascii="宋体" w:hAnsi="宋体" w:eastAsia="宋体" w:cs="宋体"/>
          <w:spacing w:val="-4"/>
          <w:sz w:val="24"/>
          <w:szCs w:val="24"/>
        </w:rPr>
        <w:t>同规定的义务，保证合同的顺利完成。</w:t>
      </w:r>
    </w:p>
    <w:p w14:paraId="14390B14">
      <w:pPr>
        <w:spacing w:before="195" w:line="294" w:lineRule="auto"/>
        <w:ind w:left="24" w:right="85" w:firstLine="481"/>
        <w:rPr>
          <w:rFonts w:ascii="宋体" w:hAnsi="宋体" w:eastAsia="宋体" w:cs="宋体"/>
          <w:sz w:val="24"/>
          <w:szCs w:val="24"/>
        </w:rPr>
      </w:pPr>
      <w:r>
        <w:rPr>
          <w:rFonts w:hint="eastAsia" w:ascii="宋体" w:hAnsi="宋体" w:eastAsia="宋体" w:cs="宋体"/>
          <w:spacing w:val="-1"/>
          <w:sz w:val="24"/>
          <w:szCs w:val="24"/>
          <w:lang w:eastAsia="zh-CN"/>
        </w:rPr>
        <w:t>26</w:t>
      </w:r>
      <w:r>
        <w:rPr>
          <w:rFonts w:ascii="宋体" w:hAnsi="宋体" w:eastAsia="宋体" w:cs="宋体"/>
          <w:sz w:val="24"/>
          <w:szCs w:val="24"/>
        </w:rPr>
        <w:t>.2 在合同履行过程中，如发生合同纠纷，合同双方应按照《中华人民共</w:t>
      </w:r>
      <w:r>
        <w:rPr>
          <w:rFonts w:ascii="宋体" w:hAnsi="宋体" w:eastAsia="宋体" w:cs="宋体"/>
          <w:spacing w:val="12"/>
          <w:sz w:val="24"/>
          <w:szCs w:val="24"/>
        </w:rPr>
        <w:t xml:space="preserve"> </w:t>
      </w:r>
      <w:r>
        <w:rPr>
          <w:rFonts w:ascii="宋体" w:hAnsi="宋体" w:eastAsia="宋体" w:cs="宋体"/>
          <w:spacing w:val="-3"/>
          <w:sz w:val="24"/>
          <w:szCs w:val="24"/>
        </w:rPr>
        <w:t>和国民法典》的有关规定进行处理。</w:t>
      </w:r>
    </w:p>
    <w:p w14:paraId="16CB16AD">
      <w:pPr>
        <w:spacing w:before="194" w:line="220" w:lineRule="auto"/>
        <w:ind w:left="506"/>
        <w:rPr>
          <w:rFonts w:ascii="宋体" w:hAnsi="宋体" w:eastAsia="宋体" w:cs="宋体"/>
          <w:sz w:val="24"/>
          <w:szCs w:val="24"/>
        </w:rPr>
      </w:pPr>
      <w:r>
        <w:rPr>
          <w:rFonts w:hint="eastAsia" w:ascii="宋体" w:hAnsi="宋体" w:eastAsia="宋体" w:cs="宋体"/>
          <w:b/>
          <w:bCs/>
          <w:spacing w:val="-7"/>
          <w:sz w:val="24"/>
          <w:szCs w:val="24"/>
          <w:lang w:eastAsia="zh-CN"/>
        </w:rPr>
        <w:t>27</w:t>
      </w:r>
      <w:r>
        <w:rPr>
          <w:rFonts w:ascii="宋体" w:hAnsi="宋体" w:eastAsia="宋体" w:cs="宋体"/>
          <w:b/>
          <w:bCs/>
          <w:spacing w:val="-7"/>
          <w:sz w:val="24"/>
          <w:szCs w:val="24"/>
        </w:rPr>
        <w:t>.</w:t>
      </w:r>
      <w:r>
        <w:rPr>
          <w:rFonts w:ascii="宋体" w:hAnsi="宋体" w:eastAsia="宋体" w:cs="宋体"/>
          <w:spacing w:val="13"/>
          <w:sz w:val="24"/>
          <w:szCs w:val="24"/>
        </w:rPr>
        <w:t xml:space="preserve"> </w:t>
      </w:r>
      <w:r>
        <w:rPr>
          <w:rFonts w:ascii="宋体" w:hAnsi="宋体" w:eastAsia="宋体" w:cs="宋体"/>
          <w:b/>
          <w:bCs/>
          <w:spacing w:val="-7"/>
          <w:sz w:val="24"/>
          <w:szCs w:val="24"/>
        </w:rPr>
        <w:t>验收</w:t>
      </w:r>
    </w:p>
    <w:p w14:paraId="59F9ED58">
      <w:pPr>
        <w:spacing w:before="196" w:line="362" w:lineRule="auto"/>
        <w:ind w:left="25" w:right="85" w:firstLine="477"/>
        <w:jc w:val="both"/>
        <w:rPr>
          <w:rFonts w:ascii="宋体" w:hAnsi="宋体" w:eastAsia="宋体" w:cs="宋体"/>
          <w:sz w:val="24"/>
          <w:szCs w:val="24"/>
        </w:rPr>
      </w:pPr>
      <w:r>
        <w:rPr>
          <w:rFonts w:ascii="宋体" w:hAnsi="宋体" w:eastAsia="宋体" w:cs="宋体"/>
          <w:spacing w:val="-3"/>
          <w:sz w:val="24"/>
          <w:szCs w:val="24"/>
        </w:rPr>
        <w:t>采购人应严格按照国家财政部《关于进一步加强政府采购需求和</w:t>
      </w:r>
      <w:r>
        <w:rPr>
          <w:rFonts w:ascii="宋体" w:hAnsi="宋体" w:eastAsia="宋体" w:cs="宋体"/>
          <w:spacing w:val="-4"/>
          <w:sz w:val="24"/>
          <w:szCs w:val="24"/>
        </w:rPr>
        <w:t>履约验收管</w:t>
      </w:r>
      <w:r>
        <w:rPr>
          <w:rFonts w:ascii="宋体" w:hAnsi="宋体" w:eastAsia="宋体" w:cs="宋体"/>
          <w:sz w:val="24"/>
          <w:szCs w:val="24"/>
        </w:rPr>
        <w:t xml:space="preserve"> </w:t>
      </w:r>
      <w:r>
        <w:rPr>
          <w:rFonts w:ascii="宋体" w:hAnsi="宋体" w:eastAsia="宋体" w:cs="宋体"/>
          <w:spacing w:val="-2"/>
          <w:sz w:val="24"/>
          <w:szCs w:val="24"/>
        </w:rPr>
        <w:t>理的指导意见》（财库〔2016〕205</w:t>
      </w:r>
      <w:r>
        <w:rPr>
          <w:rFonts w:ascii="宋体" w:hAnsi="宋体" w:eastAsia="宋体" w:cs="宋体"/>
          <w:spacing w:val="-31"/>
          <w:sz w:val="24"/>
          <w:szCs w:val="24"/>
        </w:rPr>
        <w:t xml:space="preserve"> </w:t>
      </w:r>
      <w:r>
        <w:rPr>
          <w:rFonts w:ascii="宋体" w:hAnsi="宋体" w:eastAsia="宋体" w:cs="宋体"/>
          <w:spacing w:val="-2"/>
          <w:sz w:val="24"/>
          <w:szCs w:val="24"/>
        </w:rPr>
        <w:t>号）的要求，</w:t>
      </w:r>
      <w:r>
        <w:rPr>
          <w:rFonts w:ascii="宋体" w:hAnsi="宋体" w:eastAsia="宋体" w:cs="宋体"/>
          <w:color w:val="333333"/>
          <w:spacing w:val="-2"/>
          <w:sz w:val="24"/>
          <w:szCs w:val="24"/>
        </w:rPr>
        <w:t>根据采购项目的具体情况，自</w:t>
      </w:r>
      <w:r>
        <w:rPr>
          <w:rFonts w:ascii="宋体" w:hAnsi="宋体" w:eastAsia="宋体" w:cs="宋体"/>
          <w:color w:val="333333"/>
          <w:sz w:val="24"/>
          <w:szCs w:val="24"/>
        </w:rPr>
        <w:t xml:space="preserve"> </w:t>
      </w:r>
      <w:r>
        <w:rPr>
          <w:rFonts w:ascii="宋体" w:hAnsi="宋体" w:eastAsia="宋体" w:cs="宋体"/>
          <w:color w:val="333333"/>
          <w:spacing w:val="-3"/>
          <w:sz w:val="24"/>
          <w:szCs w:val="24"/>
        </w:rPr>
        <w:t>行组织项目验收或者委托采购代理机构邀请实际使用人、参加本项目的其他</w:t>
      </w:r>
      <w:r>
        <w:rPr>
          <w:rFonts w:ascii="宋体" w:hAnsi="宋体" w:eastAsia="宋体" w:cs="宋体"/>
          <w:color w:val="333333"/>
          <w:spacing w:val="-4"/>
          <w:sz w:val="24"/>
          <w:szCs w:val="24"/>
        </w:rPr>
        <w:t>投标</w:t>
      </w:r>
      <w:r>
        <w:rPr>
          <w:rFonts w:ascii="宋体" w:hAnsi="宋体" w:eastAsia="宋体" w:cs="宋体"/>
          <w:color w:val="333333"/>
          <w:sz w:val="24"/>
          <w:szCs w:val="24"/>
        </w:rPr>
        <w:t xml:space="preserve"> </w:t>
      </w:r>
      <w:r>
        <w:rPr>
          <w:rFonts w:ascii="宋体" w:hAnsi="宋体" w:eastAsia="宋体" w:cs="宋体"/>
          <w:color w:val="333333"/>
          <w:spacing w:val="-3"/>
          <w:sz w:val="24"/>
          <w:szCs w:val="24"/>
        </w:rPr>
        <w:t>人或第三方专业机构及专家</w:t>
      </w:r>
      <w:r>
        <w:rPr>
          <w:rFonts w:ascii="宋体" w:hAnsi="宋体" w:eastAsia="宋体" w:cs="宋体"/>
          <w:spacing w:val="-3"/>
          <w:sz w:val="24"/>
          <w:szCs w:val="24"/>
        </w:rPr>
        <w:t>进行验收。</w:t>
      </w:r>
    </w:p>
    <w:p w14:paraId="66569615">
      <w:pPr>
        <w:spacing w:before="191" w:line="220" w:lineRule="auto"/>
        <w:ind w:left="502"/>
        <w:rPr>
          <w:rFonts w:ascii="宋体" w:hAnsi="宋体" w:eastAsia="宋体" w:cs="宋体"/>
          <w:sz w:val="24"/>
          <w:szCs w:val="24"/>
        </w:rPr>
      </w:pPr>
      <w:r>
        <w:rPr>
          <w:rFonts w:ascii="宋体" w:hAnsi="宋体" w:eastAsia="宋体" w:cs="宋体"/>
          <w:spacing w:val="-1"/>
          <w:sz w:val="24"/>
          <w:szCs w:val="24"/>
        </w:rPr>
        <w:t>七、投标纪律要求</w:t>
      </w:r>
    </w:p>
    <w:p w14:paraId="5B02C1F0">
      <w:pPr>
        <w:pStyle w:val="4"/>
        <w:spacing w:line="270" w:lineRule="auto"/>
      </w:pPr>
    </w:p>
    <w:p w14:paraId="69EE3FBE">
      <w:pPr>
        <w:spacing w:before="78" w:line="220" w:lineRule="auto"/>
        <w:ind w:left="506"/>
        <w:rPr>
          <w:rFonts w:ascii="宋体" w:hAnsi="宋体" w:eastAsia="宋体" w:cs="宋体"/>
          <w:sz w:val="24"/>
          <w:szCs w:val="24"/>
        </w:rPr>
      </w:pPr>
      <w:r>
        <w:rPr>
          <w:rFonts w:hint="eastAsia" w:ascii="宋体" w:hAnsi="宋体" w:eastAsia="宋体" w:cs="宋体"/>
          <w:spacing w:val="-1"/>
          <w:sz w:val="24"/>
          <w:szCs w:val="24"/>
          <w:lang w:eastAsia="zh-CN"/>
        </w:rPr>
        <w:t>28</w:t>
      </w:r>
      <w:r>
        <w:rPr>
          <w:rFonts w:ascii="宋体" w:hAnsi="宋体" w:eastAsia="宋体" w:cs="宋体"/>
          <w:spacing w:val="-1"/>
          <w:sz w:val="24"/>
          <w:szCs w:val="24"/>
        </w:rPr>
        <w:t>. 投标人不得具有的情形</w:t>
      </w:r>
    </w:p>
    <w:p w14:paraId="1E249B44">
      <w:pPr>
        <w:spacing w:before="194" w:line="220" w:lineRule="auto"/>
        <w:ind w:left="506"/>
        <w:rPr>
          <w:rFonts w:ascii="宋体" w:hAnsi="宋体" w:eastAsia="宋体" w:cs="宋体"/>
          <w:sz w:val="24"/>
          <w:szCs w:val="24"/>
        </w:rPr>
      </w:pPr>
      <w:r>
        <w:rPr>
          <w:rFonts w:ascii="宋体" w:hAnsi="宋体" w:eastAsia="宋体" w:cs="宋体"/>
          <w:spacing w:val="-5"/>
          <w:sz w:val="24"/>
          <w:szCs w:val="24"/>
        </w:rPr>
        <w:t>投标人参加投标不得有下列情形：</w:t>
      </w:r>
    </w:p>
    <w:p w14:paraId="2DA34132">
      <w:pPr>
        <w:spacing w:before="194" w:line="219" w:lineRule="auto"/>
        <w:ind w:left="509"/>
        <w:rPr>
          <w:rFonts w:ascii="宋体" w:hAnsi="宋体" w:eastAsia="宋体" w:cs="宋体"/>
          <w:sz w:val="24"/>
          <w:szCs w:val="24"/>
        </w:rPr>
      </w:pPr>
      <w:r>
        <w:rPr>
          <w:rFonts w:ascii="宋体" w:hAnsi="宋体" w:eastAsia="宋体" w:cs="宋体"/>
          <w:spacing w:val="-5"/>
          <w:sz w:val="24"/>
          <w:szCs w:val="24"/>
        </w:rPr>
        <w:t>（1）提供虚假材料谋取中标；</w:t>
      </w:r>
    </w:p>
    <w:p w14:paraId="1EFECD7A">
      <w:pPr>
        <w:spacing w:before="196" w:line="219" w:lineRule="auto"/>
        <w:ind w:left="509"/>
        <w:rPr>
          <w:rFonts w:ascii="宋体" w:hAnsi="宋体" w:eastAsia="宋体" w:cs="宋体"/>
          <w:sz w:val="24"/>
          <w:szCs w:val="24"/>
        </w:rPr>
      </w:pPr>
      <w:r>
        <w:rPr>
          <w:rFonts w:ascii="宋体" w:hAnsi="宋体" w:eastAsia="宋体" w:cs="宋体"/>
          <w:spacing w:val="-4"/>
          <w:sz w:val="24"/>
          <w:szCs w:val="24"/>
        </w:rPr>
        <w:t>（2）采取不正当手段诋毁、排挤其他投标人；</w:t>
      </w:r>
    </w:p>
    <w:p w14:paraId="1C450B46">
      <w:pPr>
        <w:spacing w:before="195" w:line="219" w:lineRule="auto"/>
        <w:ind w:left="509"/>
        <w:rPr>
          <w:rFonts w:ascii="宋体" w:hAnsi="宋体" w:eastAsia="宋体" w:cs="宋体"/>
          <w:sz w:val="24"/>
          <w:szCs w:val="24"/>
        </w:rPr>
      </w:pPr>
      <w:r>
        <w:rPr>
          <w:rFonts w:ascii="宋体" w:hAnsi="宋体" w:eastAsia="宋体" w:cs="宋体"/>
          <w:spacing w:val="-4"/>
          <w:sz w:val="24"/>
          <w:szCs w:val="24"/>
        </w:rPr>
        <w:t>（3）与采购人、其他投标人恶意串通；</w:t>
      </w:r>
    </w:p>
    <w:p w14:paraId="6FC70279">
      <w:pPr>
        <w:spacing w:before="195" w:line="219" w:lineRule="auto"/>
        <w:ind w:left="509"/>
        <w:rPr>
          <w:rFonts w:ascii="宋体" w:hAnsi="宋体" w:eastAsia="宋体" w:cs="宋体"/>
          <w:sz w:val="24"/>
          <w:szCs w:val="24"/>
        </w:rPr>
      </w:pPr>
      <w:r>
        <w:rPr>
          <w:rFonts w:ascii="宋体" w:hAnsi="宋体" w:eastAsia="宋体" w:cs="宋体"/>
          <w:spacing w:val="-3"/>
          <w:sz w:val="24"/>
          <w:szCs w:val="24"/>
        </w:rPr>
        <w:t>（4）向采购人、评标委员会成员行贿或者提供其他不正当利益；</w:t>
      </w:r>
    </w:p>
    <w:p w14:paraId="080DA495">
      <w:pPr>
        <w:spacing w:before="195" w:line="219" w:lineRule="auto"/>
        <w:ind w:left="509"/>
        <w:rPr>
          <w:rFonts w:ascii="宋体" w:hAnsi="宋体" w:eastAsia="宋体" w:cs="宋体"/>
          <w:sz w:val="24"/>
          <w:szCs w:val="24"/>
        </w:rPr>
      </w:pPr>
      <w:r>
        <w:rPr>
          <w:rFonts w:ascii="宋体" w:hAnsi="宋体" w:eastAsia="宋体" w:cs="宋体"/>
          <w:spacing w:val="-4"/>
          <w:sz w:val="24"/>
          <w:szCs w:val="24"/>
        </w:rPr>
        <w:t>（5）在招标过程中与采购人进行协商谈判；</w:t>
      </w:r>
    </w:p>
    <w:p w14:paraId="245CDC7F">
      <w:pPr>
        <w:spacing w:before="196" w:line="219" w:lineRule="auto"/>
        <w:ind w:left="509"/>
        <w:rPr>
          <w:rFonts w:ascii="宋体" w:hAnsi="宋体" w:eastAsia="宋体" w:cs="宋体"/>
          <w:sz w:val="24"/>
          <w:szCs w:val="24"/>
        </w:rPr>
      </w:pPr>
      <w:r>
        <w:rPr>
          <w:rFonts w:ascii="宋体" w:hAnsi="宋体" w:eastAsia="宋体" w:cs="宋体"/>
          <w:spacing w:val="-2"/>
          <w:sz w:val="24"/>
          <w:szCs w:val="24"/>
        </w:rPr>
        <w:t>（6）拒绝有关部门的监督检查或者向监督检查部门提供虚假情况。</w:t>
      </w:r>
    </w:p>
    <w:p w14:paraId="5AEE335A">
      <w:pPr>
        <w:spacing w:before="196" w:line="475" w:lineRule="auto"/>
        <w:ind w:left="506" w:hanging="2"/>
        <w:rPr>
          <w:rFonts w:ascii="宋体" w:hAnsi="宋体" w:eastAsia="宋体" w:cs="宋体"/>
          <w:sz w:val="24"/>
          <w:szCs w:val="24"/>
        </w:rPr>
      </w:pPr>
      <w:r>
        <w:rPr>
          <w:rFonts w:ascii="宋体" w:hAnsi="宋体" w:eastAsia="宋体" w:cs="宋体"/>
          <w:spacing w:val="-8"/>
          <w:sz w:val="24"/>
          <w:szCs w:val="24"/>
        </w:rPr>
        <w:t>有上述情形之一的投标人，属于不合格投标人，其投标或中标资格将被取消。</w:t>
      </w:r>
      <w:r>
        <w:rPr>
          <w:rFonts w:ascii="宋体" w:hAnsi="宋体" w:eastAsia="宋体" w:cs="宋体"/>
          <w:spacing w:val="11"/>
          <w:sz w:val="24"/>
          <w:szCs w:val="24"/>
        </w:rPr>
        <w:t xml:space="preserve"> </w:t>
      </w:r>
      <w:r>
        <w:rPr>
          <w:rFonts w:ascii="宋体" w:hAnsi="宋体" w:eastAsia="宋体" w:cs="宋体"/>
          <w:spacing w:val="-2"/>
          <w:sz w:val="24"/>
          <w:szCs w:val="24"/>
        </w:rPr>
        <w:t>八、合同价款支付</w:t>
      </w:r>
    </w:p>
    <w:p w14:paraId="1792AA31">
      <w:pPr>
        <w:spacing w:before="36" w:line="220" w:lineRule="auto"/>
        <w:ind w:left="508"/>
        <w:rPr>
          <w:rFonts w:ascii="宋体" w:hAnsi="宋体" w:eastAsia="宋体" w:cs="宋体"/>
          <w:sz w:val="24"/>
          <w:szCs w:val="24"/>
        </w:rPr>
      </w:pPr>
      <w:r>
        <w:rPr>
          <w:rFonts w:hint="eastAsia" w:ascii="宋体" w:hAnsi="宋体" w:eastAsia="宋体" w:cs="宋体"/>
          <w:b/>
          <w:bCs/>
          <w:spacing w:val="-10"/>
          <w:sz w:val="24"/>
          <w:szCs w:val="24"/>
          <w:lang w:eastAsia="zh-CN"/>
        </w:rPr>
        <w:t>29</w:t>
      </w:r>
      <w:r>
        <w:rPr>
          <w:rFonts w:ascii="宋体" w:hAnsi="宋体" w:eastAsia="宋体" w:cs="宋体"/>
          <w:b/>
          <w:bCs/>
          <w:spacing w:val="-10"/>
          <w:sz w:val="24"/>
          <w:szCs w:val="24"/>
        </w:rPr>
        <w:t>.</w:t>
      </w:r>
      <w:r>
        <w:rPr>
          <w:rFonts w:ascii="宋体" w:hAnsi="宋体" w:eastAsia="宋体" w:cs="宋体"/>
          <w:spacing w:val="43"/>
          <w:sz w:val="24"/>
          <w:szCs w:val="24"/>
        </w:rPr>
        <w:t xml:space="preserve"> </w:t>
      </w:r>
      <w:r>
        <w:rPr>
          <w:rFonts w:ascii="宋体" w:hAnsi="宋体" w:eastAsia="宋体" w:cs="宋体"/>
          <w:b/>
          <w:bCs/>
          <w:spacing w:val="-10"/>
          <w:sz w:val="24"/>
          <w:szCs w:val="24"/>
        </w:rPr>
        <w:t>申请支付</w:t>
      </w:r>
    </w:p>
    <w:p w14:paraId="03242B66">
      <w:pPr>
        <w:spacing w:before="196" w:line="319" w:lineRule="auto"/>
        <w:ind w:left="24" w:right="85" w:firstLine="483"/>
        <w:rPr>
          <w:rFonts w:ascii="宋体" w:hAnsi="宋体" w:eastAsia="宋体" w:cs="宋体"/>
          <w:sz w:val="24"/>
          <w:szCs w:val="24"/>
        </w:rPr>
      </w:pPr>
      <w:r>
        <w:rPr>
          <w:rFonts w:hint="eastAsia" w:ascii="宋体" w:hAnsi="宋体" w:eastAsia="宋体" w:cs="宋体"/>
          <w:spacing w:val="2"/>
          <w:sz w:val="24"/>
          <w:szCs w:val="24"/>
          <w:lang w:eastAsia="zh-CN"/>
        </w:rPr>
        <w:t>29</w:t>
      </w:r>
      <w:r>
        <w:rPr>
          <w:rFonts w:ascii="宋体" w:hAnsi="宋体" w:eastAsia="宋体" w:cs="宋体"/>
          <w:spacing w:val="2"/>
          <w:sz w:val="24"/>
          <w:szCs w:val="24"/>
        </w:rPr>
        <w:t>.1</w:t>
      </w:r>
      <w:r>
        <w:rPr>
          <w:rFonts w:ascii="宋体" w:hAnsi="宋体" w:eastAsia="宋体" w:cs="宋体"/>
          <w:spacing w:val="-47"/>
          <w:sz w:val="24"/>
          <w:szCs w:val="24"/>
        </w:rPr>
        <w:t xml:space="preserve"> </w:t>
      </w:r>
      <w:r>
        <w:rPr>
          <w:rFonts w:ascii="宋体" w:hAnsi="宋体" w:eastAsia="宋体" w:cs="宋体"/>
          <w:spacing w:val="2"/>
          <w:sz w:val="24"/>
          <w:szCs w:val="24"/>
        </w:rPr>
        <w:t>招标项目验收合格，采购人签署《验收结算</w:t>
      </w:r>
      <w:r>
        <w:rPr>
          <w:rFonts w:ascii="宋体" w:hAnsi="宋体" w:eastAsia="宋体" w:cs="宋体"/>
          <w:spacing w:val="1"/>
          <w:sz w:val="24"/>
          <w:szCs w:val="24"/>
        </w:rPr>
        <w:t>书》后，向财政部门提出</w:t>
      </w:r>
      <w:r>
        <w:rPr>
          <w:rFonts w:ascii="宋体" w:hAnsi="宋体" w:eastAsia="宋体" w:cs="宋体"/>
          <w:sz w:val="24"/>
          <w:szCs w:val="24"/>
        </w:rPr>
        <w:t xml:space="preserve"> </w:t>
      </w:r>
      <w:r>
        <w:rPr>
          <w:rFonts w:ascii="宋体" w:hAnsi="宋体" w:eastAsia="宋体" w:cs="宋体"/>
          <w:spacing w:val="-6"/>
          <w:sz w:val="24"/>
          <w:szCs w:val="24"/>
        </w:rPr>
        <w:t>支付申请。采购人的自有资金， 由采购人直接支付给中标</w:t>
      </w:r>
      <w:r>
        <w:rPr>
          <w:rFonts w:ascii="宋体" w:hAnsi="宋体" w:eastAsia="宋体" w:cs="宋体"/>
          <w:spacing w:val="-7"/>
          <w:sz w:val="24"/>
          <w:szCs w:val="24"/>
        </w:rPr>
        <w:t>人或者按照有关合同规</w:t>
      </w:r>
      <w:r>
        <w:rPr>
          <w:rFonts w:ascii="宋体" w:hAnsi="宋体" w:eastAsia="宋体" w:cs="宋体"/>
          <w:sz w:val="24"/>
          <w:szCs w:val="24"/>
        </w:rPr>
        <w:t xml:space="preserve"> </w:t>
      </w:r>
      <w:r>
        <w:rPr>
          <w:rFonts w:ascii="宋体" w:hAnsi="宋体" w:eastAsia="宋体" w:cs="宋体"/>
          <w:spacing w:val="-9"/>
          <w:sz w:val="24"/>
          <w:szCs w:val="24"/>
        </w:rPr>
        <w:t>定执行。</w:t>
      </w:r>
    </w:p>
    <w:p w14:paraId="66D552C7">
      <w:pPr>
        <w:spacing w:before="195" w:line="294" w:lineRule="auto"/>
        <w:ind w:left="23" w:right="85" w:firstLine="484"/>
        <w:rPr>
          <w:rFonts w:ascii="宋体" w:hAnsi="宋体" w:eastAsia="宋体" w:cs="宋体"/>
          <w:sz w:val="24"/>
          <w:szCs w:val="24"/>
        </w:rPr>
      </w:pPr>
      <w:r>
        <w:rPr>
          <w:rFonts w:hint="eastAsia" w:ascii="宋体" w:hAnsi="宋体" w:eastAsia="宋体" w:cs="宋体"/>
          <w:spacing w:val="2"/>
          <w:sz w:val="24"/>
          <w:szCs w:val="24"/>
          <w:lang w:eastAsia="zh-CN"/>
        </w:rPr>
        <w:t>29</w:t>
      </w:r>
      <w:r>
        <w:rPr>
          <w:rFonts w:ascii="宋体" w:hAnsi="宋体" w:eastAsia="宋体" w:cs="宋体"/>
          <w:sz w:val="24"/>
          <w:szCs w:val="24"/>
        </w:rPr>
        <w:t>.2 财政部门根据采购人的支付申请，并对采购合同进行审核后，直接支</w:t>
      </w:r>
      <w:r>
        <w:rPr>
          <w:rFonts w:ascii="宋体" w:hAnsi="宋体" w:eastAsia="宋体" w:cs="宋体"/>
          <w:spacing w:val="10"/>
          <w:sz w:val="24"/>
          <w:szCs w:val="24"/>
        </w:rPr>
        <w:t xml:space="preserve"> </w:t>
      </w:r>
      <w:r>
        <w:rPr>
          <w:rFonts w:ascii="宋体" w:hAnsi="宋体" w:eastAsia="宋体" w:cs="宋体"/>
          <w:spacing w:val="-7"/>
          <w:sz w:val="24"/>
          <w:szCs w:val="24"/>
        </w:rPr>
        <w:t>付给中标人。</w:t>
      </w:r>
    </w:p>
    <w:p w14:paraId="65CE183E">
      <w:pPr>
        <w:spacing w:line="294" w:lineRule="auto"/>
        <w:rPr>
          <w:rFonts w:ascii="宋体" w:hAnsi="宋体" w:eastAsia="宋体" w:cs="宋体"/>
          <w:sz w:val="24"/>
          <w:szCs w:val="24"/>
        </w:rPr>
        <w:sectPr>
          <w:footerReference r:id="rId20" w:type="default"/>
          <w:pgSz w:w="11906" w:h="16839"/>
          <w:pgMar w:top="400" w:right="1714" w:bottom="1150" w:left="1785" w:header="0" w:footer="987" w:gutter="0"/>
          <w:pgNumType w:fmt="decimal"/>
          <w:cols w:space="720" w:num="1"/>
        </w:sectPr>
      </w:pPr>
    </w:p>
    <w:p w14:paraId="57550E9F">
      <w:pPr>
        <w:pStyle w:val="4"/>
        <w:spacing w:line="284" w:lineRule="auto"/>
      </w:pPr>
    </w:p>
    <w:p w14:paraId="353F78F3">
      <w:pPr>
        <w:spacing w:before="78" w:line="220" w:lineRule="auto"/>
        <w:ind w:left="509"/>
        <w:rPr>
          <w:rFonts w:ascii="宋体" w:hAnsi="宋体" w:eastAsia="宋体" w:cs="宋体"/>
          <w:sz w:val="24"/>
          <w:szCs w:val="24"/>
        </w:rPr>
      </w:pPr>
      <w:r>
        <w:rPr>
          <w:rFonts w:ascii="宋体" w:hAnsi="宋体" w:eastAsia="宋体" w:cs="宋体"/>
          <w:spacing w:val="-2"/>
          <w:sz w:val="24"/>
          <w:szCs w:val="24"/>
        </w:rPr>
        <w:t>九、质疑和投诉</w:t>
      </w:r>
    </w:p>
    <w:p w14:paraId="495EFE15">
      <w:pPr>
        <w:pStyle w:val="4"/>
        <w:spacing w:line="271" w:lineRule="auto"/>
      </w:pPr>
    </w:p>
    <w:p w14:paraId="72B347BD">
      <w:pPr>
        <w:spacing w:before="78" w:line="319" w:lineRule="auto"/>
        <w:ind w:left="22" w:right="76" w:firstLine="485"/>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eastAsia="zh-CN"/>
        </w:rPr>
        <w:t>0</w:t>
      </w:r>
      <w:r>
        <w:rPr>
          <w:rFonts w:ascii="宋体" w:hAnsi="宋体" w:eastAsia="宋体" w:cs="宋体"/>
          <w:spacing w:val="-4"/>
          <w:sz w:val="24"/>
          <w:szCs w:val="24"/>
        </w:rPr>
        <w:t>．质疑、投诉的接收和处理严格按照《</w:t>
      </w:r>
      <w:r>
        <w:rPr>
          <w:rFonts w:hint="eastAsia" w:ascii="宋体" w:hAnsi="宋体" w:eastAsia="宋体" w:cs="宋体"/>
          <w:spacing w:val="-4"/>
          <w:sz w:val="24"/>
          <w:szCs w:val="24"/>
          <w:lang w:eastAsia="zh-CN"/>
        </w:rPr>
        <w:t>中华人民共和国</w:t>
      </w:r>
      <w:r>
        <w:rPr>
          <w:rFonts w:ascii="宋体" w:hAnsi="宋体" w:eastAsia="宋体" w:cs="宋体"/>
          <w:spacing w:val="-4"/>
          <w:sz w:val="24"/>
          <w:szCs w:val="24"/>
        </w:rPr>
        <w:t>政府采购法》、《政</w:t>
      </w:r>
      <w:r>
        <w:rPr>
          <w:rFonts w:ascii="宋体" w:hAnsi="宋体" w:eastAsia="宋体" w:cs="宋体"/>
          <w:spacing w:val="16"/>
          <w:sz w:val="24"/>
          <w:szCs w:val="24"/>
        </w:rPr>
        <w:t xml:space="preserve"> </w:t>
      </w:r>
      <w:r>
        <w:rPr>
          <w:rFonts w:ascii="宋体" w:hAnsi="宋体" w:eastAsia="宋体" w:cs="宋体"/>
          <w:spacing w:val="-3"/>
          <w:sz w:val="24"/>
          <w:szCs w:val="24"/>
        </w:rPr>
        <w:t>府采购质疑和投诉办法》、《财政部关于加强</w:t>
      </w:r>
      <w:r>
        <w:rPr>
          <w:rFonts w:ascii="宋体" w:hAnsi="宋体" w:eastAsia="宋体" w:cs="宋体"/>
          <w:spacing w:val="-4"/>
          <w:sz w:val="24"/>
          <w:szCs w:val="24"/>
        </w:rPr>
        <w:t>政府采购投标人投诉受理审查工作</w:t>
      </w:r>
      <w:r>
        <w:rPr>
          <w:rFonts w:ascii="宋体" w:hAnsi="宋体" w:eastAsia="宋体" w:cs="宋体"/>
          <w:sz w:val="24"/>
          <w:szCs w:val="24"/>
        </w:rPr>
        <w:t xml:space="preserve"> </w:t>
      </w:r>
      <w:r>
        <w:rPr>
          <w:rFonts w:ascii="宋体" w:hAnsi="宋体" w:eastAsia="宋体" w:cs="宋体"/>
          <w:spacing w:val="-4"/>
          <w:sz w:val="24"/>
          <w:szCs w:val="24"/>
        </w:rPr>
        <w:t>的通知》的规定办理。</w:t>
      </w:r>
    </w:p>
    <w:p w14:paraId="07BE0D22">
      <w:pPr>
        <w:spacing w:before="194" w:line="332" w:lineRule="auto"/>
        <w:ind w:left="23" w:right="66" w:firstLine="484"/>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.1</w:t>
      </w:r>
      <w:r>
        <w:rPr>
          <w:rFonts w:ascii="宋体" w:hAnsi="宋体" w:eastAsia="宋体" w:cs="宋体"/>
          <w:spacing w:val="-45"/>
          <w:sz w:val="24"/>
          <w:szCs w:val="24"/>
        </w:rPr>
        <w:t xml:space="preserve"> </w:t>
      </w:r>
      <w:r>
        <w:rPr>
          <w:rFonts w:ascii="宋体" w:hAnsi="宋体" w:eastAsia="宋体" w:cs="宋体"/>
          <w:spacing w:val="2"/>
          <w:sz w:val="24"/>
          <w:szCs w:val="24"/>
        </w:rPr>
        <w:t>投标人认为招标文件、采购过程和中标</w:t>
      </w:r>
      <w:r>
        <w:rPr>
          <w:rFonts w:ascii="宋体" w:hAnsi="宋体" w:eastAsia="宋体" w:cs="宋体"/>
          <w:spacing w:val="1"/>
          <w:sz w:val="24"/>
          <w:szCs w:val="24"/>
        </w:rPr>
        <w:t>、成交结果使自己的权益受到</w:t>
      </w:r>
      <w:r>
        <w:rPr>
          <w:rFonts w:ascii="宋体" w:hAnsi="宋体" w:eastAsia="宋体" w:cs="宋体"/>
          <w:sz w:val="24"/>
          <w:szCs w:val="24"/>
        </w:rPr>
        <w:t xml:space="preserve"> </w:t>
      </w:r>
      <w:r>
        <w:rPr>
          <w:rFonts w:ascii="宋体" w:hAnsi="宋体" w:eastAsia="宋体" w:cs="宋体"/>
          <w:spacing w:val="-3"/>
          <w:sz w:val="24"/>
          <w:szCs w:val="24"/>
        </w:rPr>
        <w:t>损害的，可以在知道或者应知其权益受到损害之日起七个工作日内，以书面形式</w:t>
      </w:r>
      <w:r>
        <w:rPr>
          <w:rFonts w:ascii="宋体" w:hAnsi="宋体" w:eastAsia="宋体" w:cs="宋体"/>
          <w:sz w:val="24"/>
          <w:szCs w:val="24"/>
        </w:rPr>
        <w:t xml:space="preserve"> </w:t>
      </w:r>
      <w:r>
        <w:rPr>
          <w:rFonts w:ascii="宋体" w:hAnsi="宋体" w:eastAsia="宋体" w:cs="宋体"/>
          <w:spacing w:val="-3"/>
          <w:sz w:val="24"/>
          <w:szCs w:val="24"/>
        </w:rPr>
        <w:t>向采购人提出质疑。针对同一采购环节的质疑应一次性提出，提出质疑的投标人</w:t>
      </w:r>
      <w:r>
        <w:rPr>
          <w:rFonts w:ascii="宋体" w:hAnsi="宋体" w:eastAsia="宋体" w:cs="宋体"/>
          <w:sz w:val="24"/>
          <w:szCs w:val="24"/>
        </w:rPr>
        <w:t xml:space="preserve"> </w:t>
      </w:r>
      <w:r>
        <w:rPr>
          <w:rFonts w:ascii="宋体" w:hAnsi="宋体" w:eastAsia="宋体" w:cs="宋体"/>
          <w:spacing w:val="-3"/>
          <w:sz w:val="24"/>
          <w:szCs w:val="24"/>
        </w:rPr>
        <w:t>应当是参与所质疑项目招标活动的投标人。</w:t>
      </w:r>
    </w:p>
    <w:p w14:paraId="2CC86737">
      <w:pPr>
        <w:spacing w:before="194" w:line="319" w:lineRule="auto"/>
        <w:ind w:left="26" w:right="66" w:firstLine="481"/>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潜在投标人已依法获取其可质疑的招标文件的，</w:t>
      </w:r>
      <w:r>
        <w:rPr>
          <w:rFonts w:ascii="宋体" w:hAnsi="宋体" w:eastAsia="宋体" w:cs="宋体"/>
          <w:spacing w:val="1"/>
          <w:sz w:val="24"/>
          <w:szCs w:val="24"/>
        </w:rPr>
        <w:t>可以对该文件提出质</w:t>
      </w:r>
      <w:r>
        <w:rPr>
          <w:rFonts w:ascii="宋体" w:hAnsi="宋体" w:eastAsia="宋体" w:cs="宋体"/>
          <w:sz w:val="24"/>
          <w:szCs w:val="24"/>
        </w:rPr>
        <w:t xml:space="preserve"> </w:t>
      </w:r>
      <w:r>
        <w:rPr>
          <w:rFonts w:ascii="宋体" w:hAnsi="宋体" w:eastAsia="宋体" w:cs="宋体"/>
          <w:spacing w:val="-5"/>
          <w:sz w:val="24"/>
          <w:szCs w:val="24"/>
        </w:rPr>
        <w:t>疑。对招标文件提出质疑的，</w:t>
      </w:r>
      <w:r>
        <w:rPr>
          <w:rFonts w:ascii="宋体" w:hAnsi="宋体" w:eastAsia="宋体" w:cs="宋体"/>
          <w:spacing w:val="-50"/>
          <w:sz w:val="24"/>
          <w:szCs w:val="24"/>
        </w:rPr>
        <w:t xml:space="preserve"> </w:t>
      </w:r>
      <w:r>
        <w:rPr>
          <w:rFonts w:ascii="宋体" w:hAnsi="宋体" w:eastAsia="宋体" w:cs="宋体"/>
          <w:spacing w:val="-5"/>
          <w:sz w:val="24"/>
          <w:szCs w:val="24"/>
        </w:rPr>
        <w:t>应当在获取招标文件或者招标文件公告期限</w:t>
      </w:r>
      <w:r>
        <w:rPr>
          <w:rFonts w:ascii="宋体" w:hAnsi="宋体" w:eastAsia="宋体" w:cs="宋体"/>
          <w:spacing w:val="-6"/>
          <w:sz w:val="24"/>
          <w:szCs w:val="24"/>
        </w:rPr>
        <w:t>届满之</w:t>
      </w:r>
      <w:r>
        <w:rPr>
          <w:rFonts w:ascii="宋体" w:hAnsi="宋体" w:eastAsia="宋体" w:cs="宋体"/>
          <w:sz w:val="24"/>
          <w:szCs w:val="24"/>
        </w:rPr>
        <w:t xml:space="preserve"> </w:t>
      </w:r>
      <w:r>
        <w:rPr>
          <w:rFonts w:ascii="宋体" w:hAnsi="宋体" w:eastAsia="宋体" w:cs="宋体"/>
          <w:spacing w:val="-6"/>
          <w:sz w:val="24"/>
          <w:szCs w:val="24"/>
        </w:rPr>
        <w:t>日起</w:t>
      </w:r>
      <w:r>
        <w:rPr>
          <w:rFonts w:ascii="宋体" w:hAnsi="宋体" w:eastAsia="宋体" w:cs="宋体"/>
          <w:spacing w:val="-45"/>
          <w:sz w:val="24"/>
          <w:szCs w:val="24"/>
        </w:rPr>
        <w:t xml:space="preserve"> </w:t>
      </w:r>
      <w:r>
        <w:rPr>
          <w:rFonts w:ascii="宋体" w:hAnsi="宋体" w:eastAsia="宋体" w:cs="宋体"/>
          <w:spacing w:val="-6"/>
          <w:sz w:val="24"/>
          <w:szCs w:val="24"/>
        </w:rPr>
        <w:t>7</w:t>
      </w:r>
      <w:r>
        <w:rPr>
          <w:rFonts w:ascii="宋体" w:hAnsi="宋体" w:eastAsia="宋体" w:cs="宋体"/>
          <w:spacing w:val="-51"/>
          <w:sz w:val="24"/>
          <w:szCs w:val="24"/>
        </w:rPr>
        <w:t xml:space="preserve"> </w:t>
      </w:r>
      <w:r>
        <w:rPr>
          <w:rFonts w:ascii="宋体" w:hAnsi="宋体" w:eastAsia="宋体" w:cs="宋体"/>
          <w:spacing w:val="-6"/>
          <w:sz w:val="24"/>
          <w:szCs w:val="24"/>
        </w:rPr>
        <w:t>个工作日内提出。</w:t>
      </w:r>
    </w:p>
    <w:p w14:paraId="3A176F80">
      <w:pPr>
        <w:spacing w:before="192" w:line="332" w:lineRule="auto"/>
        <w:ind w:left="23" w:firstLine="484"/>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投标人可以委托代理人进行质疑和投诉</w:t>
      </w:r>
      <w:r>
        <w:rPr>
          <w:rFonts w:ascii="宋体" w:hAnsi="宋体" w:eastAsia="宋体" w:cs="宋体"/>
          <w:spacing w:val="1"/>
          <w:sz w:val="24"/>
          <w:szCs w:val="24"/>
        </w:rPr>
        <w:t>。其授权委托书应当载明代理</w:t>
      </w:r>
      <w:r>
        <w:rPr>
          <w:rFonts w:ascii="宋体" w:hAnsi="宋体" w:eastAsia="宋体" w:cs="宋体"/>
          <w:sz w:val="24"/>
          <w:szCs w:val="24"/>
        </w:rPr>
        <w:t xml:space="preserve"> </w:t>
      </w:r>
      <w:r>
        <w:rPr>
          <w:rFonts w:ascii="宋体" w:hAnsi="宋体" w:eastAsia="宋体" w:cs="宋体"/>
          <w:spacing w:val="-8"/>
          <w:sz w:val="24"/>
          <w:szCs w:val="24"/>
        </w:rPr>
        <w:t>人的姓名或者名称、代理事项、具体权限、期限和相关事项。投标人为自然人的，</w:t>
      </w:r>
      <w:r>
        <w:rPr>
          <w:rFonts w:ascii="宋体" w:hAnsi="宋体" w:eastAsia="宋体" w:cs="宋体"/>
          <w:spacing w:val="10"/>
          <w:sz w:val="24"/>
          <w:szCs w:val="24"/>
        </w:rPr>
        <w:t xml:space="preserve"> </w:t>
      </w:r>
      <w:r>
        <w:rPr>
          <w:rFonts w:ascii="宋体" w:hAnsi="宋体" w:eastAsia="宋体" w:cs="宋体"/>
          <w:spacing w:val="-3"/>
          <w:sz w:val="24"/>
          <w:szCs w:val="24"/>
        </w:rPr>
        <w:t>应当由本人签字；投标人为法人或者其他组织的，应当由法定代表人、主要负责人签字或者盖章，并加盖公章。</w:t>
      </w:r>
    </w:p>
    <w:p w14:paraId="394CB843">
      <w:pPr>
        <w:spacing w:before="195" w:line="219" w:lineRule="auto"/>
        <w:ind w:left="502"/>
        <w:rPr>
          <w:rFonts w:ascii="宋体" w:hAnsi="宋体" w:eastAsia="宋体" w:cs="宋体"/>
          <w:sz w:val="24"/>
          <w:szCs w:val="24"/>
        </w:rPr>
      </w:pPr>
      <w:r>
        <w:rPr>
          <w:rFonts w:ascii="宋体" w:hAnsi="宋体" w:eastAsia="宋体" w:cs="宋体"/>
          <w:spacing w:val="-2"/>
          <w:sz w:val="24"/>
          <w:szCs w:val="24"/>
        </w:rPr>
        <w:t>代理人提出质疑和投诉，应当提交投标人签署的授权委托书。</w:t>
      </w:r>
    </w:p>
    <w:p w14:paraId="7848A979">
      <w:pPr>
        <w:spacing w:before="197" w:line="294" w:lineRule="auto"/>
        <w:ind w:left="30" w:right="66" w:firstLine="477"/>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.4</w:t>
      </w:r>
      <w:r>
        <w:rPr>
          <w:rFonts w:ascii="宋体" w:hAnsi="宋体" w:eastAsia="宋体" w:cs="宋体"/>
          <w:spacing w:val="-45"/>
          <w:sz w:val="24"/>
          <w:szCs w:val="24"/>
        </w:rPr>
        <w:t xml:space="preserve"> </w:t>
      </w:r>
      <w:r>
        <w:rPr>
          <w:rFonts w:ascii="宋体" w:hAnsi="宋体" w:eastAsia="宋体" w:cs="宋体"/>
          <w:spacing w:val="2"/>
          <w:sz w:val="24"/>
          <w:szCs w:val="24"/>
        </w:rPr>
        <w:t>投标人提出质疑应当提交质疑函和必要</w:t>
      </w:r>
      <w:r>
        <w:rPr>
          <w:rFonts w:ascii="宋体" w:hAnsi="宋体" w:eastAsia="宋体" w:cs="宋体"/>
          <w:spacing w:val="1"/>
          <w:sz w:val="24"/>
          <w:szCs w:val="24"/>
        </w:rPr>
        <w:t>的证明材料。质疑函应当包括</w:t>
      </w:r>
      <w:r>
        <w:rPr>
          <w:rFonts w:ascii="宋体" w:hAnsi="宋体" w:eastAsia="宋体" w:cs="宋体"/>
          <w:sz w:val="24"/>
          <w:szCs w:val="24"/>
        </w:rPr>
        <w:t xml:space="preserve"> </w:t>
      </w:r>
      <w:r>
        <w:rPr>
          <w:rFonts w:ascii="宋体" w:hAnsi="宋体" w:eastAsia="宋体" w:cs="宋体"/>
          <w:spacing w:val="-12"/>
          <w:sz w:val="24"/>
          <w:szCs w:val="24"/>
        </w:rPr>
        <w:t>下列内容：</w:t>
      </w:r>
    </w:p>
    <w:p w14:paraId="6B38C78C">
      <w:pPr>
        <w:spacing w:before="194" w:line="220" w:lineRule="auto"/>
        <w:ind w:left="509"/>
        <w:rPr>
          <w:rFonts w:ascii="宋体" w:hAnsi="宋体" w:eastAsia="宋体" w:cs="宋体"/>
          <w:sz w:val="24"/>
          <w:szCs w:val="24"/>
        </w:rPr>
      </w:pPr>
      <w:r>
        <w:rPr>
          <w:rFonts w:ascii="宋体" w:hAnsi="宋体" w:eastAsia="宋体" w:cs="宋体"/>
          <w:spacing w:val="-3"/>
          <w:sz w:val="24"/>
          <w:szCs w:val="24"/>
        </w:rPr>
        <w:t>（一）投标人的姓名或者名称、地址、邮编、联系人及联系电话；</w:t>
      </w:r>
    </w:p>
    <w:p w14:paraId="373AB444">
      <w:pPr>
        <w:spacing w:before="194" w:line="220" w:lineRule="auto"/>
        <w:ind w:left="509"/>
        <w:rPr>
          <w:rFonts w:ascii="宋体" w:hAnsi="宋体" w:eastAsia="宋体" w:cs="宋体"/>
          <w:sz w:val="24"/>
          <w:szCs w:val="24"/>
        </w:rPr>
      </w:pPr>
      <w:r>
        <w:rPr>
          <w:rFonts w:ascii="宋体" w:hAnsi="宋体" w:eastAsia="宋体" w:cs="宋体"/>
          <w:spacing w:val="-5"/>
          <w:sz w:val="24"/>
          <w:szCs w:val="24"/>
        </w:rPr>
        <w:t>（二）质疑项目的名称、编号；</w:t>
      </w:r>
    </w:p>
    <w:p w14:paraId="7D893030">
      <w:pPr>
        <w:spacing w:before="194" w:line="220" w:lineRule="auto"/>
        <w:ind w:left="509"/>
        <w:rPr>
          <w:rFonts w:ascii="宋体" w:hAnsi="宋体" w:eastAsia="宋体" w:cs="宋体"/>
          <w:sz w:val="24"/>
          <w:szCs w:val="24"/>
        </w:rPr>
      </w:pPr>
      <w:r>
        <w:rPr>
          <w:rFonts w:ascii="宋体" w:hAnsi="宋体" w:eastAsia="宋体" w:cs="宋体"/>
          <w:spacing w:val="-3"/>
          <w:sz w:val="24"/>
          <w:szCs w:val="24"/>
        </w:rPr>
        <w:t>（三）具体、明确的质疑事项和与质疑事项相关的请求；</w:t>
      </w:r>
    </w:p>
    <w:p w14:paraId="7B55409D">
      <w:pPr>
        <w:spacing w:before="194" w:line="219" w:lineRule="auto"/>
        <w:ind w:left="509"/>
        <w:rPr>
          <w:rFonts w:ascii="宋体" w:hAnsi="宋体" w:eastAsia="宋体" w:cs="宋体"/>
          <w:sz w:val="24"/>
          <w:szCs w:val="24"/>
        </w:rPr>
      </w:pPr>
      <w:r>
        <w:rPr>
          <w:rFonts w:ascii="宋体" w:hAnsi="宋体" w:eastAsia="宋体" w:cs="宋体"/>
          <w:spacing w:val="-8"/>
          <w:sz w:val="24"/>
          <w:szCs w:val="24"/>
        </w:rPr>
        <w:t>（四）事实依据；</w:t>
      </w:r>
    </w:p>
    <w:p w14:paraId="053EEFF2">
      <w:pPr>
        <w:spacing w:before="196" w:line="219" w:lineRule="auto"/>
        <w:ind w:left="509"/>
        <w:rPr>
          <w:rFonts w:ascii="宋体" w:hAnsi="宋体" w:eastAsia="宋体" w:cs="宋体"/>
          <w:sz w:val="24"/>
          <w:szCs w:val="24"/>
        </w:rPr>
      </w:pPr>
      <w:r>
        <w:rPr>
          <w:rFonts w:ascii="宋体" w:hAnsi="宋体" w:eastAsia="宋体" w:cs="宋体"/>
          <w:spacing w:val="-6"/>
          <w:sz w:val="24"/>
          <w:szCs w:val="24"/>
        </w:rPr>
        <w:t>（五）必要的法律依据；</w:t>
      </w:r>
    </w:p>
    <w:p w14:paraId="7E36ABDC">
      <w:pPr>
        <w:spacing w:before="195" w:line="220" w:lineRule="auto"/>
        <w:ind w:left="509"/>
        <w:rPr>
          <w:rFonts w:ascii="宋体" w:hAnsi="宋体" w:eastAsia="宋体" w:cs="宋体"/>
          <w:sz w:val="24"/>
          <w:szCs w:val="24"/>
        </w:rPr>
      </w:pPr>
      <w:r>
        <w:rPr>
          <w:rFonts w:ascii="宋体" w:hAnsi="宋体" w:eastAsia="宋体" w:cs="宋体"/>
          <w:spacing w:val="-5"/>
          <w:sz w:val="24"/>
          <w:szCs w:val="24"/>
        </w:rPr>
        <w:t>（六）提出质疑的日期。</w:t>
      </w:r>
    </w:p>
    <w:p w14:paraId="6AC09828">
      <w:pPr>
        <w:spacing w:before="193" w:line="356" w:lineRule="auto"/>
        <w:ind w:left="52" w:right="66" w:firstLine="453"/>
        <w:rPr>
          <w:rFonts w:ascii="宋体" w:hAnsi="宋体" w:eastAsia="宋体" w:cs="宋体"/>
          <w:sz w:val="24"/>
          <w:szCs w:val="24"/>
        </w:rPr>
      </w:pPr>
      <w:r>
        <w:rPr>
          <w:rFonts w:ascii="宋体" w:hAnsi="宋体" w:eastAsia="宋体" w:cs="宋体"/>
          <w:spacing w:val="-3"/>
          <w:sz w:val="24"/>
          <w:szCs w:val="24"/>
        </w:rPr>
        <w:t>投标人为自然人的，应当由本人签字；投标人为法人或</w:t>
      </w:r>
      <w:r>
        <w:rPr>
          <w:rFonts w:ascii="宋体" w:hAnsi="宋体" w:eastAsia="宋体" w:cs="宋体"/>
          <w:spacing w:val="-4"/>
          <w:sz w:val="24"/>
          <w:szCs w:val="24"/>
        </w:rPr>
        <w:t>者其他组织的，应当</w:t>
      </w:r>
      <w:r>
        <w:rPr>
          <w:rFonts w:ascii="宋体" w:hAnsi="宋体" w:eastAsia="宋体" w:cs="宋体"/>
          <w:sz w:val="24"/>
          <w:szCs w:val="24"/>
        </w:rPr>
        <w:t xml:space="preserve"> </w:t>
      </w:r>
      <w:r>
        <w:rPr>
          <w:rFonts w:ascii="宋体" w:hAnsi="宋体" w:eastAsia="宋体" w:cs="宋体"/>
          <w:spacing w:val="-2"/>
          <w:sz w:val="24"/>
          <w:szCs w:val="24"/>
        </w:rPr>
        <w:t>由法定代表人、主要负责人或者其被授权人签字</w:t>
      </w:r>
      <w:r>
        <w:rPr>
          <w:rFonts w:ascii="宋体" w:hAnsi="宋体" w:eastAsia="宋体" w:cs="宋体"/>
          <w:spacing w:val="-3"/>
          <w:sz w:val="24"/>
          <w:szCs w:val="24"/>
        </w:rPr>
        <w:t>或盖章，并加盖公章。</w:t>
      </w:r>
    </w:p>
    <w:p w14:paraId="245CE5DB">
      <w:pPr>
        <w:spacing w:before="35" w:line="219" w:lineRule="auto"/>
        <w:ind w:left="502"/>
        <w:rPr>
          <w:rFonts w:ascii="宋体" w:hAnsi="宋体" w:eastAsia="宋体" w:cs="宋体"/>
          <w:sz w:val="24"/>
          <w:szCs w:val="24"/>
        </w:rPr>
      </w:pPr>
      <w:r>
        <w:rPr>
          <w:rFonts w:ascii="宋体" w:hAnsi="宋体" w:eastAsia="宋体" w:cs="宋体"/>
          <w:spacing w:val="-1"/>
          <w:sz w:val="24"/>
          <w:szCs w:val="24"/>
        </w:rPr>
        <w:t>接收质疑函的方式：书面形式</w:t>
      </w:r>
    </w:p>
    <w:p w14:paraId="733A24F7">
      <w:pPr>
        <w:spacing w:before="195" w:line="220" w:lineRule="auto"/>
        <w:ind w:left="504"/>
        <w:rPr>
          <w:rFonts w:ascii="宋体" w:hAnsi="宋体" w:eastAsia="宋体" w:cs="宋体"/>
          <w:sz w:val="24"/>
          <w:szCs w:val="24"/>
        </w:rPr>
      </w:pPr>
      <w:r>
        <w:rPr>
          <w:rFonts w:ascii="宋体" w:hAnsi="宋体" w:eastAsia="宋体" w:cs="宋体"/>
          <w:spacing w:val="-1"/>
          <w:sz w:val="24"/>
          <w:szCs w:val="24"/>
        </w:rPr>
        <w:t>联系部门：塔城地区政务服务与公共资源交易中心</w:t>
      </w:r>
    </w:p>
    <w:p w14:paraId="2586FB38">
      <w:pPr>
        <w:spacing w:line="220" w:lineRule="auto"/>
        <w:rPr>
          <w:rFonts w:ascii="宋体" w:hAnsi="宋体" w:eastAsia="宋体" w:cs="宋体"/>
          <w:sz w:val="24"/>
          <w:szCs w:val="24"/>
        </w:rPr>
        <w:sectPr>
          <w:footerReference r:id="rId21" w:type="default"/>
          <w:pgSz w:w="11906" w:h="16839"/>
          <w:pgMar w:top="400" w:right="1733" w:bottom="1150" w:left="1785" w:header="0" w:footer="987" w:gutter="0"/>
          <w:pgNumType w:fmt="decimal"/>
          <w:cols w:space="720" w:num="1"/>
        </w:sectPr>
      </w:pPr>
    </w:p>
    <w:p w14:paraId="791F4F4E">
      <w:pPr>
        <w:pStyle w:val="4"/>
        <w:spacing w:line="272" w:lineRule="auto"/>
      </w:pPr>
    </w:p>
    <w:p w14:paraId="2B41C8F5">
      <w:pPr>
        <w:spacing w:before="91" w:line="225" w:lineRule="auto"/>
        <w:ind w:left="504"/>
        <w:rPr>
          <w:rFonts w:ascii="新宋体" w:hAnsi="新宋体" w:eastAsia="新宋体" w:cs="新宋体"/>
          <w:sz w:val="28"/>
          <w:szCs w:val="28"/>
        </w:rPr>
      </w:pPr>
      <w:r>
        <w:rPr>
          <w:rFonts w:ascii="宋体" w:hAnsi="宋体" w:eastAsia="宋体" w:cs="宋体"/>
          <w:spacing w:val="-1"/>
          <w:sz w:val="24"/>
          <w:szCs w:val="24"/>
        </w:rPr>
        <w:t>联系人及联系电话：</w:t>
      </w:r>
      <w:r>
        <w:rPr>
          <w:rFonts w:ascii="新宋体" w:hAnsi="新宋体" w:eastAsia="新宋体" w:cs="新宋体"/>
          <w:spacing w:val="-1"/>
          <w:sz w:val="28"/>
          <w:szCs w:val="28"/>
        </w:rPr>
        <w:t>盛鑫</w:t>
      </w:r>
      <w:r>
        <w:rPr>
          <w:rFonts w:ascii="宋体" w:hAnsi="宋体" w:eastAsia="宋体" w:cs="宋体"/>
          <w:spacing w:val="-1"/>
          <w:sz w:val="24"/>
          <w:szCs w:val="24"/>
        </w:rPr>
        <w:t>、</w:t>
      </w:r>
      <w:r>
        <w:rPr>
          <w:rFonts w:ascii="新宋体" w:hAnsi="新宋体" w:eastAsia="新宋体" w:cs="新宋体"/>
          <w:spacing w:val="-1"/>
          <w:sz w:val="28"/>
          <w:szCs w:val="28"/>
        </w:rPr>
        <w:t>0901-6225551</w:t>
      </w:r>
    </w:p>
    <w:p w14:paraId="5D2F1269">
      <w:pPr>
        <w:spacing w:before="174" w:line="319" w:lineRule="auto"/>
        <w:ind w:left="21" w:right="14" w:firstLine="486"/>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.5</w:t>
      </w:r>
      <w:r>
        <w:rPr>
          <w:rFonts w:ascii="宋体" w:hAnsi="宋体" w:eastAsia="宋体" w:cs="宋体"/>
          <w:spacing w:val="-47"/>
          <w:sz w:val="24"/>
          <w:szCs w:val="24"/>
        </w:rPr>
        <w:t xml:space="preserve"> </w:t>
      </w:r>
      <w:r>
        <w:rPr>
          <w:rFonts w:ascii="宋体" w:hAnsi="宋体" w:eastAsia="宋体" w:cs="宋体"/>
          <w:spacing w:val="2"/>
          <w:sz w:val="24"/>
          <w:szCs w:val="24"/>
        </w:rPr>
        <w:t>质疑投标人对采购人、采购代理机构的答复</w:t>
      </w:r>
      <w:r>
        <w:rPr>
          <w:rFonts w:ascii="宋体" w:hAnsi="宋体" w:eastAsia="宋体" w:cs="宋体"/>
          <w:spacing w:val="1"/>
          <w:sz w:val="24"/>
          <w:szCs w:val="24"/>
        </w:rPr>
        <w:t>不满意，或者采购人、采</w:t>
      </w:r>
      <w:r>
        <w:rPr>
          <w:rFonts w:ascii="宋体" w:hAnsi="宋体" w:eastAsia="宋体" w:cs="宋体"/>
          <w:sz w:val="24"/>
          <w:szCs w:val="24"/>
        </w:rPr>
        <w:t xml:space="preserve"> </w:t>
      </w:r>
      <w:r>
        <w:rPr>
          <w:rFonts w:ascii="宋体" w:hAnsi="宋体" w:eastAsia="宋体" w:cs="宋体"/>
          <w:spacing w:val="-1"/>
          <w:sz w:val="24"/>
          <w:szCs w:val="24"/>
        </w:rPr>
        <w:t>购代理机构未在规定时间内作出答复的，可以在答复期满后</w:t>
      </w:r>
      <w:r>
        <w:rPr>
          <w:rFonts w:ascii="宋体" w:hAnsi="宋体" w:eastAsia="宋体" w:cs="宋体"/>
          <w:spacing w:val="-19"/>
          <w:sz w:val="24"/>
          <w:szCs w:val="24"/>
        </w:rPr>
        <w:t xml:space="preserve"> </w:t>
      </w:r>
      <w:r>
        <w:rPr>
          <w:rFonts w:ascii="宋体" w:hAnsi="宋体" w:eastAsia="宋体" w:cs="宋体"/>
          <w:spacing w:val="-1"/>
          <w:sz w:val="24"/>
          <w:szCs w:val="24"/>
        </w:rPr>
        <w:t>15</w:t>
      </w:r>
      <w:r>
        <w:rPr>
          <w:rFonts w:ascii="宋体" w:hAnsi="宋体" w:eastAsia="宋体" w:cs="宋体"/>
          <w:spacing w:val="-49"/>
          <w:sz w:val="24"/>
          <w:szCs w:val="24"/>
        </w:rPr>
        <w:t xml:space="preserve"> </w:t>
      </w:r>
      <w:r>
        <w:rPr>
          <w:rFonts w:ascii="宋体" w:hAnsi="宋体" w:eastAsia="宋体" w:cs="宋体"/>
          <w:spacing w:val="-1"/>
          <w:sz w:val="24"/>
          <w:szCs w:val="24"/>
        </w:rPr>
        <w:t>个工作日内向本</w:t>
      </w:r>
      <w:r>
        <w:rPr>
          <w:rFonts w:ascii="宋体" w:hAnsi="宋体" w:eastAsia="宋体" w:cs="宋体"/>
          <w:sz w:val="24"/>
          <w:szCs w:val="24"/>
        </w:rPr>
        <w:t xml:space="preserve"> </w:t>
      </w:r>
      <w:r>
        <w:rPr>
          <w:rFonts w:ascii="宋体" w:hAnsi="宋体" w:eastAsia="宋体" w:cs="宋体"/>
          <w:spacing w:val="-3"/>
          <w:sz w:val="24"/>
          <w:szCs w:val="24"/>
        </w:rPr>
        <w:t>办法第六条规定的财政部门提起投诉。</w:t>
      </w:r>
    </w:p>
    <w:p w14:paraId="1C4F71DA">
      <w:pPr>
        <w:spacing w:before="194" w:line="319" w:lineRule="auto"/>
        <w:ind w:left="21" w:right="14" w:firstLine="486"/>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.6</w:t>
      </w:r>
      <w:r>
        <w:rPr>
          <w:rFonts w:ascii="宋体" w:hAnsi="宋体" w:eastAsia="宋体" w:cs="宋体"/>
          <w:spacing w:val="-45"/>
          <w:sz w:val="24"/>
          <w:szCs w:val="24"/>
        </w:rPr>
        <w:t xml:space="preserve"> </w:t>
      </w:r>
      <w:r>
        <w:rPr>
          <w:rFonts w:ascii="宋体" w:hAnsi="宋体" w:eastAsia="宋体" w:cs="宋体"/>
          <w:spacing w:val="2"/>
          <w:sz w:val="24"/>
          <w:szCs w:val="24"/>
        </w:rPr>
        <w:t>投诉人投诉时，应当提交投诉书和必要</w:t>
      </w:r>
      <w:r>
        <w:rPr>
          <w:rFonts w:ascii="宋体" w:hAnsi="宋体" w:eastAsia="宋体" w:cs="宋体"/>
          <w:spacing w:val="1"/>
          <w:sz w:val="24"/>
          <w:szCs w:val="24"/>
        </w:rPr>
        <w:t>的证明材料，并按照被投诉采</w:t>
      </w:r>
      <w:r>
        <w:rPr>
          <w:rFonts w:ascii="宋体" w:hAnsi="宋体" w:eastAsia="宋体" w:cs="宋体"/>
          <w:sz w:val="24"/>
          <w:szCs w:val="24"/>
        </w:rPr>
        <w:t xml:space="preserve"> </w:t>
      </w:r>
      <w:r>
        <w:rPr>
          <w:rFonts w:ascii="宋体" w:hAnsi="宋体" w:eastAsia="宋体" w:cs="宋体"/>
          <w:spacing w:val="-3"/>
          <w:sz w:val="24"/>
          <w:szCs w:val="24"/>
        </w:rPr>
        <w:t>购人、采购代理机构（以下简称被投诉人）和与投诉事项有关的投标人数量提供</w:t>
      </w:r>
      <w:r>
        <w:rPr>
          <w:rFonts w:ascii="宋体" w:hAnsi="宋体" w:eastAsia="宋体" w:cs="宋体"/>
          <w:spacing w:val="2"/>
          <w:sz w:val="24"/>
          <w:szCs w:val="24"/>
        </w:rPr>
        <w:t xml:space="preserve"> </w:t>
      </w:r>
      <w:r>
        <w:rPr>
          <w:rFonts w:ascii="宋体" w:hAnsi="宋体" w:eastAsia="宋体" w:cs="宋体"/>
          <w:spacing w:val="-4"/>
          <w:sz w:val="24"/>
          <w:szCs w:val="24"/>
        </w:rPr>
        <w:t>投诉书的副本。投诉书应当包括下列内容：</w:t>
      </w:r>
    </w:p>
    <w:p w14:paraId="6C0CE565">
      <w:pPr>
        <w:spacing w:before="196" w:line="295" w:lineRule="auto"/>
        <w:ind w:left="51" w:right="36" w:firstLine="458"/>
        <w:rPr>
          <w:rFonts w:ascii="宋体" w:hAnsi="宋体" w:eastAsia="宋体" w:cs="宋体"/>
          <w:sz w:val="24"/>
          <w:szCs w:val="24"/>
        </w:rPr>
      </w:pPr>
      <w:r>
        <w:rPr>
          <w:rFonts w:ascii="宋体" w:hAnsi="宋体" w:eastAsia="宋体" w:cs="宋体"/>
          <w:spacing w:val="-4"/>
          <w:sz w:val="24"/>
          <w:szCs w:val="24"/>
        </w:rPr>
        <w:t>（一）投诉人和被投诉人的姓名或者名称、通讯地址、邮编、联系人及</w:t>
      </w:r>
      <w:r>
        <w:rPr>
          <w:rFonts w:ascii="宋体" w:hAnsi="宋体" w:eastAsia="宋体" w:cs="宋体"/>
          <w:spacing w:val="-5"/>
          <w:sz w:val="24"/>
          <w:szCs w:val="24"/>
        </w:rPr>
        <w:t>联系</w:t>
      </w:r>
      <w:r>
        <w:rPr>
          <w:rFonts w:ascii="宋体" w:hAnsi="宋体" w:eastAsia="宋体" w:cs="宋体"/>
          <w:sz w:val="24"/>
          <w:szCs w:val="24"/>
        </w:rPr>
        <w:t xml:space="preserve"> </w:t>
      </w:r>
      <w:r>
        <w:rPr>
          <w:rFonts w:ascii="宋体" w:hAnsi="宋体" w:eastAsia="宋体" w:cs="宋体"/>
          <w:spacing w:val="-21"/>
          <w:sz w:val="24"/>
          <w:szCs w:val="24"/>
        </w:rPr>
        <w:t>电话；</w:t>
      </w:r>
    </w:p>
    <w:p w14:paraId="212B77DB">
      <w:pPr>
        <w:spacing w:before="191" w:line="219" w:lineRule="auto"/>
        <w:ind w:left="509"/>
        <w:rPr>
          <w:rFonts w:ascii="宋体" w:hAnsi="宋体" w:eastAsia="宋体" w:cs="宋体"/>
          <w:sz w:val="24"/>
          <w:szCs w:val="24"/>
        </w:rPr>
      </w:pPr>
      <w:r>
        <w:rPr>
          <w:rFonts w:ascii="宋体" w:hAnsi="宋体" w:eastAsia="宋体" w:cs="宋体"/>
          <w:spacing w:val="-4"/>
          <w:sz w:val="24"/>
          <w:szCs w:val="24"/>
        </w:rPr>
        <w:t>（二）质疑和质疑答复情况说明及相关证明材料；</w:t>
      </w:r>
    </w:p>
    <w:p w14:paraId="24753969">
      <w:pPr>
        <w:spacing w:before="195" w:line="220" w:lineRule="auto"/>
        <w:ind w:left="509"/>
        <w:rPr>
          <w:rFonts w:ascii="宋体" w:hAnsi="宋体" w:eastAsia="宋体" w:cs="宋体"/>
          <w:sz w:val="24"/>
          <w:szCs w:val="24"/>
        </w:rPr>
      </w:pPr>
      <w:r>
        <w:rPr>
          <w:rFonts w:ascii="宋体" w:hAnsi="宋体" w:eastAsia="宋体" w:cs="宋体"/>
          <w:spacing w:val="-3"/>
          <w:sz w:val="24"/>
          <w:szCs w:val="24"/>
        </w:rPr>
        <w:t>（三）具体、明确的投诉事项和与投诉事项相关的投诉请求；</w:t>
      </w:r>
    </w:p>
    <w:p w14:paraId="2C56BD57">
      <w:pPr>
        <w:spacing w:before="194" w:line="219" w:lineRule="auto"/>
        <w:ind w:left="509"/>
        <w:rPr>
          <w:rFonts w:ascii="宋体" w:hAnsi="宋体" w:eastAsia="宋体" w:cs="宋体"/>
          <w:sz w:val="24"/>
          <w:szCs w:val="24"/>
        </w:rPr>
      </w:pPr>
      <w:r>
        <w:rPr>
          <w:rFonts w:ascii="宋体" w:hAnsi="宋体" w:eastAsia="宋体" w:cs="宋体"/>
          <w:spacing w:val="-8"/>
          <w:sz w:val="24"/>
          <w:szCs w:val="24"/>
        </w:rPr>
        <w:t>（四）事实依据；</w:t>
      </w:r>
    </w:p>
    <w:p w14:paraId="5BD28A43">
      <w:pPr>
        <w:spacing w:before="196" w:line="219" w:lineRule="auto"/>
        <w:ind w:left="509"/>
        <w:rPr>
          <w:rFonts w:ascii="宋体" w:hAnsi="宋体" w:eastAsia="宋体" w:cs="宋体"/>
          <w:sz w:val="24"/>
          <w:szCs w:val="24"/>
        </w:rPr>
      </w:pPr>
      <w:r>
        <w:rPr>
          <w:rFonts w:ascii="宋体" w:hAnsi="宋体" w:eastAsia="宋体" w:cs="宋体"/>
          <w:spacing w:val="-8"/>
          <w:sz w:val="24"/>
          <w:szCs w:val="24"/>
        </w:rPr>
        <w:t>（五）法律依据；</w:t>
      </w:r>
    </w:p>
    <w:p w14:paraId="2DE17CDA">
      <w:pPr>
        <w:spacing w:before="195" w:line="220" w:lineRule="auto"/>
        <w:ind w:left="509"/>
        <w:rPr>
          <w:rFonts w:ascii="宋体" w:hAnsi="宋体" w:eastAsia="宋体" w:cs="宋体"/>
          <w:sz w:val="24"/>
          <w:szCs w:val="24"/>
        </w:rPr>
      </w:pPr>
      <w:r>
        <w:rPr>
          <w:rFonts w:ascii="宋体" w:hAnsi="宋体" w:eastAsia="宋体" w:cs="宋体"/>
          <w:spacing w:val="-5"/>
          <w:sz w:val="24"/>
          <w:szCs w:val="24"/>
        </w:rPr>
        <w:t>（六）提起投诉的日期。</w:t>
      </w:r>
    </w:p>
    <w:p w14:paraId="6808CF10">
      <w:pPr>
        <w:spacing w:before="193" w:line="356" w:lineRule="auto"/>
        <w:ind w:left="52" w:right="14" w:firstLine="453"/>
        <w:rPr>
          <w:rFonts w:ascii="宋体" w:hAnsi="宋体" w:eastAsia="宋体" w:cs="宋体"/>
          <w:sz w:val="24"/>
          <w:szCs w:val="24"/>
        </w:rPr>
      </w:pPr>
      <w:r>
        <w:rPr>
          <w:rFonts w:ascii="宋体" w:hAnsi="宋体" w:eastAsia="宋体" w:cs="宋体"/>
          <w:spacing w:val="-3"/>
          <w:sz w:val="24"/>
          <w:szCs w:val="24"/>
        </w:rPr>
        <w:t>投诉人为自然人的，应当由本人签字；投诉人为法人或</w:t>
      </w:r>
      <w:r>
        <w:rPr>
          <w:rFonts w:ascii="宋体" w:hAnsi="宋体" w:eastAsia="宋体" w:cs="宋体"/>
          <w:spacing w:val="-4"/>
          <w:sz w:val="24"/>
          <w:szCs w:val="24"/>
        </w:rPr>
        <w:t>者其他组织的，应当</w:t>
      </w:r>
      <w:r>
        <w:rPr>
          <w:rFonts w:ascii="宋体" w:hAnsi="宋体" w:eastAsia="宋体" w:cs="宋体"/>
          <w:sz w:val="24"/>
          <w:szCs w:val="24"/>
        </w:rPr>
        <w:t xml:space="preserve"> </w:t>
      </w:r>
      <w:r>
        <w:rPr>
          <w:rFonts w:ascii="宋体" w:hAnsi="宋体" w:eastAsia="宋体" w:cs="宋体"/>
          <w:spacing w:val="-2"/>
          <w:sz w:val="24"/>
          <w:szCs w:val="24"/>
        </w:rPr>
        <w:t>由法定代表人、主要负责人，或者其授权代表签字或者盖章，</w:t>
      </w:r>
      <w:r>
        <w:rPr>
          <w:rFonts w:ascii="宋体" w:hAnsi="宋体" w:eastAsia="宋体" w:cs="宋体"/>
          <w:spacing w:val="-3"/>
          <w:sz w:val="24"/>
          <w:szCs w:val="24"/>
        </w:rPr>
        <w:t>并加盖公章。</w:t>
      </w:r>
    </w:p>
    <w:p w14:paraId="2A703D9A">
      <w:pPr>
        <w:spacing w:before="35" w:line="356" w:lineRule="auto"/>
        <w:ind w:left="33" w:right="14" w:firstLine="474"/>
        <w:rPr>
          <w:rFonts w:ascii="宋体" w:hAnsi="宋体" w:eastAsia="宋体" w:cs="宋体"/>
          <w:sz w:val="24"/>
          <w:szCs w:val="24"/>
        </w:rPr>
      </w:pPr>
      <w:r>
        <w:rPr>
          <w:rFonts w:hint="eastAsia" w:ascii="宋体" w:hAnsi="宋体" w:eastAsia="宋体" w:cs="宋体"/>
          <w:spacing w:val="2"/>
          <w:sz w:val="24"/>
          <w:szCs w:val="24"/>
          <w:lang w:eastAsia="zh-CN"/>
        </w:rPr>
        <w:t>30</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投诉人应当根据《政府采购质疑和投诉</w:t>
      </w:r>
      <w:r>
        <w:rPr>
          <w:rFonts w:ascii="宋体" w:hAnsi="宋体" w:eastAsia="宋体" w:cs="宋体"/>
          <w:spacing w:val="1"/>
          <w:sz w:val="24"/>
          <w:szCs w:val="24"/>
        </w:rPr>
        <w:t>办法》第七条第二款规定的信</w:t>
      </w:r>
      <w:r>
        <w:rPr>
          <w:rFonts w:ascii="宋体" w:hAnsi="宋体" w:eastAsia="宋体" w:cs="宋体"/>
          <w:sz w:val="24"/>
          <w:szCs w:val="24"/>
        </w:rPr>
        <w:t xml:space="preserve"> </w:t>
      </w:r>
      <w:r>
        <w:rPr>
          <w:rFonts w:ascii="宋体" w:hAnsi="宋体" w:eastAsia="宋体" w:cs="宋体"/>
          <w:spacing w:val="-3"/>
          <w:sz w:val="24"/>
          <w:szCs w:val="24"/>
        </w:rPr>
        <w:t>息内容，并按照其规定的方式提起投诉。</w:t>
      </w:r>
    </w:p>
    <w:p w14:paraId="1DA3D99F">
      <w:pPr>
        <w:spacing w:before="34" w:line="220" w:lineRule="auto"/>
        <w:ind w:left="506"/>
        <w:rPr>
          <w:rFonts w:ascii="宋体" w:hAnsi="宋体" w:eastAsia="宋体" w:cs="宋体"/>
          <w:sz w:val="24"/>
          <w:szCs w:val="24"/>
        </w:rPr>
      </w:pPr>
      <w:r>
        <w:rPr>
          <w:rFonts w:ascii="宋体" w:hAnsi="宋体" w:eastAsia="宋体" w:cs="宋体"/>
          <w:spacing w:val="-4"/>
          <w:sz w:val="24"/>
          <w:szCs w:val="24"/>
        </w:rPr>
        <w:t>投诉人提起投诉应当符合下列条件：</w:t>
      </w:r>
    </w:p>
    <w:p w14:paraId="2F84CF18">
      <w:pPr>
        <w:spacing w:before="195" w:line="219" w:lineRule="auto"/>
        <w:ind w:left="509"/>
        <w:rPr>
          <w:rFonts w:ascii="宋体" w:hAnsi="宋体" w:eastAsia="宋体" w:cs="宋体"/>
          <w:sz w:val="24"/>
          <w:szCs w:val="24"/>
        </w:rPr>
      </w:pPr>
      <w:r>
        <w:rPr>
          <w:rFonts w:ascii="宋体" w:hAnsi="宋体" w:eastAsia="宋体" w:cs="宋体"/>
          <w:spacing w:val="-5"/>
          <w:sz w:val="24"/>
          <w:szCs w:val="24"/>
        </w:rPr>
        <w:t>（一）提起投诉前已依法进行质疑；</w:t>
      </w:r>
    </w:p>
    <w:p w14:paraId="0CE2412D">
      <w:pPr>
        <w:spacing w:before="195" w:line="219" w:lineRule="auto"/>
        <w:ind w:left="509"/>
        <w:rPr>
          <w:rFonts w:ascii="宋体" w:hAnsi="宋体" w:eastAsia="宋体" w:cs="宋体"/>
          <w:sz w:val="24"/>
          <w:szCs w:val="24"/>
        </w:rPr>
      </w:pPr>
      <w:r>
        <w:rPr>
          <w:rFonts w:ascii="宋体" w:hAnsi="宋体" w:eastAsia="宋体" w:cs="宋体"/>
          <w:spacing w:val="-4"/>
          <w:sz w:val="24"/>
          <w:szCs w:val="24"/>
        </w:rPr>
        <w:t>（二）投诉书内容符合本办法的规定；</w:t>
      </w:r>
    </w:p>
    <w:p w14:paraId="3BCB1C64">
      <w:pPr>
        <w:spacing w:before="195" w:line="220" w:lineRule="auto"/>
        <w:ind w:left="509"/>
        <w:rPr>
          <w:rFonts w:ascii="宋体" w:hAnsi="宋体" w:eastAsia="宋体" w:cs="宋体"/>
          <w:sz w:val="24"/>
          <w:szCs w:val="24"/>
        </w:rPr>
      </w:pPr>
      <w:r>
        <w:rPr>
          <w:rFonts w:ascii="宋体" w:hAnsi="宋体" w:eastAsia="宋体" w:cs="宋体"/>
          <w:spacing w:val="-5"/>
          <w:sz w:val="24"/>
          <w:szCs w:val="24"/>
        </w:rPr>
        <w:t>（三）在投诉有效期限内提起投诉；</w:t>
      </w:r>
    </w:p>
    <w:p w14:paraId="183FDFE2">
      <w:pPr>
        <w:spacing w:before="194" w:line="220" w:lineRule="auto"/>
        <w:ind w:left="509"/>
        <w:rPr>
          <w:rFonts w:ascii="宋体" w:hAnsi="宋体" w:eastAsia="宋体" w:cs="宋体"/>
          <w:sz w:val="24"/>
          <w:szCs w:val="24"/>
        </w:rPr>
      </w:pPr>
      <w:r>
        <w:rPr>
          <w:rFonts w:ascii="宋体" w:hAnsi="宋体" w:eastAsia="宋体" w:cs="宋体"/>
          <w:spacing w:val="-4"/>
          <w:sz w:val="24"/>
          <w:szCs w:val="24"/>
        </w:rPr>
        <w:t>（四）同一投诉事项未经财政部门投诉处理；</w:t>
      </w:r>
    </w:p>
    <w:p w14:paraId="4E8F8E79">
      <w:pPr>
        <w:spacing w:before="194" w:line="220" w:lineRule="auto"/>
        <w:ind w:left="509"/>
        <w:rPr>
          <w:rFonts w:ascii="宋体" w:hAnsi="宋体" w:eastAsia="宋体" w:cs="宋体"/>
          <w:sz w:val="24"/>
          <w:szCs w:val="24"/>
        </w:rPr>
      </w:pPr>
      <w:r>
        <w:rPr>
          <w:rFonts w:ascii="宋体" w:hAnsi="宋体" w:eastAsia="宋体" w:cs="宋体"/>
          <w:spacing w:val="-4"/>
          <w:sz w:val="24"/>
          <w:szCs w:val="24"/>
        </w:rPr>
        <w:t>（五）财政部规定的其他条件。</w:t>
      </w:r>
    </w:p>
    <w:p w14:paraId="16F0F61E">
      <w:pPr>
        <w:spacing w:line="220" w:lineRule="auto"/>
        <w:rPr>
          <w:rFonts w:ascii="宋体" w:hAnsi="宋体" w:eastAsia="宋体" w:cs="宋体"/>
          <w:sz w:val="24"/>
          <w:szCs w:val="24"/>
        </w:rPr>
        <w:sectPr>
          <w:footerReference r:id="rId22" w:type="default"/>
          <w:pgSz w:w="11906" w:h="16839"/>
          <w:pgMar w:top="400" w:right="1785" w:bottom="1150" w:left="1785" w:header="0" w:footer="987" w:gutter="0"/>
          <w:pgNumType w:fmt="decimal"/>
          <w:cols w:space="720" w:num="1"/>
        </w:sectPr>
      </w:pPr>
    </w:p>
    <w:p w14:paraId="3461600F">
      <w:pPr>
        <w:pStyle w:val="4"/>
        <w:spacing w:line="287" w:lineRule="auto"/>
      </w:pPr>
    </w:p>
    <w:p w14:paraId="1EE57F7A">
      <w:pPr>
        <w:spacing w:before="78" w:line="219" w:lineRule="auto"/>
        <w:ind w:left="3575"/>
        <w:rPr>
          <w:rFonts w:ascii="宋体" w:hAnsi="宋体" w:eastAsia="宋体" w:cs="宋体"/>
          <w:sz w:val="24"/>
          <w:szCs w:val="24"/>
        </w:rPr>
      </w:pPr>
      <w:r>
        <w:rPr>
          <w:rFonts w:ascii="宋体" w:hAnsi="宋体" w:eastAsia="宋体" w:cs="宋体"/>
          <w:b/>
          <w:bCs/>
          <w:spacing w:val="-4"/>
          <w:sz w:val="24"/>
          <w:szCs w:val="24"/>
        </w:rPr>
        <w:t>质疑函范本</w:t>
      </w:r>
    </w:p>
    <w:p w14:paraId="6D953D06">
      <w:pPr>
        <w:spacing w:before="215" w:line="219" w:lineRule="auto"/>
        <w:ind w:left="507"/>
        <w:rPr>
          <w:rFonts w:ascii="宋体" w:hAnsi="宋体" w:eastAsia="宋体" w:cs="宋体"/>
          <w:sz w:val="24"/>
          <w:szCs w:val="24"/>
        </w:rPr>
      </w:pPr>
      <w:r>
        <w:rPr>
          <w:rFonts w:ascii="宋体" w:hAnsi="宋体" w:eastAsia="宋体" w:cs="宋体"/>
          <w:spacing w:val="-2"/>
          <w:sz w:val="24"/>
          <w:szCs w:val="24"/>
        </w:rPr>
        <w:t>一、质疑</w:t>
      </w:r>
      <w:r>
        <w:rPr>
          <w:rFonts w:ascii="宋体" w:hAnsi="宋体" w:eastAsia="宋体" w:cs="宋体"/>
          <w:color w:val="333333"/>
          <w:spacing w:val="-2"/>
          <w:sz w:val="24"/>
          <w:szCs w:val="24"/>
        </w:rPr>
        <w:t>投标人</w:t>
      </w:r>
      <w:r>
        <w:rPr>
          <w:rFonts w:ascii="宋体" w:hAnsi="宋体" w:eastAsia="宋体" w:cs="宋体"/>
          <w:spacing w:val="-2"/>
          <w:sz w:val="24"/>
          <w:szCs w:val="24"/>
        </w:rPr>
        <w:t>基本信息</w:t>
      </w:r>
    </w:p>
    <w:p w14:paraId="7F840B11">
      <w:pPr>
        <w:spacing w:before="215" w:line="219" w:lineRule="auto"/>
        <w:ind w:left="504"/>
        <w:rPr>
          <w:sz w:val="24"/>
          <w:szCs w:val="24"/>
        </w:rPr>
      </w:pPr>
      <w:r>
        <w:rPr>
          <w:rFonts w:ascii="宋体" w:hAnsi="宋体" w:eastAsia="宋体" w:cs="宋体"/>
          <w:spacing w:val="-2"/>
          <w:sz w:val="24"/>
          <w:szCs w:val="24"/>
        </w:rPr>
        <w:t>质疑</w:t>
      </w:r>
      <w:r>
        <w:rPr>
          <w:rFonts w:ascii="宋体" w:hAnsi="宋体" w:eastAsia="宋体" w:cs="宋体"/>
          <w:color w:val="333333"/>
          <w:spacing w:val="-2"/>
          <w:sz w:val="24"/>
          <w:szCs w:val="24"/>
        </w:rPr>
        <w:t>投标人</w:t>
      </w:r>
      <w:r>
        <w:rPr>
          <w:rFonts w:ascii="宋体" w:hAnsi="宋体" w:eastAsia="宋体" w:cs="宋体"/>
          <w:spacing w:val="-2"/>
          <w:sz w:val="24"/>
          <w:szCs w:val="24"/>
        </w:rPr>
        <w:t>：</w:t>
      </w:r>
      <w:r>
        <w:rPr>
          <w:position w:val="-3"/>
          <w:sz w:val="24"/>
          <w:szCs w:val="24"/>
          <w:lang w:eastAsia="zh-CN"/>
        </w:rPr>
        <w:drawing>
          <wp:inline distT="0" distB="0" distL="0" distR="0">
            <wp:extent cx="30480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0"/>
                    <a:stretch>
                      <a:fillRect/>
                    </a:stretch>
                  </pic:blipFill>
                  <pic:spPr>
                    <a:xfrm>
                      <a:off x="0" y="0"/>
                      <a:ext cx="3048000" cy="7619"/>
                    </a:xfrm>
                    <a:prstGeom prst="rect">
                      <a:avLst/>
                    </a:prstGeom>
                  </pic:spPr>
                </pic:pic>
              </a:graphicData>
            </a:graphic>
          </wp:inline>
        </w:drawing>
      </w:r>
    </w:p>
    <w:p w14:paraId="029E7AC3">
      <w:pPr>
        <w:spacing w:before="215" w:line="219" w:lineRule="auto"/>
        <w:ind w:right="14"/>
        <w:jc w:val="right"/>
        <w:rPr>
          <w:sz w:val="24"/>
          <w:szCs w:val="24"/>
        </w:rPr>
      </w:pPr>
      <w:r>
        <w:rPr>
          <w:rFonts w:ascii="宋体" w:hAnsi="宋体" w:eastAsia="宋体" w:cs="宋体"/>
          <w:spacing w:val="-7"/>
          <w:sz w:val="24"/>
          <w:szCs w:val="24"/>
        </w:rPr>
        <w:t>地址：</w:t>
      </w:r>
      <w:r>
        <w:rPr>
          <w:position w:val="-3"/>
          <w:sz w:val="24"/>
          <w:szCs w:val="24"/>
          <w:lang w:eastAsia="zh-CN"/>
        </w:rPr>
        <w:drawing>
          <wp:inline distT="0" distB="0" distL="0" distR="0">
            <wp:extent cx="1981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1981200" cy="7619"/>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7"/>
          <w:sz w:val="24"/>
          <w:szCs w:val="24"/>
        </w:rPr>
        <w:t>邮编：</w:t>
      </w:r>
      <w:r>
        <w:rPr>
          <w:position w:val="-3"/>
          <w:sz w:val="24"/>
          <w:szCs w:val="24"/>
          <w:lang w:eastAsia="zh-CN"/>
        </w:rPr>
        <w:drawing>
          <wp:inline distT="0" distB="0" distL="0" distR="0">
            <wp:extent cx="207327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2073909" cy="7619"/>
                    </a:xfrm>
                    <a:prstGeom prst="rect">
                      <a:avLst/>
                    </a:prstGeom>
                  </pic:spPr>
                </pic:pic>
              </a:graphicData>
            </a:graphic>
          </wp:inline>
        </w:drawing>
      </w:r>
    </w:p>
    <w:p w14:paraId="4216782A">
      <w:pPr>
        <w:spacing w:before="215" w:line="219" w:lineRule="auto"/>
        <w:ind w:right="14"/>
        <w:jc w:val="right"/>
        <w:rPr>
          <w:sz w:val="24"/>
          <w:szCs w:val="24"/>
        </w:rPr>
      </w:pPr>
      <w:r>
        <w:rPr>
          <w:rFonts w:ascii="宋体" w:hAnsi="宋体" w:eastAsia="宋体" w:cs="宋体"/>
          <w:spacing w:val="-3"/>
          <w:sz w:val="24"/>
          <w:szCs w:val="24"/>
        </w:rPr>
        <w:t>联系人：</w:t>
      </w:r>
      <w:r>
        <w:rPr>
          <w:position w:val="-3"/>
          <w:sz w:val="24"/>
          <w:szCs w:val="24"/>
          <w:lang w:eastAsia="zh-CN"/>
        </w:rPr>
        <w:drawing>
          <wp:inline distT="0" distB="0" distL="0" distR="0">
            <wp:extent cx="1676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1676400" cy="7619"/>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3"/>
          <w:sz w:val="24"/>
          <w:szCs w:val="24"/>
        </w:rPr>
        <w:t>联系电话：</w:t>
      </w:r>
      <w:r>
        <w:rPr>
          <w:position w:val="-3"/>
          <w:sz w:val="24"/>
          <w:szCs w:val="24"/>
          <w:lang w:eastAsia="zh-CN"/>
        </w:rPr>
        <w:drawing>
          <wp:inline distT="0" distB="0" distL="0" distR="0">
            <wp:extent cx="192087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1921509" cy="7619"/>
                    </a:xfrm>
                    <a:prstGeom prst="rect">
                      <a:avLst/>
                    </a:prstGeom>
                  </pic:spPr>
                </pic:pic>
              </a:graphicData>
            </a:graphic>
          </wp:inline>
        </w:drawing>
      </w:r>
    </w:p>
    <w:p w14:paraId="1ED5DFC4">
      <w:pPr>
        <w:spacing w:before="215" w:line="219" w:lineRule="auto"/>
        <w:ind w:left="503"/>
        <w:rPr>
          <w:sz w:val="24"/>
          <w:szCs w:val="24"/>
        </w:rPr>
      </w:pPr>
      <w:r>
        <w:rPr>
          <w:rFonts w:ascii="宋体" w:hAnsi="宋体" w:eastAsia="宋体" w:cs="宋体"/>
          <w:spacing w:val="-2"/>
          <w:sz w:val="24"/>
          <w:szCs w:val="24"/>
        </w:rPr>
        <w:t>被授权人：</w:t>
      </w:r>
      <w:r>
        <w:rPr>
          <w:position w:val="-3"/>
          <w:sz w:val="24"/>
          <w:szCs w:val="24"/>
          <w:lang w:eastAsia="zh-CN"/>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5"/>
                    <a:stretch>
                      <a:fillRect/>
                    </a:stretch>
                  </pic:blipFill>
                  <pic:spPr>
                    <a:xfrm>
                      <a:off x="0" y="0"/>
                      <a:ext cx="3200400" cy="7619"/>
                    </a:xfrm>
                    <a:prstGeom prst="rect">
                      <a:avLst/>
                    </a:prstGeom>
                  </pic:spPr>
                </pic:pic>
              </a:graphicData>
            </a:graphic>
          </wp:inline>
        </w:drawing>
      </w:r>
    </w:p>
    <w:p w14:paraId="6C4A7326">
      <w:pPr>
        <w:spacing w:before="215" w:line="219" w:lineRule="auto"/>
        <w:ind w:left="504"/>
        <w:rPr>
          <w:sz w:val="24"/>
          <w:szCs w:val="24"/>
        </w:rPr>
      </w:pPr>
      <w:r>
        <w:rPr>
          <w:rFonts w:ascii="宋体" w:hAnsi="宋体" w:eastAsia="宋体" w:cs="宋体"/>
          <w:spacing w:val="-3"/>
          <w:sz w:val="24"/>
          <w:szCs w:val="24"/>
        </w:rPr>
        <w:t>联系电话：</w:t>
      </w:r>
      <w:r>
        <w:rPr>
          <w:position w:val="-3"/>
          <w:sz w:val="24"/>
          <w:szCs w:val="24"/>
          <w:lang w:eastAsia="zh-CN"/>
        </w:rPr>
        <w:drawing>
          <wp:inline distT="0" distB="0" distL="0" distR="0">
            <wp:extent cx="32766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6"/>
                    <a:stretch>
                      <a:fillRect/>
                    </a:stretch>
                  </pic:blipFill>
                  <pic:spPr>
                    <a:xfrm>
                      <a:off x="0" y="0"/>
                      <a:ext cx="3276600" cy="7619"/>
                    </a:xfrm>
                    <a:prstGeom prst="rect">
                      <a:avLst/>
                    </a:prstGeom>
                  </pic:spPr>
                </pic:pic>
              </a:graphicData>
            </a:graphic>
          </wp:inline>
        </w:drawing>
      </w:r>
    </w:p>
    <w:p w14:paraId="1EA66CC6">
      <w:pPr>
        <w:spacing w:before="215" w:line="219" w:lineRule="auto"/>
        <w:ind w:right="14"/>
        <w:jc w:val="right"/>
        <w:rPr>
          <w:sz w:val="24"/>
          <w:szCs w:val="24"/>
        </w:rPr>
      </w:pPr>
      <w:r>
        <w:rPr>
          <w:rFonts w:ascii="宋体" w:hAnsi="宋体" w:eastAsia="宋体" w:cs="宋体"/>
          <w:spacing w:val="-6"/>
          <w:sz w:val="24"/>
          <w:szCs w:val="24"/>
        </w:rPr>
        <w:t xml:space="preserve">地址： </w:t>
      </w:r>
      <w:r>
        <w:rPr>
          <w:position w:val="-3"/>
          <w:sz w:val="24"/>
          <w:szCs w:val="24"/>
          <w:lang w:eastAsia="zh-CN"/>
        </w:rPr>
        <w:drawing>
          <wp:inline distT="0" distB="0" distL="0" distR="0">
            <wp:extent cx="18288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7"/>
                    <a:stretch>
                      <a:fillRect/>
                    </a:stretch>
                  </pic:blipFill>
                  <pic:spPr>
                    <a:xfrm>
                      <a:off x="0" y="0"/>
                      <a:ext cx="1828800" cy="7619"/>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6"/>
          <w:sz w:val="24"/>
          <w:szCs w:val="24"/>
        </w:rPr>
        <w:t>邮编：</w:t>
      </w:r>
      <w:r>
        <w:rPr>
          <w:position w:val="-3"/>
          <w:sz w:val="24"/>
          <w:szCs w:val="24"/>
          <w:lang w:eastAsia="zh-CN"/>
        </w:rPr>
        <w:drawing>
          <wp:inline distT="0" distB="0" distL="0" distR="0">
            <wp:extent cx="214947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8"/>
                    <a:stretch>
                      <a:fillRect/>
                    </a:stretch>
                  </pic:blipFill>
                  <pic:spPr>
                    <a:xfrm>
                      <a:off x="0" y="0"/>
                      <a:ext cx="2150109" cy="7619"/>
                    </a:xfrm>
                    <a:prstGeom prst="rect">
                      <a:avLst/>
                    </a:prstGeom>
                  </pic:spPr>
                </pic:pic>
              </a:graphicData>
            </a:graphic>
          </wp:inline>
        </w:drawing>
      </w:r>
    </w:p>
    <w:p w14:paraId="2FCEEED5">
      <w:pPr>
        <w:spacing w:before="215" w:line="219" w:lineRule="auto"/>
        <w:ind w:left="507"/>
        <w:rPr>
          <w:rFonts w:ascii="宋体" w:hAnsi="宋体" w:eastAsia="宋体" w:cs="宋体"/>
          <w:sz w:val="24"/>
          <w:szCs w:val="24"/>
        </w:rPr>
      </w:pPr>
      <w:r>
        <w:rPr>
          <w:rFonts w:ascii="宋体" w:hAnsi="宋体" w:eastAsia="宋体" w:cs="宋体"/>
          <w:spacing w:val="-2"/>
          <w:sz w:val="24"/>
          <w:szCs w:val="24"/>
        </w:rPr>
        <w:t>二、质疑项目基本情况</w:t>
      </w:r>
    </w:p>
    <w:p w14:paraId="62FCED38">
      <w:pPr>
        <w:spacing w:before="216" w:line="219" w:lineRule="auto"/>
        <w:ind w:left="504"/>
        <w:rPr>
          <w:sz w:val="24"/>
          <w:szCs w:val="24"/>
        </w:rPr>
      </w:pPr>
      <w:r>
        <w:rPr>
          <w:rFonts w:ascii="宋体" w:hAnsi="宋体" w:eastAsia="宋体" w:cs="宋体"/>
          <w:spacing w:val="-2"/>
          <w:sz w:val="24"/>
          <w:szCs w:val="24"/>
        </w:rPr>
        <w:t>质疑项目的名称：</w:t>
      </w:r>
      <w:r>
        <w:rPr>
          <w:position w:val="-3"/>
          <w:sz w:val="24"/>
          <w:szCs w:val="24"/>
          <w:lang w:eastAsia="zh-CN"/>
        </w:rPr>
        <w:drawing>
          <wp:inline distT="0" distB="0" distL="0" distR="0">
            <wp:extent cx="28956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9"/>
                    <a:stretch>
                      <a:fillRect/>
                    </a:stretch>
                  </pic:blipFill>
                  <pic:spPr>
                    <a:xfrm>
                      <a:off x="0" y="0"/>
                      <a:ext cx="2895600" cy="7619"/>
                    </a:xfrm>
                    <a:prstGeom prst="rect">
                      <a:avLst/>
                    </a:prstGeom>
                  </pic:spPr>
                </pic:pic>
              </a:graphicData>
            </a:graphic>
          </wp:inline>
        </w:drawing>
      </w:r>
    </w:p>
    <w:p w14:paraId="17F7E70B">
      <w:pPr>
        <w:spacing w:before="215" w:line="219" w:lineRule="auto"/>
        <w:ind w:left="504"/>
        <w:rPr>
          <w:sz w:val="24"/>
          <w:szCs w:val="24"/>
        </w:rPr>
      </w:pPr>
      <w:r>
        <w:rPr>
          <w:rFonts w:ascii="宋体" w:hAnsi="宋体" w:eastAsia="宋体" w:cs="宋体"/>
          <w:spacing w:val="-2"/>
          <w:sz w:val="24"/>
          <w:szCs w:val="24"/>
        </w:rPr>
        <w:t>质疑项目的编号：</w:t>
      </w:r>
      <w:r>
        <w:rPr>
          <w:position w:val="-3"/>
          <w:sz w:val="24"/>
          <w:szCs w:val="24"/>
          <w:lang w:eastAsia="zh-CN"/>
        </w:rPr>
        <w:drawing>
          <wp:inline distT="0" distB="0" distL="0" distR="0">
            <wp:extent cx="11430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0"/>
                    <a:stretch>
                      <a:fillRect/>
                    </a:stretch>
                  </pic:blipFill>
                  <pic:spPr>
                    <a:xfrm>
                      <a:off x="0" y="0"/>
                      <a:ext cx="11430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lang w:eastAsia="zh-CN"/>
        </w:rPr>
        <w:drawing>
          <wp:inline distT="0" distB="0" distL="0" distR="0">
            <wp:extent cx="1295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1"/>
                    <a:stretch>
                      <a:fillRect/>
                    </a:stretch>
                  </pic:blipFill>
                  <pic:spPr>
                    <a:xfrm>
                      <a:off x="0" y="0"/>
                      <a:ext cx="1295400" cy="7620"/>
                    </a:xfrm>
                    <a:prstGeom prst="rect">
                      <a:avLst/>
                    </a:prstGeom>
                  </pic:spPr>
                </pic:pic>
              </a:graphicData>
            </a:graphic>
          </wp:inline>
        </w:drawing>
      </w:r>
    </w:p>
    <w:p w14:paraId="6DA62008">
      <w:pPr>
        <w:spacing w:before="216" w:line="219" w:lineRule="auto"/>
        <w:ind w:left="502"/>
        <w:rPr>
          <w:sz w:val="24"/>
          <w:szCs w:val="24"/>
        </w:rPr>
      </w:pPr>
      <w:r>
        <w:rPr>
          <w:rFonts w:ascii="宋体" w:hAnsi="宋体" w:eastAsia="宋体" w:cs="宋体"/>
          <w:spacing w:val="-2"/>
          <w:sz w:val="24"/>
          <w:szCs w:val="24"/>
        </w:rPr>
        <w:t>采购人名称：</w:t>
      </w:r>
      <w:r>
        <w:rPr>
          <w:position w:val="-3"/>
          <w:sz w:val="24"/>
          <w:szCs w:val="24"/>
          <w:lang w:eastAsia="zh-CN"/>
        </w:rPr>
        <w:drawing>
          <wp:inline distT="0" distB="0" distL="0" distR="0">
            <wp:extent cx="31242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2"/>
                    <a:stretch>
                      <a:fillRect/>
                    </a:stretch>
                  </pic:blipFill>
                  <pic:spPr>
                    <a:xfrm>
                      <a:off x="0" y="0"/>
                      <a:ext cx="3124200" cy="7620"/>
                    </a:xfrm>
                    <a:prstGeom prst="rect">
                      <a:avLst/>
                    </a:prstGeom>
                  </pic:spPr>
                </pic:pic>
              </a:graphicData>
            </a:graphic>
          </wp:inline>
        </w:drawing>
      </w:r>
    </w:p>
    <w:p w14:paraId="3389DF71">
      <w:pPr>
        <w:spacing w:before="215" w:line="219" w:lineRule="auto"/>
        <w:ind w:left="504"/>
        <w:rPr>
          <w:sz w:val="24"/>
          <w:szCs w:val="24"/>
        </w:rPr>
      </w:pPr>
      <w:r>
        <w:rPr>
          <w:rFonts w:ascii="宋体" w:hAnsi="宋体" w:eastAsia="宋体" w:cs="宋体"/>
          <w:spacing w:val="-2"/>
          <w:sz w:val="24"/>
          <w:szCs w:val="24"/>
        </w:rPr>
        <w:t>招标文件获取日期：</w:t>
      </w:r>
      <w:r>
        <w:rPr>
          <w:position w:val="-3"/>
          <w:sz w:val="24"/>
          <w:szCs w:val="24"/>
          <w:lang w:eastAsia="zh-CN"/>
        </w:rPr>
        <w:drawing>
          <wp:inline distT="0" distB="0" distL="0" distR="0">
            <wp:extent cx="32766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3"/>
                    <a:stretch>
                      <a:fillRect/>
                    </a:stretch>
                  </pic:blipFill>
                  <pic:spPr>
                    <a:xfrm>
                      <a:off x="0" y="0"/>
                      <a:ext cx="3276600" cy="7620"/>
                    </a:xfrm>
                    <a:prstGeom prst="rect">
                      <a:avLst/>
                    </a:prstGeom>
                  </pic:spPr>
                </pic:pic>
              </a:graphicData>
            </a:graphic>
          </wp:inline>
        </w:drawing>
      </w:r>
    </w:p>
    <w:p w14:paraId="176B7B96">
      <w:pPr>
        <w:spacing w:before="215" w:line="220" w:lineRule="auto"/>
        <w:ind w:left="503"/>
        <w:rPr>
          <w:rFonts w:ascii="宋体" w:hAnsi="宋体" w:eastAsia="宋体" w:cs="宋体"/>
          <w:sz w:val="24"/>
          <w:szCs w:val="24"/>
        </w:rPr>
      </w:pPr>
      <w:r>
        <w:rPr>
          <w:rFonts w:ascii="宋体" w:hAnsi="宋体" w:eastAsia="宋体" w:cs="宋体"/>
          <w:spacing w:val="-1"/>
          <w:sz w:val="24"/>
          <w:szCs w:val="24"/>
        </w:rPr>
        <w:t>三、质疑事项具体内容</w:t>
      </w:r>
    </w:p>
    <w:p w14:paraId="56E943A4">
      <w:pPr>
        <w:spacing w:before="214" w:line="219" w:lineRule="auto"/>
        <w:ind w:left="504"/>
        <w:rPr>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position w:val="-3"/>
          <w:sz w:val="24"/>
          <w:szCs w:val="24"/>
          <w:lang w:eastAsia="zh-CN"/>
        </w:rPr>
        <w:drawing>
          <wp:inline distT="0" distB="0" distL="0" distR="0">
            <wp:extent cx="31242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4"/>
                    <a:stretch>
                      <a:fillRect/>
                    </a:stretch>
                  </pic:blipFill>
                  <pic:spPr>
                    <a:xfrm>
                      <a:off x="0" y="0"/>
                      <a:ext cx="3124200" cy="7620"/>
                    </a:xfrm>
                    <a:prstGeom prst="rect">
                      <a:avLst/>
                    </a:prstGeom>
                  </pic:spPr>
                </pic:pic>
              </a:graphicData>
            </a:graphic>
          </wp:inline>
        </w:drawing>
      </w:r>
    </w:p>
    <w:p w14:paraId="1D1A22BB">
      <w:pPr>
        <w:spacing w:before="216" w:line="219" w:lineRule="auto"/>
        <w:ind w:left="503"/>
        <w:rPr>
          <w:sz w:val="24"/>
          <w:szCs w:val="24"/>
        </w:rPr>
      </w:pPr>
      <w:r>
        <w:rPr>
          <w:rFonts w:ascii="宋体" w:hAnsi="宋体" w:eastAsia="宋体" w:cs="宋体"/>
          <w:spacing w:val="-2"/>
          <w:sz w:val="24"/>
          <w:szCs w:val="24"/>
        </w:rPr>
        <w:t>事实依据：</w:t>
      </w:r>
      <w:r>
        <w:rPr>
          <w:position w:val="-3"/>
          <w:sz w:val="24"/>
          <w:szCs w:val="24"/>
          <w:lang w:eastAsia="zh-CN"/>
        </w:rPr>
        <w:drawing>
          <wp:inline distT="0" distB="0" distL="0" distR="0">
            <wp:extent cx="32004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5"/>
                    <a:stretch>
                      <a:fillRect/>
                    </a:stretch>
                  </pic:blipFill>
                  <pic:spPr>
                    <a:xfrm>
                      <a:off x="0" y="0"/>
                      <a:ext cx="3200400" cy="7620"/>
                    </a:xfrm>
                    <a:prstGeom prst="rect">
                      <a:avLst/>
                    </a:prstGeom>
                  </pic:spPr>
                </pic:pic>
              </a:graphicData>
            </a:graphic>
          </wp:inline>
        </w:drawing>
      </w:r>
    </w:p>
    <w:p w14:paraId="424A9C36">
      <w:pPr>
        <w:pStyle w:val="4"/>
        <w:spacing w:line="316" w:lineRule="auto"/>
      </w:pPr>
    </w:p>
    <w:p w14:paraId="5E042655">
      <w:pPr>
        <w:pStyle w:val="4"/>
        <w:spacing w:line="317" w:lineRule="auto"/>
      </w:pPr>
      <w:r>
        <w:rPr>
          <w:lang w:eastAsia="zh-CN"/>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86360</wp:posOffset>
                </wp:positionV>
                <wp:extent cx="4191000" cy="8255"/>
                <wp:effectExtent l="12700" t="5080" r="6350" b="5715"/>
                <wp:wrapNone/>
                <wp:docPr id="2" name="Freeform 5"/>
                <wp:cNvGraphicFramePr/>
                <a:graphic xmlns:a="http://schemas.openxmlformats.org/drawingml/2006/main">
                  <a:graphicData uri="http://schemas.microsoft.com/office/word/2010/wordprocessingShape">
                    <wps:wsp>
                      <wps:cNvSpPr>
                        <a:spLocks noChangeArrowheads="1"/>
                      </wps:cNvSpPr>
                      <wps:spPr bwMode="auto">
                        <a:xfrm>
                          <a:off x="0" y="0"/>
                          <a:ext cx="4191000" cy="8255"/>
                        </a:xfrm>
                        <a:custGeom>
                          <a:avLst/>
                          <a:gdLst>
                            <a:gd name="T0" fmla="*/ 0 w 6600"/>
                            <a:gd name="T1" fmla="*/ 6 h 12"/>
                            <a:gd name="T2" fmla="*/ 6600 w 6600"/>
                            <a:gd name="T3" fmla="*/ 6 h 12"/>
                          </a:gdLst>
                          <a:ahLst/>
                          <a:cxnLst>
                            <a:cxn ang="0">
                              <a:pos x="T0" y="T1"/>
                            </a:cxn>
                            <a:cxn ang="0">
                              <a:pos x="T2" y="T3"/>
                            </a:cxn>
                          </a:cxnLst>
                          <a:rect l="0" t="0" r="r" b="b"/>
                          <a:pathLst>
                            <a:path w="6600" h="12">
                              <a:moveTo>
                                <a:pt x="0" y="6"/>
                              </a:moveTo>
                              <a:lnTo>
                                <a:pt x="6600" y="6"/>
                              </a:lnTo>
                            </a:path>
                          </a:pathLst>
                        </a:custGeom>
                        <a:noFill/>
                        <a:ln w="7620">
                          <a:solidFill>
                            <a:srgbClr val="000000"/>
                          </a:solidFill>
                          <a:prstDash val="dash"/>
                          <a:miter lim="1000000"/>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25pt;margin-top:6.8pt;height:0.65pt;width:330pt;z-index:251659264;mso-width-relative:page;mso-height-relative:page;" filled="f" stroked="t" coordsize="6600,12" o:gfxdata="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i+1DNMAAAAIAQAADwAA&#10;AAAAAAABACAAAAAiAAAAZHJzL2Rvd25yZXYueG1sUEsBAhQAFAAAAAgAh07iQH7eXHjGAgAAFgYA&#10;AA4AAAAAAAAAAQAgAAAAIgEAAGRycy9lMm9Eb2MueG1sUEsFBgAAAAAGAAYAWQEAAFoGAAAAAA==&#10;" path="m0,6l6600,6e">
                <v:path o:connectlocs="0,4127;4191000,4127" o:connectangles="0,0"/>
                <v:fill on="f" focussize="0,0"/>
                <v:stroke weight="0.6pt" color="#000000" miterlimit="10" joinstyle="miter" dashstyle="dash"/>
                <v:imagedata o:title=""/>
                <o:lock v:ext="edit" aspectratio="f"/>
              </v:shape>
            </w:pict>
          </mc:Fallback>
        </mc:AlternateContent>
      </w:r>
    </w:p>
    <w:p w14:paraId="715109A4">
      <w:pPr>
        <w:spacing w:before="78" w:line="219" w:lineRule="auto"/>
        <w:ind w:left="504"/>
        <w:rPr>
          <w:sz w:val="24"/>
          <w:szCs w:val="24"/>
        </w:rPr>
      </w:pPr>
      <w:r>
        <w:rPr>
          <w:rFonts w:ascii="宋体" w:hAnsi="宋体" w:eastAsia="宋体" w:cs="宋体"/>
          <w:spacing w:val="-3"/>
          <w:sz w:val="24"/>
          <w:szCs w:val="24"/>
        </w:rPr>
        <w:t>法律依据：</w:t>
      </w:r>
      <w:r>
        <w:rPr>
          <w:position w:val="-3"/>
          <w:sz w:val="24"/>
          <w:szCs w:val="24"/>
          <w:lang w:eastAsia="zh-CN"/>
        </w:rPr>
        <w:drawing>
          <wp:inline distT="0" distB="0" distL="0" distR="0">
            <wp:extent cx="3200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5"/>
                    <a:stretch>
                      <a:fillRect/>
                    </a:stretch>
                  </pic:blipFill>
                  <pic:spPr>
                    <a:xfrm>
                      <a:off x="0" y="0"/>
                      <a:ext cx="3200400" cy="7620"/>
                    </a:xfrm>
                    <a:prstGeom prst="rect">
                      <a:avLst/>
                    </a:prstGeom>
                  </pic:spPr>
                </pic:pic>
              </a:graphicData>
            </a:graphic>
          </wp:inline>
        </w:drawing>
      </w:r>
    </w:p>
    <w:p w14:paraId="4E2B749C">
      <w:pPr>
        <w:pStyle w:val="4"/>
        <w:spacing w:line="316" w:lineRule="auto"/>
      </w:pPr>
    </w:p>
    <w:p w14:paraId="3BFB9BDD">
      <w:pPr>
        <w:pStyle w:val="4"/>
        <w:spacing w:line="317" w:lineRule="auto"/>
      </w:pPr>
      <w:r>
        <w:rPr>
          <w:lang w:eastAsia="zh-CN"/>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86360</wp:posOffset>
                </wp:positionV>
                <wp:extent cx="4038600" cy="8255"/>
                <wp:effectExtent l="12700" t="1270" r="6350" b="9525"/>
                <wp:wrapNone/>
                <wp:docPr id="1" name="Freeform 6"/>
                <wp:cNvGraphicFramePr/>
                <a:graphic xmlns:a="http://schemas.openxmlformats.org/drawingml/2006/main">
                  <a:graphicData uri="http://schemas.microsoft.com/office/word/2010/wordprocessingShape">
                    <wps:wsp>
                      <wps:cNvSpPr>
                        <a:spLocks noChangeArrowheads="1"/>
                      </wps:cNvSpPr>
                      <wps:spPr bwMode="auto">
                        <a:xfrm>
                          <a:off x="0" y="0"/>
                          <a:ext cx="4038600" cy="8255"/>
                        </a:xfrm>
                        <a:custGeom>
                          <a:avLst/>
                          <a:gdLst>
                            <a:gd name="T0" fmla="*/ 0 w 6360"/>
                            <a:gd name="T1" fmla="*/ 6 h 12"/>
                            <a:gd name="T2" fmla="*/ 6360 w 6360"/>
                            <a:gd name="T3" fmla="*/ 6 h 12"/>
                          </a:gdLst>
                          <a:ahLst/>
                          <a:cxnLst>
                            <a:cxn ang="0">
                              <a:pos x="T0" y="T1"/>
                            </a:cxn>
                            <a:cxn ang="0">
                              <a:pos x="T2" y="T3"/>
                            </a:cxn>
                          </a:cxnLst>
                          <a:rect l="0" t="0" r="r" b="b"/>
                          <a:pathLst>
                            <a:path w="6360" h="12">
                              <a:moveTo>
                                <a:pt x="0" y="6"/>
                              </a:moveTo>
                              <a:lnTo>
                                <a:pt x="6360" y="6"/>
                              </a:lnTo>
                            </a:path>
                          </a:pathLst>
                        </a:custGeom>
                        <a:noFill/>
                        <a:ln w="7620">
                          <a:solidFill>
                            <a:srgbClr val="000000"/>
                          </a:solidFill>
                          <a:prstDash val="dash"/>
                          <a:miter lim="1000000"/>
                        </a:ln>
                      </wps:spPr>
                      <wps:bodyPr rot="0" vert="horz" wrap="square" lIns="91440" tIns="45720" rIns="91440" bIns="45720" anchor="t" anchorCtr="0" upright="1">
                        <a:noAutofit/>
                      </wps:bodyPr>
                    </wps:wsp>
                  </a:graphicData>
                </a:graphic>
              </wp:anchor>
            </w:drawing>
          </mc:Choice>
          <mc:Fallback>
            <w:pict>
              <v:shape id="Freeform 6" o:spid="_x0000_s1026" o:spt="100" style="position:absolute;left:0pt;margin-left:25pt;margin-top:6.8pt;height:0.65pt;width:318pt;z-index:251660288;mso-width-relative:page;mso-height-relative:page;" filled="f" stroked="t" coordsize="6360,12" o:gfxdata="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R0kWgdUAAAAI&#10;AQAADwAAAAAAAAABACAAAAAiAAAAZHJzL2Rvd25yZXYueG1sUEsBAhQAFAAAAAgAh07iQLoceAXK&#10;AgAAFgYAAA4AAAAAAAAAAQAgAAAAJAEAAGRycy9lMm9Eb2MueG1sUEsFBgAAAAAGAAYAWQEAAGAG&#10;AAAAAA==&#10;" path="m0,6l6360,6e">
                <v:path o:connectlocs="0,4127;4038600,4127" o:connectangles="0,0"/>
                <v:fill on="f" focussize="0,0"/>
                <v:stroke weight="0.6pt" color="#000000" miterlimit="10" joinstyle="miter" dashstyle="dash"/>
                <v:imagedata o:title=""/>
                <o:lock v:ext="edit" aspectratio="f"/>
              </v:shape>
            </w:pict>
          </mc:Fallback>
        </mc:AlternateContent>
      </w:r>
    </w:p>
    <w:p w14:paraId="3BD5ED0B">
      <w:pPr>
        <w:spacing w:before="79" w:line="220" w:lineRule="auto"/>
        <w:ind w:left="504"/>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63E2E94B">
      <w:pPr>
        <w:spacing w:before="314" w:line="175" w:lineRule="exact"/>
        <w:ind w:left="518"/>
        <w:rPr>
          <w:rFonts w:ascii="宋体" w:hAnsi="宋体" w:eastAsia="宋体" w:cs="宋体"/>
          <w:sz w:val="24"/>
          <w:szCs w:val="24"/>
        </w:rPr>
      </w:pPr>
      <w:r>
        <w:rPr>
          <w:rFonts w:ascii="宋体" w:hAnsi="宋体" w:eastAsia="宋体" w:cs="宋体"/>
          <w:spacing w:val="-7"/>
          <w:position w:val="-3"/>
          <w:sz w:val="24"/>
          <w:szCs w:val="24"/>
        </w:rPr>
        <w:t>……</w:t>
      </w:r>
    </w:p>
    <w:p w14:paraId="00FBCBF9">
      <w:pPr>
        <w:spacing w:before="225" w:line="220" w:lineRule="auto"/>
        <w:ind w:left="526"/>
        <w:rPr>
          <w:rFonts w:ascii="宋体" w:hAnsi="宋体" w:eastAsia="宋体" w:cs="宋体"/>
          <w:sz w:val="24"/>
          <w:szCs w:val="24"/>
        </w:rPr>
      </w:pPr>
      <w:r>
        <w:rPr>
          <w:rFonts w:ascii="宋体" w:hAnsi="宋体" w:eastAsia="宋体" w:cs="宋体"/>
          <w:spacing w:val="-3"/>
          <w:sz w:val="24"/>
          <w:szCs w:val="24"/>
        </w:rPr>
        <w:t>四、与质疑事项相关的质疑请求</w:t>
      </w:r>
    </w:p>
    <w:p w14:paraId="4E90912D">
      <w:pPr>
        <w:spacing w:before="213" w:line="219" w:lineRule="auto"/>
        <w:ind w:left="501"/>
        <w:rPr>
          <w:sz w:val="24"/>
          <w:szCs w:val="24"/>
        </w:rPr>
      </w:pPr>
      <w:r>
        <w:rPr>
          <w:rFonts w:ascii="宋体" w:hAnsi="宋体" w:eastAsia="宋体" w:cs="宋体"/>
          <w:spacing w:val="-3"/>
          <w:sz w:val="24"/>
          <w:szCs w:val="24"/>
        </w:rPr>
        <w:t>请求：</w:t>
      </w:r>
      <w:r>
        <w:rPr>
          <w:position w:val="-3"/>
          <w:sz w:val="24"/>
          <w:szCs w:val="24"/>
          <w:lang w:eastAsia="zh-CN"/>
        </w:rPr>
        <w:drawing>
          <wp:inline distT="0" distB="0" distL="0" distR="0">
            <wp:extent cx="35814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6"/>
                    <a:stretch>
                      <a:fillRect/>
                    </a:stretch>
                  </pic:blipFill>
                  <pic:spPr>
                    <a:xfrm>
                      <a:off x="0" y="0"/>
                      <a:ext cx="3581400" cy="7620"/>
                    </a:xfrm>
                    <a:prstGeom prst="rect">
                      <a:avLst/>
                    </a:prstGeom>
                  </pic:spPr>
                </pic:pic>
              </a:graphicData>
            </a:graphic>
          </wp:inline>
        </w:drawing>
      </w:r>
    </w:p>
    <w:p w14:paraId="0FB1A0AD">
      <w:pPr>
        <w:spacing w:before="215" w:line="219" w:lineRule="auto"/>
        <w:ind w:left="503"/>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11607FCE">
      <w:pPr>
        <w:spacing w:before="216" w:line="220" w:lineRule="auto"/>
        <w:ind w:left="544"/>
        <w:rPr>
          <w:rFonts w:ascii="宋体" w:hAnsi="宋体" w:eastAsia="宋体" w:cs="宋体"/>
          <w:sz w:val="24"/>
          <w:szCs w:val="24"/>
        </w:rPr>
      </w:pPr>
      <w:r>
        <w:rPr>
          <w:rFonts w:ascii="宋体" w:hAnsi="宋体" w:eastAsia="宋体" w:cs="宋体"/>
          <w:spacing w:val="-24"/>
          <w:sz w:val="24"/>
          <w:szCs w:val="24"/>
        </w:rPr>
        <w:t>日期：</w:t>
      </w:r>
    </w:p>
    <w:p w14:paraId="5D95893B">
      <w:pPr>
        <w:spacing w:line="220" w:lineRule="auto"/>
        <w:rPr>
          <w:rFonts w:ascii="宋体" w:hAnsi="宋体" w:eastAsia="宋体" w:cs="宋体"/>
          <w:sz w:val="24"/>
          <w:szCs w:val="24"/>
        </w:rPr>
        <w:sectPr>
          <w:footerReference r:id="rId23" w:type="default"/>
          <w:pgSz w:w="11906" w:h="16839"/>
          <w:pgMar w:top="400" w:right="1785" w:bottom="1150" w:left="1785" w:header="0" w:footer="987" w:gutter="0"/>
          <w:pgNumType w:fmt="decimal"/>
          <w:cols w:space="720" w:num="1"/>
        </w:sectPr>
      </w:pPr>
    </w:p>
    <w:p w14:paraId="1AF34047">
      <w:pPr>
        <w:pStyle w:val="4"/>
        <w:spacing w:line="287" w:lineRule="auto"/>
      </w:pPr>
    </w:p>
    <w:p w14:paraId="5971DF07">
      <w:pPr>
        <w:spacing w:before="78" w:line="220" w:lineRule="auto"/>
        <w:ind w:left="504"/>
        <w:rPr>
          <w:rFonts w:ascii="宋体" w:hAnsi="宋体" w:eastAsia="宋体" w:cs="宋体"/>
          <w:sz w:val="24"/>
          <w:szCs w:val="24"/>
        </w:rPr>
      </w:pPr>
      <w:r>
        <w:rPr>
          <w:rFonts w:ascii="宋体" w:hAnsi="宋体" w:eastAsia="宋体" w:cs="宋体"/>
          <w:b/>
          <w:bCs/>
          <w:spacing w:val="-4"/>
          <w:sz w:val="24"/>
          <w:szCs w:val="24"/>
        </w:rPr>
        <w:t>质疑函制作说明：</w:t>
      </w:r>
    </w:p>
    <w:p w14:paraId="2737A5D0">
      <w:pPr>
        <w:spacing w:before="214" w:line="219" w:lineRule="auto"/>
        <w:ind w:left="521"/>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color w:val="333333"/>
          <w:spacing w:val="-3"/>
          <w:sz w:val="24"/>
          <w:szCs w:val="24"/>
        </w:rPr>
        <w:t>投标人</w:t>
      </w:r>
      <w:r>
        <w:rPr>
          <w:rFonts w:ascii="宋体" w:hAnsi="宋体" w:eastAsia="宋体" w:cs="宋体"/>
          <w:spacing w:val="-3"/>
          <w:sz w:val="24"/>
          <w:szCs w:val="24"/>
        </w:rPr>
        <w:t>提出质疑时，应提交质疑函和必要的证明材料。</w:t>
      </w:r>
    </w:p>
    <w:p w14:paraId="0B3060E9">
      <w:pPr>
        <w:spacing w:before="215" w:line="371" w:lineRule="auto"/>
        <w:ind w:left="43" w:firstLine="463"/>
        <w:rPr>
          <w:rFonts w:ascii="宋体" w:hAnsi="宋体" w:eastAsia="宋体" w:cs="宋体"/>
          <w:sz w:val="24"/>
          <w:szCs w:val="24"/>
        </w:rPr>
      </w:pPr>
      <w:r>
        <w:rPr>
          <w:rFonts w:ascii="宋体" w:hAnsi="宋体" w:eastAsia="宋体" w:cs="宋体"/>
          <w:spacing w:val="6"/>
          <w:sz w:val="24"/>
          <w:szCs w:val="24"/>
        </w:rPr>
        <w:t>2.质疑</w:t>
      </w:r>
      <w:r>
        <w:rPr>
          <w:rFonts w:ascii="宋体" w:hAnsi="宋体" w:eastAsia="宋体" w:cs="宋体"/>
          <w:color w:val="333333"/>
          <w:spacing w:val="6"/>
          <w:sz w:val="24"/>
          <w:szCs w:val="24"/>
        </w:rPr>
        <w:t>投标人</w:t>
      </w:r>
      <w:r>
        <w:rPr>
          <w:rFonts w:ascii="宋体" w:hAnsi="宋体" w:eastAsia="宋体" w:cs="宋体"/>
          <w:spacing w:val="6"/>
          <w:sz w:val="24"/>
          <w:szCs w:val="24"/>
        </w:rPr>
        <w:t>若委托代理人进行质疑的，质疑函应按要求列明“被授权人</w:t>
      </w:r>
      <w:r>
        <w:rPr>
          <w:rFonts w:ascii="宋体" w:hAnsi="宋体" w:eastAsia="宋体" w:cs="宋体"/>
          <w:spacing w:val="-72"/>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的有关内容，并在附件中提交由质疑投标人签署的授权委托书。授权委托书应载</w:t>
      </w:r>
    </w:p>
    <w:p w14:paraId="23237F9C">
      <w:pPr>
        <w:spacing w:before="34" w:line="220" w:lineRule="auto"/>
        <w:ind w:left="46"/>
        <w:rPr>
          <w:rFonts w:ascii="宋体" w:hAnsi="宋体" w:eastAsia="宋体" w:cs="宋体"/>
          <w:sz w:val="24"/>
          <w:szCs w:val="24"/>
        </w:rPr>
      </w:pPr>
      <w:r>
        <w:rPr>
          <w:rFonts w:ascii="宋体" w:hAnsi="宋体" w:eastAsia="宋体" w:cs="宋体"/>
          <w:spacing w:val="-2"/>
          <w:sz w:val="24"/>
          <w:szCs w:val="24"/>
        </w:rPr>
        <w:t>明代理人的姓名或者名称、代理事项、具体权限、期限</w:t>
      </w:r>
      <w:r>
        <w:rPr>
          <w:rFonts w:ascii="宋体" w:hAnsi="宋体" w:eastAsia="宋体" w:cs="宋体"/>
          <w:spacing w:val="-3"/>
          <w:sz w:val="24"/>
          <w:szCs w:val="24"/>
        </w:rPr>
        <w:t>和相关事项。</w:t>
      </w:r>
    </w:p>
    <w:p w14:paraId="03B5A7D5">
      <w:pPr>
        <w:spacing w:before="214" w:line="220" w:lineRule="auto"/>
        <w:ind w:left="508"/>
        <w:rPr>
          <w:rFonts w:ascii="宋体" w:hAnsi="宋体" w:eastAsia="宋体" w:cs="宋体"/>
          <w:sz w:val="24"/>
          <w:szCs w:val="24"/>
        </w:rPr>
      </w:pPr>
      <w:r>
        <w:rPr>
          <w:rFonts w:ascii="宋体" w:hAnsi="宋体" w:eastAsia="宋体" w:cs="宋体"/>
          <w:spacing w:val="-1"/>
          <w:sz w:val="24"/>
          <w:szCs w:val="24"/>
        </w:rPr>
        <w:t>3.质疑</w:t>
      </w:r>
      <w:r>
        <w:rPr>
          <w:rFonts w:ascii="宋体" w:hAnsi="宋体" w:eastAsia="宋体" w:cs="宋体"/>
          <w:color w:val="333333"/>
          <w:spacing w:val="-1"/>
          <w:sz w:val="24"/>
          <w:szCs w:val="24"/>
        </w:rPr>
        <w:t>投标人</w:t>
      </w:r>
      <w:r>
        <w:rPr>
          <w:rFonts w:ascii="宋体" w:hAnsi="宋体" w:eastAsia="宋体" w:cs="宋体"/>
          <w:spacing w:val="-1"/>
          <w:sz w:val="24"/>
          <w:szCs w:val="24"/>
        </w:rPr>
        <w:t>若对项目的某一分包进行质</w:t>
      </w:r>
      <w:r>
        <w:rPr>
          <w:rFonts w:ascii="宋体" w:hAnsi="宋体" w:eastAsia="宋体" w:cs="宋体"/>
          <w:spacing w:val="-2"/>
          <w:sz w:val="24"/>
          <w:szCs w:val="24"/>
        </w:rPr>
        <w:t>疑，质疑函中应列明具体分包号。</w:t>
      </w:r>
    </w:p>
    <w:p w14:paraId="1D5DC01B">
      <w:pPr>
        <w:spacing w:before="214" w:line="219" w:lineRule="auto"/>
        <w:ind w:left="502"/>
        <w:rPr>
          <w:rFonts w:ascii="宋体" w:hAnsi="宋体" w:eastAsia="宋体" w:cs="宋体"/>
          <w:sz w:val="24"/>
          <w:szCs w:val="24"/>
        </w:rPr>
      </w:pPr>
      <w:r>
        <w:rPr>
          <w:rFonts w:ascii="宋体" w:hAnsi="宋体" w:eastAsia="宋体" w:cs="宋体"/>
          <w:spacing w:val="-1"/>
          <w:sz w:val="24"/>
          <w:szCs w:val="24"/>
        </w:rPr>
        <w:t>4.质疑函的质疑事项应具体、明确，并有必</w:t>
      </w:r>
      <w:r>
        <w:rPr>
          <w:rFonts w:ascii="宋体" w:hAnsi="宋体" w:eastAsia="宋体" w:cs="宋体"/>
          <w:spacing w:val="-2"/>
          <w:sz w:val="24"/>
          <w:szCs w:val="24"/>
        </w:rPr>
        <w:t>要的事实依据和法律依据。</w:t>
      </w:r>
    </w:p>
    <w:p w14:paraId="0095A1DB">
      <w:pPr>
        <w:spacing w:before="216" w:line="220" w:lineRule="auto"/>
        <w:ind w:left="508"/>
        <w:rPr>
          <w:rFonts w:ascii="宋体" w:hAnsi="宋体" w:eastAsia="宋体" w:cs="宋体"/>
          <w:sz w:val="24"/>
          <w:szCs w:val="24"/>
        </w:rPr>
      </w:pPr>
      <w:r>
        <w:rPr>
          <w:rFonts w:ascii="宋体" w:hAnsi="宋体" w:eastAsia="宋体" w:cs="宋体"/>
          <w:spacing w:val="-3"/>
          <w:sz w:val="24"/>
          <w:szCs w:val="24"/>
        </w:rPr>
        <w:t>5.质疑函的质疑请求应与质疑事项相关。</w:t>
      </w:r>
    </w:p>
    <w:p w14:paraId="7281A891">
      <w:pPr>
        <w:spacing w:before="215" w:line="375" w:lineRule="auto"/>
        <w:ind w:left="23" w:right="173" w:firstLine="481"/>
        <w:rPr>
          <w:rFonts w:ascii="宋体" w:hAnsi="宋体" w:eastAsia="宋体" w:cs="宋体"/>
          <w:sz w:val="24"/>
          <w:szCs w:val="24"/>
        </w:rPr>
      </w:pPr>
      <w:r>
        <w:rPr>
          <w:rFonts w:ascii="宋体" w:hAnsi="宋体" w:eastAsia="宋体" w:cs="宋体"/>
          <w:spacing w:val="-3"/>
          <w:sz w:val="24"/>
          <w:szCs w:val="24"/>
        </w:rPr>
        <w:t>6.质疑</w:t>
      </w:r>
      <w:r>
        <w:rPr>
          <w:rFonts w:ascii="宋体" w:hAnsi="宋体" w:eastAsia="宋体" w:cs="宋体"/>
          <w:color w:val="333333"/>
          <w:spacing w:val="-3"/>
          <w:sz w:val="24"/>
          <w:szCs w:val="24"/>
        </w:rPr>
        <w:t>投标人</w:t>
      </w:r>
      <w:r>
        <w:rPr>
          <w:rFonts w:ascii="宋体" w:hAnsi="宋体" w:eastAsia="宋体" w:cs="宋体"/>
          <w:spacing w:val="-3"/>
          <w:sz w:val="24"/>
          <w:szCs w:val="24"/>
        </w:rPr>
        <w:t>为自然人的，质疑函应由本人签字；质疑</w:t>
      </w:r>
      <w:r>
        <w:rPr>
          <w:rFonts w:ascii="宋体" w:hAnsi="宋体" w:eastAsia="宋体" w:cs="宋体"/>
          <w:color w:val="333333"/>
          <w:spacing w:val="-3"/>
          <w:sz w:val="24"/>
          <w:szCs w:val="24"/>
        </w:rPr>
        <w:t>投标人</w:t>
      </w:r>
      <w:r>
        <w:rPr>
          <w:rFonts w:ascii="宋体" w:hAnsi="宋体" w:eastAsia="宋体" w:cs="宋体"/>
          <w:spacing w:val="-3"/>
          <w:sz w:val="24"/>
          <w:szCs w:val="24"/>
        </w:rPr>
        <w:t>为</w:t>
      </w:r>
      <w:r>
        <w:rPr>
          <w:rFonts w:ascii="宋体" w:hAnsi="宋体" w:eastAsia="宋体" w:cs="宋体"/>
          <w:spacing w:val="-4"/>
          <w:sz w:val="24"/>
          <w:szCs w:val="24"/>
        </w:rPr>
        <w:t>法人或者其</w:t>
      </w:r>
      <w:r>
        <w:rPr>
          <w:rFonts w:ascii="宋体" w:hAnsi="宋体" w:eastAsia="宋体" w:cs="宋体"/>
          <w:sz w:val="24"/>
          <w:szCs w:val="24"/>
        </w:rPr>
        <w:t xml:space="preserve">  </w:t>
      </w:r>
      <w:r>
        <w:rPr>
          <w:rFonts w:ascii="宋体" w:hAnsi="宋体" w:eastAsia="宋体" w:cs="宋体"/>
          <w:spacing w:val="2"/>
          <w:sz w:val="24"/>
          <w:szCs w:val="24"/>
        </w:rPr>
        <w:t>他组织的，质疑函应由法定代表人、主要负责人或者其被授权人签字或者盖章，</w:t>
      </w:r>
      <w:r>
        <w:rPr>
          <w:rFonts w:ascii="宋体" w:hAnsi="宋体" w:eastAsia="宋体" w:cs="宋体"/>
          <w:spacing w:val="11"/>
          <w:sz w:val="24"/>
          <w:szCs w:val="24"/>
        </w:rPr>
        <w:t xml:space="preserve"> </w:t>
      </w:r>
      <w:r>
        <w:rPr>
          <w:rFonts w:ascii="宋体" w:hAnsi="宋体" w:eastAsia="宋体" w:cs="宋体"/>
          <w:spacing w:val="-7"/>
          <w:sz w:val="24"/>
          <w:szCs w:val="24"/>
        </w:rPr>
        <w:t>并加盖公章。</w:t>
      </w:r>
    </w:p>
    <w:p w14:paraId="4DB832C2">
      <w:pPr>
        <w:spacing w:line="375" w:lineRule="auto"/>
        <w:rPr>
          <w:rFonts w:ascii="宋体" w:hAnsi="宋体" w:eastAsia="宋体" w:cs="宋体"/>
          <w:sz w:val="24"/>
          <w:szCs w:val="24"/>
        </w:rPr>
        <w:sectPr>
          <w:footerReference r:id="rId24" w:type="default"/>
          <w:pgSz w:w="11906" w:h="16839"/>
          <w:pgMar w:top="400" w:right="1440" w:bottom="1150" w:left="1785" w:header="0" w:footer="987" w:gutter="0"/>
          <w:pgNumType w:fmt="decimal"/>
          <w:cols w:space="720" w:num="1"/>
        </w:sectPr>
      </w:pPr>
    </w:p>
    <w:p w14:paraId="44DB6CEA">
      <w:pPr>
        <w:pStyle w:val="4"/>
        <w:spacing w:line="279" w:lineRule="auto"/>
      </w:pPr>
    </w:p>
    <w:p w14:paraId="7CEE2B74">
      <w:pPr>
        <w:spacing w:before="78" w:line="219" w:lineRule="auto"/>
        <w:ind w:left="2972"/>
        <w:rPr>
          <w:rFonts w:ascii="宋体" w:hAnsi="宋体" w:eastAsia="宋体" w:cs="宋体"/>
          <w:sz w:val="24"/>
          <w:szCs w:val="24"/>
        </w:rPr>
      </w:pPr>
      <w:bookmarkStart w:id="9" w:name="bookmark6"/>
      <w:bookmarkEnd w:id="9"/>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p>
    <w:p w14:paraId="408E9CE1">
      <w:pPr>
        <w:pStyle w:val="4"/>
        <w:spacing w:line="434" w:lineRule="auto"/>
      </w:pPr>
    </w:p>
    <w:p w14:paraId="2324B9D9">
      <w:pPr>
        <w:spacing w:before="78" w:line="220" w:lineRule="auto"/>
        <w:ind w:left="26"/>
        <w:rPr>
          <w:rFonts w:ascii="宋体" w:hAnsi="宋体" w:eastAsia="宋体" w:cs="宋体"/>
          <w:sz w:val="24"/>
          <w:szCs w:val="24"/>
        </w:rPr>
      </w:pPr>
      <w:r>
        <w:rPr>
          <w:rFonts w:ascii="宋体" w:hAnsi="宋体" w:eastAsia="宋体" w:cs="宋体"/>
          <w:spacing w:val="-2"/>
          <w:sz w:val="24"/>
          <w:szCs w:val="24"/>
          <w:u w:val="single"/>
        </w:rPr>
        <w:t>投标文件封面示例</w:t>
      </w:r>
    </w:p>
    <w:p w14:paraId="125983BE">
      <w:pPr>
        <w:pStyle w:val="4"/>
        <w:spacing w:line="252" w:lineRule="auto"/>
      </w:pPr>
    </w:p>
    <w:p w14:paraId="459391A7">
      <w:pPr>
        <w:pStyle w:val="4"/>
        <w:spacing w:line="252" w:lineRule="auto"/>
      </w:pPr>
    </w:p>
    <w:p w14:paraId="125B9C69">
      <w:pPr>
        <w:pStyle w:val="4"/>
        <w:spacing w:line="252" w:lineRule="auto"/>
      </w:pPr>
    </w:p>
    <w:p w14:paraId="0CA34C8F">
      <w:pPr>
        <w:pStyle w:val="4"/>
        <w:spacing w:line="253" w:lineRule="auto"/>
      </w:pPr>
    </w:p>
    <w:p w14:paraId="74D17D6D">
      <w:pPr>
        <w:spacing w:before="78" w:line="220" w:lineRule="auto"/>
        <w:ind w:left="3697"/>
        <w:rPr>
          <w:rFonts w:ascii="宋体" w:hAnsi="宋体" w:eastAsia="宋体" w:cs="宋体"/>
          <w:sz w:val="24"/>
          <w:szCs w:val="24"/>
        </w:rPr>
      </w:pPr>
      <w:r>
        <w:rPr>
          <w:rFonts w:ascii="宋体" w:hAnsi="宋体" w:eastAsia="宋体" w:cs="宋体"/>
          <w:b/>
          <w:bCs/>
          <w:spacing w:val="-5"/>
          <w:sz w:val="24"/>
          <w:szCs w:val="24"/>
        </w:rPr>
        <w:t>投标文件</w:t>
      </w:r>
    </w:p>
    <w:p w14:paraId="421B8527">
      <w:pPr>
        <w:pStyle w:val="4"/>
        <w:spacing w:line="253" w:lineRule="auto"/>
      </w:pPr>
    </w:p>
    <w:p w14:paraId="4715319B">
      <w:pPr>
        <w:pStyle w:val="4"/>
        <w:spacing w:line="253" w:lineRule="auto"/>
      </w:pPr>
    </w:p>
    <w:p w14:paraId="295AEBBA">
      <w:pPr>
        <w:pStyle w:val="4"/>
        <w:spacing w:line="253" w:lineRule="auto"/>
      </w:pPr>
    </w:p>
    <w:p w14:paraId="7938123C">
      <w:pPr>
        <w:pStyle w:val="4"/>
        <w:spacing w:line="253" w:lineRule="auto"/>
      </w:pPr>
    </w:p>
    <w:p w14:paraId="4A81F99B">
      <w:pPr>
        <w:pStyle w:val="4"/>
        <w:spacing w:line="253" w:lineRule="auto"/>
      </w:pPr>
    </w:p>
    <w:p w14:paraId="237ACF16">
      <w:pPr>
        <w:pStyle w:val="4"/>
        <w:spacing w:line="253" w:lineRule="auto"/>
      </w:pPr>
    </w:p>
    <w:p w14:paraId="00BF0664">
      <w:pPr>
        <w:pStyle w:val="4"/>
        <w:spacing w:line="254" w:lineRule="auto"/>
      </w:pPr>
    </w:p>
    <w:p w14:paraId="4A4CD28B">
      <w:pPr>
        <w:pStyle w:val="4"/>
        <w:spacing w:line="254" w:lineRule="auto"/>
      </w:pPr>
    </w:p>
    <w:p w14:paraId="56AFCE26">
      <w:pPr>
        <w:pStyle w:val="4"/>
        <w:spacing w:line="254" w:lineRule="auto"/>
      </w:pPr>
    </w:p>
    <w:p w14:paraId="6496B0A8">
      <w:pPr>
        <w:pStyle w:val="4"/>
        <w:spacing w:line="254" w:lineRule="auto"/>
      </w:pPr>
    </w:p>
    <w:p w14:paraId="0284D94A">
      <w:pPr>
        <w:pStyle w:val="4"/>
        <w:spacing w:line="254" w:lineRule="auto"/>
      </w:pPr>
    </w:p>
    <w:p w14:paraId="7C9DA21D">
      <w:pPr>
        <w:pStyle w:val="4"/>
        <w:spacing w:line="254" w:lineRule="auto"/>
      </w:pPr>
    </w:p>
    <w:p w14:paraId="0243FC18">
      <w:pPr>
        <w:pStyle w:val="4"/>
        <w:spacing w:line="254" w:lineRule="auto"/>
      </w:pPr>
    </w:p>
    <w:p w14:paraId="49E0F8E1">
      <w:pPr>
        <w:spacing w:before="78" w:line="220" w:lineRule="auto"/>
        <w:ind w:left="507"/>
        <w:rPr>
          <w:rFonts w:ascii="宋体" w:hAnsi="宋体" w:eastAsia="宋体" w:cs="宋体"/>
          <w:sz w:val="24"/>
          <w:szCs w:val="24"/>
        </w:rPr>
      </w:pPr>
      <w:r>
        <w:rPr>
          <w:rFonts w:ascii="宋体" w:hAnsi="宋体" w:eastAsia="宋体" w:cs="宋体"/>
          <w:b/>
          <w:bCs/>
          <w:spacing w:val="-5"/>
          <w:sz w:val="24"/>
          <w:szCs w:val="24"/>
        </w:rPr>
        <w:t>项目名称：</w:t>
      </w:r>
    </w:p>
    <w:p w14:paraId="07D339BC">
      <w:pPr>
        <w:pStyle w:val="4"/>
        <w:spacing w:line="404" w:lineRule="auto"/>
      </w:pPr>
    </w:p>
    <w:p w14:paraId="20B6AEF4">
      <w:pPr>
        <w:spacing w:before="78" w:line="220" w:lineRule="auto"/>
        <w:ind w:left="507"/>
        <w:rPr>
          <w:rFonts w:ascii="宋体" w:hAnsi="宋体" w:eastAsia="宋体" w:cs="宋体"/>
          <w:sz w:val="24"/>
          <w:szCs w:val="24"/>
        </w:rPr>
      </w:pPr>
      <w:r>
        <w:rPr>
          <w:rFonts w:ascii="宋体" w:hAnsi="宋体" w:eastAsia="宋体" w:cs="宋体"/>
          <w:b/>
          <w:bCs/>
          <w:spacing w:val="-5"/>
          <w:sz w:val="24"/>
          <w:szCs w:val="24"/>
        </w:rPr>
        <w:t>项目编号：</w:t>
      </w:r>
    </w:p>
    <w:p w14:paraId="4C40C48E">
      <w:pPr>
        <w:pStyle w:val="4"/>
        <w:spacing w:line="276" w:lineRule="auto"/>
      </w:pPr>
    </w:p>
    <w:p w14:paraId="07009C9C">
      <w:pPr>
        <w:pStyle w:val="4"/>
        <w:spacing w:line="276" w:lineRule="auto"/>
      </w:pPr>
    </w:p>
    <w:p w14:paraId="38BC3B5C">
      <w:pPr>
        <w:spacing w:before="79" w:line="219" w:lineRule="auto"/>
        <w:ind w:left="530"/>
        <w:rPr>
          <w:rFonts w:ascii="宋体" w:hAnsi="宋体" w:eastAsia="宋体" w:cs="宋体"/>
          <w:sz w:val="24"/>
          <w:szCs w:val="24"/>
        </w:rPr>
      </w:pPr>
      <w:r>
        <w:rPr>
          <w:rFonts w:ascii="宋体" w:hAnsi="宋体" w:eastAsia="宋体" w:cs="宋体"/>
          <w:b/>
          <w:bCs/>
          <w:spacing w:val="-4"/>
          <w:sz w:val="24"/>
          <w:szCs w:val="24"/>
        </w:rPr>
        <w:t>投标人名称（盖章</w:t>
      </w:r>
      <w:r>
        <w:rPr>
          <w:rFonts w:ascii="宋体" w:hAnsi="宋体" w:eastAsia="宋体" w:cs="宋体"/>
          <w:b/>
          <w:bCs/>
          <w:sz w:val="24"/>
          <w:szCs w:val="24"/>
        </w:rPr>
        <w:t>）：</w:t>
      </w:r>
    </w:p>
    <w:p w14:paraId="75136665">
      <w:pPr>
        <w:pStyle w:val="4"/>
        <w:spacing w:line="276" w:lineRule="auto"/>
      </w:pPr>
    </w:p>
    <w:p w14:paraId="3C2FF6AD">
      <w:pPr>
        <w:pStyle w:val="4"/>
        <w:spacing w:line="277" w:lineRule="auto"/>
      </w:pPr>
    </w:p>
    <w:p w14:paraId="10ECE253">
      <w:pPr>
        <w:spacing w:before="79" w:line="219" w:lineRule="auto"/>
        <w:ind w:left="528"/>
        <w:rPr>
          <w:rFonts w:ascii="宋体" w:hAnsi="宋体" w:eastAsia="宋体" w:cs="宋体"/>
          <w:sz w:val="24"/>
          <w:szCs w:val="24"/>
        </w:rPr>
      </w:pPr>
      <w:r>
        <w:rPr>
          <w:rFonts w:ascii="宋体" w:hAnsi="宋体" w:eastAsia="宋体" w:cs="宋体"/>
          <w:b/>
          <w:bCs/>
          <w:spacing w:val="-3"/>
          <w:sz w:val="24"/>
          <w:szCs w:val="24"/>
        </w:rPr>
        <w:t>法定代表人（签字或盖章</w:t>
      </w:r>
      <w:r>
        <w:rPr>
          <w:rFonts w:ascii="宋体" w:hAnsi="宋体" w:eastAsia="宋体" w:cs="宋体"/>
          <w:b/>
          <w:bCs/>
          <w:spacing w:val="-1"/>
          <w:sz w:val="24"/>
          <w:szCs w:val="24"/>
        </w:rPr>
        <w:t>）：</w:t>
      </w:r>
    </w:p>
    <w:p w14:paraId="3EB1694A">
      <w:pPr>
        <w:pStyle w:val="4"/>
        <w:spacing w:line="277" w:lineRule="auto"/>
      </w:pPr>
    </w:p>
    <w:p w14:paraId="447B651E">
      <w:pPr>
        <w:pStyle w:val="4"/>
        <w:spacing w:line="277" w:lineRule="auto"/>
      </w:pPr>
    </w:p>
    <w:p w14:paraId="00461746">
      <w:pPr>
        <w:spacing w:before="79" w:line="220" w:lineRule="auto"/>
        <w:ind w:left="531"/>
        <w:rPr>
          <w:rFonts w:ascii="宋体" w:hAnsi="宋体" w:eastAsia="宋体" w:cs="宋体"/>
          <w:sz w:val="24"/>
          <w:szCs w:val="24"/>
        </w:rPr>
      </w:pPr>
      <w:r>
        <w:rPr>
          <w:rFonts w:ascii="宋体" w:hAnsi="宋体" w:eastAsia="宋体" w:cs="宋体"/>
          <w:b/>
          <w:bCs/>
          <w:spacing w:val="-5"/>
          <w:sz w:val="24"/>
          <w:szCs w:val="24"/>
        </w:rPr>
        <w:t>项目联系人：</w:t>
      </w:r>
    </w:p>
    <w:p w14:paraId="303FAC90">
      <w:pPr>
        <w:pStyle w:val="4"/>
        <w:spacing w:line="275" w:lineRule="auto"/>
      </w:pPr>
    </w:p>
    <w:p w14:paraId="2A144F82">
      <w:pPr>
        <w:pStyle w:val="4"/>
        <w:spacing w:line="276" w:lineRule="auto"/>
      </w:pPr>
    </w:p>
    <w:p w14:paraId="48DB6120">
      <w:pPr>
        <w:spacing w:before="79" w:line="222" w:lineRule="auto"/>
        <w:ind w:left="528"/>
        <w:rPr>
          <w:rFonts w:ascii="宋体" w:hAnsi="宋体" w:eastAsia="宋体" w:cs="宋体"/>
          <w:sz w:val="24"/>
          <w:szCs w:val="24"/>
        </w:rPr>
      </w:pPr>
      <w:r>
        <w:rPr>
          <w:rFonts w:ascii="宋体" w:hAnsi="宋体" w:eastAsia="宋体" w:cs="宋体"/>
          <w:b/>
          <w:bCs/>
          <w:spacing w:val="-5"/>
          <w:sz w:val="24"/>
          <w:szCs w:val="24"/>
        </w:rPr>
        <w:t>联系电话：</w:t>
      </w:r>
    </w:p>
    <w:p w14:paraId="6AEA2F38">
      <w:pPr>
        <w:pStyle w:val="4"/>
        <w:spacing w:line="274" w:lineRule="auto"/>
      </w:pPr>
    </w:p>
    <w:p w14:paraId="31B13F49">
      <w:pPr>
        <w:pStyle w:val="4"/>
        <w:spacing w:line="275" w:lineRule="auto"/>
      </w:pPr>
    </w:p>
    <w:p w14:paraId="492C9C94">
      <w:pPr>
        <w:spacing w:before="78" w:line="220" w:lineRule="auto"/>
        <w:ind w:left="529"/>
        <w:rPr>
          <w:rFonts w:ascii="宋体" w:hAnsi="宋体" w:eastAsia="宋体" w:cs="宋体"/>
          <w:sz w:val="24"/>
          <w:szCs w:val="24"/>
        </w:rPr>
      </w:pPr>
      <w:r>
        <w:rPr>
          <w:rFonts w:ascii="宋体" w:hAnsi="宋体" w:eastAsia="宋体" w:cs="宋体"/>
          <w:b/>
          <w:bCs/>
          <w:spacing w:val="-5"/>
          <w:sz w:val="24"/>
          <w:szCs w:val="24"/>
        </w:rPr>
        <w:t>编制时间：</w:t>
      </w:r>
    </w:p>
    <w:p w14:paraId="6C346701">
      <w:pPr>
        <w:spacing w:line="220" w:lineRule="auto"/>
        <w:rPr>
          <w:rFonts w:ascii="宋体" w:hAnsi="宋体" w:eastAsia="宋体" w:cs="宋体"/>
          <w:sz w:val="24"/>
          <w:szCs w:val="24"/>
        </w:rPr>
        <w:sectPr>
          <w:footerReference r:id="rId25" w:type="default"/>
          <w:pgSz w:w="11906" w:h="16839"/>
          <w:pgMar w:top="400" w:right="1785" w:bottom="1150" w:left="1785" w:header="0" w:footer="987" w:gutter="0"/>
          <w:pgNumType w:fmt="decimal"/>
          <w:cols w:space="720" w:num="1"/>
        </w:sectPr>
      </w:pPr>
    </w:p>
    <w:p w14:paraId="6EE6BDB3">
      <w:pPr>
        <w:pStyle w:val="4"/>
        <w:spacing w:line="279" w:lineRule="auto"/>
      </w:pPr>
    </w:p>
    <w:p w14:paraId="7E3D8BD8">
      <w:pPr>
        <w:spacing w:before="78" w:line="222" w:lineRule="auto"/>
        <w:ind w:left="3981"/>
        <w:rPr>
          <w:rFonts w:ascii="宋体" w:hAnsi="宋体" w:eastAsia="宋体" w:cs="宋体"/>
          <w:sz w:val="24"/>
          <w:szCs w:val="24"/>
        </w:rPr>
      </w:pPr>
      <w:r>
        <w:rPr>
          <w:rFonts w:ascii="宋体" w:hAnsi="宋体" w:eastAsia="宋体" w:cs="宋体"/>
          <w:b/>
          <w:bCs/>
          <w:spacing w:val="-30"/>
          <w:sz w:val="24"/>
          <w:szCs w:val="24"/>
        </w:rPr>
        <w:t>目录</w:t>
      </w:r>
    </w:p>
    <w:p w14:paraId="7D2699A8">
      <w:pPr>
        <w:pStyle w:val="4"/>
        <w:spacing w:line="311" w:lineRule="auto"/>
      </w:pPr>
    </w:p>
    <w:p w14:paraId="66752E3B">
      <w:pPr>
        <w:pStyle w:val="4"/>
        <w:spacing w:line="311" w:lineRule="auto"/>
      </w:pPr>
    </w:p>
    <w:p w14:paraId="5F668659">
      <w:pPr>
        <w:spacing w:before="78" w:line="220" w:lineRule="auto"/>
        <w:ind w:left="507"/>
        <w:rPr>
          <w:rFonts w:ascii="宋体" w:hAnsi="宋体" w:eastAsia="宋体" w:cs="宋体"/>
          <w:sz w:val="24"/>
          <w:szCs w:val="24"/>
        </w:rPr>
      </w:pPr>
      <w:r>
        <w:rPr>
          <w:rFonts w:ascii="宋体" w:hAnsi="宋体" w:eastAsia="宋体" w:cs="宋体"/>
          <w:spacing w:val="-7"/>
          <w:sz w:val="24"/>
          <w:szCs w:val="24"/>
        </w:rPr>
        <w:t>一、投标函</w:t>
      </w:r>
    </w:p>
    <w:p w14:paraId="3DEE9B12">
      <w:pPr>
        <w:spacing w:before="213" w:line="219" w:lineRule="auto"/>
        <w:ind w:left="507"/>
        <w:rPr>
          <w:rFonts w:ascii="宋体" w:hAnsi="宋体" w:eastAsia="宋体" w:cs="宋体"/>
          <w:sz w:val="24"/>
          <w:szCs w:val="24"/>
        </w:rPr>
      </w:pPr>
      <w:r>
        <w:rPr>
          <w:rFonts w:ascii="宋体" w:hAnsi="宋体" w:eastAsia="宋体" w:cs="宋体"/>
          <w:spacing w:val="-1"/>
          <w:sz w:val="24"/>
          <w:szCs w:val="24"/>
        </w:rPr>
        <w:t>二、法定代表人身份证明书及授权委托书</w:t>
      </w:r>
    </w:p>
    <w:p w14:paraId="7795CBFD">
      <w:pPr>
        <w:spacing w:before="215" w:line="219" w:lineRule="auto"/>
        <w:ind w:left="509"/>
        <w:rPr>
          <w:rFonts w:ascii="宋体" w:hAnsi="宋体" w:eastAsia="宋体" w:cs="宋体"/>
          <w:sz w:val="24"/>
          <w:szCs w:val="24"/>
        </w:rPr>
      </w:pPr>
      <w:r>
        <w:rPr>
          <w:rFonts w:ascii="宋体" w:hAnsi="宋体" w:eastAsia="宋体" w:cs="宋体"/>
          <w:spacing w:val="-3"/>
          <w:sz w:val="24"/>
          <w:szCs w:val="24"/>
        </w:rPr>
        <w:t>（一）法定代表人身份证明书</w:t>
      </w:r>
    </w:p>
    <w:p w14:paraId="09A2C3A7">
      <w:pPr>
        <w:spacing w:before="215" w:line="219" w:lineRule="auto"/>
        <w:ind w:left="509"/>
        <w:rPr>
          <w:rFonts w:ascii="宋体" w:hAnsi="宋体" w:eastAsia="宋体" w:cs="宋体"/>
          <w:sz w:val="24"/>
          <w:szCs w:val="24"/>
        </w:rPr>
      </w:pPr>
      <w:r>
        <w:rPr>
          <w:rFonts w:ascii="宋体" w:hAnsi="宋体" w:eastAsia="宋体" w:cs="宋体"/>
          <w:spacing w:val="-4"/>
          <w:sz w:val="24"/>
          <w:szCs w:val="24"/>
        </w:rPr>
        <w:t>（二）授权委托书</w:t>
      </w:r>
    </w:p>
    <w:p w14:paraId="0A7AB02A">
      <w:pPr>
        <w:spacing w:before="215" w:line="218" w:lineRule="auto"/>
        <w:ind w:left="503"/>
        <w:rPr>
          <w:rFonts w:ascii="宋体" w:hAnsi="宋体" w:eastAsia="宋体" w:cs="宋体"/>
          <w:sz w:val="24"/>
          <w:szCs w:val="24"/>
        </w:rPr>
      </w:pPr>
      <w:r>
        <w:rPr>
          <w:rFonts w:ascii="宋体" w:hAnsi="宋体" w:eastAsia="宋体" w:cs="宋体"/>
          <w:spacing w:val="-1"/>
          <w:sz w:val="24"/>
          <w:szCs w:val="24"/>
        </w:rPr>
        <w:t>三、投标报价明细表</w:t>
      </w:r>
    </w:p>
    <w:p w14:paraId="469269BF">
      <w:pPr>
        <w:spacing w:before="216" w:line="219" w:lineRule="auto"/>
        <w:ind w:left="526"/>
        <w:rPr>
          <w:rFonts w:ascii="宋体" w:hAnsi="宋体" w:eastAsia="宋体" w:cs="宋体"/>
          <w:sz w:val="24"/>
          <w:szCs w:val="24"/>
        </w:rPr>
      </w:pPr>
      <w:r>
        <w:rPr>
          <w:rFonts w:ascii="宋体" w:hAnsi="宋体" w:eastAsia="宋体" w:cs="宋体"/>
          <w:spacing w:val="-3"/>
          <w:sz w:val="24"/>
          <w:szCs w:val="24"/>
        </w:rPr>
        <w:t>四、投标人基本情况表</w:t>
      </w:r>
    </w:p>
    <w:p w14:paraId="63AC3210">
      <w:pPr>
        <w:spacing w:before="215" w:line="220" w:lineRule="auto"/>
        <w:ind w:left="507"/>
        <w:rPr>
          <w:rFonts w:ascii="宋体" w:hAnsi="宋体" w:eastAsia="宋体" w:cs="宋体"/>
          <w:sz w:val="24"/>
          <w:szCs w:val="24"/>
        </w:rPr>
      </w:pPr>
      <w:r>
        <w:rPr>
          <w:rFonts w:ascii="宋体" w:hAnsi="宋体" w:eastAsia="宋体" w:cs="宋体"/>
          <w:spacing w:val="-1"/>
          <w:sz w:val="24"/>
          <w:szCs w:val="24"/>
        </w:rPr>
        <w:t>五、投标人类似项目业绩一览表</w:t>
      </w:r>
    </w:p>
    <w:p w14:paraId="27A2A285">
      <w:pPr>
        <w:spacing w:before="214" w:line="220" w:lineRule="auto"/>
        <w:ind w:left="505"/>
        <w:rPr>
          <w:rFonts w:ascii="宋体" w:hAnsi="宋体" w:eastAsia="宋体" w:cs="宋体"/>
          <w:sz w:val="24"/>
          <w:szCs w:val="24"/>
        </w:rPr>
      </w:pPr>
      <w:r>
        <w:rPr>
          <w:rFonts w:ascii="宋体" w:hAnsi="宋体" w:eastAsia="宋体" w:cs="宋体"/>
          <w:spacing w:val="-1"/>
          <w:sz w:val="24"/>
          <w:szCs w:val="24"/>
        </w:rPr>
        <w:t>六、商务、技术需求偏离表</w:t>
      </w:r>
    </w:p>
    <w:p w14:paraId="15F0B202">
      <w:pPr>
        <w:spacing w:before="214" w:line="220" w:lineRule="auto"/>
        <w:ind w:left="509"/>
        <w:rPr>
          <w:rFonts w:ascii="宋体" w:hAnsi="宋体" w:eastAsia="宋体" w:cs="宋体"/>
          <w:sz w:val="24"/>
          <w:szCs w:val="24"/>
        </w:rPr>
      </w:pPr>
      <w:r>
        <w:rPr>
          <w:rFonts w:ascii="宋体" w:hAnsi="宋体" w:eastAsia="宋体" w:cs="宋体"/>
          <w:spacing w:val="-3"/>
          <w:sz w:val="24"/>
          <w:szCs w:val="24"/>
        </w:rPr>
        <w:t>（一）商务条款偏离表</w:t>
      </w:r>
    </w:p>
    <w:p w14:paraId="48D34644">
      <w:pPr>
        <w:spacing w:before="215" w:line="302" w:lineRule="auto"/>
        <w:ind w:left="502" w:right="5451" w:firstLine="7"/>
        <w:rPr>
          <w:rFonts w:ascii="宋体" w:hAnsi="宋体" w:eastAsia="宋体" w:cs="宋体"/>
          <w:sz w:val="24"/>
          <w:szCs w:val="24"/>
        </w:rPr>
      </w:pPr>
      <w:r>
        <w:rPr>
          <w:rFonts w:ascii="宋体" w:hAnsi="宋体" w:eastAsia="宋体" w:cs="宋体"/>
          <w:spacing w:val="-3"/>
          <w:sz w:val="24"/>
          <w:szCs w:val="24"/>
        </w:rPr>
        <w:t>（二）采购需求偏离表</w:t>
      </w:r>
      <w:r>
        <w:rPr>
          <w:rFonts w:ascii="宋体" w:hAnsi="宋体" w:eastAsia="宋体" w:cs="宋体"/>
          <w:spacing w:val="1"/>
          <w:sz w:val="24"/>
          <w:szCs w:val="24"/>
        </w:rPr>
        <w:t xml:space="preserve"> </w:t>
      </w:r>
      <w:r>
        <w:rPr>
          <w:rFonts w:ascii="宋体" w:hAnsi="宋体" w:eastAsia="宋体" w:cs="宋体"/>
          <w:spacing w:val="-2"/>
          <w:sz w:val="24"/>
          <w:szCs w:val="24"/>
        </w:rPr>
        <w:t>七、技术方案</w:t>
      </w:r>
    </w:p>
    <w:p w14:paraId="14DA6374">
      <w:pPr>
        <w:spacing w:before="214" w:line="219" w:lineRule="auto"/>
        <w:ind w:left="507"/>
        <w:rPr>
          <w:rFonts w:ascii="宋体" w:hAnsi="宋体" w:eastAsia="宋体" w:cs="宋体"/>
          <w:sz w:val="24"/>
          <w:szCs w:val="24"/>
        </w:rPr>
      </w:pPr>
      <w:r>
        <w:rPr>
          <w:rFonts w:ascii="宋体" w:hAnsi="宋体" w:eastAsia="宋体" w:cs="宋体"/>
          <w:spacing w:val="-2"/>
          <w:sz w:val="24"/>
          <w:szCs w:val="24"/>
        </w:rPr>
        <w:t>八、政府采购政策</w:t>
      </w:r>
    </w:p>
    <w:p w14:paraId="21877762">
      <w:pPr>
        <w:spacing w:before="216" w:line="219" w:lineRule="auto"/>
        <w:ind w:left="509"/>
        <w:rPr>
          <w:rFonts w:ascii="宋体" w:hAnsi="宋体" w:eastAsia="宋体" w:cs="宋体"/>
          <w:sz w:val="24"/>
          <w:szCs w:val="24"/>
        </w:rPr>
      </w:pPr>
      <w:r>
        <w:rPr>
          <w:rFonts w:ascii="宋体" w:hAnsi="宋体" w:eastAsia="宋体" w:cs="宋体"/>
          <w:spacing w:val="-2"/>
          <w:sz w:val="24"/>
          <w:szCs w:val="24"/>
        </w:rPr>
        <w:t>九、投标人认为需要提供的资料</w:t>
      </w:r>
    </w:p>
    <w:p w14:paraId="0924209D">
      <w:pPr>
        <w:spacing w:before="215" w:line="220" w:lineRule="auto"/>
        <w:ind w:left="509"/>
        <w:rPr>
          <w:rFonts w:ascii="宋体" w:hAnsi="宋体" w:eastAsia="宋体" w:cs="宋体"/>
          <w:sz w:val="24"/>
          <w:szCs w:val="24"/>
        </w:rPr>
      </w:pPr>
      <w:r>
        <w:rPr>
          <w:rFonts w:ascii="宋体" w:hAnsi="宋体" w:eastAsia="宋体" w:cs="宋体"/>
          <w:spacing w:val="-3"/>
          <w:sz w:val="24"/>
          <w:szCs w:val="24"/>
        </w:rPr>
        <w:t>（一）投标保证金缴纳凭证</w:t>
      </w:r>
    </w:p>
    <w:p w14:paraId="536CC545">
      <w:pPr>
        <w:spacing w:before="215" w:line="220" w:lineRule="auto"/>
        <w:ind w:left="509"/>
        <w:rPr>
          <w:rFonts w:ascii="宋体" w:hAnsi="宋体" w:eastAsia="宋体" w:cs="宋体"/>
          <w:sz w:val="24"/>
          <w:szCs w:val="24"/>
        </w:rPr>
      </w:pPr>
      <w:r>
        <w:rPr>
          <w:rFonts w:ascii="宋体" w:hAnsi="宋体" w:eastAsia="宋体" w:cs="宋体"/>
          <w:spacing w:val="-5"/>
          <w:sz w:val="24"/>
          <w:szCs w:val="24"/>
        </w:rPr>
        <w:t>（二）其他</w:t>
      </w:r>
    </w:p>
    <w:p w14:paraId="1BB79088">
      <w:pPr>
        <w:pStyle w:val="4"/>
        <w:spacing w:line="315" w:lineRule="auto"/>
      </w:pPr>
    </w:p>
    <w:p w14:paraId="155CA777">
      <w:pPr>
        <w:pStyle w:val="4"/>
        <w:spacing w:line="316" w:lineRule="auto"/>
      </w:pPr>
    </w:p>
    <w:p w14:paraId="19CD64F4">
      <w:pPr>
        <w:spacing w:before="78" w:line="220" w:lineRule="auto"/>
        <w:ind w:left="509"/>
        <w:rPr>
          <w:rFonts w:ascii="宋体" w:hAnsi="宋体" w:eastAsia="宋体" w:cs="宋体"/>
          <w:sz w:val="24"/>
          <w:szCs w:val="24"/>
        </w:rPr>
      </w:pPr>
      <w:r>
        <w:rPr>
          <w:rFonts w:ascii="宋体" w:hAnsi="宋体" w:eastAsia="宋体" w:cs="宋体"/>
          <w:spacing w:val="-2"/>
          <w:sz w:val="24"/>
          <w:szCs w:val="24"/>
        </w:rPr>
        <w:t>（备注：投标人应按以上目录顺序编排投标文件，并标注相应页码）。</w:t>
      </w:r>
    </w:p>
    <w:p w14:paraId="316E3F0E">
      <w:pPr>
        <w:spacing w:line="220" w:lineRule="auto"/>
        <w:rPr>
          <w:rFonts w:ascii="宋体" w:hAnsi="宋体" w:eastAsia="宋体" w:cs="宋体"/>
          <w:sz w:val="24"/>
          <w:szCs w:val="24"/>
        </w:rPr>
        <w:sectPr>
          <w:footerReference r:id="rId26" w:type="default"/>
          <w:pgSz w:w="11906" w:h="16839"/>
          <w:pgMar w:top="400" w:right="1785" w:bottom="1150" w:left="1785" w:header="0" w:footer="987" w:gutter="0"/>
          <w:pgNumType w:fmt="decimal"/>
          <w:cols w:space="720" w:num="1"/>
        </w:sectPr>
      </w:pPr>
    </w:p>
    <w:p w14:paraId="07F2C0F2">
      <w:pPr>
        <w:pStyle w:val="4"/>
        <w:spacing w:line="287" w:lineRule="auto"/>
      </w:pPr>
    </w:p>
    <w:p w14:paraId="0C9DA0FD">
      <w:pPr>
        <w:pStyle w:val="4"/>
        <w:spacing w:line="288" w:lineRule="auto"/>
      </w:pPr>
    </w:p>
    <w:p w14:paraId="37B85057">
      <w:pPr>
        <w:spacing w:before="78" w:line="220" w:lineRule="auto"/>
        <w:ind w:left="3577"/>
        <w:rPr>
          <w:rFonts w:ascii="宋体" w:hAnsi="宋体" w:eastAsia="宋体" w:cs="宋体"/>
          <w:sz w:val="24"/>
          <w:szCs w:val="24"/>
        </w:rPr>
      </w:pPr>
      <w:r>
        <w:rPr>
          <w:rFonts w:ascii="宋体" w:hAnsi="宋体" w:eastAsia="宋体" w:cs="宋体"/>
          <w:b/>
          <w:bCs/>
          <w:spacing w:val="-5"/>
          <w:sz w:val="24"/>
          <w:szCs w:val="24"/>
        </w:rPr>
        <w:t>一、投标函</w:t>
      </w:r>
    </w:p>
    <w:p w14:paraId="4D775E45">
      <w:pPr>
        <w:tabs>
          <w:tab w:val="left" w:pos="1214"/>
        </w:tabs>
        <w:spacing w:before="213" w:line="219" w:lineRule="auto"/>
        <w:ind w:left="14"/>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10"/>
          <w:sz w:val="24"/>
          <w:szCs w:val="24"/>
        </w:rPr>
        <w:t>（采购人</w:t>
      </w:r>
      <w:r>
        <w:rPr>
          <w:rFonts w:ascii="宋体" w:hAnsi="宋体" w:eastAsia="宋体" w:cs="宋体"/>
          <w:spacing w:val="-4"/>
          <w:sz w:val="24"/>
          <w:szCs w:val="24"/>
        </w:rPr>
        <w:t>）：</w:t>
      </w:r>
    </w:p>
    <w:p w14:paraId="6AAF58B2">
      <w:pPr>
        <w:spacing w:before="217" w:line="375" w:lineRule="auto"/>
        <w:ind w:left="29" w:right="129" w:firstLine="476"/>
        <w:jc w:val="both"/>
        <w:rPr>
          <w:rFonts w:ascii="宋体" w:hAnsi="宋体" w:eastAsia="宋体" w:cs="宋体"/>
          <w:sz w:val="24"/>
          <w:szCs w:val="24"/>
        </w:rPr>
      </w:pPr>
      <w:r>
        <w:rPr>
          <w:rFonts w:ascii="宋体" w:hAnsi="宋体" w:eastAsia="宋体" w:cs="宋体"/>
          <w:spacing w:val="-3"/>
          <w:sz w:val="24"/>
          <w:szCs w:val="24"/>
        </w:rPr>
        <w:t>我方全面研究了 “</w:t>
      </w:r>
      <w:r>
        <w:rPr>
          <w:rFonts w:ascii="宋体" w:hAnsi="宋体" w:eastAsia="宋体" w:cs="宋体"/>
          <w:spacing w:val="-3"/>
          <w:sz w:val="24"/>
          <w:szCs w:val="24"/>
          <w:u w:val="single"/>
        </w:rPr>
        <w:t xml:space="preserve">         </w:t>
      </w:r>
      <w:r>
        <w:rPr>
          <w:rFonts w:ascii="宋体" w:hAnsi="宋体" w:eastAsia="宋体" w:cs="宋体"/>
          <w:spacing w:val="-3"/>
          <w:sz w:val="24"/>
          <w:szCs w:val="24"/>
        </w:rPr>
        <w:t>（项目名称、项目编号）”项目招标文件</w:t>
      </w:r>
      <w:r>
        <w:rPr>
          <w:rFonts w:ascii="宋体" w:hAnsi="宋体" w:eastAsia="宋体" w:cs="宋体"/>
          <w:spacing w:val="-4"/>
          <w:sz w:val="24"/>
          <w:szCs w:val="24"/>
        </w:rPr>
        <w:t>，决</w:t>
      </w:r>
      <w:r>
        <w:rPr>
          <w:rFonts w:ascii="宋体" w:hAnsi="宋体" w:eastAsia="宋体" w:cs="宋体"/>
          <w:sz w:val="24"/>
          <w:szCs w:val="24"/>
        </w:rPr>
        <w:t xml:space="preserve"> </w:t>
      </w:r>
      <w:r>
        <w:rPr>
          <w:rFonts w:ascii="宋体" w:hAnsi="宋体" w:eastAsia="宋体" w:cs="宋体"/>
          <w:spacing w:val="17"/>
          <w:sz w:val="24"/>
          <w:szCs w:val="24"/>
        </w:rPr>
        <w:t>定参加贵单位组织的本项目投标。我方授权</w:t>
      </w:r>
      <w:r>
        <w:rPr>
          <w:rFonts w:ascii="宋体" w:hAnsi="宋体" w:eastAsia="宋体" w:cs="宋体"/>
          <w:spacing w:val="-98"/>
          <w:sz w:val="24"/>
          <w:szCs w:val="24"/>
        </w:rPr>
        <w:t xml:space="preserve"> </w:t>
      </w:r>
      <w:r>
        <w:rPr>
          <w:rFonts w:ascii="宋体" w:hAnsi="宋体" w:eastAsia="宋体" w:cs="宋体"/>
          <w:spacing w:val="17"/>
          <w:sz w:val="24"/>
          <w:szCs w:val="24"/>
          <w:u w:val="single"/>
        </w:rPr>
        <w:t xml:space="preserve">    </w:t>
      </w:r>
      <w:r>
        <w:rPr>
          <w:rFonts w:ascii="宋体" w:hAnsi="宋体" w:eastAsia="宋体" w:cs="宋体"/>
          <w:spacing w:val="17"/>
          <w:sz w:val="24"/>
          <w:szCs w:val="24"/>
        </w:rPr>
        <w:t>（姓名、职务）代表我方</w:t>
      </w:r>
      <w:r>
        <w:rPr>
          <w:rFonts w:ascii="宋体" w:hAnsi="宋体" w:eastAsia="宋体" w:cs="宋体"/>
          <w:sz w:val="24"/>
          <w:szCs w:val="24"/>
        </w:rPr>
        <w:t xml:space="preserve"> </w:t>
      </w:r>
      <w:r>
        <w:rPr>
          <w:rFonts w:ascii="宋体" w:hAnsi="宋体" w:eastAsia="宋体" w:cs="宋体"/>
          <w:spacing w:val="-2"/>
          <w:sz w:val="24"/>
          <w:szCs w:val="24"/>
        </w:rPr>
        <w:t>（投标人的名称）全权处理本项目投标的有关</w:t>
      </w:r>
      <w:r>
        <w:rPr>
          <w:rFonts w:ascii="宋体" w:hAnsi="宋体" w:eastAsia="宋体" w:cs="宋体"/>
          <w:spacing w:val="-3"/>
          <w:sz w:val="24"/>
          <w:szCs w:val="24"/>
        </w:rPr>
        <w:t>事宜。</w:t>
      </w:r>
    </w:p>
    <w:p w14:paraId="140EE232">
      <w:pPr>
        <w:spacing w:before="37" w:line="343" w:lineRule="auto"/>
        <w:ind w:left="22" w:right="119" w:firstLine="498"/>
        <w:rPr>
          <w:rFonts w:ascii="宋体" w:hAnsi="宋体" w:eastAsia="宋体" w:cs="宋体"/>
          <w:sz w:val="24"/>
          <w:szCs w:val="24"/>
        </w:rPr>
      </w:pPr>
      <w:r>
        <w:rPr>
          <w:rFonts w:ascii="宋体" w:hAnsi="宋体" w:eastAsia="宋体" w:cs="宋体"/>
          <w:sz w:val="24"/>
          <w:szCs w:val="24"/>
        </w:rPr>
        <w:t>1、我方自愿按照招标文件规定的各项要求向采购人提供所需货物，</w:t>
      </w:r>
      <w:r>
        <w:rPr>
          <w:rFonts w:ascii="宋体" w:hAnsi="宋体" w:eastAsia="宋体" w:cs="宋体"/>
          <w:spacing w:val="-1"/>
          <w:sz w:val="24"/>
          <w:szCs w:val="24"/>
        </w:rPr>
        <w:t>总投标</w:t>
      </w:r>
      <w:r>
        <w:rPr>
          <w:rFonts w:ascii="宋体" w:hAnsi="宋体" w:eastAsia="宋体" w:cs="宋体"/>
          <w:sz w:val="24"/>
          <w:szCs w:val="24"/>
        </w:rPr>
        <w:t xml:space="preserve"> </w:t>
      </w:r>
      <w:r>
        <w:rPr>
          <w:rFonts w:ascii="宋体" w:hAnsi="宋体" w:eastAsia="宋体" w:cs="宋体"/>
          <w:spacing w:val="1"/>
          <w:sz w:val="24"/>
          <w:szCs w:val="24"/>
        </w:rPr>
        <w:t>价为人民币</w:t>
      </w:r>
      <w:r>
        <w:rPr>
          <w:rFonts w:ascii="宋体" w:hAnsi="宋体" w:eastAsia="宋体" w:cs="宋体"/>
          <w:spacing w:val="-118"/>
          <w:sz w:val="24"/>
          <w:szCs w:val="24"/>
        </w:rPr>
        <w:t xml:space="preserve"> </w:t>
      </w:r>
      <w:r>
        <w:rPr>
          <w:rFonts w:ascii="宋体" w:hAnsi="宋体" w:eastAsia="宋体" w:cs="宋体"/>
          <w:sz w:val="24"/>
          <w:szCs w:val="24"/>
          <w:u w:val="single"/>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元，大写</w:t>
      </w:r>
      <w:r>
        <w:rPr>
          <w:rFonts w:ascii="宋体" w:hAnsi="宋体" w:eastAsia="宋体" w:cs="宋体"/>
          <w:spacing w:val="-20"/>
          <w:sz w:val="24"/>
          <w:szCs w:val="24"/>
        </w:rPr>
        <w:t>：</w:t>
      </w:r>
      <w:r>
        <w:rPr>
          <w:rFonts w:ascii="宋体" w:hAnsi="宋体" w:eastAsia="宋体" w:cs="宋体"/>
          <w:spacing w:val="3"/>
          <w:sz w:val="24"/>
          <w:szCs w:val="24"/>
          <w:u w:val="single"/>
        </w:rPr>
        <w:t xml:space="preserve">          </w:t>
      </w:r>
      <w:r>
        <w:rPr>
          <w:rFonts w:ascii="宋体" w:hAnsi="宋体" w:eastAsia="宋体" w:cs="宋体"/>
          <w:spacing w:val="-20"/>
          <w:sz w:val="24"/>
          <w:szCs w:val="24"/>
          <w:u w:val="single"/>
        </w:rPr>
        <w:t>，</w:t>
      </w:r>
      <w:r>
        <w:rPr>
          <w:rFonts w:ascii="宋体" w:hAnsi="宋体" w:eastAsia="宋体" w:cs="宋体"/>
          <w:spacing w:val="-20"/>
          <w:sz w:val="24"/>
          <w:szCs w:val="24"/>
        </w:rPr>
        <w:t>（</w:t>
      </w:r>
      <w:r>
        <w:rPr>
          <w:rFonts w:ascii="宋体" w:hAnsi="宋体" w:eastAsia="宋体" w:cs="宋体"/>
          <w:spacing w:val="1"/>
          <w:sz w:val="24"/>
          <w:szCs w:val="24"/>
        </w:rPr>
        <w:t>此次报价包括所投项目相关人</w:t>
      </w:r>
      <w:r>
        <w:rPr>
          <w:rFonts w:ascii="宋体" w:hAnsi="宋体" w:eastAsia="宋体" w:cs="宋体"/>
          <w:spacing w:val="5"/>
          <w:sz w:val="24"/>
          <w:szCs w:val="24"/>
        </w:rPr>
        <w:t xml:space="preserve"> </w:t>
      </w:r>
      <w:r>
        <w:rPr>
          <w:rFonts w:ascii="宋体" w:hAnsi="宋体" w:eastAsia="宋体" w:cs="宋体"/>
          <w:spacing w:val="-3"/>
          <w:sz w:val="24"/>
          <w:szCs w:val="24"/>
        </w:rPr>
        <w:t>工费、运费、专利费、税费等所有技术和服务费用以及考虑除不可抗力外的其他</w:t>
      </w:r>
      <w:r>
        <w:rPr>
          <w:rFonts w:ascii="宋体" w:hAnsi="宋体" w:eastAsia="宋体" w:cs="宋体"/>
          <w:spacing w:val="1"/>
          <w:sz w:val="24"/>
          <w:szCs w:val="24"/>
        </w:rPr>
        <w:t xml:space="preserve"> </w:t>
      </w:r>
      <w:r>
        <w:rPr>
          <w:rFonts w:ascii="宋体" w:hAnsi="宋体" w:eastAsia="宋体" w:cs="宋体"/>
          <w:spacing w:val="-1"/>
          <w:sz w:val="24"/>
          <w:szCs w:val="24"/>
        </w:rPr>
        <w:t>任何风险而增加的所有费用</w:t>
      </w:r>
      <w:r>
        <w:rPr>
          <w:rFonts w:ascii="宋体" w:hAnsi="宋体" w:eastAsia="宋体" w:cs="宋体"/>
          <w:spacing w:val="7"/>
          <w:sz w:val="24"/>
          <w:szCs w:val="24"/>
        </w:rPr>
        <w:t>），</w:t>
      </w:r>
      <w:r>
        <w:rPr>
          <w:rFonts w:ascii="宋体" w:hAnsi="宋体" w:eastAsia="宋体" w:cs="宋体"/>
          <w:spacing w:val="-1"/>
          <w:sz w:val="24"/>
          <w:szCs w:val="24"/>
        </w:rPr>
        <w:t>投标有效期</w:t>
      </w:r>
      <w:r>
        <w:rPr>
          <w:rFonts w:ascii="宋体" w:hAnsi="宋体" w:eastAsia="宋体" w:cs="宋体"/>
          <w:spacing w:val="-1"/>
          <w:sz w:val="24"/>
          <w:szCs w:val="24"/>
          <w:u w:val="single"/>
        </w:rPr>
        <w:t xml:space="preserve">      </w:t>
      </w:r>
      <w:r>
        <w:rPr>
          <w:rFonts w:ascii="宋体" w:hAnsi="宋体" w:eastAsia="宋体" w:cs="宋体"/>
          <w:spacing w:val="-1"/>
          <w:sz w:val="24"/>
          <w:szCs w:val="24"/>
        </w:rPr>
        <w:t>。</w:t>
      </w:r>
    </w:p>
    <w:p w14:paraId="74725F76">
      <w:pPr>
        <w:spacing w:before="213" w:line="302" w:lineRule="auto"/>
        <w:ind w:left="21" w:right="119" w:firstLine="484"/>
        <w:rPr>
          <w:rFonts w:ascii="宋体" w:hAnsi="宋体" w:eastAsia="宋体" w:cs="宋体"/>
          <w:sz w:val="24"/>
          <w:szCs w:val="24"/>
        </w:rPr>
      </w:pPr>
      <w:r>
        <w:rPr>
          <w:rFonts w:ascii="宋体" w:hAnsi="宋体" w:eastAsia="宋体" w:cs="宋体"/>
          <w:sz w:val="24"/>
          <w:szCs w:val="24"/>
        </w:rPr>
        <w:t>2、一旦我方成交，我方将严格履行合同规定的责任和义务，供货期为：</w:t>
      </w:r>
      <w:r>
        <w:rPr>
          <w:rFonts w:ascii="宋体" w:hAnsi="宋体" w:eastAsia="宋体" w:cs="宋体"/>
          <w:sz w:val="24"/>
          <w:szCs w:val="24"/>
          <w:u w:val="single"/>
        </w:rPr>
        <w:t xml:space="preserve">  </w:t>
      </w:r>
      <w:r>
        <w:rPr>
          <w:rFonts w:ascii="宋体" w:hAnsi="宋体" w:eastAsia="宋体" w:cs="宋体"/>
          <w:spacing w:val="12"/>
          <w:sz w:val="24"/>
          <w:szCs w:val="24"/>
        </w:rPr>
        <w:t xml:space="preserve"> </w:t>
      </w:r>
      <w:r>
        <w:rPr>
          <w:rFonts w:ascii="宋体" w:hAnsi="宋体" w:eastAsia="宋体" w:cs="宋体"/>
          <w:spacing w:val="1"/>
          <w:sz w:val="24"/>
          <w:szCs w:val="24"/>
        </w:rPr>
        <w:t>送货到采购人指定地点，并达到采购人要求，质保期：</w:t>
      </w:r>
      <w:r>
        <w:rPr>
          <w:rFonts w:ascii="宋体" w:hAnsi="宋体" w:eastAsia="宋体" w:cs="宋体"/>
          <w:sz w:val="24"/>
          <w:szCs w:val="24"/>
          <w:u w:val="single"/>
        </w:rPr>
        <w:t xml:space="preserve">      。</w:t>
      </w:r>
    </w:p>
    <w:p w14:paraId="696FD861">
      <w:pPr>
        <w:spacing w:before="214" w:line="330" w:lineRule="auto"/>
        <w:ind w:left="23" w:firstLine="484"/>
        <w:rPr>
          <w:rFonts w:ascii="宋体" w:hAnsi="宋体" w:eastAsia="宋体" w:cs="宋体"/>
          <w:sz w:val="24"/>
          <w:szCs w:val="24"/>
        </w:rPr>
      </w:pPr>
      <w:r>
        <w:rPr>
          <w:rFonts w:ascii="宋体" w:hAnsi="宋体" w:eastAsia="宋体" w:cs="宋体"/>
          <w:spacing w:val="4"/>
          <w:sz w:val="24"/>
          <w:szCs w:val="24"/>
        </w:rPr>
        <w:t>3、我方同意按照招标文件的要求，</w:t>
      </w:r>
      <w:r>
        <w:rPr>
          <w:rFonts w:ascii="宋体" w:hAnsi="宋体" w:eastAsia="宋体" w:cs="宋体"/>
          <w:spacing w:val="-61"/>
          <w:sz w:val="24"/>
          <w:szCs w:val="24"/>
        </w:rPr>
        <w:t xml:space="preserve"> </w:t>
      </w:r>
      <w:r>
        <w:rPr>
          <w:rFonts w:ascii="宋体" w:hAnsi="宋体" w:eastAsia="宋体" w:cs="宋体"/>
          <w:spacing w:val="4"/>
          <w:sz w:val="24"/>
          <w:szCs w:val="24"/>
        </w:rPr>
        <w:t>向贵单位缴纳人民币</w:t>
      </w:r>
      <w:r>
        <w:rPr>
          <w:rFonts w:ascii="宋体" w:hAnsi="宋体" w:eastAsia="宋体" w:cs="宋体"/>
          <w:spacing w:val="-113"/>
          <w:sz w:val="24"/>
          <w:szCs w:val="24"/>
        </w:rPr>
        <w:t xml:space="preserve"> </w:t>
      </w:r>
      <w:r>
        <w:rPr>
          <w:rFonts w:ascii="宋体" w:hAnsi="宋体" w:eastAsia="宋体" w:cs="宋体"/>
          <w:spacing w:val="7"/>
          <w:sz w:val="24"/>
          <w:szCs w:val="24"/>
          <w:u w:val="single"/>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元（大</w:t>
      </w:r>
      <w:r>
        <w:rPr>
          <w:rFonts w:ascii="宋体" w:hAnsi="宋体" w:eastAsia="宋体" w:cs="宋体"/>
          <w:sz w:val="24"/>
          <w:szCs w:val="24"/>
        </w:rPr>
        <w:t xml:space="preserve">  </w:t>
      </w:r>
      <w:r>
        <w:rPr>
          <w:rFonts w:ascii="宋体" w:hAnsi="宋体" w:eastAsia="宋体" w:cs="宋体"/>
          <w:spacing w:val="5"/>
          <w:sz w:val="24"/>
          <w:szCs w:val="24"/>
        </w:rPr>
        <w:t>写：</w:t>
      </w:r>
      <w:r>
        <w:rPr>
          <w:rFonts w:ascii="宋体" w:hAnsi="宋体" w:eastAsia="宋体" w:cs="宋体"/>
          <w:spacing w:val="3"/>
          <w:sz w:val="24"/>
          <w:szCs w:val="24"/>
          <w:u w:val="single"/>
        </w:rPr>
        <w:t xml:space="preserve">            </w:t>
      </w:r>
      <w:r>
        <w:rPr>
          <w:rFonts w:ascii="宋体" w:hAnsi="宋体" w:eastAsia="宋体" w:cs="宋体"/>
          <w:spacing w:val="-77"/>
          <w:sz w:val="24"/>
          <w:szCs w:val="24"/>
        </w:rPr>
        <w:t xml:space="preserve"> </w:t>
      </w:r>
      <w:r>
        <w:rPr>
          <w:rFonts w:ascii="宋体" w:hAnsi="宋体" w:eastAsia="宋体" w:cs="宋体"/>
          <w:spacing w:val="5"/>
          <w:sz w:val="24"/>
          <w:szCs w:val="24"/>
        </w:rPr>
        <w:t>）的投标保证金，并承诺如发生符合“第二章投标人须知</w:t>
      </w:r>
      <w:r>
        <w:rPr>
          <w:rFonts w:ascii="宋体" w:hAnsi="宋体" w:eastAsia="宋体" w:cs="宋体"/>
          <w:spacing w:val="-84"/>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15.5</w:t>
      </w:r>
      <w:r>
        <w:rPr>
          <w:rFonts w:ascii="宋体" w:hAnsi="宋体" w:eastAsia="宋体" w:cs="宋体"/>
          <w:spacing w:val="-49"/>
          <w:sz w:val="24"/>
          <w:szCs w:val="24"/>
        </w:rPr>
        <w:t xml:space="preserve"> </w:t>
      </w:r>
      <w:r>
        <w:rPr>
          <w:rFonts w:ascii="宋体" w:hAnsi="宋体" w:eastAsia="宋体" w:cs="宋体"/>
          <w:spacing w:val="-3"/>
          <w:sz w:val="24"/>
          <w:szCs w:val="24"/>
        </w:rPr>
        <w:t>条的任何情况时，我方将不要求退还投标保证金。</w:t>
      </w:r>
    </w:p>
    <w:p w14:paraId="5F2EE965">
      <w:pPr>
        <w:spacing w:before="214" w:line="220" w:lineRule="auto"/>
        <w:ind w:left="502"/>
        <w:rPr>
          <w:rFonts w:ascii="宋体" w:hAnsi="宋体" w:eastAsia="宋体" w:cs="宋体"/>
          <w:sz w:val="24"/>
          <w:szCs w:val="24"/>
        </w:rPr>
      </w:pPr>
      <w:r>
        <w:rPr>
          <w:rFonts w:ascii="宋体" w:hAnsi="宋体" w:eastAsia="宋体" w:cs="宋体"/>
          <w:spacing w:val="-2"/>
          <w:sz w:val="24"/>
          <w:szCs w:val="24"/>
        </w:rPr>
        <w:t>4、我方提交的投标文件满足招标文件实质性要求。</w:t>
      </w:r>
    </w:p>
    <w:p w14:paraId="780E49DB">
      <w:pPr>
        <w:spacing w:before="213" w:line="302" w:lineRule="auto"/>
        <w:ind w:left="25" w:right="130" w:firstLine="482"/>
        <w:rPr>
          <w:rFonts w:ascii="宋体" w:hAnsi="宋体" w:eastAsia="宋体" w:cs="宋体"/>
          <w:sz w:val="24"/>
          <w:szCs w:val="24"/>
        </w:rPr>
      </w:pPr>
      <w:r>
        <w:rPr>
          <w:rFonts w:ascii="宋体" w:hAnsi="宋体" w:eastAsia="宋体" w:cs="宋体"/>
          <w:sz w:val="24"/>
          <w:szCs w:val="24"/>
        </w:rPr>
        <w:t xml:space="preserve">5、我方愿意提供采购人可能另外要求的，与投标有关的文件资料，并保证 </w:t>
      </w:r>
      <w:r>
        <w:rPr>
          <w:rFonts w:ascii="宋体" w:hAnsi="宋体" w:eastAsia="宋体" w:cs="宋体"/>
          <w:spacing w:val="-2"/>
          <w:sz w:val="24"/>
          <w:szCs w:val="24"/>
        </w:rPr>
        <w:t>我方已提供和将要提供的文件资料是真实、准确的。</w:t>
      </w:r>
    </w:p>
    <w:p w14:paraId="164FCF33">
      <w:pPr>
        <w:spacing w:before="216" w:line="218" w:lineRule="auto"/>
        <w:ind w:left="505"/>
        <w:rPr>
          <w:rFonts w:ascii="宋体" w:hAnsi="宋体" w:eastAsia="宋体" w:cs="宋体"/>
          <w:sz w:val="24"/>
          <w:szCs w:val="24"/>
        </w:rPr>
      </w:pPr>
      <w:r>
        <w:rPr>
          <w:rFonts w:ascii="宋体" w:hAnsi="宋体" w:eastAsia="宋体" w:cs="宋体"/>
          <w:spacing w:val="-2"/>
          <w:sz w:val="24"/>
          <w:szCs w:val="24"/>
        </w:rPr>
        <w:t>6、我方完全理解采购人不一定将合同授予最低报价的投标人。</w:t>
      </w:r>
    </w:p>
    <w:p w14:paraId="6CFC546A">
      <w:pPr>
        <w:pStyle w:val="4"/>
        <w:spacing w:line="317" w:lineRule="auto"/>
      </w:pPr>
    </w:p>
    <w:p w14:paraId="3B3A5B2D">
      <w:pPr>
        <w:pStyle w:val="4"/>
        <w:spacing w:line="317" w:lineRule="auto"/>
      </w:pPr>
    </w:p>
    <w:p w14:paraId="4657CA70">
      <w:pPr>
        <w:spacing w:before="78" w:line="219" w:lineRule="auto"/>
        <w:ind w:left="3806"/>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5B9B6066">
      <w:pPr>
        <w:spacing w:before="216" w:line="375" w:lineRule="auto"/>
        <w:ind w:left="3803" w:right="368" w:firstLine="13"/>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11"/>
          <w:sz w:val="24"/>
          <w:szCs w:val="24"/>
        </w:rPr>
        <w:t>通讯地址：</w:t>
      </w:r>
    </w:p>
    <w:p w14:paraId="71A72376">
      <w:pPr>
        <w:spacing w:before="24" w:line="372" w:lineRule="auto"/>
        <w:ind w:left="3844" w:right="3501" w:hanging="40"/>
        <w:rPr>
          <w:rFonts w:ascii="宋体" w:hAnsi="宋体" w:eastAsia="宋体" w:cs="宋体"/>
          <w:sz w:val="24"/>
          <w:szCs w:val="24"/>
        </w:rPr>
      </w:pPr>
      <w:r>
        <w:rPr>
          <w:rFonts w:ascii="宋体" w:hAnsi="宋体" w:eastAsia="宋体" w:cs="宋体"/>
          <w:spacing w:val="-14"/>
          <w:sz w:val="24"/>
          <w:szCs w:val="24"/>
        </w:rPr>
        <w:t>联系电话：</w:t>
      </w:r>
      <w:r>
        <w:rPr>
          <w:rFonts w:ascii="宋体" w:hAnsi="宋体" w:eastAsia="宋体" w:cs="宋体"/>
          <w:spacing w:val="3"/>
          <w:sz w:val="24"/>
          <w:szCs w:val="24"/>
        </w:rPr>
        <w:t xml:space="preserve"> </w:t>
      </w:r>
      <w:r>
        <w:rPr>
          <w:rFonts w:ascii="宋体" w:hAnsi="宋体" w:eastAsia="宋体" w:cs="宋体"/>
          <w:spacing w:val="-40"/>
          <w:sz w:val="24"/>
          <w:szCs w:val="24"/>
        </w:rPr>
        <w:t>日</w:t>
      </w:r>
      <w:r>
        <w:rPr>
          <w:rFonts w:ascii="宋体" w:hAnsi="宋体" w:eastAsia="宋体" w:cs="宋体"/>
          <w:spacing w:val="3"/>
          <w:sz w:val="24"/>
          <w:szCs w:val="24"/>
        </w:rPr>
        <w:t xml:space="preserve">    </w:t>
      </w:r>
      <w:r>
        <w:rPr>
          <w:rFonts w:ascii="宋体" w:hAnsi="宋体" w:eastAsia="宋体" w:cs="宋体"/>
          <w:spacing w:val="-40"/>
          <w:sz w:val="24"/>
          <w:szCs w:val="24"/>
        </w:rPr>
        <w:t>期：</w:t>
      </w:r>
    </w:p>
    <w:p w14:paraId="3FA1C390">
      <w:pPr>
        <w:spacing w:line="372" w:lineRule="auto"/>
        <w:rPr>
          <w:rFonts w:ascii="宋体" w:hAnsi="宋体" w:eastAsia="宋体" w:cs="宋体"/>
          <w:sz w:val="24"/>
          <w:szCs w:val="24"/>
        </w:rPr>
        <w:sectPr>
          <w:footerReference r:id="rId27" w:type="default"/>
          <w:pgSz w:w="11906" w:h="16839"/>
          <w:pgMar w:top="400" w:right="1680" w:bottom="1150" w:left="1785" w:header="0" w:footer="987" w:gutter="0"/>
          <w:pgNumType w:fmt="decimal"/>
          <w:cols w:space="720" w:num="1"/>
        </w:sectPr>
      </w:pPr>
    </w:p>
    <w:p w14:paraId="5A777383">
      <w:pPr>
        <w:pStyle w:val="4"/>
        <w:spacing w:line="268" w:lineRule="auto"/>
      </w:pPr>
    </w:p>
    <w:p w14:paraId="23B89A11">
      <w:pPr>
        <w:pStyle w:val="4"/>
        <w:spacing w:line="268" w:lineRule="auto"/>
      </w:pPr>
    </w:p>
    <w:p w14:paraId="01000646">
      <w:pPr>
        <w:spacing w:before="78" w:line="219" w:lineRule="auto"/>
        <w:ind w:left="2011"/>
        <w:rPr>
          <w:rFonts w:ascii="宋体" w:hAnsi="宋体" w:eastAsia="宋体" w:cs="宋体"/>
          <w:sz w:val="24"/>
          <w:szCs w:val="24"/>
        </w:rPr>
      </w:pPr>
      <w:r>
        <w:rPr>
          <w:rFonts w:ascii="宋体" w:hAnsi="宋体" w:eastAsia="宋体" w:cs="宋体"/>
          <w:b/>
          <w:bCs/>
          <w:spacing w:val="-3"/>
          <w:sz w:val="24"/>
          <w:szCs w:val="24"/>
        </w:rPr>
        <w:t>二、法定代表人身份证明书及授权委托书</w:t>
      </w:r>
    </w:p>
    <w:p w14:paraId="3AC990F9">
      <w:pPr>
        <w:spacing w:before="215" w:line="219" w:lineRule="auto"/>
        <w:ind w:left="2856"/>
        <w:rPr>
          <w:rFonts w:ascii="宋体" w:hAnsi="宋体" w:eastAsia="宋体" w:cs="宋体"/>
          <w:sz w:val="24"/>
          <w:szCs w:val="24"/>
        </w:rPr>
      </w:pPr>
      <w:r>
        <w:rPr>
          <w:rFonts w:ascii="宋体" w:hAnsi="宋体" w:eastAsia="宋体" w:cs="宋体"/>
          <w:b/>
          <w:bCs/>
          <w:spacing w:val="-3"/>
          <w:sz w:val="24"/>
          <w:szCs w:val="24"/>
        </w:rPr>
        <w:t>（一）法定代表人身份证明书</w:t>
      </w:r>
    </w:p>
    <w:p w14:paraId="26113825">
      <w:pPr>
        <w:tabs>
          <w:tab w:val="left" w:pos="8320"/>
        </w:tabs>
        <w:spacing w:before="215" w:line="378" w:lineRule="auto"/>
        <w:ind w:left="503" w:right="14" w:firstLine="1"/>
        <w:jc w:val="both"/>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rPr>
        <w:tab/>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rPr>
        <w:tab/>
      </w:r>
      <w:r>
        <w:rPr>
          <w:rFonts w:ascii="宋体" w:hAnsi="宋体" w:eastAsia="宋体" w:cs="宋体"/>
          <w:sz w:val="24"/>
          <w:szCs w:val="24"/>
        </w:rPr>
        <w:t xml:space="preserve"> </w:t>
      </w:r>
      <w:r>
        <w:rPr>
          <w:rFonts w:ascii="宋体" w:hAnsi="宋体" w:eastAsia="宋体" w:cs="宋体"/>
          <w:spacing w:val="-2"/>
          <w:sz w:val="24"/>
          <w:szCs w:val="24"/>
        </w:rPr>
        <w:t>姓    名：</w:t>
      </w:r>
      <w:r>
        <w:rPr>
          <w:rFonts w:ascii="宋体" w:hAnsi="宋体" w:eastAsia="宋体" w:cs="宋体"/>
          <w:spacing w:val="-2"/>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性别：</w:t>
      </w:r>
      <w:r>
        <w:rPr>
          <w:rFonts w:ascii="宋体" w:hAnsi="宋体" w:eastAsia="宋体" w:cs="宋体"/>
          <w:sz w:val="24"/>
          <w:szCs w:val="24"/>
          <w:u w:val="single"/>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rPr>
        <w:tab/>
      </w:r>
      <w:r>
        <w:rPr>
          <w:rFonts w:ascii="宋体" w:hAnsi="宋体" w:eastAsia="宋体" w:cs="宋体"/>
          <w:sz w:val="24"/>
          <w:szCs w:val="24"/>
        </w:rPr>
        <w:t xml:space="preserve"> </w:t>
      </w:r>
      <w:r>
        <w:rPr>
          <w:rFonts w:ascii="宋体" w:hAnsi="宋体" w:eastAsia="宋体" w:cs="宋体"/>
          <w:spacing w:val="-2"/>
          <w:sz w:val="24"/>
          <w:szCs w:val="24"/>
        </w:rPr>
        <w:t>身份证号码：</w:t>
      </w:r>
      <w:r>
        <w:rPr>
          <w:rFonts w:ascii="宋体" w:hAnsi="宋体" w:eastAsia="宋体" w:cs="宋体"/>
          <w:spacing w:val="-2"/>
          <w:sz w:val="24"/>
          <w:szCs w:val="24"/>
          <w:u w:val="single"/>
        </w:rPr>
        <w:t xml:space="preserve">                                                      </w:t>
      </w:r>
    </w:p>
    <w:p w14:paraId="449AE2B3">
      <w:pPr>
        <w:spacing w:before="33" w:line="376" w:lineRule="auto"/>
        <w:ind w:left="22" w:right="14" w:firstLine="485"/>
        <w:jc w:val="both"/>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18"/>
          <w:sz w:val="24"/>
          <w:szCs w:val="24"/>
        </w:rPr>
        <w:t xml:space="preserve"> </w:t>
      </w:r>
      <w:r>
        <w:rPr>
          <w:rFonts w:ascii="宋体" w:hAnsi="宋体" w:eastAsia="宋体" w:cs="宋体"/>
          <w:sz w:val="24"/>
          <w:szCs w:val="24"/>
          <w:u w:val="single"/>
        </w:rPr>
        <w:t xml:space="preserve">                 </w:t>
      </w:r>
      <w:r>
        <w:rPr>
          <w:rFonts w:ascii="宋体" w:hAnsi="宋体" w:eastAsia="宋体" w:cs="宋体"/>
          <w:spacing w:val="-82"/>
          <w:sz w:val="24"/>
          <w:szCs w:val="24"/>
        </w:rPr>
        <w:t xml:space="preserve"> </w:t>
      </w:r>
      <w:r>
        <w:rPr>
          <w:rFonts w:ascii="宋体" w:hAnsi="宋体" w:eastAsia="宋体" w:cs="宋体"/>
          <w:spacing w:val="-1"/>
          <w:sz w:val="24"/>
          <w:szCs w:val="24"/>
        </w:rPr>
        <w:t>的法定代表人，为具有参加</w:t>
      </w:r>
      <w:r>
        <w:rPr>
          <w:rFonts w:ascii="宋体" w:hAnsi="宋体" w:eastAsia="宋体" w:cs="宋体"/>
          <w:spacing w:val="-119"/>
          <w:sz w:val="24"/>
          <w:szCs w:val="24"/>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（项目名</w:t>
      </w:r>
      <w:r>
        <w:rPr>
          <w:rFonts w:ascii="宋体" w:hAnsi="宋体" w:eastAsia="宋体" w:cs="宋体"/>
          <w:sz w:val="24"/>
          <w:szCs w:val="24"/>
        </w:rPr>
        <w:t xml:space="preserve"> </w:t>
      </w:r>
      <w:r>
        <w:rPr>
          <w:rFonts w:ascii="宋体" w:hAnsi="宋体" w:eastAsia="宋体" w:cs="宋体"/>
          <w:spacing w:val="-3"/>
          <w:sz w:val="24"/>
          <w:szCs w:val="24"/>
        </w:rPr>
        <w:t>称）的投标、签署上述投标文件、进行合同谈判、签署合同和处理与之有关的一</w:t>
      </w:r>
      <w:r>
        <w:rPr>
          <w:rFonts w:ascii="宋体" w:hAnsi="宋体" w:eastAsia="宋体" w:cs="宋体"/>
          <w:spacing w:val="1"/>
          <w:sz w:val="24"/>
          <w:szCs w:val="24"/>
        </w:rPr>
        <w:t xml:space="preserve"> </w:t>
      </w:r>
      <w:r>
        <w:rPr>
          <w:rFonts w:ascii="宋体" w:hAnsi="宋体" w:eastAsia="宋体" w:cs="宋体"/>
          <w:spacing w:val="-4"/>
          <w:sz w:val="24"/>
          <w:szCs w:val="24"/>
        </w:rPr>
        <w:t>切事务权利的投标人。</w:t>
      </w:r>
    </w:p>
    <w:p w14:paraId="24A8CEBC">
      <w:pPr>
        <w:spacing w:before="33" w:line="220" w:lineRule="auto"/>
        <w:ind w:left="503"/>
        <w:rPr>
          <w:rFonts w:ascii="宋体" w:hAnsi="宋体" w:eastAsia="宋体" w:cs="宋体"/>
          <w:sz w:val="24"/>
          <w:szCs w:val="24"/>
        </w:rPr>
      </w:pPr>
      <w:r>
        <w:rPr>
          <w:rFonts w:ascii="宋体" w:hAnsi="宋体" w:eastAsia="宋体" w:cs="宋体"/>
          <w:spacing w:val="-8"/>
          <w:sz w:val="24"/>
          <w:szCs w:val="24"/>
        </w:rPr>
        <w:t>特此证明。</w:t>
      </w:r>
    </w:p>
    <w:p w14:paraId="6BC07248">
      <w:pPr>
        <w:pStyle w:val="4"/>
        <w:spacing w:line="316" w:lineRule="auto"/>
      </w:pPr>
    </w:p>
    <w:p w14:paraId="3D59B400">
      <w:pPr>
        <w:pStyle w:val="4"/>
        <w:spacing w:line="316" w:lineRule="auto"/>
      </w:pPr>
    </w:p>
    <w:p w14:paraId="1B53F44F">
      <w:pPr>
        <w:spacing w:before="79" w:line="219" w:lineRule="auto"/>
        <w:ind w:left="522"/>
        <w:rPr>
          <w:rFonts w:ascii="宋体" w:hAnsi="宋体" w:eastAsia="宋体" w:cs="宋体"/>
          <w:sz w:val="24"/>
          <w:szCs w:val="24"/>
        </w:rPr>
      </w:pPr>
      <w:r>
        <w:rPr>
          <w:rFonts w:ascii="宋体" w:hAnsi="宋体" w:eastAsia="宋体" w:cs="宋体"/>
          <w:b/>
          <w:bCs/>
          <w:spacing w:val="-4"/>
          <w:sz w:val="24"/>
          <w:szCs w:val="24"/>
        </w:rPr>
        <w:t>附：法定代表人身份证正反面。</w:t>
      </w:r>
    </w:p>
    <w:p w14:paraId="368ABA71">
      <w:pPr>
        <w:pStyle w:val="4"/>
        <w:spacing w:line="271" w:lineRule="auto"/>
      </w:pPr>
    </w:p>
    <w:p w14:paraId="096253EB">
      <w:pPr>
        <w:pStyle w:val="4"/>
        <w:spacing w:line="271" w:lineRule="auto"/>
      </w:pPr>
    </w:p>
    <w:p w14:paraId="63D847A5">
      <w:pPr>
        <w:pStyle w:val="4"/>
        <w:spacing w:line="271" w:lineRule="auto"/>
      </w:pPr>
    </w:p>
    <w:p w14:paraId="08EBD690">
      <w:pPr>
        <w:pStyle w:val="4"/>
        <w:spacing w:line="271" w:lineRule="auto"/>
      </w:pPr>
    </w:p>
    <w:p w14:paraId="48A21E32">
      <w:pPr>
        <w:pStyle w:val="4"/>
        <w:spacing w:line="271" w:lineRule="auto"/>
      </w:pPr>
    </w:p>
    <w:p w14:paraId="712D04A0">
      <w:pPr>
        <w:pStyle w:val="4"/>
        <w:spacing w:line="272" w:lineRule="auto"/>
      </w:pPr>
    </w:p>
    <w:p w14:paraId="5A95F740">
      <w:pPr>
        <w:spacing w:before="78" w:line="219" w:lineRule="auto"/>
        <w:ind w:left="4599"/>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644A7AC2">
      <w:pPr>
        <w:spacing w:before="215" w:line="220" w:lineRule="auto"/>
        <w:ind w:left="463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4"/>
          <w:sz w:val="24"/>
          <w:szCs w:val="24"/>
        </w:rPr>
        <w:t xml:space="preserve">   </w:t>
      </w:r>
      <w:r>
        <w:rPr>
          <w:rFonts w:ascii="宋体" w:hAnsi="宋体" w:eastAsia="宋体" w:cs="宋体"/>
          <w:spacing w:val="-15"/>
          <w:sz w:val="24"/>
          <w:szCs w:val="24"/>
        </w:rPr>
        <w:t>期：</w:t>
      </w:r>
      <w:r>
        <w:rPr>
          <w:rFonts w:ascii="宋体" w:hAnsi="宋体" w:eastAsia="宋体" w:cs="宋体"/>
          <w:spacing w:val="5"/>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34594F8D">
      <w:pPr>
        <w:spacing w:line="220" w:lineRule="auto"/>
        <w:rPr>
          <w:rFonts w:ascii="宋体" w:hAnsi="宋体" w:eastAsia="宋体" w:cs="宋体"/>
          <w:sz w:val="24"/>
          <w:szCs w:val="24"/>
        </w:rPr>
        <w:sectPr>
          <w:footerReference r:id="rId28" w:type="default"/>
          <w:pgSz w:w="11906" w:h="16839"/>
          <w:pgMar w:top="400" w:right="1785" w:bottom="1150" w:left="1785" w:header="0" w:footer="987" w:gutter="0"/>
          <w:pgNumType w:fmt="decimal"/>
          <w:cols w:space="720" w:num="1"/>
        </w:sectPr>
      </w:pPr>
    </w:p>
    <w:p w14:paraId="785B0ADB">
      <w:pPr>
        <w:pStyle w:val="4"/>
        <w:spacing w:line="287" w:lineRule="auto"/>
      </w:pPr>
    </w:p>
    <w:p w14:paraId="05B443C4">
      <w:pPr>
        <w:spacing w:before="78" w:line="219" w:lineRule="auto"/>
        <w:ind w:left="2616"/>
        <w:rPr>
          <w:rFonts w:ascii="宋体" w:hAnsi="宋体" w:eastAsia="宋体" w:cs="宋体"/>
          <w:sz w:val="24"/>
          <w:szCs w:val="24"/>
        </w:rPr>
      </w:pPr>
      <w:r>
        <w:rPr>
          <w:rFonts w:ascii="宋体" w:hAnsi="宋体" w:eastAsia="宋体" w:cs="宋体"/>
          <w:b/>
          <w:bCs/>
          <w:spacing w:val="-3"/>
          <w:sz w:val="24"/>
          <w:szCs w:val="24"/>
        </w:rPr>
        <w:t>（二）法定代表人授权委托书</w:t>
      </w:r>
    </w:p>
    <w:p w14:paraId="10FC81BA">
      <w:pPr>
        <w:pStyle w:val="4"/>
        <w:spacing w:line="316" w:lineRule="auto"/>
      </w:pPr>
    </w:p>
    <w:p w14:paraId="5E21D473">
      <w:pPr>
        <w:pStyle w:val="4"/>
        <w:spacing w:line="317" w:lineRule="auto"/>
      </w:pPr>
    </w:p>
    <w:p w14:paraId="403DE6E6">
      <w:pPr>
        <w:tabs>
          <w:tab w:val="left" w:pos="2173"/>
        </w:tabs>
        <w:spacing w:before="78" w:line="219" w:lineRule="auto"/>
        <w:ind w:left="14"/>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10"/>
          <w:sz w:val="24"/>
          <w:szCs w:val="24"/>
        </w:rPr>
        <w:t>（采购人</w:t>
      </w:r>
      <w:r>
        <w:rPr>
          <w:rFonts w:ascii="宋体" w:hAnsi="宋体" w:eastAsia="宋体" w:cs="宋体"/>
          <w:spacing w:val="-4"/>
          <w:sz w:val="24"/>
          <w:szCs w:val="24"/>
        </w:rPr>
        <w:t>）：</w:t>
      </w:r>
    </w:p>
    <w:p w14:paraId="4B1F6417">
      <w:pPr>
        <w:spacing w:before="215" w:line="378" w:lineRule="auto"/>
        <w:ind w:left="22" w:right="14" w:firstLine="481"/>
        <w:jc w:val="both"/>
        <w:rPr>
          <w:rFonts w:ascii="宋体" w:hAnsi="宋体" w:eastAsia="宋体" w:cs="宋体"/>
          <w:sz w:val="24"/>
          <w:szCs w:val="24"/>
        </w:rPr>
      </w:pPr>
      <w:r>
        <w:rPr>
          <w:rFonts w:ascii="宋体" w:hAnsi="宋体" w:eastAsia="宋体" w:cs="宋体"/>
          <w:spacing w:val="5"/>
          <w:sz w:val="24"/>
          <w:szCs w:val="24"/>
        </w:rPr>
        <w:t>本授权声明</w:t>
      </w:r>
      <w:r>
        <w:rPr>
          <w:rFonts w:ascii="宋体" w:hAnsi="宋体" w:eastAsia="宋体" w:cs="宋体"/>
          <w:spacing w:val="-17"/>
          <w:sz w:val="24"/>
          <w:szCs w:val="24"/>
        </w:rPr>
        <w:t>：</w:t>
      </w:r>
      <w:r>
        <w:rPr>
          <w:rFonts w:ascii="宋体" w:hAnsi="宋体" w:eastAsia="宋体" w:cs="宋体"/>
          <w:sz w:val="24"/>
          <w:szCs w:val="24"/>
          <w:u w:val="single"/>
        </w:rPr>
        <w:t xml:space="preserve">                     </w:t>
      </w:r>
      <w:r>
        <w:rPr>
          <w:rFonts w:ascii="宋体" w:hAnsi="宋体" w:eastAsia="宋体" w:cs="宋体"/>
          <w:spacing w:val="-17"/>
          <w:sz w:val="24"/>
          <w:szCs w:val="24"/>
        </w:rPr>
        <w:t>（</w:t>
      </w:r>
      <w:r>
        <w:rPr>
          <w:rFonts w:ascii="宋体" w:hAnsi="宋体" w:eastAsia="宋体" w:cs="宋体"/>
          <w:spacing w:val="5"/>
          <w:sz w:val="24"/>
          <w:szCs w:val="24"/>
        </w:rPr>
        <w:t>投标人名称</w:t>
      </w:r>
      <w:r>
        <w:rPr>
          <w:rFonts w:ascii="宋体" w:hAnsi="宋体" w:eastAsia="宋体" w:cs="宋体"/>
          <w:spacing w:val="-17"/>
          <w:sz w:val="24"/>
          <w:szCs w:val="24"/>
        </w:rPr>
        <w:t>）</w:t>
      </w:r>
      <w:r>
        <w:rPr>
          <w:rFonts w:ascii="宋体" w:hAnsi="宋体" w:eastAsia="宋体" w:cs="宋体"/>
          <w:spacing w:val="1"/>
          <w:sz w:val="24"/>
          <w:szCs w:val="24"/>
          <w:u w:val="single"/>
        </w:rPr>
        <w:t xml:space="preserve">          </w:t>
      </w:r>
      <w:r>
        <w:rPr>
          <w:rFonts w:ascii="宋体" w:hAnsi="宋体" w:eastAsia="宋体" w:cs="宋体"/>
          <w:spacing w:val="-17"/>
          <w:sz w:val="24"/>
          <w:szCs w:val="24"/>
        </w:rPr>
        <w:t>（</w:t>
      </w:r>
      <w:r>
        <w:rPr>
          <w:rFonts w:ascii="宋体" w:hAnsi="宋体" w:eastAsia="宋体" w:cs="宋体"/>
          <w:spacing w:val="5"/>
          <w:sz w:val="24"/>
          <w:szCs w:val="24"/>
        </w:rPr>
        <w:t>法定代</w:t>
      </w:r>
      <w:r>
        <w:rPr>
          <w:rFonts w:ascii="宋体" w:hAnsi="宋体" w:eastAsia="宋体" w:cs="宋体"/>
          <w:spacing w:val="7"/>
          <w:sz w:val="24"/>
          <w:szCs w:val="24"/>
        </w:rPr>
        <w:t xml:space="preserve"> </w:t>
      </w:r>
      <w:r>
        <w:rPr>
          <w:rFonts w:ascii="宋体" w:hAnsi="宋体" w:eastAsia="宋体" w:cs="宋体"/>
          <w:spacing w:val="-9"/>
          <w:sz w:val="24"/>
          <w:szCs w:val="24"/>
        </w:rPr>
        <w:t>表人姓名、职务） 授权</w:t>
      </w:r>
      <w:r>
        <w:rPr>
          <w:rFonts w:ascii="宋体" w:hAnsi="宋体" w:eastAsia="宋体" w:cs="宋体"/>
          <w:spacing w:val="-120"/>
          <w:sz w:val="24"/>
          <w:szCs w:val="24"/>
        </w:rPr>
        <w:t xml:space="preserve"> </w:t>
      </w:r>
      <w:r>
        <w:rPr>
          <w:rFonts w:ascii="宋体" w:hAnsi="宋体" w:eastAsia="宋体" w:cs="宋体"/>
          <w:spacing w:val="-9"/>
          <w:sz w:val="24"/>
          <w:szCs w:val="24"/>
          <w:u w:val="single"/>
        </w:rPr>
        <w:t xml:space="preserve">          </w:t>
      </w:r>
      <w:r>
        <w:rPr>
          <w:rFonts w:ascii="宋体" w:hAnsi="宋体" w:eastAsia="宋体" w:cs="宋体"/>
          <w:spacing w:val="-10"/>
          <w:sz w:val="24"/>
          <w:szCs w:val="24"/>
          <w:u w:val="single"/>
        </w:rPr>
        <w:t xml:space="preserve">               </w:t>
      </w:r>
      <w:r>
        <w:rPr>
          <w:rFonts w:ascii="宋体" w:hAnsi="宋体" w:eastAsia="宋体" w:cs="宋体"/>
          <w:spacing w:val="-10"/>
          <w:sz w:val="24"/>
          <w:szCs w:val="24"/>
        </w:rPr>
        <w:t>（被授权人姓名、职务）</w:t>
      </w:r>
      <w:r>
        <w:rPr>
          <w:rFonts w:ascii="宋体" w:hAnsi="宋体" w:eastAsia="宋体" w:cs="宋体"/>
          <w:spacing w:val="5"/>
          <w:sz w:val="24"/>
          <w:szCs w:val="24"/>
        </w:rPr>
        <w:t xml:space="preserve"> </w:t>
      </w:r>
      <w:r>
        <w:rPr>
          <w:rFonts w:ascii="宋体" w:hAnsi="宋体" w:eastAsia="宋体" w:cs="宋体"/>
          <w:spacing w:val="-10"/>
          <w:sz w:val="24"/>
          <w:szCs w:val="24"/>
        </w:rPr>
        <w:t>为我</w:t>
      </w:r>
      <w:r>
        <w:rPr>
          <w:rFonts w:ascii="宋体" w:hAnsi="宋体" w:eastAsia="宋体" w:cs="宋体"/>
          <w:sz w:val="24"/>
          <w:szCs w:val="24"/>
        </w:rPr>
        <w:t xml:space="preserve"> </w:t>
      </w:r>
      <w:r>
        <w:rPr>
          <w:rFonts w:ascii="宋体" w:hAnsi="宋体" w:eastAsia="宋体" w:cs="宋体"/>
          <w:spacing w:val="-2"/>
          <w:sz w:val="24"/>
          <w:szCs w:val="24"/>
        </w:rPr>
        <w:t xml:space="preserve">方 “ </w:t>
      </w:r>
      <w:r>
        <w:rPr>
          <w:rFonts w:ascii="宋体" w:hAnsi="宋体" w:eastAsia="宋体" w:cs="宋体"/>
          <w:spacing w:val="-2"/>
          <w:sz w:val="24"/>
          <w:szCs w:val="24"/>
          <w:u w:val="single"/>
        </w:rPr>
        <w:t xml:space="preserve">             </w:t>
      </w:r>
      <w:r>
        <w:rPr>
          <w:rFonts w:ascii="宋体" w:hAnsi="宋体" w:eastAsia="宋体" w:cs="宋体"/>
          <w:spacing w:val="-2"/>
          <w:sz w:val="24"/>
          <w:szCs w:val="24"/>
        </w:rPr>
        <w:t>（项目名称、项目</w:t>
      </w:r>
      <w:r>
        <w:rPr>
          <w:rFonts w:ascii="宋体" w:hAnsi="宋体" w:eastAsia="宋体" w:cs="宋体"/>
          <w:spacing w:val="-3"/>
          <w:sz w:val="24"/>
          <w:szCs w:val="24"/>
        </w:rPr>
        <w:t>编号）” 项目投标活动的合法代表，以</w:t>
      </w:r>
      <w:r>
        <w:rPr>
          <w:rFonts w:ascii="宋体" w:hAnsi="宋体" w:eastAsia="宋体" w:cs="宋体"/>
          <w:sz w:val="24"/>
          <w:szCs w:val="24"/>
        </w:rPr>
        <w:t xml:space="preserve"> </w:t>
      </w:r>
      <w:r>
        <w:rPr>
          <w:rFonts w:ascii="宋体" w:hAnsi="宋体" w:eastAsia="宋体" w:cs="宋体"/>
          <w:spacing w:val="-1"/>
          <w:sz w:val="24"/>
          <w:szCs w:val="24"/>
        </w:rPr>
        <w:t>我方名义全权处理该项目有关投标、签订合同以及执行合同等一</w:t>
      </w:r>
      <w:r>
        <w:rPr>
          <w:rFonts w:ascii="宋体" w:hAnsi="宋体" w:eastAsia="宋体" w:cs="宋体"/>
          <w:spacing w:val="-2"/>
          <w:sz w:val="24"/>
          <w:szCs w:val="24"/>
        </w:rPr>
        <w:t>切事宜。</w:t>
      </w:r>
    </w:p>
    <w:p w14:paraId="05F4AEAF">
      <w:pPr>
        <w:spacing w:before="34" w:line="219" w:lineRule="auto"/>
        <w:ind w:left="503"/>
        <w:rPr>
          <w:rFonts w:ascii="宋体" w:hAnsi="宋体" w:eastAsia="宋体" w:cs="宋体"/>
          <w:sz w:val="24"/>
          <w:szCs w:val="24"/>
        </w:rPr>
      </w:pPr>
      <w:r>
        <w:rPr>
          <w:rFonts w:ascii="宋体" w:hAnsi="宋体" w:eastAsia="宋体" w:cs="宋体"/>
          <w:spacing w:val="-3"/>
          <w:sz w:val="24"/>
          <w:szCs w:val="24"/>
        </w:rPr>
        <w:t>被授权人无权转让本授权，特此声明。</w:t>
      </w:r>
    </w:p>
    <w:p w14:paraId="0B884741">
      <w:pPr>
        <w:spacing w:before="215" w:line="219" w:lineRule="auto"/>
        <w:ind w:left="522"/>
        <w:rPr>
          <w:rFonts w:ascii="宋体" w:hAnsi="宋体" w:eastAsia="宋体" w:cs="宋体"/>
          <w:sz w:val="24"/>
          <w:szCs w:val="24"/>
        </w:rPr>
      </w:pPr>
      <w:r>
        <w:rPr>
          <w:rFonts w:ascii="宋体" w:hAnsi="宋体" w:eastAsia="宋体" w:cs="宋体"/>
          <w:spacing w:val="-2"/>
          <w:sz w:val="24"/>
          <w:szCs w:val="24"/>
        </w:rPr>
        <w:t>附：法定代表人及被授权人身份证正反面</w:t>
      </w:r>
    </w:p>
    <w:p w14:paraId="5053655A">
      <w:pPr>
        <w:pStyle w:val="4"/>
        <w:spacing w:line="282" w:lineRule="auto"/>
      </w:pPr>
    </w:p>
    <w:p w14:paraId="69DE7F33">
      <w:pPr>
        <w:pStyle w:val="4"/>
        <w:spacing w:line="282" w:lineRule="auto"/>
      </w:pPr>
    </w:p>
    <w:p w14:paraId="20D51154">
      <w:pPr>
        <w:pStyle w:val="4"/>
        <w:spacing w:line="283" w:lineRule="auto"/>
      </w:pPr>
    </w:p>
    <w:p w14:paraId="7065A66D">
      <w:pPr>
        <w:pStyle w:val="4"/>
        <w:spacing w:line="283" w:lineRule="auto"/>
      </w:pPr>
    </w:p>
    <w:p w14:paraId="293D3B2C">
      <w:pPr>
        <w:spacing w:before="78" w:line="219" w:lineRule="auto"/>
        <w:ind w:left="3817"/>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pacing w:val="2"/>
          <w:sz w:val="24"/>
          <w:szCs w:val="24"/>
        </w:rPr>
        <w:t>）：</w:t>
      </w:r>
    </w:p>
    <w:p w14:paraId="72C37142">
      <w:pPr>
        <w:spacing w:before="215" w:line="220" w:lineRule="auto"/>
        <w:ind w:left="3816"/>
        <w:rPr>
          <w:rFonts w:ascii="宋体" w:hAnsi="宋体" w:eastAsia="宋体" w:cs="宋体"/>
          <w:sz w:val="24"/>
          <w:szCs w:val="24"/>
        </w:rPr>
      </w:pPr>
      <w:r>
        <w:rPr>
          <w:rFonts w:ascii="宋体" w:hAnsi="宋体" w:eastAsia="宋体" w:cs="宋体"/>
          <w:spacing w:val="-8"/>
          <w:sz w:val="24"/>
          <w:szCs w:val="24"/>
        </w:rPr>
        <w:t>被授权人（签字</w:t>
      </w:r>
      <w:r>
        <w:rPr>
          <w:rFonts w:ascii="宋体" w:hAnsi="宋体" w:eastAsia="宋体" w:cs="宋体"/>
          <w:spacing w:val="-2"/>
          <w:sz w:val="24"/>
          <w:szCs w:val="24"/>
        </w:rPr>
        <w:t>）：</w:t>
      </w:r>
    </w:p>
    <w:p w14:paraId="7D4ABF63">
      <w:pPr>
        <w:spacing w:before="214" w:line="219" w:lineRule="auto"/>
        <w:ind w:left="3819"/>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0B4F6C3A">
      <w:pPr>
        <w:spacing w:before="215" w:line="220" w:lineRule="auto"/>
        <w:ind w:left="379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pacing w:val="5"/>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39AFD934">
      <w:pPr>
        <w:spacing w:line="220" w:lineRule="auto"/>
        <w:rPr>
          <w:rFonts w:ascii="宋体" w:hAnsi="宋体" w:eastAsia="宋体" w:cs="宋体"/>
          <w:sz w:val="24"/>
          <w:szCs w:val="24"/>
        </w:rPr>
        <w:sectPr>
          <w:footerReference r:id="rId29" w:type="default"/>
          <w:pgSz w:w="11906" w:h="16839"/>
          <w:pgMar w:top="400" w:right="1785" w:bottom="1150" w:left="1785" w:header="0" w:footer="987" w:gutter="0"/>
          <w:pgNumType w:fmt="decimal"/>
          <w:cols w:space="720" w:num="1"/>
        </w:sectPr>
      </w:pPr>
    </w:p>
    <w:p w14:paraId="5DC5DCE1">
      <w:pPr>
        <w:pStyle w:val="4"/>
        <w:spacing w:line="287" w:lineRule="auto"/>
      </w:pPr>
    </w:p>
    <w:p w14:paraId="4557DCB8">
      <w:pPr>
        <w:spacing w:before="78" w:line="218" w:lineRule="auto"/>
        <w:ind w:left="3428"/>
        <w:rPr>
          <w:rFonts w:ascii="宋体" w:hAnsi="宋体" w:eastAsia="宋体" w:cs="宋体"/>
          <w:sz w:val="24"/>
          <w:szCs w:val="24"/>
        </w:rPr>
      </w:pPr>
      <w:r>
        <w:rPr>
          <w:rFonts w:ascii="宋体" w:hAnsi="宋体" w:eastAsia="宋体" w:cs="宋体"/>
          <w:b/>
          <w:bCs/>
          <w:spacing w:val="-3"/>
          <w:sz w:val="24"/>
          <w:szCs w:val="24"/>
        </w:rPr>
        <w:t>三、投标报价明细表</w:t>
      </w:r>
    </w:p>
    <w:p w14:paraId="4260464D">
      <w:pPr>
        <w:pStyle w:val="4"/>
        <w:spacing w:line="317" w:lineRule="auto"/>
      </w:pPr>
    </w:p>
    <w:p w14:paraId="4F669A33">
      <w:pPr>
        <w:pStyle w:val="4"/>
        <w:spacing w:line="317" w:lineRule="auto"/>
      </w:pPr>
    </w:p>
    <w:p w14:paraId="695D4CE9">
      <w:pPr>
        <w:spacing w:before="78" w:line="219" w:lineRule="auto"/>
        <w:ind w:left="125"/>
        <w:rPr>
          <w:rFonts w:ascii="宋体" w:hAnsi="宋体" w:eastAsia="宋体" w:cs="宋体"/>
          <w:sz w:val="24"/>
          <w:szCs w:val="24"/>
        </w:rPr>
      </w:pPr>
      <w:r>
        <w:rPr>
          <w:rFonts w:ascii="宋体" w:hAnsi="宋体" w:eastAsia="宋体" w:cs="宋体"/>
          <w:spacing w:val="-2"/>
          <w:sz w:val="24"/>
          <w:szCs w:val="24"/>
        </w:rPr>
        <w:t>货币单位：人民币元</w:t>
      </w:r>
    </w:p>
    <w:p w14:paraId="1AED1A4E">
      <w:pPr>
        <w:spacing w:line="21" w:lineRule="exact"/>
      </w:pPr>
    </w:p>
    <w:tbl>
      <w:tblPr>
        <w:tblStyle w:val="12"/>
        <w:tblW w:w="85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910"/>
        <w:gridCol w:w="1313"/>
        <w:gridCol w:w="1310"/>
        <w:gridCol w:w="1144"/>
        <w:gridCol w:w="1219"/>
        <w:gridCol w:w="878"/>
      </w:tblGrid>
      <w:tr w14:paraId="23E53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743" w:type="dxa"/>
          </w:tcPr>
          <w:p w14:paraId="4FFCF3BF">
            <w:pPr>
              <w:spacing w:line="430" w:lineRule="auto"/>
            </w:pPr>
          </w:p>
          <w:p w14:paraId="2A36C071">
            <w:pPr>
              <w:pStyle w:val="13"/>
              <w:spacing w:before="78" w:line="221" w:lineRule="auto"/>
              <w:ind w:left="132"/>
            </w:pPr>
            <w:r>
              <w:rPr>
                <w:spacing w:val="-3"/>
              </w:rPr>
              <w:t>序号</w:t>
            </w:r>
          </w:p>
        </w:tc>
        <w:tc>
          <w:tcPr>
            <w:tcW w:w="1910" w:type="dxa"/>
          </w:tcPr>
          <w:p w14:paraId="4F417AB4">
            <w:pPr>
              <w:spacing w:line="430" w:lineRule="auto"/>
            </w:pPr>
          </w:p>
          <w:p w14:paraId="1D653F3D">
            <w:pPr>
              <w:pStyle w:val="13"/>
              <w:spacing w:before="78" w:line="222" w:lineRule="auto"/>
              <w:ind w:left="659"/>
            </w:pPr>
            <w:r>
              <w:rPr>
                <w:spacing w:val="-7"/>
              </w:rPr>
              <w:t>名</w:t>
            </w:r>
            <w:r>
              <w:rPr>
                <w:spacing w:val="9"/>
              </w:rPr>
              <w:t xml:space="preserve"> </w:t>
            </w:r>
            <w:r>
              <w:rPr>
                <w:spacing w:val="-7"/>
              </w:rPr>
              <w:t>称</w:t>
            </w:r>
          </w:p>
        </w:tc>
        <w:tc>
          <w:tcPr>
            <w:tcW w:w="1313" w:type="dxa"/>
          </w:tcPr>
          <w:p w14:paraId="48BB5794">
            <w:pPr>
              <w:spacing w:line="430" w:lineRule="auto"/>
            </w:pPr>
          </w:p>
          <w:p w14:paraId="30625120">
            <w:pPr>
              <w:pStyle w:val="13"/>
              <w:spacing w:before="78" w:line="220" w:lineRule="auto"/>
              <w:ind w:left="439"/>
            </w:pPr>
            <w:r>
              <w:rPr>
                <w:spacing w:val="-8"/>
              </w:rPr>
              <w:t>品牌</w:t>
            </w:r>
          </w:p>
        </w:tc>
        <w:tc>
          <w:tcPr>
            <w:tcW w:w="1310" w:type="dxa"/>
          </w:tcPr>
          <w:p w14:paraId="7AA9DC41">
            <w:pPr>
              <w:spacing w:line="430" w:lineRule="auto"/>
            </w:pPr>
          </w:p>
          <w:p w14:paraId="6A7B0604">
            <w:pPr>
              <w:pStyle w:val="13"/>
              <w:spacing w:before="78" w:line="220" w:lineRule="auto"/>
              <w:ind w:left="114"/>
            </w:pPr>
            <w:r>
              <w:rPr>
                <w:spacing w:val="-24"/>
              </w:rPr>
              <w:t>数量、单位</w:t>
            </w:r>
          </w:p>
        </w:tc>
        <w:tc>
          <w:tcPr>
            <w:tcW w:w="1144" w:type="dxa"/>
          </w:tcPr>
          <w:p w14:paraId="093DF6E0">
            <w:pPr>
              <w:spacing w:line="430" w:lineRule="auto"/>
            </w:pPr>
          </w:p>
          <w:p w14:paraId="699C1371">
            <w:pPr>
              <w:pStyle w:val="13"/>
              <w:spacing w:before="78" w:line="218" w:lineRule="auto"/>
              <w:jc w:val="right"/>
            </w:pPr>
            <w:r>
              <w:rPr>
                <w:spacing w:val="-37"/>
              </w:rPr>
              <w:t>单价（元）</w:t>
            </w:r>
          </w:p>
        </w:tc>
        <w:tc>
          <w:tcPr>
            <w:tcW w:w="1219" w:type="dxa"/>
          </w:tcPr>
          <w:p w14:paraId="067B5F86">
            <w:pPr>
              <w:spacing w:line="430" w:lineRule="auto"/>
            </w:pPr>
          </w:p>
          <w:p w14:paraId="462C475C">
            <w:pPr>
              <w:pStyle w:val="13"/>
              <w:spacing w:before="78" w:line="220" w:lineRule="auto"/>
              <w:ind w:left="138"/>
            </w:pPr>
            <w:r>
              <w:rPr>
                <w:spacing w:val="-2"/>
              </w:rPr>
              <w:t>规格型号</w:t>
            </w:r>
          </w:p>
        </w:tc>
        <w:tc>
          <w:tcPr>
            <w:tcW w:w="878" w:type="dxa"/>
          </w:tcPr>
          <w:p w14:paraId="0A8E739E">
            <w:pPr>
              <w:spacing w:line="430" w:lineRule="auto"/>
            </w:pPr>
          </w:p>
          <w:p w14:paraId="612ECC16">
            <w:pPr>
              <w:pStyle w:val="13"/>
              <w:spacing w:before="78" w:line="221" w:lineRule="auto"/>
              <w:ind w:left="208"/>
            </w:pPr>
            <w:r>
              <w:rPr>
                <w:spacing w:val="-4"/>
              </w:rPr>
              <w:t>备注</w:t>
            </w:r>
          </w:p>
        </w:tc>
      </w:tr>
      <w:tr w14:paraId="600B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43" w:type="dxa"/>
          </w:tcPr>
          <w:p w14:paraId="205CD979">
            <w:pPr>
              <w:pStyle w:val="13"/>
              <w:spacing w:before="259" w:line="182" w:lineRule="auto"/>
              <w:ind w:left="331"/>
            </w:pPr>
            <w:r>
              <w:t>1</w:t>
            </w:r>
          </w:p>
        </w:tc>
        <w:tc>
          <w:tcPr>
            <w:tcW w:w="1910" w:type="dxa"/>
          </w:tcPr>
          <w:p w14:paraId="35F37B9B"/>
        </w:tc>
        <w:tc>
          <w:tcPr>
            <w:tcW w:w="1313" w:type="dxa"/>
          </w:tcPr>
          <w:p w14:paraId="2A649424"/>
        </w:tc>
        <w:tc>
          <w:tcPr>
            <w:tcW w:w="1310" w:type="dxa"/>
          </w:tcPr>
          <w:p w14:paraId="5D760474"/>
        </w:tc>
        <w:tc>
          <w:tcPr>
            <w:tcW w:w="1144" w:type="dxa"/>
          </w:tcPr>
          <w:p w14:paraId="4ACD6CDF"/>
        </w:tc>
        <w:tc>
          <w:tcPr>
            <w:tcW w:w="1219" w:type="dxa"/>
          </w:tcPr>
          <w:p w14:paraId="34C5A2C5"/>
        </w:tc>
        <w:tc>
          <w:tcPr>
            <w:tcW w:w="878" w:type="dxa"/>
          </w:tcPr>
          <w:p w14:paraId="5C24D525"/>
        </w:tc>
      </w:tr>
      <w:tr w14:paraId="3928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43" w:type="dxa"/>
          </w:tcPr>
          <w:p w14:paraId="3A422527">
            <w:pPr>
              <w:pStyle w:val="13"/>
              <w:spacing w:before="261" w:line="181" w:lineRule="auto"/>
              <w:ind w:left="316"/>
            </w:pPr>
            <w:r>
              <w:t>2</w:t>
            </w:r>
          </w:p>
        </w:tc>
        <w:tc>
          <w:tcPr>
            <w:tcW w:w="1910" w:type="dxa"/>
          </w:tcPr>
          <w:p w14:paraId="2C106E9E"/>
        </w:tc>
        <w:tc>
          <w:tcPr>
            <w:tcW w:w="1313" w:type="dxa"/>
          </w:tcPr>
          <w:p w14:paraId="6216062B"/>
        </w:tc>
        <w:tc>
          <w:tcPr>
            <w:tcW w:w="1310" w:type="dxa"/>
          </w:tcPr>
          <w:p w14:paraId="34588534"/>
        </w:tc>
        <w:tc>
          <w:tcPr>
            <w:tcW w:w="1144" w:type="dxa"/>
          </w:tcPr>
          <w:p w14:paraId="3FE05B2C"/>
        </w:tc>
        <w:tc>
          <w:tcPr>
            <w:tcW w:w="1219" w:type="dxa"/>
          </w:tcPr>
          <w:p w14:paraId="74318C61"/>
        </w:tc>
        <w:tc>
          <w:tcPr>
            <w:tcW w:w="878" w:type="dxa"/>
          </w:tcPr>
          <w:p w14:paraId="0707896D"/>
        </w:tc>
      </w:tr>
      <w:tr w14:paraId="4C69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43" w:type="dxa"/>
          </w:tcPr>
          <w:p w14:paraId="32C584BB">
            <w:pPr>
              <w:pStyle w:val="13"/>
              <w:spacing w:before="262" w:line="181" w:lineRule="auto"/>
              <w:ind w:left="318"/>
            </w:pPr>
            <w:r>
              <w:t>3</w:t>
            </w:r>
          </w:p>
        </w:tc>
        <w:tc>
          <w:tcPr>
            <w:tcW w:w="1910" w:type="dxa"/>
          </w:tcPr>
          <w:p w14:paraId="7550A2C7"/>
        </w:tc>
        <w:tc>
          <w:tcPr>
            <w:tcW w:w="1313" w:type="dxa"/>
          </w:tcPr>
          <w:p w14:paraId="1F407C5B"/>
        </w:tc>
        <w:tc>
          <w:tcPr>
            <w:tcW w:w="1310" w:type="dxa"/>
          </w:tcPr>
          <w:p w14:paraId="14D56A9C"/>
        </w:tc>
        <w:tc>
          <w:tcPr>
            <w:tcW w:w="1144" w:type="dxa"/>
          </w:tcPr>
          <w:p w14:paraId="18069D2E"/>
        </w:tc>
        <w:tc>
          <w:tcPr>
            <w:tcW w:w="1219" w:type="dxa"/>
          </w:tcPr>
          <w:p w14:paraId="0CCBD81F"/>
        </w:tc>
        <w:tc>
          <w:tcPr>
            <w:tcW w:w="878" w:type="dxa"/>
          </w:tcPr>
          <w:p w14:paraId="792A4469"/>
        </w:tc>
      </w:tr>
      <w:tr w14:paraId="50CA2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43" w:type="dxa"/>
          </w:tcPr>
          <w:p w14:paraId="73896478">
            <w:pPr>
              <w:pStyle w:val="13"/>
              <w:spacing w:before="263" w:line="181" w:lineRule="auto"/>
              <w:ind w:left="312"/>
            </w:pPr>
            <w:r>
              <w:t>4</w:t>
            </w:r>
          </w:p>
        </w:tc>
        <w:tc>
          <w:tcPr>
            <w:tcW w:w="1910" w:type="dxa"/>
          </w:tcPr>
          <w:p w14:paraId="49B2412E"/>
        </w:tc>
        <w:tc>
          <w:tcPr>
            <w:tcW w:w="1313" w:type="dxa"/>
          </w:tcPr>
          <w:p w14:paraId="654BCDEE"/>
        </w:tc>
        <w:tc>
          <w:tcPr>
            <w:tcW w:w="1310" w:type="dxa"/>
          </w:tcPr>
          <w:p w14:paraId="73B2B47A"/>
        </w:tc>
        <w:tc>
          <w:tcPr>
            <w:tcW w:w="1144" w:type="dxa"/>
          </w:tcPr>
          <w:p w14:paraId="1ECEB41C"/>
        </w:tc>
        <w:tc>
          <w:tcPr>
            <w:tcW w:w="1219" w:type="dxa"/>
          </w:tcPr>
          <w:p w14:paraId="16C25BE2"/>
        </w:tc>
        <w:tc>
          <w:tcPr>
            <w:tcW w:w="878" w:type="dxa"/>
          </w:tcPr>
          <w:p w14:paraId="12A2FB4B"/>
        </w:tc>
      </w:tr>
      <w:tr w14:paraId="2313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43" w:type="dxa"/>
          </w:tcPr>
          <w:p w14:paraId="556748E3">
            <w:pPr>
              <w:pStyle w:val="13"/>
              <w:spacing w:before="266" w:line="180" w:lineRule="auto"/>
              <w:ind w:left="318"/>
            </w:pPr>
            <w:r>
              <w:t>5</w:t>
            </w:r>
          </w:p>
        </w:tc>
        <w:tc>
          <w:tcPr>
            <w:tcW w:w="1910" w:type="dxa"/>
          </w:tcPr>
          <w:p w14:paraId="5E26B0CF"/>
        </w:tc>
        <w:tc>
          <w:tcPr>
            <w:tcW w:w="1313" w:type="dxa"/>
          </w:tcPr>
          <w:p w14:paraId="6995A056"/>
        </w:tc>
        <w:tc>
          <w:tcPr>
            <w:tcW w:w="1310" w:type="dxa"/>
          </w:tcPr>
          <w:p w14:paraId="56F1BA62"/>
        </w:tc>
        <w:tc>
          <w:tcPr>
            <w:tcW w:w="1144" w:type="dxa"/>
          </w:tcPr>
          <w:p w14:paraId="2DD0CBE9"/>
        </w:tc>
        <w:tc>
          <w:tcPr>
            <w:tcW w:w="1219" w:type="dxa"/>
          </w:tcPr>
          <w:p w14:paraId="08372432"/>
        </w:tc>
        <w:tc>
          <w:tcPr>
            <w:tcW w:w="878" w:type="dxa"/>
          </w:tcPr>
          <w:p w14:paraId="33C31EA5"/>
        </w:tc>
      </w:tr>
      <w:tr w14:paraId="31F3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966" w:type="dxa"/>
            <w:gridSpan w:val="3"/>
          </w:tcPr>
          <w:p w14:paraId="00B53BD1">
            <w:pPr>
              <w:pStyle w:val="13"/>
              <w:spacing w:before="225" w:line="220" w:lineRule="auto"/>
              <w:ind w:left="1388"/>
            </w:pPr>
            <w:r>
              <w:rPr>
                <w:spacing w:val="-5"/>
              </w:rPr>
              <w:t>合计（元）</w:t>
            </w:r>
          </w:p>
        </w:tc>
        <w:tc>
          <w:tcPr>
            <w:tcW w:w="4551" w:type="dxa"/>
            <w:gridSpan w:val="4"/>
          </w:tcPr>
          <w:p w14:paraId="162CED3D"/>
        </w:tc>
      </w:tr>
    </w:tbl>
    <w:p w14:paraId="07AF8C18">
      <w:pPr>
        <w:spacing w:before="193" w:line="221" w:lineRule="auto"/>
        <w:ind w:left="122"/>
        <w:rPr>
          <w:rFonts w:ascii="宋体" w:hAnsi="宋体" w:eastAsia="宋体" w:cs="宋体"/>
          <w:sz w:val="24"/>
          <w:szCs w:val="24"/>
        </w:rPr>
      </w:pPr>
      <w:r>
        <w:rPr>
          <w:rFonts w:ascii="宋体" w:hAnsi="宋体" w:eastAsia="宋体" w:cs="宋体"/>
          <w:spacing w:val="-15"/>
          <w:sz w:val="24"/>
          <w:szCs w:val="24"/>
        </w:rPr>
        <w:t>备注：</w:t>
      </w:r>
    </w:p>
    <w:p w14:paraId="2CE2A23A">
      <w:pPr>
        <w:spacing w:before="213" w:line="219" w:lineRule="auto"/>
        <w:ind w:left="137"/>
        <w:rPr>
          <w:rFonts w:ascii="宋体" w:hAnsi="宋体" w:eastAsia="宋体" w:cs="宋体"/>
          <w:sz w:val="24"/>
          <w:szCs w:val="24"/>
        </w:rPr>
      </w:pPr>
      <w:r>
        <w:rPr>
          <w:rFonts w:ascii="宋体" w:hAnsi="宋体" w:eastAsia="宋体" w:cs="宋体"/>
          <w:spacing w:val="-2"/>
          <w:sz w:val="24"/>
          <w:szCs w:val="24"/>
        </w:rPr>
        <w:t>1、投标项目和数量满足本项目招标范围，内容由投标人结合自身情况填写。</w:t>
      </w:r>
    </w:p>
    <w:p w14:paraId="42B7ECA8">
      <w:pPr>
        <w:spacing w:before="215" w:line="376" w:lineRule="auto"/>
        <w:ind w:left="123" w:right="136" w:hanging="1"/>
        <w:rPr>
          <w:rFonts w:ascii="宋体" w:hAnsi="宋体" w:eastAsia="宋体" w:cs="宋体"/>
          <w:sz w:val="24"/>
          <w:szCs w:val="24"/>
        </w:rPr>
      </w:pPr>
      <w:r>
        <w:rPr>
          <w:rFonts w:ascii="宋体" w:hAnsi="宋体" w:eastAsia="宋体" w:cs="宋体"/>
          <w:spacing w:val="-1"/>
          <w:sz w:val="24"/>
          <w:szCs w:val="24"/>
        </w:rPr>
        <w:t>2、投标人填报价格总价应与投标函载明价格一</w:t>
      </w:r>
      <w:r>
        <w:rPr>
          <w:rFonts w:ascii="宋体" w:hAnsi="宋体" w:eastAsia="宋体" w:cs="宋体"/>
          <w:spacing w:val="-2"/>
          <w:sz w:val="24"/>
          <w:szCs w:val="24"/>
        </w:rPr>
        <w:t>致，若不一致，以投标函为准。</w:t>
      </w:r>
      <w:r>
        <w:rPr>
          <w:rFonts w:ascii="宋体" w:hAnsi="宋体" w:eastAsia="宋体" w:cs="宋体"/>
          <w:sz w:val="24"/>
          <w:szCs w:val="24"/>
        </w:rPr>
        <w:t xml:space="preserve"> 3、此次报价包括所投项目相关人工费、运</w:t>
      </w:r>
      <w:r>
        <w:rPr>
          <w:rFonts w:ascii="宋体" w:hAnsi="宋体" w:eastAsia="宋体" w:cs="宋体"/>
          <w:spacing w:val="-1"/>
          <w:sz w:val="24"/>
          <w:szCs w:val="24"/>
        </w:rPr>
        <w:t>费、专利费、税费等所有技术和服务</w:t>
      </w:r>
      <w:r>
        <w:rPr>
          <w:rFonts w:ascii="宋体" w:hAnsi="宋体" w:eastAsia="宋体" w:cs="宋体"/>
          <w:sz w:val="24"/>
          <w:szCs w:val="24"/>
        </w:rPr>
        <w:t xml:space="preserve"> </w:t>
      </w:r>
      <w:r>
        <w:rPr>
          <w:rFonts w:ascii="宋体" w:hAnsi="宋体" w:eastAsia="宋体" w:cs="宋体"/>
          <w:spacing w:val="-11"/>
          <w:sz w:val="24"/>
          <w:szCs w:val="24"/>
        </w:rPr>
        <w:t>费用。</w:t>
      </w:r>
    </w:p>
    <w:p w14:paraId="5B79650A">
      <w:pPr>
        <w:pStyle w:val="4"/>
        <w:spacing w:line="452" w:lineRule="auto"/>
      </w:pPr>
    </w:p>
    <w:p w14:paraId="6979C2F8">
      <w:pPr>
        <w:spacing w:before="79" w:line="219" w:lineRule="auto"/>
        <w:ind w:left="3735"/>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6140B4DD">
      <w:pPr>
        <w:spacing w:before="216" w:line="371" w:lineRule="auto"/>
        <w:ind w:left="3773" w:right="538" w:hanging="40"/>
        <w:rPr>
          <w:rFonts w:ascii="宋体" w:hAnsi="宋体" w:eastAsia="宋体" w:cs="宋体"/>
          <w:sz w:val="24"/>
          <w:szCs w:val="24"/>
        </w:rPr>
        <w:sectPr>
          <w:footerReference r:id="rId30" w:type="default"/>
          <w:pgSz w:w="11906" w:h="16839"/>
          <w:pgMar w:top="400" w:right="1689" w:bottom="1150" w:left="1689" w:header="0" w:footer="987" w:gutter="0"/>
          <w:pgNumType w:fmt="decimal"/>
          <w:cols w:space="720" w:num="1"/>
        </w:sectPr>
      </w:pPr>
      <w:r>
        <w:rPr>
          <w:rFonts w:ascii="宋体" w:hAnsi="宋体" w:eastAsia="宋体" w:cs="宋体"/>
          <w:spacing w:val="-4"/>
          <w:sz w:val="24"/>
          <w:szCs w:val="24"/>
        </w:rPr>
        <w:t>法定代表人或被授权人（签字或盖章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16014849">
      <w:pPr>
        <w:pStyle w:val="4"/>
        <w:spacing w:line="290" w:lineRule="auto"/>
      </w:pPr>
    </w:p>
    <w:p w14:paraId="4BFBEA2F">
      <w:pPr>
        <w:pStyle w:val="4"/>
        <w:spacing w:line="290" w:lineRule="auto"/>
      </w:pPr>
    </w:p>
    <w:p w14:paraId="55126B73">
      <w:pPr>
        <w:spacing w:before="78" w:line="219" w:lineRule="auto"/>
        <w:ind w:left="623"/>
        <w:rPr>
          <w:rFonts w:ascii="宋体" w:hAnsi="宋体" w:eastAsia="宋体" w:cs="宋体"/>
          <w:sz w:val="24"/>
          <w:szCs w:val="24"/>
        </w:rPr>
      </w:pPr>
      <w:r>
        <w:rPr>
          <w:rFonts w:ascii="宋体" w:hAnsi="宋体" w:eastAsia="宋体" w:cs="宋体"/>
          <w:spacing w:val="-3"/>
          <w:sz w:val="24"/>
          <w:szCs w:val="24"/>
        </w:rPr>
        <w:t>四、投标人基本情况表</w:t>
      </w:r>
    </w:p>
    <w:p w14:paraId="01DD8C4D">
      <w:pPr>
        <w:spacing w:line="141" w:lineRule="exact"/>
      </w:pPr>
    </w:p>
    <w:tbl>
      <w:tblPr>
        <w:tblStyle w:val="12"/>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6"/>
        <w:gridCol w:w="981"/>
        <w:gridCol w:w="2361"/>
        <w:gridCol w:w="1435"/>
        <w:gridCol w:w="2007"/>
      </w:tblGrid>
      <w:tr w14:paraId="16BD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736" w:type="dxa"/>
          </w:tcPr>
          <w:p w14:paraId="6F73B19A">
            <w:pPr>
              <w:spacing w:line="342" w:lineRule="auto"/>
            </w:pPr>
          </w:p>
          <w:p w14:paraId="1BD8DA7D">
            <w:pPr>
              <w:pStyle w:val="13"/>
              <w:spacing w:before="78" w:line="220" w:lineRule="auto"/>
              <w:ind w:left="273"/>
            </w:pPr>
            <w:r>
              <w:rPr>
                <w:spacing w:val="-2"/>
              </w:rPr>
              <w:t>投标人名称</w:t>
            </w:r>
          </w:p>
        </w:tc>
        <w:tc>
          <w:tcPr>
            <w:tcW w:w="6784" w:type="dxa"/>
            <w:gridSpan w:val="4"/>
          </w:tcPr>
          <w:p w14:paraId="5FFB7D64"/>
        </w:tc>
      </w:tr>
      <w:tr w14:paraId="5C1B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tcPr>
          <w:p w14:paraId="23293EC0">
            <w:pPr>
              <w:spacing w:line="264" w:lineRule="auto"/>
            </w:pPr>
          </w:p>
          <w:p w14:paraId="04E962F1">
            <w:pPr>
              <w:pStyle w:val="13"/>
              <w:spacing w:before="78" w:line="221" w:lineRule="auto"/>
              <w:ind w:left="390"/>
            </w:pPr>
            <w:r>
              <w:rPr>
                <w:spacing w:val="-2"/>
              </w:rPr>
              <w:t>注册地址</w:t>
            </w:r>
          </w:p>
        </w:tc>
        <w:tc>
          <w:tcPr>
            <w:tcW w:w="3342" w:type="dxa"/>
            <w:gridSpan w:val="2"/>
          </w:tcPr>
          <w:p w14:paraId="7ABAC914"/>
        </w:tc>
        <w:tc>
          <w:tcPr>
            <w:tcW w:w="1435" w:type="dxa"/>
          </w:tcPr>
          <w:p w14:paraId="08EA071C">
            <w:pPr>
              <w:spacing w:line="263" w:lineRule="auto"/>
            </w:pPr>
          </w:p>
          <w:p w14:paraId="57D6BE8F">
            <w:pPr>
              <w:pStyle w:val="13"/>
              <w:spacing w:before="78" w:line="220" w:lineRule="auto"/>
              <w:ind w:left="261"/>
            </w:pPr>
            <w:r>
              <w:rPr>
                <w:spacing w:val="-6"/>
              </w:rPr>
              <w:t>邮政编码</w:t>
            </w:r>
          </w:p>
        </w:tc>
        <w:tc>
          <w:tcPr>
            <w:tcW w:w="2007" w:type="dxa"/>
          </w:tcPr>
          <w:p w14:paraId="3FDC2358"/>
        </w:tc>
      </w:tr>
      <w:tr w14:paraId="01D33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tcPr>
          <w:p w14:paraId="6D14162F">
            <w:pPr>
              <w:spacing w:line="265" w:lineRule="auto"/>
            </w:pPr>
          </w:p>
          <w:p w14:paraId="5B643F89">
            <w:pPr>
              <w:pStyle w:val="13"/>
              <w:spacing w:before="78" w:line="221" w:lineRule="auto"/>
              <w:ind w:left="392"/>
            </w:pPr>
            <w:r>
              <w:rPr>
                <w:spacing w:val="-3"/>
              </w:rPr>
              <w:t>成立时间</w:t>
            </w:r>
          </w:p>
        </w:tc>
        <w:tc>
          <w:tcPr>
            <w:tcW w:w="3342" w:type="dxa"/>
            <w:gridSpan w:val="2"/>
          </w:tcPr>
          <w:p w14:paraId="29FD13A7"/>
        </w:tc>
        <w:tc>
          <w:tcPr>
            <w:tcW w:w="1435" w:type="dxa"/>
          </w:tcPr>
          <w:p w14:paraId="546AD31D">
            <w:pPr>
              <w:spacing w:line="265" w:lineRule="auto"/>
            </w:pPr>
          </w:p>
          <w:p w14:paraId="5CAE339C">
            <w:pPr>
              <w:pStyle w:val="13"/>
              <w:spacing w:before="78" w:line="220" w:lineRule="auto"/>
              <w:ind w:left="247"/>
            </w:pPr>
            <w:r>
              <w:rPr>
                <w:spacing w:val="-3"/>
              </w:rPr>
              <w:t>企业性质</w:t>
            </w:r>
          </w:p>
        </w:tc>
        <w:tc>
          <w:tcPr>
            <w:tcW w:w="2007" w:type="dxa"/>
          </w:tcPr>
          <w:p w14:paraId="766E67E8"/>
        </w:tc>
      </w:tr>
      <w:tr w14:paraId="61AE5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tcPr>
          <w:p w14:paraId="7B83E4C8">
            <w:pPr>
              <w:pStyle w:val="13"/>
              <w:spacing w:before="189" w:line="230" w:lineRule="auto"/>
              <w:ind w:left="629" w:right="144" w:hanging="477"/>
            </w:pPr>
            <w:r>
              <w:rPr>
                <w:spacing w:val="-2"/>
              </w:rPr>
              <w:t>社会统一信用</w:t>
            </w:r>
            <w:r>
              <w:t xml:space="preserve"> </w:t>
            </w:r>
            <w:r>
              <w:rPr>
                <w:spacing w:val="-3"/>
              </w:rPr>
              <w:t>代码</w:t>
            </w:r>
          </w:p>
        </w:tc>
        <w:tc>
          <w:tcPr>
            <w:tcW w:w="3342" w:type="dxa"/>
            <w:gridSpan w:val="2"/>
          </w:tcPr>
          <w:p w14:paraId="38FD6610"/>
        </w:tc>
        <w:tc>
          <w:tcPr>
            <w:tcW w:w="1435" w:type="dxa"/>
          </w:tcPr>
          <w:p w14:paraId="1C4E1B18">
            <w:pPr>
              <w:spacing w:line="266" w:lineRule="auto"/>
            </w:pPr>
          </w:p>
          <w:p w14:paraId="0CDF884E">
            <w:pPr>
              <w:pStyle w:val="13"/>
              <w:spacing w:before="78" w:line="221" w:lineRule="auto"/>
              <w:ind w:left="243"/>
            </w:pPr>
            <w:r>
              <w:rPr>
                <w:spacing w:val="-2"/>
              </w:rPr>
              <w:t>注册资金</w:t>
            </w:r>
          </w:p>
        </w:tc>
        <w:tc>
          <w:tcPr>
            <w:tcW w:w="2007" w:type="dxa"/>
          </w:tcPr>
          <w:p w14:paraId="2DAA3435"/>
        </w:tc>
      </w:tr>
      <w:tr w14:paraId="3871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tcPr>
          <w:p w14:paraId="69D2D61B">
            <w:pPr>
              <w:spacing w:line="266" w:lineRule="auto"/>
            </w:pPr>
          </w:p>
          <w:p w14:paraId="1CA99AE4">
            <w:pPr>
              <w:pStyle w:val="13"/>
              <w:spacing w:before="78" w:line="220" w:lineRule="auto"/>
              <w:ind w:left="271"/>
            </w:pPr>
            <w:r>
              <w:rPr>
                <w:spacing w:val="-2"/>
              </w:rPr>
              <w:t>法定代表人</w:t>
            </w:r>
          </w:p>
        </w:tc>
        <w:tc>
          <w:tcPr>
            <w:tcW w:w="981" w:type="dxa"/>
          </w:tcPr>
          <w:p w14:paraId="23A1EF8A">
            <w:pPr>
              <w:spacing w:line="266" w:lineRule="auto"/>
            </w:pPr>
          </w:p>
          <w:p w14:paraId="0C48BCAE">
            <w:pPr>
              <w:pStyle w:val="13"/>
              <w:spacing w:before="78" w:line="220" w:lineRule="auto"/>
              <w:ind w:left="252"/>
            </w:pPr>
            <w:r>
              <w:rPr>
                <w:spacing w:val="-3"/>
              </w:rPr>
              <w:t>姓名</w:t>
            </w:r>
          </w:p>
        </w:tc>
        <w:tc>
          <w:tcPr>
            <w:tcW w:w="2361" w:type="dxa"/>
          </w:tcPr>
          <w:p w14:paraId="50742DDA"/>
        </w:tc>
        <w:tc>
          <w:tcPr>
            <w:tcW w:w="1435" w:type="dxa"/>
          </w:tcPr>
          <w:p w14:paraId="0108A0AC">
            <w:pPr>
              <w:spacing w:line="266" w:lineRule="auto"/>
            </w:pPr>
          </w:p>
          <w:p w14:paraId="6FE165E6">
            <w:pPr>
              <w:pStyle w:val="13"/>
              <w:spacing w:before="78" w:line="222" w:lineRule="auto"/>
              <w:ind w:left="511"/>
            </w:pPr>
            <w:r>
              <w:rPr>
                <w:spacing w:val="-10"/>
              </w:rPr>
              <w:t>电话</w:t>
            </w:r>
          </w:p>
        </w:tc>
        <w:tc>
          <w:tcPr>
            <w:tcW w:w="2007" w:type="dxa"/>
          </w:tcPr>
          <w:p w14:paraId="303E5049"/>
        </w:tc>
      </w:tr>
      <w:tr w14:paraId="208C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vMerge w:val="restart"/>
            <w:tcBorders>
              <w:bottom w:val="nil"/>
            </w:tcBorders>
          </w:tcPr>
          <w:p w14:paraId="5E10D8E9">
            <w:pPr>
              <w:spacing w:line="245" w:lineRule="auto"/>
            </w:pPr>
          </w:p>
          <w:p w14:paraId="3C9F2774">
            <w:pPr>
              <w:spacing w:line="245" w:lineRule="auto"/>
            </w:pPr>
          </w:p>
          <w:p w14:paraId="6CA6383A">
            <w:pPr>
              <w:spacing w:line="245" w:lineRule="auto"/>
            </w:pPr>
          </w:p>
          <w:p w14:paraId="20EA776F">
            <w:pPr>
              <w:pStyle w:val="13"/>
              <w:spacing w:before="78" w:line="221" w:lineRule="auto"/>
              <w:ind w:left="391"/>
            </w:pPr>
            <w:r>
              <w:rPr>
                <w:spacing w:val="-2"/>
              </w:rPr>
              <w:t>联系方式</w:t>
            </w:r>
          </w:p>
        </w:tc>
        <w:tc>
          <w:tcPr>
            <w:tcW w:w="981" w:type="dxa"/>
          </w:tcPr>
          <w:p w14:paraId="3B7F9225">
            <w:pPr>
              <w:spacing w:line="267" w:lineRule="auto"/>
            </w:pPr>
          </w:p>
          <w:p w14:paraId="1D41960A">
            <w:pPr>
              <w:pStyle w:val="13"/>
              <w:spacing w:before="78" w:line="222" w:lineRule="auto"/>
              <w:ind w:left="133"/>
            </w:pPr>
            <w:r>
              <w:rPr>
                <w:spacing w:val="-3"/>
              </w:rPr>
              <w:t>联系人</w:t>
            </w:r>
          </w:p>
        </w:tc>
        <w:tc>
          <w:tcPr>
            <w:tcW w:w="2361" w:type="dxa"/>
          </w:tcPr>
          <w:p w14:paraId="66F8B1D7"/>
        </w:tc>
        <w:tc>
          <w:tcPr>
            <w:tcW w:w="1435" w:type="dxa"/>
          </w:tcPr>
          <w:p w14:paraId="2C1932A3">
            <w:pPr>
              <w:spacing w:line="267" w:lineRule="auto"/>
            </w:pPr>
          </w:p>
          <w:p w14:paraId="744504F5">
            <w:pPr>
              <w:pStyle w:val="13"/>
              <w:spacing w:before="78" w:line="222" w:lineRule="auto"/>
              <w:ind w:left="511"/>
            </w:pPr>
            <w:r>
              <w:rPr>
                <w:spacing w:val="-10"/>
              </w:rPr>
              <w:t>电话</w:t>
            </w:r>
          </w:p>
        </w:tc>
        <w:tc>
          <w:tcPr>
            <w:tcW w:w="2007" w:type="dxa"/>
          </w:tcPr>
          <w:p w14:paraId="4A237166"/>
        </w:tc>
      </w:tr>
      <w:tr w14:paraId="01E6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vMerge w:val="continue"/>
            <w:tcBorders>
              <w:top w:val="nil"/>
            </w:tcBorders>
          </w:tcPr>
          <w:p w14:paraId="33E0997A"/>
        </w:tc>
        <w:tc>
          <w:tcPr>
            <w:tcW w:w="981" w:type="dxa"/>
          </w:tcPr>
          <w:p w14:paraId="35E3A955">
            <w:pPr>
              <w:spacing w:line="269" w:lineRule="auto"/>
            </w:pPr>
          </w:p>
          <w:p w14:paraId="6C980A34">
            <w:pPr>
              <w:pStyle w:val="13"/>
              <w:spacing w:before="78" w:line="220" w:lineRule="auto"/>
              <w:ind w:left="270"/>
            </w:pPr>
            <w:r>
              <w:rPr>
                <w:spacing w:val="-7"/>
              </w:rPr>
              <w:t>邮箱</w:t>
            </w:r>
          </w:p>
        </w:tc>
        <w:tc>
          <w:tcPr>
            <w:tcW w:w="2361" w:type="dxa"/>
          </w:tcPr>
          <w:p w14:paraId="10CC3A8E"/>
        </w:tc>
        <w:tc>
          <w:tcPr>
            <w:tcW w:w="1435" w:type="dxa"/>
          </w:tcPr>
          <w:p w14:paraId="0978EFE8">
            <w:pPr>
              <w:spacing w:line="268" w:lineRule="auto"/>
            </w:pPr>
          </w:p>
          <w:p w14:paraId="6B42EFF1">
            <w:pPr>
              <w:pStyle w:val="13"/>
              <w:spacing w:before="78" w:line="225" w:lineRule="auto"/>
              <w:ind w:left="502"/>
            </w:pPr>
            <w:r>
              <w:rPr>
                <w:spacing w:val="-8"/>
              </w:rPr>
              <w:t>网址</w:t>
            </w:r>
          </w:p>
        </w:tc>
        <w:tc>
          <w:tcPr>
            <w:tcW w:w="2007" w:type="dxa"/>
          </w:tcPr>
          <w:p w14:paraId="2A299E1F"/>
        </w:tc>
      </w:tr>
      <w:tr w14:paraId="36055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1736" w:type="dxa"/>
          </w:tcPr>
          <w:p w14:paraId="52E0F579">
            <w:pPr>
              <w:spacing w:line="270" w:lineRule="auto"/>
            </w:pPr>
          </w:p>
          <w:p w14:paraId="477843F8">
            <w:pPr>
              <w:pStyle w:val="13"/>
              <w:spacing w:before="78" w:line="220" w:lineRule="auto"/>
              <w:ind w:left="391"/>
            </w:pPr>
            <w:r>
              <w:rPr>
                <w:spacing w:val="-2"/>
              </w:rPr>
              <w:t>开户银行</w:t>
            </w:r>
          </w:p>
        </w:tc>
        <w:tc>
          <w:tcPr>
            <w:tcW w:w="3342" w:type="dxa"/>
            <w:gridSpan w:val="2"/>
          </w:tcPr>
          <w:p w14:paraId="0A3D4087"/>
        </w:tc>
        <w:tc>
          <w:tcPr>
            <w:tcW w:w="1435" w:type="dxa"/>
          </w:tcPr>
          <w:p w14:paraId="59545C38">
            <w:pPr>
              <w:spacing w:line="270" w:lineRule="auto"/>
            </w:pPr>
          </w:p>
          <w:p w14:paraId="1CF446B1">
            <w:pPr>
              <w:pStyle w:val="13"/>
              <w:spacing w:before="78" w:line="221" w:lineRule="auto"/>
              <w:ind w:left="487"/>
            </w:pPr>
            <w:r>
              <w:rPr>
                <w:spacing w:val="-4"/>
              </w:rPr>
              <w:t>账号</w:t>
            </w:r>
          </w:p>
        </w:tc>
        <w:tc>
          <w:tcPr>
            <w:tcW w:w="2007" w:type="dxa"/>
          </w:tcPr>
          <w:p w14:paraId="1D84FC7F"/>
        </w:tc>
      </w:tr>
      <w:tr w14:paraId="4E01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36" w:type="dxa"/>
          </w:tcPr>
          <w:p w14:paraId="27BE0FB4">
            <w:pPr>
              <w:spacing w:line="271" w:lineRule="auto"/>
            </w:pPr>
          </w:p>
          <w:p w14:paraId="5767725E">
            <w:pPr>
              <w:pStyle w:val="13"/>
              <w:spacing w:before="78" w:line="220" w:lineRule="auto"/>
              <w:ind w:left="392"/>
            </w:pPr>
            <w:r>
              <w:rPr>
                <w:spacing w:val="-3"/>
              </w:rPr>
              <w:t>经营范围</w:t>
            </w:r>
          </w:p>
        </w:tc>
        <w:tc>
          <w:tcPr>
            <w:tcW w:w="6784" w:type="dxa"/>
            <w:gridSpan w:val="4"/>
          </w:tcPr>
          <w:p w14:paraId="04CCEF00"/>
        </w:tc>
      </w:tr>
      <w:tr w14:paraId="41BF5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736" w:type="dxa"/>
          </w:tcPr>
          <w:p w14:paraId="3CFF9290">
            <w:pPr>
              <w:spacing w:line="272" w:lineRule="auto"/>
            </w:pPr>
          </w:p>
          <w:p w14:paraId="35F1B6F8">
            <w:pPr>
              <w:pStyle w:val="13"/>
              <w:spacing w:before="78" w:line="221" w:lineRule="auto"/>
              <w:ind w:left="633"/>
            </w:pPr>
            <w:r>
              <w:rPr>
                <w:spacing w:val="-4"/>
              </w:rPr>
              <w:t>备注</w:t>
            </w:r>
          </w:p>
        </w:tc>
        <w:tc>
          <w:tcPr>
            <w:tcW w:w="6784" w:type="dxa"/>
            <w:gridSpan w:val="4"/>
          </w:tcPr>
          <w:p w14:paraId="24008BB0"/>
        </w:tc>
      </w:tr>
    </w:tbl>
    <w:p w14:paraId="2E0E21DF">
      <w:pPr>
        <w:pStyle w:val="4"/>
        <w:spacing w:line="355" w:lineRule="auto"/>
      </w:pPr>
    </w:p>
    <w:p w14:paraId="288E4FE8">
      <w:pPr>
        <w:spacing w:before="78" w:line="221" w:lineRule="auto"/>
        <w:ind w:left="364"/>
        <w:rPr>
          <w:rFonts w:ascii="宋体" w:hAnsi="宋体" w:eastAsia="宋体" w:cs="宋体"/>
          <w:sz w:val="24"/>
          <w:szCs w:val="24"/>
        </w:rPr>
      </w:pPr>
      <w:r>
        <w:rPr>
          <w:rFonts w:ascii="宋体" w:hAnsi="宋体" w:eastAsia="宋体" w:cs="宋体"/>
          <w:spacing w:val="-15"/>
          <w:sz w:val="24"/>
          <w:szCs w:val="24"/>
        </w:rPr>
        <w:t>备注：</w:t>
      </w:r>
    </w:p>
    <w:p w14:paraId="5DEF86F9">
      <w:pPr>
        <w:spacing w:before="180" w:line="219" w:lineRule="auto"/>
        <w:ind w:left="139"/>
        <w:rPr>
          <w:rFonts w:ascii="宋体" w:hAnsi="宋体" w:eastAsia="宋体" w:cs="宋体"/>
          <w:sz w:val="24"/>
          <w:szCs w:val="24"/>
        </w:rPr>
      </w:pPr>
      <w:r>
        <w:rPr>
          <w:rFonts w:ascii="宋体" w:hAnsi="宋体" w:eastAsia="宋体" w:cs="宋体"/>
          <w:spacing w:val="-3"/>
          <w:sz w:val="24"/>
          <w:szCs w:val="24"/>
        </w:rPr>
        <w:t>1、供应商为法人时，后附营业执照等相关</w:t>
      </w:r>
      <w:r>
        <w:rPr>
          <w:rFonts w:ascii="宋体" w:hAnsi="宋体" w:eastAsia="宋体" w:cs="宋体"/>
          <w:spacing w:val="-4"/>
          <w:sz w:val="24"/>
          <w:szCs w:val="24"/>
        </w:rPr>
        <w:t>资料扫描件；</w:t>
      </w:r>
    </w:p>
    <w:p w14:paraId="7A1043EB">
      <w:pPr>
        <w:spacing w:before="183" w:line="219" w:lineRule="auto"/>
        <w:ind w:left="124"/>
        <w:rPr>
          <w:rFonts w:ascii="宋体" w:hAnsi="宋体" w:eastAsia="宋体" w:cs="宋体"/>
          <w:sz w:val="24"/>
          <w:szCs w:val="24"/>
        </w:rPr>
      </w:pPr>
      <w:r>
        <w:rPr>
          <w:rFonts w:ascii="宋体" w:hAnsi="宋体" w:eastAsia="宋体" w:cs="宋体"/>
          <w:spacing w:val="-2"/>
          <w:sz w:val="24"/>
          <w:szCs w:val="24"/>
        </w:rPr>
        <w:t>2、供应商为非法人时，格式自拟，后附相关资料扫描件。</w:t>
      </w:r>
    </w:p>
    <w:p w14:paraId="36040316">
      <w:pPr>
        <w:spacing w:line="219" w:lineRule="auto"/>
        <w:rPr>
          <w:rFonts w:ascii="宋体" w:hAnsi="宋体" w:eastAsia="宋体" w:cs="宋体"/>
          <w:sz w:val="24"/>
          <w:szCs w:val="24"/>
        </w:rPr>
        <w:sectPr>
          <w:footerReference r:id="rId31" w:type="default"/>
          <w:pgSz w:w="11906" w:h="16839"/>
          <w:pgMar w:top="400" w:right="1687" w:bottom="1150" w:left="1688" w:header="0" w:footer="987" w:gutter="0"/>
          <w:pgNumType w:fmt="decimal"/>
          <w:cols w:space="720" w:num="1"/>
        </w:sectPr>
      </w:pPr>
    </w:p>
    <w:p w14:paraId="11B85C65">
      <w:pPr>
        <w:pStyle w:val="4"/>
        <w:spacing w:line="287" w:lineRule="auto"/>
      </w:pPr>
    </w:p>
    <w:p w14:paraId="0A1C2AA1">
      <w:pPr>
        <w:pStyle w:val="4"/>
        <w:spacing w:line="287" w:lineRule="auto"/>
      </w:pPr>
    </w:p>
    <w:p w14:paraId="6D7EBD35">
      <w:pPr>
        <w:spacing w:before="78" w:line="220" w:lineRule="auto"/>
        <w:ind w:left="70"/>
        <w:rPr>
          <w:rFonts w:ascii="宋体" w:hAnsi="宋体" w:eastAsia="宋体" w:cs="宋体"/>
          <w:sz w:val="24"/>
          <w:szCs w:val="24"/>
        </w:rPr>
      </w:pPr>
      <w:r>
        <w:rPr>
          <w:rFonts w:ascii="宋体" w:hAnsi="宋体" w:eastAsia="宋体" w:cs="宋体"/>
          <w:b/>
          <w:bCs/>
          <w:spacing w:val="-3"/>
          <w:sz w:val="24"/>
          <w:szCs w:val="24"/>
        </w:rPr>
        <w:t>五、投标人类似项目业绩一览表</w:t>
      </w:r>
    </w:p>
    <w:p w14:paraId="2D71F764">
      <w:pPr>
        <w:spacing w:before="179"/>
      </w:pPr>
    </w:p>
    <w:tbl>
      <w:tblPr>
        <w:tblStyle w:val="12"/>
        <w:tblW w:w="840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959"/>
        <w:gridCol w:w="1112"/>
        <w:gridCol w:w="1150"/>
        <w:gridCol w:w="1160"/>
        <w:gridCol w:w="1178"/>
        <w:gridCol w:w="1156"/>
        <w:gridCol w:w="1083"/>
      </w:tblGrid>
      <w:tr w14:paraId="6094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611" w:type="dxa"/>
            <w:tcBorders>
              <w:top w:val="single" w:color="000000" w:sz="4" w:space="0"/>
              <w:left w:val="single" w:color="000000" w:sz="4" w:space="0"/>
            </w:tcBorders>
          </w:tcPr>
          <w:p w14:paraId="0F2A4DB6">
            <w:pPr>
              <w:pStyle w:val="13"/>
              <w:spacing w:before="213" w:line="221" w:lineRule="auto"/>
              <w:ind w:left="57"/>
            </w:pPr>
            <w:r>
              <w:rPr>
                <w:b/>
                <w:bCs/>
                <w:spacing w:val="-7"/>
              </w:rPr>
              <w:t>序号</w:t>
            </w:r>
          </w:p>
        </w:tc>
        <w:tc>
          <w:tcPr>
            <w:tcW w:w="959" w:type="dxa"/>
            <w:tcBorders>
              <w:top w:val="single" w:color="000000" w:sz="4" w:space="0"/>
            </w:tcBorders>
          </w:tcPr>
          <w:p w14:paraId="0D196324">
            <w:pPr>
              <w:pStyle w:val="13"/>
              <w:spacing w:before="213" w:line="219" w:lineRule="auto"/>
              <w:ind w:left="115"/>
            </w:pPr>
            <w:r>
              <w:rPr>
                <w:b/>
                <w:bCs/>
                <w:spacing w:val="-5"/>
              </w:rPr>
              <w:t>采购人</w:t>
            </w:r>
          </w:p>
        </w:tc>
        <w:tc>
          <w:tcPr>
            <w:tcW w:w="1112" w:type="dxa"/>
            <w:tcBorders>
              <w:top w:val="single" w:color="000000" w:sz="4" w:space="0"/>
            </w:tcBorders>
          </w:tcPr>
          <w:p w14:paraId="6D0EABBD">
            <w:pPr>
              <w:pStyle w:val="13"/>
              <w:spacing w:before="213" w:line="222" w:lineRule="auto"/>
              <w:ind w:left="194"/>
            </w:pPr>
            <w:r>
              <w:rPr>
                <w:b/>
                <w:bCs/>
                <w:spacing w:val="-6"/>
              </w:rPr>
              <w:t>联系人</w:t>
            </w:r>
          </w:p>
        </w:tc>
        <w:tc>
          <w:tcPr>
            <w:tcW w:w="1150" w:type="dxa"/>
            <w:tcBorders>
              <w:top w:val="single" w:color="000000" w:sz="4" w:space="0"/>
            </w:tcBorders>
          </w:tcPr>
          <w:p w14:paraId="0AA2A0A4">
            <w:pPr>
              <w:pStyle w:val="13"/>
              <w:spacing w:before="213" w:line="222" w:lineRule="auto"/>
              <w:ind w:left="94"/>
            </w:pPr>
            <w:r>
              <w:rPr>
                <w:b/>
                <w:bCs/>
                <w:spacing w:val="-5"/>
              </w:rPr>
              <w:t>联系电话</w:t>
            </w:r>
          </w:p>
        </w:tc>
        <w:tc>
          <w:tcPr>
            <w:tcW w:w="1160" w:type="dxa"/>
            <w:tcBorders>
              <w:top w:val="single" w:color="000000" w:sz="4" w:space="0"/>
            </w:tcBorders>
          </w:tcPr>
          <w:p w14:paraId="52B7C5CF">
            <w:pPr>
              <w:pStyle w:val="13"/>
              <w:spacing w:before="214" w:line="220" w:lineRule="auto"/>
              <w:ind w:left="103"/>
            </w:pPr>
            <w:r>
              <w:rPr>
                <w:b/>
                <w:bCs/>
                <w:spacing w:val="-6"/>
              </w:rPr>
              <w:t>项目名称</w:t>
            </w:r>
          </w:p>
        </w:tc>
        <w:tc>
          <w:tcPr>
            <w:tcW w:w="1178" w:type="dxa"/>
            <w:tcBorders>
              <w:top w:val="single" w:color="000000" w:sz="4" w:space="0"/>
            </w:tcBorders>
          </w:tcPr>
          <w:p w14:paraId="23BE2547">
            <w:pPr>
              <w:pStyle w:val="13"/>
              <w:spacing w:before="213" w:line="220" w:lineRule="auto"/>
              <w:ind w:left="112"/>
            </w:pPr>
            <w:r>
              <w:rPr>
                <w:b/>
                <w:bCs/>
                <w:spacing w:val="-5"/>
              </w:rPr>
              <w:t>完成时间</w:t>
            </w:r>
          </w:p>
        </w:tc>
        <w:tc>
          <w:tcPr>
            <w:tcW w:w="1156" w:type="dxa"/>
            <w:tcBorders>
              <w:top w:val="single" w:color="000000" w:sz="4" w:space="0"/>
            </w:tcBorders>
          </w:tcPr>
          <w:p w14:paraId="228D7C08">
            <w:pPr>
              <w:pStyle w:val="13"/>
              <w:spacing w:before="213" w:line="220" w:lineRule="auto"/>
              <w:ind w:left="59"/>
            </w:pPr>
            <w:r>
              <w:rPr>
                <w:b/>
                <w:bCs/>
                <w:spacing w:val="-5"/>
              </w:rPr>
              <w:t>合同金额</w:t>
            </w:r>
          </w:p>
        </w:tc>
        <w:tc>
          <w:tcPr>
            <w:tcW w:w="1083" w:type="dxa"/>
            <w:tcBorders>
              <w:top w:val="single" w:color="000000" w:sz="4" w:space="0"/>
              <w:right w:val="single" w:color="000000" w:sz="4" w:space="0"/>
            </w:tcBorders>
          </w:tcPr>
          <w:p w14:paraId="109FE2F8">
            <w:pPr>
              <w:pStyle w:val="13"/>
              <w:spacing w:before="214" w:line="220" w:lineRule="auto"/>
              <w:ind w:left="68"/>
            </w:pPr>
            <w:r>
              <w:rPr>
                <w:b/>
                <w:bCs/>
                <w:spacing w:val="-6"/>
              </w:rPr>
              <w:t>项目描述</w:t>
            </w:r>
          </w:p>
        </w:tc>
      </w:tr>
      <w:tr w14:paraId="6A8F3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59776DB0"/>
        </w:tc>
        <w:tc>
          <w:tcPr>
            <w:tcW w:w="959" w:type="dxa"/>
          </w:tcPr>
          <w:p w14:paraId="1F269BD9"/>
        </w:tc>
        <w:tc>
          <w:tcPr>
            <w:tcW w:w="1112" w:type="dxa"/>
          </w:tcPr>
          <w:p w14:paraId="45D7B4BB"/>
        </w:tc>
        <w:tc>
          <w:tcPr>
            <w:tcW w:w="1150" w:type="dxa"/>
          </w:tcPr>
          <w:p w14:paraId="052F1A0B"/>
        </w:tc>
        <w:tc>
          <w:tcPr>
            <w:tcW w:w="1160" w:type="dxa"/>
          </w:tcPr>
          <w:p w14:paraId="5C6DBFBC"/>
        </w:tc>
        <w:tc>
          <w:tcPr>
            <w:tcW w:w="1178" w:type="dxa"/>
          </w:tcPr>
          <w:p w14:paraId="5315E0E7"/>
        </w:tc>
        <w:tc>
          <w:tcPr>
            <w:tcW w:w="1156" w:type="dxa"/>
          </w:tcPr>
          <w:p w14:paraId="3E5C7272"/>
        </w:tc>
        <w:tc>
          <w:tcPr>
            <w:tcW w:w="1083" w:type="dxa"/>
            <w:tcBorders>
              <w:right w:val="single" w:color="000000" w:sz="4" w:space="0"/>
            </w:tcBorders>
          </w:tcPr>
          <w:p w14:paraId="1A162149"/>
        </w:tc>
      </w:tr>
      <w:tr w14:paraId="1AAC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35A8BDE1"/>
        </w:tc>
        <w:tc>
          <w:tcPr>
            <w:tcW w:w="959" w:type="dxa"/>
          </w:tcPr>
          <w:p w14:paraId="65024787"/>
        </w:tc>
        <w:tc>
          <w:tcPr>
            <w:tcW w:w="1112" w:type="dxa"/>
          </w:tcPr>
          <w:p w14:paraId="13D3AC88"/>
        </w:tc>
        <w:tc>
          <w:tcPr>
            <w:tcW w:w="1150" w:type="dxa"/>
          </w:tcPr>
          <w:p w14:paraId="2750B41A"/>
        </w:tc>
        <w:tc>
          <w:tcPr>
            <w:tcW w:w="1160" w:type="dxa"/>
          </w:tcPr>
          <w:p w14:paraId="4391A6D0"/>
        </w:tc>
        <w:tc>
          <w:tcPr>
            <w:tcW w:w="1178" w:type="dxa"/>
          </w:tcPr>
          <w:p w14:paraId="1009EDE4"/>
        </w:tc>
        <w:tc>
          <w:tcPr>
            <w:tcW w:w="1156" w:type="dxa"/>
          </w:tcPr>
          <w:p w14:paraId="68A66172"/>
        </w:tc>
        <w:tc>
          <w:tcPr>
            <w:tcW w:w="1083" w:type="dxa"/>
            <w:tcBorders>
              <w:right w:val="single" w:color="000000" w:sz="4" w:space="0"/>
            </w:tcBorders>
          </w:tcPr>
          <w:p w14:paraId="24427F58"/>
        </w:tc>
      </w:tr>
      <w:tr w14:paraId="3E49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25439B77"/>
        </w:tc>
        <w:tc>
          <w:tcPr>
            <w:tcW w:w="959" w:type="dxa"/>
          </w:tcPr>
          <w:p w14:paraId="08A71BF5"/>
        </w:tc>
        <w:tc>
          <w:tcPr>
            <w:tcW w:w="1112" w:type="dxa"/>
          </w:tcPr>
          <w:p w14:paraId="39C82FD0"/>
        </w:tc>
        <w:tc>
          <w:tcPr>
            <w:tcW w:w="1150" w:type="dxa"/>
          </w:tcPr>
          <w:p w14:paraId="31ECE4EA"/>
        </w:tc>
        <w:tc>
          <w:tcPr>
            <w:tcW w:w="1160" w:type="dxa"/>
          </w:tcPr>
          <w:p w14:paraId="2A922E24"/>
        </w:tc>
        <w:tc>
          <w:tcPr>
            <w:tcW w:w="1178" w:type="dxa"/>
          </w:tcPr>
          <w:p w14:paraId="628CF7C2"/>
        </w:tc>
        <w:tc>
          <w:tcPr>
            <w:tcW w:w="1156" w:type="dxa"/>
          </w:tcPr>
          <w:p w14:paraId="67B8712B"/>
        </w:tc>
        <w:tc>
          <w:tcPr>
            <w:tcW w:w="1083" w:type="dxa"/>
            <w:tcBorders>
              <w:right w:val="single" w:color="000000" w:sz="4" w:space="0"/>
            </w:tcBorders>
          </w:tcPr>
          <w:p w14:paraId="1D2DCB76"/>
        </w:tc>
      </w:tr>
      <w:tr w14:paraId="7E1C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6A444E28"/>
        </w:tc>
        <w:tc>
          <w:tcPr>
            <w:tcW w:w="959" w:type="dxa"/>
            <w:tcBorders>
              <w:right w:val="single" w:color="000000" w:sz="4" w:space="0"/>
            </w:tcBorders>
          </w:tcPr>
          <w:p w14:paraId="631796A6"/>
        </w:tc>
        <w:tc>
          <w:tcPr>
            <w:tcW w:w="1112" w:type="dxa"/>
            <w:tcBorders>
              <w:left w:val="single" w:color="000000" w:sz="4" w:space="0"/>
            </w:tcBorders>
          </w:tcPr>
          <w:p w14:paraId="3A5C07B0"/>
        </w:tc>
        <w:tc>
          <w:tcPr>
            <w:tcW w:w="1150" w:type="dxa"/>
          </w:tcPr>
          <w:p w14:paraId="69A20FC9"/>
        </w:tc>
        <w:tc>
          <w:tcPr>
            <w:tcW w:w="1160" w:type="dxa"/>
          </w:tcPr>
          <w:p w14:paraId="75FEF32B"/>
        </w:tc>
        <w:tc>
          <w:tcPr>
            <w:tcW w:w="1178" w:type="dxa"/>
          </w:tcPr>
          <w:p w14:paraId="0211FB3B"/>
        </w:tc>
        <w:tc>
          <w:tcPr>
            <w:tcW w:w="1156" w:type="dxa"/>
          </w:tcPr>
          <w:p w14:paraId="118A1A02"/>
        </w:tc>
        <w:tc>
          <w:tcPr>
            <w:tcW w:w="1083" w:type="dxa"/>
            <w:tcBorders>
              <w:right w:val="single" w:color="000000" w:sz="4" w:space="0"/>
            </w:tcBorders>
          </w:tcPr>
          <w:p w14:paraId="1B12AB1E"/>
        </w:tc>
      </w:tr>
      <w:tr w14:paraId="0C38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611" w:type="dxa"/>
            <w:tcBorders>
              <w:left w:val="single" w:color="000000" w:sz="4" w:space="0"/>
              <w:right w:val="single" w:color="000000" w:sz="4" w:space="0"/>
            </w:tcBorders>
          </w:tcPr>
          <w:p w14:paraId="5EF4542D"/>
        </w:tc>
        <w:tc>
          <w:tcPr>
            <w:tcW w:w="959" w:type="dxa"/>
            <w:tcBorders>
              <w:left w:val="single" w:color="000000" w:sz="4" w:space="0"/>
              <w:right w:val="single" w:color="000000" w:sz="4" w:space="0"/>
            </w:tcBorders>
          </w:tcPr>
          <w:p w14:paraId="3E8A2AB5"/>
        </w:tc>
        <w:tc>
          <w:tcPr>
            <w:tcW w:w="1112" w:type="dxa"/>
            <w:tcBorders>
              <w:left w:val="single" w:color="000000" w:sz="4" w:space="0"/>
              <w:right w:val="single" w:color="000000" w:sz="4" w:space="0"/>
            </w:tcBorders>
          </w:tcPr>
          <w:p w14:paraId="0C4DA757"/>
        </w:tc>
        <w:tc>
          <w:tcPr>
            <w:tcW w:w="1150" w:type="dxa"/>
            <w:tcBorders>
              <w:left w:val="single" w:color="000000" w:sz="4" w:space="0"/>
              <w:right w:val="single" w:color="000000" w:sz="4" w:space="0"/>
            </w:tcBorders>
          </w:tcPr>
          <w:p w14:paraId="66D92143"/>
        </w:tc>
        <w:tc>
          <w:tcPr>
            <w:tcW w:w="1160" w:type="dxa"/>
            <w:tcBorders>
              <w:left w:val="single" w:color="000000" w:sz="4" w:space="0"/>
              <w:right w:val="single" w:color="000000" w:sz="4" w:space="0"/>
            </w:tcBorders>
          </w:tcPr>
          <w:p w14:paraId="422AAA0D"/>
        </w:tc>
        <w:tc>
          <w:tcPr>
            <w:tcW w:w="1178" w:type="dxa"/>
            <w:tcBorders>
              <w:left w:val="single" w:color="000000" w:sz="4" w:space="0"/>
              <w:right w:val="single" w:color="000000" w:sz="4" w:space="0"/>
            </w:tcBorders>
          </w:tcPr>
          <w:p w14:paraId="5C31B0D9"/>
        </w:tc>
        <w:tc>
          <w:tcPr>
            <w:tcW w:w="1156" w:type="dxa"/>
            <w:tcBorders>
              <w:left w:val="single" w:color="000000" w:sz="4" w:space="0"/>
              <w:right w:val="single" w:color="000000" w:sz="4" w:space="0"/>
            </w:tcBorders>
          </w:tcPr>
          <w:p w14:paraId="19A1AEAD"/>
        </w:tc>
        <w:tc>
          <w:tcPr>
            <w:tcW w:w="1083" w:type="dxa"/>
            <w:tcBorders>
              <w:left w:val="single" w:color="000000" w:sz="4" w:space="0"/>
              <w:right w:val="single" w:color="000000" w:sz="4" w:space="0"/>
            </w:tcBorders>
          </w:tcPr>
          <w:p w14:paraId="30912E4B"/>
        </w:tc>
      </w:tr>
      <w:tr w14:paraId="0FA67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611" w:type="dxa"/>
            <w:tcBorders>
              <w:left w:val="single" w:color="000000" w:sz="4" w:space="0"/>
            </w:tcBorders>
          </w:tcPr>
          <w:p w14:paraId="0487CDFE"/>
        </w:tc>
        <w:tc>
          <w:tcPr>
            <w:tcW w:w="959" w:type="dxa"/>
          </w:tcPr>
          <w:p w14:paraId="63394485"/>
        </w:tc>
        <w:tc>
          <w:tcPr>
            <w:tcW w:w="1112" w:type="dxa"/>
          </w:tcPr>
          <w:p w14:paraId="7B16D0D8"/>
        </w:tc>
        <w:tc>
          <w:tcPr>
            <w:tcW w:w="1150" w:type="dxa"/>
          </w:tcPr>
          <w:p w14:paraId="114FF8D3"/>
        </w:tc>
        <w:tc>
          <w:tcPr>
            <w:tcW w:w="1160" w:type="dxa"/>
          </w:tcPr>
          <w:p w14:paraId="2F955B63"/>
        </w:tc>
        <w:tc>
          <w:tcPr>
            <w:tcW w:w="1178" w:type="dxa"/>
          </w:tcPr>
          <w:p w14:paraId="6CF151B4"/>
        </w:tc>
        <w:tc>
          <w:tcPr>
            <w:tcW w:w="1156" w:type="dxa"/>
            <w:tcBorders>
              <w:right w:val="single" w:color="000000" w:sz="4" w:space="0"/>
            </w:tcBorders>
          </w:tcPr>
          <w:p w14:paraId="40D55E3E"/>
        </w:tc>
        <w:tc>
          <w:tcPr>
            <w:tcW w:w="1083" w:type="dxa"/>
            <w:tcBorders>
              <w:left w:val="single" w:color="000000" w:sz="4" w:space="0"/>
              <w:right w:val="single" w:color="000000" w:sz="4" w:space="0"/>
            </w:tcBorders>
          </w:tcPr>
          <w:p w14:paraId="2D15BEC1"/>
        </w:tc>
      </w:tr>
      <w:tr w14:paraId="1403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49F0EF9D"/>
        </w:tc>
        <w:tc>
          <w:tcPr>
            <w:tcW w:w="959" w:type="dxa"/>
          </w:tcPr>
          <w:p w14:paraId="1AF47749"/>
        </w:tc>
        <w:tc>
          <w:tcPr>
            <w:tcW w:w="1112" w:type="dxa"/>
          </w:tcPr>
          <w:p w14:paraId="0644E02A"/>
        </w:tc>
        <w:tc>
          <w:tcPr>
            <w:tcW w:w="1150" w:type="dxa"/>
          </w:tcPr>
          <w:p w14:paraId="694CB125"/>
        </w:tc>
        <w:tc>
          <w:tcPr>
            <w:tcW w:w="1160" w:type="dxa"/>
          </w:tcPr>
          <w:p w14:paraId="5D0F5AA9"/>
        </w:tc>
        <w:tc>
          <w:tcPr>
            <w:tcW w:w="1178" w:type="dxa"/>
          </w:tcPr>
          <w:p w14:paraId="056E281A"/>
        </w:tc>
        <w:tc>
          <w:tcPr>
            <w:tcW w:w="1156" w:type="dxa"/>
            <w:tcBorders>
              <w:right w:val="single" w:color="000000" w:sz="4" w:space="0"/>
            </w:tcBorders>
          </w:tcPr>
          <w:p w14:paraId="71E2AE1E"/>
        </w:tc>
        <w:tc>
          <w:tcPr>
            <w:tcW w:w="1083" w:type="dxa"/>
            <w:tcBorders>
              <w:left w:val="single" w:color="000000" w:sz="4" w:space="0"/>
              <w:right w:val="single" w:color="000000" w:sz="4" w:space="0"/>
            </w:tcBorders>
          </w:tcPr>
          <w:p w14:paraId="5E6065AC"/>
        </w:tc>
      </w:tr>
      <w:tr w14:paraId="3C79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1" w:type="dxa"/>
            <w:tcBorders>
              <w:left w:val="single" w:color="000000" w:sz="4" w:space="0"/>
            </w:tcBorders>
          </w:tcPr>
          <w:p w14:paraId="746B0F73"/>
        </w:tc>
        <w:tc>
          <w:tcPr>
            <w:tcW w:w="959" w:type="dxa"/>
          </w:tcPr>
          <w:p w14:paraId="72A907F5"/>
        </w:tc>
        <w:tc>
          <w:tcPr>
            <w:tcW w:w="1112" w:type="dxa"/>
          </w:tcPr>
          <w:p w14:paraId="45F80762"/>
        </w:tc>
        <w:tc>
          <w:tcPr>
            <w:tcW w:w="1150" w:type="dxa"/>
          </w:tcPr>
          <w:p w14:paraId="33C89C28"/>
        </w:tc>
        <w:tc>
          <w:tcPr>
            <w:tcW w:w="1160" w:type="dxa"/>
          </w:tcPr>
          <w:p w14:paraId="5539884C"/>
        </w:tc>
        <w:tc>
          <w:tcPr>
            <w:tcW w:w="1178" w:type="dxa"/>
          </w:tcPr>
          <w:p w14:paraId="3BBA5ABA"/>
        </w:tc>
        <w:tc>
          <w:tcPr>
            <w:tcW w:w="1156" w:type="dxa"/>
            <w:tcBorders>
              <w:right w:val="single" w:color="000000" w:sz="4" w:space="0"/>
            </w:tcBorders>
          </w:tcPr>
          <w:p w14:paraId="0285FBD9"/>
        </w:tc>
        <w:tc>
          <w:tcPr>
            <w:tcW w:w="1083" w:type="dxa"/>
            <w:tcBorders>
              <w:left w:val="single" w:color="000000" w:sz="4" w:space="0"/>
              <w:right w:val="single" w:color="000000" w:sz="4" w:space="0"/>
            </w:tcBorders>
          </w:tcPr>
          <w:p w14:paraId="4CD99105"/>
        </w:tc>
      </w:tr>
      <w:tr w14:paraId="27F3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11" w:type="dxa"/>
            <w:tcBorders>
              <w:left w:val="single" w:color="000000" w:sz="4" w:space="0"/>
              <w:bottom w:val="single" w:color="000000" w:sz="4" w:space="0"/>
            </w:tcBorders>
          </w:tcPr>
          <w:p w14:paraId="4329DBA0"/>
        </w:tc>
        <w:tc>
          <w:tcPr>
            <w:tcW w:w="959" w:type="dxa"/>
            <w:tcBorders>
              <w:bottom w:val="single" w:color="000000" w:sz="4" w:space="0"/>
            </w:tcBorders>
          </w:tcPr>
          <w:p w14:paraId="40BFF135"/>
        </w:tc>
        <w:tc>
          <w:tcPr>
            <w:tcW w:w="1112" w:type="dxa"/>
            <w:tcBorders>
              <w:bottom w:val="single" w:color="000000" w:sz="4" w:space="0"/>
            </w:tcBorders>
          </w:tcPr>
          <w:p w14:paraId="488E516B"/>
        </w:tc>
        <w:tc>
          <w:tcPr>
            <w:tcW w:w="1150" w:type="dxa"/>
            <w:tcBorders>
              <w:bottom w:val="single" w:color="000000" w:sz="4" w:space="0"/>
            </w:tcBorders>
          </w:tcPr>
          <w:p w14:paraId="152347BF"/>
        </w:tc>
        <w:tc>
          <w:tcPr>
            <w:tcW w:w="1160" w:type="dxa"/>
            <w:tcBorders>
              <w:bottom w:val="single" w:color="000000" w:sz="4" w:space="0"/>
            </w:tcBorders>
          </w:tcPr>
          <w:p w14:paraId="5B0873FC"/>
        </w:tc>
        <w:tc>
          <w:tcPr>
            <w:tcW w:w="1178" w:type="dxa"/>
            <w:tcBorders>
              <w:bottom w:val="single" w:color="000000" w:sz="4" w:space="0"/>
            </w:tcBorders>
          </w:tcPr>
          <w:p w14:paraId="5D79E8EE"/>
        </w:tc>
        <w:tc>
          <w:tcPr>
            <w:tcW w:w="1156" w:type="dxa"/>
            <w:tcBorders>
              <w:bottom w:val="single" w:color="000000" w:sz="4" w:space="0"/>
              <w:right w:val="single" w:color="000000" w:sz="4" w:space="0"/>
            </w:tcBorders>
          </w:tcPr>
          <w:p w14:paraId="2F07FB0B"/>
        </w:tc>
        <w:tc>
          <w:tcPr>
            <w:tcW w:w="1083" w:type="dxa"/>
            <w:tcBorders>
              <w:left w:val="single" w:color="000000" w:sz="4" w:space="0"/>
              <w:bottom w:val="single" w:color="000000" w:sz="4" w:space="0"/>
              <w:right w:val="single" w:color="000000" w:sz="4" w:space="0"/>
            </w:tcBorders>
          </w:tcPr>
          <w:p w14:paraId="0932B904"/>
        </w:tc>
      </w:tr>
      <w:tr w14:paraId="4173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4" w:hRule="atLeast"/>
        </w:trPr>
        <w:tc>
          <w:tcPr>
            <w:tcW w:w="611" w:type="dxa"/>
            <w:tcBorders>
              <w:top w:val="single" w:color="000000" w:sz="4" w:space="0"/>
              <w:left w:val="single" w:color="000000" w:sz="4" w:space="0"/>
              <w:bottom w:val="single" w:color="000000" w:sz="4" w:space="0"/>
            </w:tcBorders>
          </w:tcPr>
          <w:p w14:paraId="39C7EAF6"/>
        </w:tc>
        <w:tc>
          <w:tcPr>
            <w:tcW w:w="959" w:type="dxa"/>
            <w:tcBorders>
              <w:top w:val="single" w:color="000000" w:sz="4" w:space="0"/>
              <w:bottom w:val="single" w:color="000000" w:sz="4" w:space="0"/>
            </w:tcBorders>
          </w:tcPr>
          <w:p w14:paraId="1FAAD46B"/>
        </w:tc>
        <w:tc>
          <w:tcPr>
            <w:tcW w:w="1112" w:type="dxa"/>
            <w:tcBorders>
              <w:top w:val="single" w:color="000000" w:sz="4" w:space="0"/>
              <w:bottom w:val="single" w:color="000000" w:sz="4" w:space="0"/>
            </w:tcBorders>
          </w:tcPr>
          <w:p w14:paraId="2FF0DF50"/>
        </w:tc>
        <w:tc>
          <w:tcPr>
            <w:tcW w:w="1150" w:type="dxa"/>
            <w:tcBorders>
              <w:top w:val="single" w:color="000000" w:sz="4" w:space="0"/>
              <w:bottom w:val="single" w:color="000000" w:sz="4" w:space="0"/>
            </w:tcBorders>
          </w:tcPr>
          <w:p w14:paraId="1556CBE6"/>
        </w:tc>
        <w:tc>
          <w:tcPr>
            <w:tcW w:w="1160" w:type="dxa"/>
            <w:tcBorders>
              <w:top w:val="single" w:color="000000" w:sz="4" w:space="0"/>
              <w:bottom w:val="single" w:color="000000" w:sz="4" w:space="0"/>
            </w:tcBorders>
          </w:tcPr>
          <w:p w14:paraId="6AFF0B5F"/>
        </w:tc>
        <w:tc>
          <w:tcPr>
            <w:tcW w:w="1178" w:type="dxa"/>
            <w:tcBorders>
              <w:top w:val="single" w:color="000000" w:sz="4" w:space="0"/>
              <w:bottom w:val="single" w:color="000000" w:sz="4" w:space="0"/>
            </w:tcBorders>
          </w:tcPr>
          <w:p w14:paraId="67AA5855"/>
        </w:tc>
        <w:tc>
          <w:tcPr>
            <w:tcW w:w="1156" w:type="dxa"/>
            <w:tcBorders>
              <w:top w:val="single" w:color="000000" w:sz="4" w:space="0"/>
              <w:bottom w:val="single" w:color="000000" w:sz="4" w:space="0"/>
              <w:right w:val="single" w:color="000000" w:sz="4" w:space="0"/>
            </w:tcBorders>
          </w:tcPr>
          <w:p w14:paraId="7BB30BCD"/>
        </w:tc>
        <w:tc>
          <w:tcPr>
            <w:tcW w:w="1083" w:type="dxa"/>
            <w:tcBorders>
              <w:top w:val="single" w:color="000000" w:sz="4" w:space="0"/>
              <w:left w:val="single" w:color="000000" w:sz="4" w:space="0"/>
              <w:bottom w:val="single" w:color="000000" w:sz="4" w:space="0"/>
              <w:right w:val="single" w:color="000000" w:sz="4" w:space="0"/>
            </w:tcBorders>
          </w:tcPr>
          <w:p w14:paraId="28B49EBA"/>
        </w:tc>
      </w:tr>
      <w:tr w14:paraId="7CAC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611" w:type="dxa"/>
            <w:tcBorders>
              <w:top w:val="single" w:color="000000" w:sz="4" w:space="0"/>
              <w:left w:val="single" w:color="000000" w:sz="4" w:space="0"/>
              <w:bottom w:val="single" w:color="000000" w:sz="4" w:space="0"/>
            </w:tcBorders>
          </w:tcPr>
          <w:p w14:paraId="4A4F67B0"/>
        </w:tc>
        <w:tc>
          <w:tcPr>
            <w:tcW w:w="959" w:type="dxa"/>
            <w:tcBorders>
              <w:top w:val="single" w:color="000000" w:sz="4" w:space="0"/>
              <w:bottom w:val="single" w:color="000000" w:sz="4" w:space="0"/>
            </w:tcBorders>
          </w:tcPr>
          <w:p w14:paraId="1DA27CC2"/>
        </w:tc>
        <w:tc>
          <w:tcPr>
            <w:tcW w:w="1112" w:type="dxa"/>
            <w:tcBorders>
              <w:top w:val="single" w:color="000000" w:sz="4" w:space="0"/>
              <w:bottom w:val="single" w:color="000000" w:sz="4" w:space="0"/>
            </w:tcBorders>
          </w:tcPr>
          <w:p w14:paraId="43E2DE14"/>
        </w:tc>
        <w:tc>
          <w:tcPr>
            <w:tcW w:w="1150" w:type="dxa"/>
            <w:tcBorders>
              <w:top w:val="single" w:color="000000" w:sz="4" w:space="0"/>
              <w:bottom w:val="single" w:color="000000" w:sz="4" w:space="0"/>
            </w:tcBorders>
          </w:tcPr>
          <w:p w14:paraId="4471EC27"/>
        </w:tc>
        <w:tc>
          <w:tcPr>
            <w:tcW w:w="1160" w:type="dxa"/>
            <w:tcBorders>
              <w:top w:val="single" w:color="000000" w:sz="4" w:space="0"/>
              <w:bottom w:val="single" w:color="000000" w:sz="4" w:space="0"/>
            </w:tcBorders>
          </w:tcPr>
          <w:p w14:paraId="104F9529"/>
        </w:tc>
        <w:tc>
          <w:tcPr>
            <w:tcW w:w="1178" w:type="dxa"/>
            <w:tcBorders>
              <w:top w:val="single" w:color="000000" w:sz="4" w:space="0"/>
              <w:bottom w:val="single" w:color="000000" w:sz="4" w:space="0"/>
            </w:tcBorders>
          </w:tcPr>
          <w:p w14:paraId="68987BA8"/>
        </w:tc>
        <w:tc>
          <w:tcPr>
            <w:tcW w:w="1156" w:type="dxa"/>
            <w:tcBorders>
              <w:top w:val="single" w:color="000000" w:sz="4" w:space="0"/>
              <w:bottom w:val="single" w:color="000000" w:sz="4" w:space="0"/>
              <w:right w:val="single" w:color="000000" w:sz="4" w:space="0"/>
            </w:tcBorders>
          </w:tcPr>
          <w:p w14:paraId="24A4567C"/>
        </w:tc>
        <w:tc>
          <w:tcPr>
            <w:tcW w:w="1083" w:type="dxa"/>
            <w:tcBorders>
              <w:top w:val="single" w:color="000000" w:sz="4" w:space="0"/>
              <w:left w:val="single" w:color="000000" w:sz="4" w:space="0"/>
              <w:bottom w:val="single" w:color="000000" w:sz="4" w:space="0"/>
              <w:right w:val="single" w:color="000000" w:sz="4" w:space="0"/>
            </w:tcBorders>
          </w:tcPr>
          <w:p w14:paraId="403D3AE6"/>
        </w:tc>
      </w:tr>
      <w:tr w14:paraId="2083E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11" w:type="dxa"/>
            <w:tcBorders>
              <w:top w:val="single" w:color="000000" w:sz="4" w:space="0"/>
              <w:left w:val="single" w:color="000000" w:sz="4" w:space="0"/>
              <w:bottom w:val="single" w:color="000000" w:sz="4" w:space="0"/>
            </w:tcBorders>
          </w:tcPr>
          <w:p w14:paraId="112D9BC8"/>
        </w:tc>
        <w:tc>
          <w:tcPr>
            <w:tcW w:w="959" w:type="dxa"/>
            <w:tcBorders>
              <w:top w:val="single" w:color="000000" w:sz="4" w:space="0"/>
              <w:bottom w:val="single" w:color="000000" w:sz="4" w:space="0"/>
            </w:tcBorders>
          </w:tcPr>
          <w:p w14:paraId="736842C5"/>
        </w:tc>
        <w:tc>
          <w:tcPr>
            <w:tcW w:w="1112" w:type="dxa"/>
            <w:tcBorders>
              <w:top w:val="single" w:color="000000" w:sz="4" w:space="0"/>
              <w:bottom w:val="single" w:color="000000" w:sz="4" w:space="0"/>
            </w:tcBorders>
          </w:tcPr>
          <w:p w14:paraId="07C2CB68"/>
        </w:tc>
        <w:tc>
          <w:tcPr>
            <w:tcW w:w="1150" w:type="dxa"/>
            <w:tcBorders>
              <w:top w:val="single" w:color="000000" w:sz="4" w:space="0"/>
              <w:bottom w:val="single" w:color="000000" w:sz="4" w:space="0"/>
            </w:tcBorders>
          </w:tcPr>
          <w:p w14:paraId="53905849"/>
        </w:tc>
        <w:tc>
          <w:tcPr>
            <w:tcW w:w="1160" w:type="dxa"/>
            <w:tcBorders>
              <w:top w:val="single" w:color="000000" w:sz="4" w:space="0"/>
              <w:bottom w:val="single" w:color="000000" w:sz="4" w:space="0"/>
            </w:tcBorders>
          </w:tcPr>
          <w:p w14:paraId="44304DBE"/>
        </w:tc>
        <w:tc>
          <w:tcPr>
            <w:tcW w:w="1178" w:type="dxa"/>
            <w:tcBorders>
              <w:top w:val="single" w:color="000000" w:sz="4" w:space="0"/>
              <w:bottom w:val="single" w:color="000000" w:sz="4" w:space="0"/>
            </w:tcBorders>
          </w:tcPr>
          <w:p w14:paraId="19E73832"/>
        </w:tc>
        <w:tc>
          <w:tcPr>
            <w:tcW w:w="1156" w:type="dxa"/>
            <w:tcBorders>
              <w:top w:val="single" w:color="000000" w:sz="4" w:space="0"/>
              <w:bottom w:val="single" w:color="000000" w:sz="4" w:space="0"/>
              <w:right w:val="single" w:color="000000" w:sz="4" w:space="0"/>
            </w:tcBorders>
          </w:tcPr>
          <w:p w14:paraId="0DA198C7"/>
        </w:tc>
        <w:tc>
          <w:tcPr>
            <w:tcW w:w="1083" w:type="dxa"/>
            <w:tcBorders>
              <w:top w:val="single" w:color="000000" w:sz="4" w:space="0"/>
              <w:left w:val="single" w:color="000000" w:sz="4" w:space="0"/>
              <w:bottom w:val="single" w:color="000000" w:sz="4" w:space="0"/>
              <w:right w:val="single" w:color="000000" w:sz="4" w:space="0"/>
            </w:tcBorders>
          </w:tcPr>
          <w:p w14:paraId="755661C5"/>
        </w:tc>
      </w:tr>
      <w:tr w14:paraId="54C04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11" w:type="dxa"/>
            <w:tcBorders>
              <w:top w:val="single" w:color="000000" w:sz="4" w:space="0"/>
              <w:left w:val="single" w:color="000000" w:sz="4" w:space="0"/>
              <w:bottom w:val="single" w:color="000000" w:sz="4" w:space="0"/>
            </w:tcBorders>
          </w:tcPr>
          <w:p w14:paraId="10CE93FB"/>
        </w:tc>
        <w:tc>
          <w:tcPr>
            <w:tcW w:w="959" w:type="dxa"/>
            <w:tcBorders>
              <w:top w:val="single" w:color="000000" w:sz="4" w:space="0"/>
              <w:bottom w:val="single" w:color="000000" w:sz="4" w:space="0"/>
            </w:tcBorders>
          </w:tcPr>
          <w:p w14:paraId="6B96483A"/>
        </w:tc>
        <w:tc>
          <w:tcPr>
            <w:tcW w:w="1112" w:type="dxa"/>
            <w:tcBorders>
              <w:top w:val="single" w:color="000000" w:sz="4" w:space="0"/>
              <w:bottom w:val="single" w:color="000000" w:sz="4" w:space="0"/>
            </w:tcBorders>
          </w:tcPr>
          <w:p w14:paraId="4E9282E4"/>
        </w:tc>
        <w:tc>
          <w:tcPr>
            <w:tcW w:w="1150" w:type="dxa"/>
            <w:tcBorders>
              <w:top w:val="single" w:color="000000" w:sz="4" w:space="0"/>
              <w:bottom w:val="single" w:color="000000" w:sz="4" w:space="0"/>
            </w:tcBorders>
          </w:tcPr>
          <w:p w14:paraId="5F5E31AA"/>
        </w:tc>
        <w:tc>
          <w:tcPr>
            <w:tcW w:w="1160" w:type="dxa"/>
            <w:tcBorders>
              <w:top w:val="single" w:color="000000" w:sz="4" w:space="0"/>
              <w:bottom w:val="single" w:color="000000" w:sz="4" w:space="0"/>
            </w:tcBorders>
          </w:tcPr>
          <w:p w14:paraId="31CC8844"/>
        </w:tc>
        <w:tc>
          <w:tcPr>
            <w:tcW w:w="1178" w:type="dxa"/>
            <w:tcBorders>
              <w:top w:val="single" w:color="000000" w:sz="4" w:space="0"/>
              <w:bottom w:val="single" w:color="000000" w:sz="4" w:space="0"/>
            </w:tcBorders>
          </w:tcPr>
          <w:p w14:paraId="36002971"/>
        </w:tc>
        <w:tc>
          <w:tcPr>
            <w:tcW w:w="1156" w:type="dxa"/>
            <w:tcBorders>
              <w:top w:val="single" w:color="000000" w:sz="4" w:space="0"/>
              <w:bottom w:val="single" w:color="000000" w:sz="4" w:space="0"/>
              <w:right w:val="single" w:color="000000" w:sz="4" w:space="0"/>
            </w:tcBorders>
          </w:tcPr>
          <w:p w14:paraId="499167A7"/>
        </w:tc>
        <w:tc>
          <w:tcPr>
            <w:tcW w:w="1083" w:type="dxa"/>
            <w:tcBorders>
              <w:top w:val="single" w:color="000000" w:sz="4" w:space="0"/>
              <w:left w:val="single" w:color="000000" w:sz="4" w:space="0"/>
              <w:bottom w:val="single" w:color="000000" w:sz="4" w:space="0"/>
              <w:right w:val="single" w:color="000000" w:sz="4" w:space="0"/>
            </w:tcBorders>
          </w:tcPr>
          <w:p w14:paraId="2F6A6D99"/>
        </w:tc>
      </w:tr>
    </w:tbl>
    <w:p w14:paraId="57FF6A56">
      <w:pPr>
        <w:pStyle w:val="4"/>
        <w:spacing w:line="251" w:lineRule="auto"/>
      </w:pPr>
    </w:p>
    <w:p w14:paraId="090DC90D">
      <w:pPr>
        <w:pStyle w:val="4"/>
        <w:spacing w:line="251" w:lineRule="auto"/>
      </w:pPr>
    </w:p>
    <w:p w14:paraId="058031A6">
      <w:pPr>
        <w:spacing w:before="78" w:line="221" w:lineRule="auto"/>
        <w:ind w:left="69"/>
        <w:rPr>
          <w:rFonts w:ascii="宋体" w:hAnsi="宋体" w:eastAsia="宋体" w:cs="宋体"/>
          <w:sz w:val="24"/>
          <w:szCs w:val="24"/>
        </w:rPr>
      </w:pPr>
      <w:r>
        <w:rPr>
          <w:rFonts w:ascii="宋体" w:hAnsi="宋体" w:eastAsia="宋体" w:cs="宋体"/>
          <w:spacing w:val="-15"/>
          <w:sz w:val="24"/>
          <w:szCs w:val="24"/>
        </w:rPr>
        <w:t>备注：</w:t>
      </w:r>
    </w:p>
    <w:p w14:paraId="23C24D46">
      <w:pPr>
        <w:spacing w:before="180" w:line="219" w:lineRule="auto"/>
        <w:ind w:left="84"/>
        <w:rPr>
          <w:rFonts w:ascii="宋体" w:hAnsi="宋体" w:eastAsia="宋体" w:cs="宋体"/>
          <w:sz w:val="24"/>
          <w:szCs w:val="24"/>
        </w:rPr>
      </w:pPr>
      <w:r>
        <w:rPr>
          <w:rFonts w:ascii="宋体" w:hAnsi="宋体" w:eastAsia="宋体" w:cs="宋体"/>
          <w:sz w:val="24"/>
          <w:szCs w:val="24"/>
        </w:rPr>
        <w:t>1.本表后附投标人近三年完成的类似业绩，须提供采购合同；</w:t>
      </w:r>
    </w:p>
    <w:p w14:paraId="769D14E1">
      <w:pPr>
        <w:spacing w:before="182" w:line="220" w:lineRule="auto"/>
        <w:jc w:val="right"/>
        <w:rPr>
          <w:rFonts w:ascii="宋体" w:hAnsi="宋体" w:eastAsia="宋体" w:cs="宋体"/>
          <w:sz w:val="24"/>
          <w:szCs w:val="24"/>
        </w:rPr>
      </w:pPr>
      <w:r>
        <w:rPr>
          <w:rFonts w:ascii="宋体" w:hAnsi="宋体" w:eastAsia="宋体" w:cs="宋体"/>
          <w:spacing w:val="-8"/>
          <w:sz w:val="24"/>
          <w:szCs w:val="24"/>
        </w:rPr>
        <w:t>2.具体年份要求：</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eastAsia="zh-CN"/>
        </w:rPr>
        <w:t>2</w:t>
      </w:r>
      <w:r>
        <w:rPr>
          <w:rFonts w:ascii="宋体" w:hAnsi="宋体" w:eastAsia="宋体" w:cs="宋体"/>
          <w:color w:val="auto"/>
          <w:spacing w:val="-8"/>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01</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 xml:space="preserve">01 </w:t>
      </w:r>
      <w:r>
        <w:rPr>
          <w:rFonts w:ascii="宋体" w:hAnsi="宋体" w:eastAsia="宋体" w:cs="宋体"/>
          <w:spacing w:val="-8"/>
          <w:sz w:val="24"/>
          <w:szCs w:val="24"/>
        </w:rPr>
        <w:t>日-至今，业绩认定日期以合同签订日期为准。</w:t>
      </w:r>
    </w:p>
    <w:p w14:paraId="3FEEC56D">
      <w:pPr>
        <w:pStyle w:val="4"/>
        <w:spacing w:line="249" w:lineRule="auto"/>
      </w:pPr>
    </w:p>
    <w:p w14:paraId="366CC2D9">
      <w:pPr>
        <w:pStyle w:val="4"/>
        <w:spacing w:line="250" w:lineRule="auto"/>
      </w:pPr>
    </w:p>
    <w:p w14:paraId="7B470B14">
      <w:pPr>
        <w:spacing w:before="78" w:line="219" w:lineRule="auto"/>
        <w:ind w:left="3562"/>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3255D11D">
      <w:pPr>
        <w:spacing w:before="117" w:line="294" w:lineRule="auto"/>
        <w:ind w:left="3600" w:right="633" w:hanging="40"/>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604C8FC9">
      <w:pPr>
        <w:spacing w:line="294" w:lineRule="auto"/>
        <w:rPr>
          <w:rFonts w:ascii="宋体" w:hAnsi="宋体" w:eastAsia="宋体" w:cs="宋体"/>
          <w:sz w:val="24"/>
          <w:szCs w:val="24"/>
        </w:rPr>
        <w:sectPr>
          <w:footerReference r:id="rId32" w:type="default"/>
          <w:pgSz w:w="11906" w:h="16839"/>
          <w:pgMar w:top="400" w:right="1714" w:bottom="1150" w:left="1743" w:header="0" w:footer="987" w:gutter="0"/>
          <w:pgNumType w:fmt="decimal"/>
          <w:cols w:space="720" w:num="1"/>
        </w:sectPr>
      </w:pPr>
    </w:p>
    <w:p w14:paraId="701FEB87">
      <w:pPr>
        <w:pStyle w:val="4"/>
        <w:spacing w:line="287" w:lineRule="auto"/>
      </w:pPr>
    </w:p>
    <w:p w14:paraId="2033F00D">
      <w:pPr>
        <w:spacing w:before="78" w:line="219" w:lineRule="auto"/>
        <w:ind w:left="3339"/>
        <w:rPr>
          <w:rFonts w:ascii="宋体" w:hAnsi="宋体" w:eastAsia="宋体" w:cs="宋体"/>
          <w:sz w:val="24"/>
          <w:szCs w:val="24"/>
        </w:rPr>
      </w:pPr>
      <w:r>
        <w:rPr>
          <w:rFonts w:ascii="宋体" w:hAnsi="宋体" w:eastAsia="宋体" w:cs="宋体"/>
          <w:spacing w:val="-2"/>
          <w:sz w:val="24"/>
          <w:szCs w:val="24"/>
        </w:rPr>
        <w:t>拟配备人员情况</w:t>
      </w:r>
    </w:p>
    <w:p w14:paraId="10A6B6A1">
      <w:pPr>
        <w:spacing w:line="219" w:lineRule="exact"/>
      </w:pPr>
    </w:p>
    <w:tbl>
      <w:tblPr>
        <w:tblStyle w:val="12"/>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843"/>
        <w:gridCol w:w="893"/>
        <w:gridCol w:w="843"/>
        <w:gridCol w:w="1039"/>
        <w:gridCol w:w="1027"/>
        <w:gridCol w:w="708"/>
        <w:gridCol w:w="1177"/>
        <w:gridCol w:w="740"/>
        <w:gridCol w:w="745"/>
      </w:tblGrid>
      <w:tr w14:paraId="0722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05" w:type="dxa"/>
            <w:vMerge w:val="restart"/>
            <w:tcBorders>
              <w:bottom w:val="nil"/>
            </w:tcBorders>
            <w:textDirection w:val="tbRlV"/>
          </w:tcPr>
          <w:p w14:paraId="7E2DF4B1">
            <w:pPr>
              <w:pStyle w:val="13"/>
              <w:spacing w:before="129" w:line="210" w:lineRule="auto"/>
              <w:ind w:left="513"/>
            </w:pPr>
            <w:r>
              <w:t>序</w:t>
            </w:r>
            <w:r>
              <w:rPr>
                <w:spacing w:val="40"/>
              </w:rPr>
              <w:t xml:space="preserve"> </w:t>
            </w:r>
            <w:r>
              <w:t>号</w:t>
            </w:r>
          </w:p>
        </w:tc>
        <w:tc>
          <w:tcPr>
            <w:tcW w:w="843" w:type="dxa"/>
            <w:vMerge w:val="restart"/>
            <w:tcBorders>
              <w:bottom w:val="nil"/>
            </w:tcBorders>
          </w:tcPr>
          <w:p w14:paraId="78C07C67">
            <w:pPr>
              <w:spacing w:line="315" w:lineRule="auto"/>
            </w:pPr>
          </w:p>
          <w:p w14:paraId="0A6AD299">
            <w:pPr>
              <w:spacing w:line="316" w:lineRule="auto"/>
            </w:pPr>
          </w:p>
          <w:p w14:paraId="492C3252">
            <w:pPr>
              <w:pStyle w:val="13"/>
              <w:spacing w:before="78" w:line="220" w:lineRule="auto"/>
              <w:ind w:left="182"/>
            </w:pPr>
            <w:r>
              <w:rPr>
                <w:spacing w:val="-3"/>
              </w:rPr>
              <w:t>姓名</w:t>
            </w:r>
          </w:p>
        </w:tc>
        <w:tc>
          <w:tcPr>
            <w:tcW w:w="893" w:type="dxa"/>
            <w:vMerge w:val="restart"/>
            <w:tcBorders>
              <w:bottom w:val="nil"/>
            </w:tcBorders>
          </w:tcPr>
          <w:p w14:paraId="174E0954">
            <w:pPr>
              <w:spacing w:line="433" w:lineRule="auto"/>
            </w:pPr>
          </w:p>
          <w:p w14:paraId="1347C946">
            <w:pPr>
              <w:pStyle w:val="13"/>
              <w:spacing w:before="78" w:line="295" w:lineRule="auto"/>
              <w:ind w:left="209" w:right="204"/>
            </w:pPr>
            <w:r>
              <w:rPr>
                <w:spacing w:val="-6"/>
              </w:rPr>
              <w:t>联系</w:t>
            </w:r>
            <w:r>
              <w:t xml:space="preserve"> </w:t>
            </w:r>
            <w:r>
              <w:rPr>
                <w:spacing w:val="-6"/>
              </w:rPr>
              <w:t>方式</w:t>
            </w:r>
          </w:p>
        </w:tc>
        <w:tc>
          <w:tcPr>
            <w:tcW w:w="843" w:type="dxa"/>
            <w:vMerge w:val="restart"/>
            <w:tcBorders>
              <w:bottom w:val="nil"/>
            </w:tcBorders>
          </w:tcPr>
          <w:p w14:paraId="2F3E42EE">
            <w:pPr>
              <w:pStyle w:val="13"/>
              <w:spacing w:before="113" w:line="222" w:lineRule="auto"/>
              <w:ind w:left="185"/>
            </w:pPr>
            <w:r>
              <w:rPr>
                <w:spacing w:val="-3"/>
              </w:rPr>
              <w:t>职称</w:t>
            </w:r>
          </w:p>
          <w:p w14:paraId="752E4EB3">
            <w:pPr>
              <w:pStyle w:val="13"/>
              <w:spacing w:before="112" w:line="220" w:lineRule="auto"/>
              <w:ind w:left="187"/>
            </w:pPr>
            <w:r>
              <w:rPr>
                <w:spacing w:val="-4"/>
              </w:rPr>
              <w:t>或岗</w:t>
            </w:r>
          </w:p>
          <w:p w14:paraId="0B889178">
            <w:pPr>
              <w:pStyle w:val="13"/>
              <w:spacing w:before="113" w:line="221" w:lineRule="auto"/>
              <w:ind w:left="184"/>
            </w:pPr>
            <w:r>
              <w:rPr>
                <w:spacing w:val="-3"/>
              </w:rPr>
              <w:t>位证</w:t>
            </w:r>
          </w:p>
          <w:p w14:paraId="23CF6DD7">
            <w:pPr>
              <w:pStyle w:val="13"/>
              <w:spacing w:before="112" w:line="214" w:lineRule="auto"/>
              <w:ind w:left="309"/>
            </w:pPr>
            <w:r>
              <w:t>书</w:t>
            </w:r>
          </w:p>
        </w:tc>
        <w:tc>
          <w:tcPr>
            <w:tcW w:w="1039" w:type="dxa"/>
            <w:vMerge w:val="restart"/>
            <w:tcBorders>
              <w:bottom w:val="nil"/>
            </w:tcBorders>
          </w:tcPr>
          <w:p w14:paraId="1F3E4E80">
            <w:pPr>
              <w:pStyle w:val="13"/>
              <w:spacing w:before="113" w:line="219" w:lineRule="auto"/>
              <w:ind w:left="163"/>
            </w:pPr>
            <w:r>
              <w:rPr>
                <w:spacing w:val="-3"/>
              </w:rPr>
              <w:t>拟担任</w:t>
            </w:r>
          </w:p>
          <w:p w14:paraId="1C71E82C">
            <w:pPr>
              <w:pStyle w:val="13"/>
              <w:spacing w:before="115" w:line="219" w:lineRule="auto"/>
              <w:ind w:left="164"/>
            </w:pPr>
            <w:r>
              <w:rPr>
                <w:spacing w:val="-3"/>
              </w:rPr>
              <w:t>本项目</w:t>
            </w:r>
          </w:p>
          <w:p w14:paraId="1324C8B1">
            <w:pPr>
              <w:pStyle w:val="13"/>
              <w:spacing w:before="114" w:line="220" w:lineRule="auto"/>
              <w:ind w:left="112"/>
            </w:pPr>
            <w:r>
              <w:rPr>
                <w:spacing w:val="-4"/>
              </w:rPr>
              <w:t>职务/岗</w:t>
            </w:r>
          </w:p>
          <w:p w14:paraId="05C5C0FC">
            <w:pPr>
              <w:pStyle w:val="13"/>
              <w:spacing w:before="114" w:line="214" w:lineRule="auto"/>
              <w:ind w:left="403"/>
            </w:pPr>
            <w:r>
              <w:t>位</w:t>
            </w:r>
          </w:p>
        </w:tc>
        <w:tc>
          <w:tcPr>
            <w:tcW w:w="4397" w:type="dxa"/>
            <w:gridSpan w:val="5"/>
          </w:tcPr>
          <w:p w14:paraId="024B35B0">
            <w:pPr>
              <w:pStyle w:val="13"/>
              <w:spacing w:before="183" w:line="220" w:lineRule="auto"/>
              <w:ind w:left="1733"/>
            </w:pPr>
            <w:r>
              <w:rPr>
                <w:spacing w:val="-4"/>
              </w:rPr>
              <w:t>资格证明</w:t>
            </w:r>
          </w:p>
        </w:tc>
      </w:tr>
      <w:tr w14:paraId="61F3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505" w:type="dxa"/>
            <w:vMerge w:val="continue"/>
            <w:tcBorders>
              <w:top w:val="nil"/>
            </w:tcBorders>
            <w:textDirection w:val="tbRlV"/>
          </w:tcPr>
          <w:p w14:paraId="47A69098"/>
        </w:tc>
        <w:tc>
          <w:tcPr>
            <w:tcW w:w="843" w:type="dxa"/>
            <w:vMerge w:val="continue"/>
            <w:tcBorders>
              <w:top w:val="nil"/>
            </w:tcBorders>
          </w:tcPr>
          <w:p w14:paraId="1B8D788B"/>
        </w:tc>
        <w:tc>
          <w:tcPr>
            <w:tcW w:w="893" w:type="dxa"/>
            <w:vMerge w:val="continue"/>
            <w:tcBorders>
              <w:top w:val="nil"/>
            </w:tcBorders>
          </w:tcPr>
          <w:p w14:paraId="27EDB2DF"/>
        </w:tc>
        <w:tc>
          <w:tcPr>
            <w:tcW w:w="843" w:type="dxa"/>
            <w:vMerge w:val="continue"/>
            <w:tcBorders>
              <w:top w:val="nil"/>
            </w:tcBorders>
          </w:tcPr>
          <w:p w14:paraId="34C58720"/>
        </w:tc>
        <w:tc>
          <w:tcPr>
            <w:tcW w:w="1039" w:type="dxa"/>
            <w:vMerge w:val="continue"/>
            <w:tcBorders>
              <w:top w:val="nil"/>
            </w:tcBorders>
          </w:tcPr>
          <w:p w14:paraId="65210875"/>
        </w:tc>
        <w:tc>
          <w:tcPr>
            <w:tcW w:w="1027" w:type="dxa"/>
          </w:tcPr>
          <w:p w14:paraId="4B25C050">
            <w:pPr>
              <w:pStyle w:val="13"/>
              <w:spacing w:before="236" w:line="295" w:lineRule="auto"/>
              <w:ind w:left="397" w:right="148" w:hanging="239"/>
            </w:pPr>
            <w:r>
              <w:rPr>
                <w:spacing w:val="-4"/>
              </w:rPr>
              <w:t>证书名</w:t>
            </w:r>
            <w:r>
              <w:rPr>
                <w:spacing w:val="1"/>
              </w:rPr>
              <w:t xml:space="preserve"> </w:t>
            </w:r>
            <w:r>
              <w:t>称</w:t>
            </w:r>
          </w:p>
        </w:tc>
        <w:tc>
          <w:tcPr>
            <w:tcW w:w="708" w:type="dxa"/>
          </w:tcPr>
          <w:p w14:paraId="574BE063">
            <w:pPr>
              <w:spacing w:line="354" w:lineRule="auto"/>
            </w:pPr>
          </w:p>
          <w:p w14:paraId="4CD71496">
            <w:pPr>
              <w:pStyle w:val="13"/>
              <w:spacing w:before="78" w:line="220" w:lineRule="auto"/>
              <w:ind w:left="123"/>
            </w:pPr>
            <w:r>
              <w:rPr>
                <w:spacing w:val="-4"/>
              </w:rPr>
              <w:t>级别</w:t>
            </w:r>
          </w:p>
        </w:tc>
        <w:tc>
          <w:tcPr>
            <w:tcW w:w="1177" w:type="dxa"/>
          </w:tcPr>
          <w:p w14:paraId="2FF66D0B">
            <w:pPr>
              <w:spacing w:line="354" w:lineRule="auto"/>
            </w:pPr>
          </w:p>
          <w:p w14:paraId="48451A4C">
            <w:pPr>
              <w:pStyle w:val="13"/>
              <w:spacing w:before="78" w:line="220" w:lineRule="auto"/>
              <w:ind w:left="119"/>
            </w:pPr>
            <w:r>
              <w:rPr>
                <w:spacing w:val="-3"/>
              </w:rPr>
              <w:t>发证时间</w:t>
            </w:r>
          </w:p>
        </w:tc>
        <w:tc>
          <w:tcPr>
            <w:tcW w:w="740" w:type="dxa"/>
          </w:tcPr>
          <w:p w14:paraId="26459891">
            <w:pPr>
              <w:pStyle w:val="13"/>
              <w:spacing w:before="235" w:line="295" w:lineRule="auto"/>
              <w:ind w:left="262" w:right="121" w:hanging="125"/>
            </w:pPr>
            <w:r>
              <w:rPr>
                <w:spacing w:val="-5"/>
              </w:rPr>
              <w:t>证书</w:t>
            </w:r>
            <w:r>
              <w:t xml:space="preserve"> 号</w:t>
            </w:r>
          </w:p>
        </w:tc>
        <w:tc>
          <w:tcPr>
            <w:tcW w:w="745" w:type="dxa"/>
          </w:tcPr>
          <w:p w14:paraId="30348605">
            <w:pPr>
              <w:spacing w:line="354" w:lineRule="auto"/>
            </w:pPr>
          </w:p>
          <w:p w14:paraId="3311E479">
            <w:pPr>
              <w:pStyle w:val="13"/>
              <w:spacing w:before="78" w:line="220" w:lineRule="auto"/>
              <w:ind w:left="139"/>
            </w:pPr>
            <w:r>
              <w:rPr>
                <w:spacing w:val="-3"/>
              </w:rPr>
              <w:t>专业</w:t>
            </w:r>
          </w:p>
        </w:tc>
      </w:tr>
      <w:tr w14:paraId="1529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05" w:type="dxa"/>
          </w:tcPr>
          <w:p w14:paraId="7AC7D04D">
            <w:pPr>
              <w:spacing w:line="321" w:lineRule="auto"/>
            </w:pPr>
          </w:p>
          <w:p w14:paraId="02618E00">
            <w:pPr>
              <w:pStyle w:val="13"/>
              <w:spacing w:before="78" w:line="182" w:lineRule="auto"/>
              <w:ind w:left="212"/>
            </w:pPr>
            <w:r>
              <w:t>1</w:t>
            </w:r>
          </w:p>
        </w:tc>
        <w:tc>
          <w:tcPr>
            <w:tcW w:w="843" w:type="dxa"/>
          </w:tcPr>
          <w:p w14:paraId="6A1C289B"/>
        </w:tc>
        <w:tc>
          <w:tcPr>
            <w:tcW w:w="893" w:type="dxa"/>
          </w:tcPr>
          <w:p w14:paraId="378494B3"/>
        </w:tc>
        <w:tc>
          <w:tcPr>
            <w:tcW w:w="843" w:type="dxa"/>
          </w:tcPr>
          <w:p w14:paraId="6184B366"/>
        </w:tc>
        <w:tc>
          <w:tcPr>
            <w:tcW w:w="1039" w:type="dxa"/>
          </w:tcPr>
          <w:p w14:paraId="35E8FF70"/>
        </w:tc>
        <w:tc>
          <w:tcPr>
            <w:tcW w:w="1027" w:type="dxa"/>
          </w:tcPr>
          <w:p w14:paraId="5B5EB7A3"/>
        </w:tc>
        <w:tc>
          <w:tcPr>
            <w:tcW w:w="708" w:type="dxa"/>
          </w:tcPr>
          <w:p w14:paraId="35C12CBF"/>
        </w:tc>
        <w:tc>
          <w:tcPr>
            <w:tcW w:w="1177" w:type="dxa"/>
          </w:tcPr>
          <w:p w14:paraId="73AE134D"/>
        </w:tc>
        <w:tc>
          <w:tcPr>
            <w:tcW w:w="740" w:type="dxa"/>
          </w:tcPr>
          <w:p w14:paraId="1A4338AC"/>
        </w:tc>
        <w:tc>
          <w:tcPr>
            <w:tcW w:w="745" w:type="dxa"/>
          </w:tcPr>
          <w:p w14:paraId="3D58B5CD"/>
        </w:tc>
      </w:tr>
      <w:tr w14:paraId="6270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05" w:type="dxa"/>
          </w:tcPr>
          <w:p w14:paraId="0480FD82">
            <w:pPr>
              <w:spacing w:line="324" w:lineRule="auto"/>
            </w:pPr>
          </w:p>
          <w:p w14:paraId="29559DE1">
            <w:pPr>
              <w:pStyle w:val="13"/>
              <w:spacing w:before="78" w:line="181" w:lineRule="auto"/>
              <w:ind w:left="197"/>
            </w:pPr>
            <w:r>
              <w:t>2</w:t>
            </w:r>
          </w:p>
        </w:tc>
        <w:tc>
          <w:tcPr>
            <w:tcW w:w="843" w:type="dxa"/>
          </w:tcPr>
          <w:p w14:paraId="30F7E3C0"/>
        </w:tc>
        <w:tc>
          <w:tcPr>
            <w:tcW w:w="893" w:type="dxa"/>
          </w:tcPr>
          <w:p w14:paraId="2FDA1035"/>
        </w:tc>
        <w:tc>
          <w:tcPr>
            <w:tcW w:w="843" w:type="dxa"/>
          </w:tcPr>
          <w:p w14:paraId="0E0002D6"/>
        </w:tc>
        <w:tc>
          <w:tcPr>
            <w:tcW w:w="1039" w:type="dxa"/>
          </w:tcPr>
          <w:p w14:paraId="2FDDD1C8"/>
        </w:tc>
        <w:tc>
          <w:tcPr>
            <w:tcW w:w="1027" w:type="dxa"/>
          </w:tcPr>
          <w:p w14:paraId="7E07E2F2"/>
        </w:tc>
        <w:tc>
          <w:tcPr>
            <w:tcW w:w="708" w:type="dxa"/>
          </w:tcPr>
          <w:p w14:paraId="01C6F879"/>
        </w:tc>
        <w:tc>
          <w:tcPr>
            <w:tcW w:w="1177" w:type="dxa"/>
          </w:tcPr>
          <w:p w14:paraId="73BBE716"/>
        </w:tc>
        <w:tc>
          <w:tcPr>
            <w:tcW w:w="740" w:type="dxa"/>
          </w:tcPr>
          <w:p w14:paraId="590FC198"/>
        </w:tc>
        <w:tc>
          <w:tcPr>
            <w:tcW w:w="745" w:type="dxa"/>
          </w:tcPr>
          <w:p w14:paraId="3891EC5F"/>
        </w:tc>
      </w:tr>
      <w:tr w14:paraId="55526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05" w:type="dxa"/>
          </w:tcPr>
          <w:p w14:paraId="2E315561">
            <w:pPr>
              <w:spacing w:line="325" w:lineRule="auto"/>
            </w:pPr>
          </w:p>
          <w:p w14:paraId="3169FB25">
            <w:pPr>
              <w:pStyle w:val="13"/>
              <w:spacing w:before="78" w:line="181" w:lineRule="auto"/>
              <w:ind w:left="199"/>
            </w:pPr>
            <w:r>
              <w:t>3</w:t>
            </w:r>
          </w:p>
        </w:tc>
        <w:tc>
          <w:tcPr>
            <w:tcW w:w="843" w:type="dxa"/>
          </w:tcPr>
          <w:p w14:paraId="40823E1F"/>
        </w:tc>
        <w:tc>
          <w:tcPr>
            <w:tcW w:w="893" w:type="dxa"/>
          </w:tcPr>
          <w:p w14:paraId="32BDA776"/>
        </w:tc>
        <w:tc>
          <w:tcPr>
            <w:tcW w:w="843" w:type="dxa"/>
          </w:tcPr>
          <w:p w14:paraId="7735D5CC"/>
        </w:tc>
        <w:tc>
          <w:tcPr>
            <w:tcW w:w="1039" w:type="dxa"/>
          </w:tcPr>
          <w:p w14:paraId="4765ACEC"/>
        </w:tc>
        <w:tc>
          <w:tcPr>
            <w:tcW w:w="1027" w:type="dxa"/>
          </w:tcPr>
          <w:p w14:paraId="36566120"/>
        </w:tc>
        <w:tc>
          <w:tcPr>
            <w:tcW w:w="708" w:type="dxa"/>
          </w:tcPr>
          <w:p w14:paraId="52A38C1A"/>
        </w:tc>
        <w:tc>
          <w:tcPr>
            <w:tcW w:w="1177" w:type="dxa"/>
          </w:tcPr>
          <w:p w14:paraId="0EEDAEBC"/>
        </w:tc>
        <w:tc>
          <w:tcPr>
            <w:tcW w:w="740" w:type="dxa"/>
          </w:tcPr>
          <w:p w14:paraId="680BA8D5"/>
        </w:tc>
        <w:tc>
          <w:tcPr>
            <w:tcW w:w="745" w:type="dxa"/>
          </w:tcPr>
          <w:p w14:paraId="52FB8297"/>
        </w:tc>
      </w:tr>
      <w:tr w14:paraId="6D8E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05" w:type="dxa"/>
          </w:tcPr>
          <w:p w14:paraId="38B77711">
            <w:pPr>
              <w:spacing w:line="326" w:lineRule="auto"/>
            </w:pPr>
          </w:p>
          <w:p w14:paraId="3A5249FE">
            <w:pPr>
              <w:pStyle w:val="13"/>
              <w:spacing w:before="78" w:line="181" w:lineRule="auto"/>
              <w:ind w:left="193"/>
            </w:pPr>
            <w:r>
              <w:t>4</w:t>
            </w:r>
          </w:p>
        </w:tc>
        <w:tc>
          <w:tcPr>
            <w:tcW w:w="843" w:type="dxa"/>
          </w:tcPr>
          <w:p w14:paraId="51CF93DF"/>
        </w:tc>
        <w:tc>
          <w:tcPr>
            <w:tcW w:w="893" w:type="dxa"/>
          </w:tcPr>
          <w:p w14:paraId="52C74A27"/>
        </w:tc>
        <w:tc>
          <w:tcPr>
            <w:tcW w:w="843" w:type="dxa"/>
          </w:tcPr>
          <w:p w14:paraId="1C8A6702"/>
        </w:tc>
        <w:tc>
          <w:tcPr>
            <w:tcW w:w="1039" w:type="dxa"/>
          </w:tcPr>
          <w:p w14:paraId="458C8A6D"/>
        </w:tc>
        <w:tc>
          <w:tcPr>
            <w:tcW w:w="1027" w:type="dxa"/>
          </w:tcPr>
          <w:p w14:paraId="1B61F4EB"/>
        </w:tc>
        <w:tc>
          <w:tcPr>
            <w:tcW w:w="708" w:type="dxa"/>
          </w:tcPr>
          <w:p w14:paraId="69D98AE0"/>
        </w:tc>
        <w:tc>
          <w:tcPr>
            <w:tcW w:w="1177" w:type="dxa"/>
          </w:tcPr>
          <w:p w14:paraId="5359AE9A"/>
        </w:tc>
        <w:tc>
          <w:tcPr>
            <w:tcW w:w="740" w:type="dxa"/>
          </w:tcPr>
          <w:p w14:paraId="1599BE95"/>
        </w:tc>
        <w:tc>
          <w:tcPr>
            <w:tcW w:w="745" w:type="dxa"/>
          </w:tcPr>
          <w:p w14:paraId="71FCD447"/>
        </w:tc>
      </w:tr>
      <w:tr w14:paraId="1BE0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505" w:type="dxa"/>
          </w:tcPr>
          <w:p w14:paraId="0E24679A">
            <w:pPr>
              <w:spacing w:line="328" w:lineRule="auto"/>
            </w:pPr>
          </w:p>
          <w:p w14:paraId="76ED61E7">
            <w:pPr>
              <w:pStyle w:val="13"/>
              <w:spacing w:before="78" w:line="180" w:lineRule="auto"/>
              <w:ind w:left="199"/>
            </w:pPr>
            <w:r>
              <w:t>5</w:t>
            </w:r>
          </w:p>
        </w:tc>
        <w:tc>
          <w:tcPr>
            <w:tcW w:w="843" w:type="dxa"/>
          </w:tcPr>
          <w:p w14:paraId="39BC2E4E"/>
        </w:tc>
        <w:tc>
          <w:tcPr>
            <w:tcW w:w="893" w:type="dxa"/>
          </w:tcPr>
          <w:p w14:paraId="0668D9A1"/>
        </w:tc>
        <w:tc>
          <w:tcPr>
            <w:tcW w:w="843" w:type="dxa"/>
          </w:tcPr>
          <w:p w14:paraId="2DDC24CD"/>
        </w:tc>
        <w:tc>
          <w:tcPr>
            <w:tcW w:w="1039" w:type="dxa"/>
          </w:tcPr>
          <w:p w14:paraId="1A1DD01A"/>
        </w:tc>
        <w:tc>
          <w:tcPr>
            <w:tcW w:w="1027" w:type="dxa"/>
          </w:tcPr>
          <w:p w14:paraId="09EE0A1A"/>
        </w:tc>
        <w:tc>
          <w:tcPr>
            <w:tcW w:w="708" w:type="dxa"/>
          </w:tcPr>
          <w:p w14:paraId="43BF475D"/>
        </w:tc>
        <w:tc>
          <w:tcPr>
            <w:tcW w:w="1177" w:type="dxa"/>
          </w:tcPr>
          <w:p w14:paraId="7B74D5DA"/>
        </w:tc>
        <w:tc>
          <w:tcPr>
            <w:tcW w:w="740" w:type="dxa"/>
          </w:tcPr>
          <w:p w14:paraId="1ADB1ED3"/>
        </w:tc>
        <w:tc>
          <w:tcPr>
            <w:tcW w:w="745" w:type="dxa"/>
          </w:tcPr>
          <w:p w14:paraId="77CF6DB1"/>
        </w:tc>
      </w:tr>
      <w:tr w14:paraId="40C8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505" w:type="dxa"/>
          </w:tcPr>
          <w:p w14:paraId="0EA782B1">
            <w:pPr>
              <w:spacing w:line="328" w:lineRule="auto"/>
            </w:pPr>
          </w:p>
          <w:p w14:paraId="17EBD375">
            <w:pPr>
              <w:pStyle w:val="13"/>
              <w:spacing w:before="78" w:line="181" w:lineRule="auto"/>
              <w:ind w:left="196"/>
            </w:pPr>
            <w:r>
              <w:t>6</w:t>
            </w:r>
          </w:p>
        </w:tc>
        <w:tc>
          <w:tcPr>
            <w:tcW w:w="843" w:type="dxa"/>
          </w:tcPr>
          <w:p w14:paraId="31A5BE8C"/>
        </w:tc>
        <w:tc>
          <w:tcPr>
            <w:tcW w:w="893" w:type="dxa"/>
          </w:tcPr>
          <w:p w14:paraId="6DC47D00"/>
        </w:tc>
        <w:tc>
          <w:tcPr>
            <w:tcW w:w="843" w:type="dxa"/>
          </w:tcPr>
          <w:p w14:paraId="530C24E2"/>
        </w:tc>
        <w:tc>
          <w:tcPr>
            <w:tcW w:w="1039" w:type="dxa"/>
          </w:tcPr>
          <w:p w14:paraId="553AE00B"/>
        </w:tc>
        <w:tc>
          <w:tcPr>
            <w:tcW w:w="1027" w:type="dxa"/>
          </w:tcPr>
          <w:p w14:paraId="2C50540E"/>
        </w:tc>
        <w:tc>
          <w:tcPr>
            <w:tcW w:w="708" w:type="dxa"/>
          </w:tcPr>
          <w:p w14:paraId="258B7C27"/>
        </w:tc>
        <w:tc>
          <w:tcPr>
            <w:tcW w:w="1177" w:type="dxa"/>
          </w:tcPr>
          <w:p w14:paraId="53EBD4E3"/>
        </w:tc>
        <w:tc>
          <w:tcPr>
            <w:tcW w:w="740" w:type="dxa"/>
          </w:tcPr>
          <w:p w14:paraId="2920D9BE"/>
        </w:tc>
        <w:tc>
          <w:tcPr>
            <w:tcW w:w="745" w:type="dxa"/>
          </w:tcPr>
          <w:p w14:paraId="403AC29B"/>
        </w:tc>
      </w:tr>
    </w:tbl>
    <w:p w14:paraId="51087D39">
      <w:pPr>
        <w:spacing w:before="193" w:line="221" w:lineRule="auto"/>
        <w:ind w:left="29"/>
        <w:rPr>
          <w:rFonts w:ascii="宋体" w:hAnsi="宋体" w:eastAsia="宋体" w:cs="宋体"/>
          <w:sz w:val="24"/>
          <w:szCs w:val="24"/>
        </w:rPr>
      </w:pPr>
      <w:r>
        <w:rPr>
          <w:rFonts w:ascii="宋体" w:hAnsi="宋体" w:eastAsia="宋体" w:cs="宋体"/>
          <w:spacing w:val="-15"/>
          <w:sz w:val="24"/>
          <w:szCs w:val="24"/>
        </w:rPr>
        <w:t>备注：</w:t>
      </w:r>
    </w:p>
    <w:p w14:paraId="0E9FBCA5">
      <w:pPr>
        <w:spacing w:before="212" w:line="219" w:lineRule="auto"/>
        <w:ind w:left="44"/>
        <w:rPr>
          <w:rFonts w:ascii="宋体" w:hAnsi="宋体" w:eastAsia="宋体" w:cs="宋体"/>
          <w:sz w:val="24"/>
          <w:szCs w:val="24"/>
        </w:rPr>
        <w:sectPr>
          <w:footerReference r:id="rId33" w:type="default"/>
          <w:pgSz w:w="11906" w:h="16839"/>
          <w:pgMar w:top="400" w:right="1592" w:bottom="1150" w:left="1783" w:header="0" w:footer="987" w:gutter="0"/>
          <w:pgNumType w:fmt="decimal"/>
          <w:cols w:space="720" w:num="1"/>
        </w:sectPr>
      </w:pPr>
      <w:r>
        <w:rPr>
          <w:rFonts w:ascii="宋体" w:hAnsi="宋体" w:eastAsia="宋体" w:cs="宋体"/>
          <w:spacing w:val="-2"/>
          <w:sz w:val="24"/>
          <w:szCs w:val="24"/>
        </w:rPr>
        <w:t>1、须提供相应的职称证书或职业（执业）资格证或等级证书等相关证明材料。</w:t>
      </w:r>
    </w:p>
    <w:p w14:paraId="0AF4814F">
      <w:pPr>
        <w:pStyle w:val="4"/>
        <w:spacing w:line="267" w:lineRule="auto"/>
      </w:pPr>
    </w:p>
    <w:p w14:paraId="1BE73934">
      <w:pPr>
        <w:pStyle w:val="4"/>
        <w:spacing w:line="267" w:lineRule="auto"/>
      </w:pPr>
    </w:p>
    <w:p w14:paraId="1DB4BD82">
      <w:pPr>
        <w:spacing w:before="78" w:line="220" w:lineRule="auto"/>
        <w:ind w:left="124"/>
        <w:rPr>
          <w:rFonts w:ascii="宋体" w:hAnsi="宋体" w:eastAsia="宋体" w:cs="宋体"/>
          <w:sz w:val="24"/>
          <w:szCs w:val="24"/>
        </w:rPr>
      </w:pPr>
      <w:r>
        <w:rPr>
          <w:rFonts w:ascii="宋体" w:hAnsi="宋体" w:eastAsia="宋体" w:cs="宋体"/>
          <w:spacing w:val="-1"/>
          <w:sz w:val="24"/>
          <w:szCs w:val="24"/>
        </w:rPr>
        <w:t>六、商务、技术需求偏离表</w:t>
      </w:r>
    </w:p>
    <w:p w14:paraId="262F7BA5">
      <w:pPr>
        <w:spacing w:before="194" w:line="220" w:lineRule="auto"/>
        <w:ind w:left="3077"/>
        <w:rPr>
          <w:rFonts w:ascii="宋体" w:hAnsi="宋体" w:eastAsia="宋体" w:cs="宋体"/>
          <w:sz w:val="24"/>
          <w:szCs w:val="24"/>
        </w:rPr>
      </w:pPr>
      <w:r>
        <w:rPr>
          <w:rFonts w:ascii="宋体" w:hAnsi="宋体" w:eastAsia="宋体" w:cs="宋体"/>
          <w:b/>
          <w:bCs/>
          <w:spacing w:val="-4"/>
          <w:sz w:val="24"/>
          <w:szCs w:val="24"/>
        </w:rPr>
        <w:t>（一）商务条款偏离表</w:t>
      </w:r>
    </w:p>
    <w:p w14:paraId="52582462">
      <w:pPr>
        <w:spacing w:before="59"/>
      </w:pPr>
    </w:p>
    <w:tbl>
      <w:tblPr>
        <w:tblStyle w:val="12"/>
        <w:tblW w:w="8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5843"/>
        <w:gridCol w:w="1007"/>
        <w:gridCol w:w="1167"/>
      </w:tblGrid>
      <w:tr w14:paraId="7D31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77" w:type="dxa"/>
            <w:textDirection w:val="tbRlV"/>
          </w:tcPr>
          <w:p w14:paraId="45591D53">
            <w:pPr>
              <w:pStyle w:val="13"/>
              <w:spacing w:before="215" w:line="210" w:lineRule="auto"/>
              <w:ind w:left="37"/>
            </w:pPr>
            <w:r>
              <w:rPr>
                <w:b/>
                <w:bCs/>
                <w:spacing w:val="33"/>
              </w:rPr>
              <w:t>序号</w:t>
            </w:r>
          </w:p>
        </w:tc>
        <w:tc>
          <w:tcPr>
            <w:tcW w:w="5843" w:type="dxa"/>
          </w:tcPr>
          <w:p w14:paraId="42D34834">
            <w:pPr>
              <w:pStyle w:val="13"/>
              <w:spacing w:before="193" w:line="220" w:lineRule="auto"/>
              <w:ind w:left="2204"/>
            </w:pPr>
            <w:r>
              <w:rPr>
                <w:b/>
                <w:bCs/>
                <w:spacing w:val="-4"/>
              </w:rPr>
              <w:t>主要商务条款</w:t>
            </w:r>
          </w:p>
        </w:tc>
        <w:tc>
          <w:tcPr>
            <w:tcW w:w="1007" w:type="dxa"/>
          </w:tcPr>
          <w:p w14:paraId="5347461B">
            <w:pPr>
              <w:pStyle w:val="13"/>
              <w:spacing w:before="38" w:line="223" w:lineRule="auto"/>
              <w:ind w:left="282" w:right="254" w:hanging="8"/>
            </w:pPr>
            <w:r>
              <w:rPr>
                <w:b/>
                <w:bCs/>
                <w:spacing w:val="-9"/>
              </w:rPr>
              <w:t>是否</w:t>
            </w:r>
            <w:r>
              <w:t xml:space="preserve"> </w:t>
            </w:r>
            <w:r>
              <w:rPr>
                <w:b/>
                <w:bCs/>
                <w:spacing w:val="-13"/>
              </w:rPr>
              <w:t>响应</w:t>
            </w:r>
          </w:p>
        </w:tc>
        <w:tc>
          <w:tcPr>
            <w:tcW w:w="1167" w:type="dxa"/>
          </w:tcPr>
          <w:p w14:paraId="7C666221">
            <w:pPr>
              <w:pStyle w:val="13"/>
              <w:spacing w:before="38" w:line="223" w:lineRule="auto"/>
              <w:ind w:left="491" w:right="215" w:hanging="263"/>
            </w:pPr>
            <w:r>
              <w:rPr>
                <w:b/>
                <w:bCs/>
                <w:spacing w:val="-5"/>
              </w:rPr>
              <w:t>偏离说</w:t>
            </w:r>
            <w:r>
              <w:t xml:space="preserve"> </w:t>
            </w:r>
            <w:r>
              <w:rPr>
                <w:b/>
                <w:bCs/>
                <w:spacing w:val="-3"/>
              </w:rPr>
              <w:t>明</w:t>
            </w:r>
          </w:p>
        </w:tc>
      </w:tr>
      <w:tr w14:paraId="7B21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7" w:type="dxa"/>
          </w:tcPr>
          <w:p w14:paraId="42D6FF6D">
            <w:pPr>
              <w:pStyle w:val="13"/>
              <w:spacing w:before="229" w:line="182" w:lineRule="auto"/>
              <w:ind w:left="298"/>
            </w:pPr>
            <w:r>
              <w:t>1</w:t>
            </w:r>
          </w:p>
        </w:tc>
        <w:tc>
          <w:tcPr>
            <w:tcW w:w="5843" w:type="dxa"/>
          </w:tcPr>
          <w:p w14:paraId="5C086568">
            <w:pPr>
              <w:pStyle w:val="13"/>
              <w:spacing w:before="33" w:line="223" w:lineRule="auto"/>
              <w:ind w:left="110" w:right="99"/>
            </w:pPr>
            <w:r>
              <w:rPr>
                <w:spacing w:val="4"/>
              </w:rPr>
              <w:t>完全理解并接受对合格投标人、合格的货物质量和服</w:t>
            </w:r>
            <w:r>
              <w:rPr>
                <w:spacing w:val="9"/>
              </w:rPr>
              <w:t xml:space="preserve"> </w:t>
            </w:r>
            <w:r>
              <w:rPr>
                <w:spacing w:val="-13"/>
              </w:rPr>
              <w:t>务要求；</w:t>
            </w:r>
          </w:p>
        </w:tc>
        <w:tc>
          <w:tcPr>
            <w:tcW w:w="1007" w:type="dxa"/>
          </w:tcPr>
          <w:p w14:paraId="671A363A"/>
        </w:tc>
        <w:tc>
          <w:tcPr>
            <w:tcW w:w="1167" w:type="dxa"/>
          </w:tcPr>
          <w:p w14:paraId="79F0ADA8"/>
        </w:tc>
      </w:tr>
      <w:tr w14:paraId="43768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7" w:type="dxa"/>
          </w:tcPr>
          <w:p w14:paraId="70A50CEC">
            <w:pPr>
              <w:pStyle w:val="13"/>
              <w:spacing w:before="231" w:line="181" w:lineRule="auto"/>
              <w:ind w:left="283"/>
            </w:pPr>
            <w:r>
              <w:t>2</w:t>
            </w:r>
          </w:p>
        </w:tc>
        <w:tc>
          <w:tcPr>
            <w:tcW w:w="5843" w:type="dxa"/>
          </w:tcPr>
          <w:p w14:paraId="6C92E2EF">
            <w:pPr>
              <w:pStyle w:val="13"/>
              <w:spacing w:before="35" w:line="222" w:lineRule="auto"/>
              <w:ind w:left="107" w:right="99" w:firstLine="2"/>
            </w:pPr>
            <w:r>
              <w:rPr>
                <w:spacing w:val="4"/>
              </w:rPr>
              <w:t>完全理解并接受对投标人的各项须知、规约要求和责</w:t>
            </w:r>
            <w:r>
              <w:rPr>
                <w:spacing w:val="9"/>
              </w:rPr>
              <w:t xml:space="preserve"> </w:t>
            </w:r>
            <w:r>
              <w:rPr>
                <w:spacing w:val="-13"/>
              </w:rPr>
              <w:t>任义务；</w:t>
            </w:r>
          </w:p>
        </w:tc>
        <w:tc>
          <w:tcPr>
            <w:tcW w:w="1007" w:type="dxa"/>
          </w:tcPr>
          <w:p w14:paraId="6B6F68D0"/>
        </w:tc>
        <w:tc>
          <w:tcPr>
            <w:tcW w:w="1167" w:type="dxa"/>
          </w:tcPr>
          <w:p w14:paraId="36261E3A"/>
        </w:tc>
      </w:tr>
      <w:tr w14:paraId="09EB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7" w:type="dxa"/>
          </w:tcPr>
          <w:p w14:paraId="09E01BF8">
            <w:pPr>
              <w:pStyle w:val="13"/>
              <w:spacing w:before="147" w:line="181" w:lineRule="auto"/>
              <w:ind w:left="285"/>
            </w:pPr>
            <w:r>
              <w:t>3</w:t>
            </w:r>
          </w:p>
        </w:tc>
        <w:tc>
          <w:tcPr>
            <w:tcW w:w="5843" w:type="dxa"/>
          </w:tcPr>
          <w:p w14:paraId="1D79AD7F">
            <w:pPr>
              <w:pStyle w:val="13"/>
              <w:spacing w:before="106" w:line="219" w:lineRule="auto"/>
              <w:ind w:left="131"/>
            </w:pPr>
            <w:r>
              <w:rPr>
                <w:spacing w:val="-4"/>
              </w:rPr>
              <w:t>同意接受拟签订的合同文本所列述的各项条</w:t>
            </w:r>
            <w:r>
              <w:rPr>
                <w:spacing w:val="-5"/>
              </w:rPr>
              <w:t>款；</w:t>
            </w:r>
          </w:p>
        </w:tc>
        <w:tc>
          <w:tcPr>
            <w:tcW w:w="1007" w:type="dxa"/>
          </w:tcPr>
          <w:p w14:paraId="403E9F5E"/>
        </w:tc>
        <w:tc>
          <w:tcPr>
            <w:tcW w:w="1167" w:type="dxa"/>
          </w:tcPr>
          <w:p w14:paraId="1EA9B525"/>
        </w:tc>
      </w:tr>
      <w:tr w14:paraId="7EDB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7" w:type="dxa"/>
          </w:tcPr>
          <w:p w14:paraId="705E46CC">
            <w:pPr>
              <w:pStyle w:val="13"/>
              <w:spacing w:before="233" w:line="181" w:lineRule="auto"/>
              <w:ind w:left="279"/>
            </w:pPr>
            <w:r>
              <w:t>4</w:t>
            </w:r>
          </w:p>
        </w:tc>
        <w:tc>
          <w:tcPr>
            <w:tcW w:w="5843" w:type="dxa"/>
          </w:tcPr>
          <w:p w14:paraId="74D0FD45">
            <w:pPr>
              <w:pStyle w:val="13"/>
              <w:spacing w:before="35" w:line="222" w:lineRule="auto"/>
              <w:ind w:left="108" w:right="99" w:firstLine="1"/>
            </w:pPr>
            <w:r>
              <w:rPr>
                <w:spacing w:val="4"/>
              </w:rPr>
              <w:t>可提供货物供货来源证明或供货渠道与品质的合法性</w:t>
            </w:r>
            <w:r>
              <w:rPr>
                <w:spacing w:val="9"/>
              </w:rPr>
              <w:t xml:space="preserve"> </w:t>
            </w:r>
            <w:r>
              <w:rPr>
                <w:spacing w:val="-15"/>
              </w:rPr>
              <w:t>证明；</w:t>
            </w:r>
          </w:p>
        </w:tc>
        <w:tc>
          <w:tcPr>
            <w:tcW w:w="1007" w:type="dxa"/>
          </w:tcPr>
          <w:p w14:paraId="6F694062"/>
        </w:tc>
        <w:tc>
          <w:tcPr>
            <w:tcW w:w="1167" w:type="dxa"/>
          </w:tcPr>
          <w:p w14:paraId="17130117"/>
        </w:tc>
      </w:tr>
      <w:tr w14:paraId="093E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7" w:type="dxa"/>
          </w:tcPr>
          <w:p w14:paraId="75CE01AF">
            <w:pPr>
              <w:pStyle w:val="13"/>
              <w:spacing w:before="164" w:line="180" w:lineRule="auto"/>
              <w:ind w:left="285"/>
            </w:pPr>
            <w:r>
              <w:t>5</w:t>
            </w:r>
          </w:p>
        </w:tc>
        <w:tc>
          <w:tcPr>
            <w:tcW w:w="5843" w:type="dxa"/>
          </w:tcPr>
          <w:p w14:paraId="0020068A">
            <w:pPr>
              <w:pStyle w:val="13"/>
              <w:spacing w:before="123" w:line="220" w:lineRule="auto"/>
              <w:ind w:left="111"/>
            </w:pPr>
            <w:r>
              <w:rPr>
                <w:spacing w:val="-10"/>
              </w:rPr>
              <w:t>投标有效期；</w:t>
            </w:r>
          </w:p>
        </w:tc>
        <w:tc>
          <w:tcPr>
            <w:tcW w:w="1007" w:type="dxa"/>
          </w:tcPr>
          <w:p w14:paraId="6D3A6510"/>
        </w:tc>
        <w:tc>
          <w:tcPr>
            <w:tcW w:w="1167" w:type="dxa"/>
          </w:tcPr>
          <w:p w14:paraId="03558339"/>
        </w:tc>
      </w:tr>
      <w:tr w14:paraId="4FFB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7" w:type="dxa"/>
          </w:tcPr>
          <w:p w14:paraId="410DEA73">
            <w:pPr>
              <w:pStyle w:val="13"/>
              <w:spacing w:before="151" w:line="181" w:lineRule="auto"/>
              <w:ind w:left="282"/>
            </w:pPr>
            <w:r>
              <w:t>6</w:t>
            </w:r>
          </w:p>
        </w:tc>
        <w:tc>
          <w:tcPr>
            <w:tcW w:w="5843" w:type="dxa"/>
          </w:tcPr>
          <w:p w14:paraId="59BE4AF0">
            <w:pPr>
              <w:pStyle w:val="13"/>
              <w:spacing w:before="110" w:line="220" w:lineRule="auto"/>
              <w:ind w:left="111"/>
            </w:pPr>
            <w:r>
              <w:rPr>
                <w:spacing w:val="-3"/>
              </w:rPr>
              <w:t>投标内容均涵盖招标要求及一切费用和伴随服务；</w:t>
            </w:r>
          </w:p>
        </w:tc>
        <w:tc>
          <w:tcPr>
            <w:tcW w:w="1007" w:type="dxa"/>
          </w:tcPr>
          <w:p w14:paraId="5E4135BB"/>
        </w:tc>
        <w:tc>
          <w:tcPr>
            <w:tcW w:w="1167" w:type="dxa"/>
          </w:tcPr>
          <w:p w14:paraId="6E00C22E"/>
        </w:tc>
      </w:tr>
      <w:tr w14:paraId="1E678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7" w:type="dxa"/>
          </w:tcPr>
          <w:p w14:paraId="49A51F9F">
            <w:pPr>
              <w:pStyle w:val="13"/>
              <w:spacing w:before="152" w:line="180" w:lineRule="auto"/>
              <w:ind w:left="286"/>
            </w:pPr>
            <w:r>
              <w:t>7</w:t>
            </w:r>
          </w:p>
        </w:tc>
        <w:tc>
          <w:tcPr>
            <w:tcW w:w="5843" w:type="dxa"/>
          </w:tcPr>
          <w:p w14:paraId="401253F4">
            <w:pPr>
              <w:pStyle w:val="13"/>
              <w:spacing w:before="110" w:line="219" w:lineRule="auto"/>
              <w:jc w:val="right"/>
            </w:pPr>
            <w:r>
              <w:rPr>
                <w:spacing w:val="-4"/>
              </w:rPr>
              <w:t>同意接受本项目供货期、质保期或相关进度安排要求；</w:t>
            </w:r>
          </w:p>
        </w:tc>
        <w:tc>
          <w:tcPr>
            <w:tcW w:w="1007" w:type="dxa"/>
          </w:tcPr>
          <w:p w14:paraId="72DD4AEB"/>
        </w:tc>
        <w:tc>
          <w:tcPr>
            <w:tcW w:w="1167" w:type="dxa"/>
          </w:tcPr>
          <w:p w14:paraId="158F810A"/>
        </w:tc>
      </w:tr>
      <w:tr w14:paraId="185BD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7" w:type="dxa"/>
          </w:tcPr>
          <w:p w14:paraId="2329D030">
            <w:pPr>
              <w:pStyle w:val="13"/>
              <w:spacing w:before="152" w:line="181" w:lineRule="auto"/>
              <w:ind w:left="281"/>
            </w:pPr>
            <w:r>
              <w:t>8</w:t>
            </w:r>
          </w:p>
        </w:tc>
        <w:tc>
          <w:tcPr>
            <w:tcW w:w="5843" w:type="dxa"/>
          </w:tcPr>
          <w:p w14:paraId="64F33C6A">
            <w:pPr>
              <w:pStyle w:val="13"/>
              <w:spacing w:before="111" w:line="219" w:lineRule="auto"/>
              <w:ind w:left="131"/>
            </w:pPr>
            <w:r>
              <w:rPr>
                <w:spacing w:val="-5"/>
              </w:rPr>
              <w:t>同意接受本项目的验收要求及验收标准；</w:t>
            </w:r>
          </w:p>
        </w:tc>
        <w:tc>
          <w:tcPr>
            <w:tcW w:w="1007" w:type="dxa"/>
          </w:tcPr>
          <w:p w14:paraId="03B23BCE"/>
        </w:tc>
        <w:tc>
          <w:tcPr>
            <w:tcW w:w="1167" w:type="dxa"/>
          </w:tcPr>
          <w:p w14:paraId="2F0237AF"/>
        </w:tc>
      </w:tr>
      <w:tr w14:paraId="5BA6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7" w:type="dxa"/>
          </w:tcPr>
          <w:p w14:paraId="499A5140">
            <w:pPr>
              <w:pStyle w:val="13"/>
              <w:spacing w:before="238" w:line="181" w:lineRule="auto"/>
              <w:ind w:left="281"/>
            </w:pPr>
            <w:r>
              <w:t>9</w:t>
            </w:r>
          </w:p>
        </w:tc>
        <w:tc>
          <w:tcPr>
            <w:tcW w:w="5843" w:type="dxa"/>
          </w:tcPr>
          <w:p w14:paraId="44A20F24">
            <w:pPr>
              <w:pStyle w:val="13"/>
              <w:spacing w:before="43" w:line="219" w:lineRule="auto"/>
              <w:ind w:left="111" w:right="99" w:firstLine="20"/>
            </w:pPr>
            <w:r>
              <w:rPr>
                <w:spacing w:val="3"/>
              </w:rPr>
              <w:t>同意采购人以任何形式对我方的投标文件内容的真实</w:t>
            </w:r>
            <w:r>
              <w:rPr>
                <w:spacing w:val="11"/>
              </w:rPr>
              <w:t xml:space="preserve"> </w:t>
            </w:r>
            <w:r>
              <w:rPr>
                <w:spacing w:val="-5"/>
              </w:rPr>
              <w:t>性和有效性进行审查、验证；</w:t>
            </w:r>
          </w:p>
        </w:tc>
        <w:tc>
          <w:tcPr>
            <w:tcW w:w="1007" w:type="dxa"/>
          </w:tcPr>
          <w:p w14:paraId="63F90471"/>
        </w:tc>
        <w:tc>
          <w:tcPr>
            <w:tcW w:w="1167" w:type="dxa"/>
          </w:tcPr>
          <w:p w14:paraId="61D4ED9C"/>
        </w:tc>
      </w:tr>
      <w:tr w14:paraId="1D648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7" w:type="dxa"/>
          </w:tcPr>
          <w:p w14:paraId="200029BB">
            <w:pPr>
              <w:pStyle w:val="13"/>
              <w:spacing w:before="181" w:line="182" w:lineRule="auto"/>
              <w:ind w:left="238"/>
            </w:pPr>
            <w:r>
              <w:rPr>
                <w:spacing w:val="-7"/>
              </w:rPr>
              <w:t>10</w:t>
            </w:r>
          </w:p>
        </w:tc>
        <w:tc>
          <w:tcPr>
            <w:tcW w:w="5843" w:type="dxa"/>
          </w:tcPr>
          <w:p w14:paraId="389D069A">
            <w:pPr>
              <w:pStyle w:val="13"/>
              <w:spacing w:before="142" w:line="219" w:lineRule="auto"/>
              <w:ind w:left="131"/>
            </w:pPr>
            <w:r>
              <w:rPr>
                <w:spacing w:val="-5"/>
              </w:rPr>
              <w:t>同意接受本项目付款的各项要求。</w:t>
            </w:r>
          </w:p>
        </w:tc>
        <w:tc>
          <w:tcPr>
            <w:tcW w:w="1007" w:type="dxa"/>
          </w:tcPr>
          <w:p w14:paraId="0697C927"/>
        </w:tc>
        <w:tc>
          <w:tcPr>
            <w:tcW w:w="1167" w:type="dxa"/>
          </w:tcPr>
          <w:p w14:paraId="15B03F4C"/>
        </w:tc>
      </w:tr>
    </w:tbl>
    <w:p w14:paraId="37E1ABEA">
      <w:pPr>
        <w:spacing w:before="193" w:line="221" w:lineRule="auto"/>
        <w:ind w:left="125"/>
        <w:rPr>
          <w:rFonts w:ascii="宋体" w:hAnsi="宋体" w:eastAsia="宋体" w:cs="宋体"/>
          <w:sz w:val="24"/>
          <w:szCs w:val="24"/>
        </w:rPr>
      </w:pPr>
      <w:r>
        <w:rPr>
          <w:rFonts w:ascii="宋体" w:hAnsi="宋体" w:eastAsia="宋体" w:cs="宋体"/>
          <w:spacing w:val="-15"/>
          <w:sz w:val="24"/>
          <w:szCs w:val="24"/>
        </w:rPr>
        <w:t>备注：</w:t>
      </w:r>
    </w:p>
    <w:p w14:paraId="0E0FC1EC">
      <w:pPr>
        <w:spacing w:before="212" w:line="302" w:lineRule="auto"/>
        <w:ind w:left="126" w:right="296" w:firstLine="13"/>
        <w:rPr>
          <w:rFonts w:ascii="宋体" w:hAnsi="宋体" w:eastAsia="宋体" w:cs="宋体"/>
          <w:sz w:val="24"/>
          <w:szCs w:val="24"/>
        </w:rPr>
      </w:pPr>
      <w:r>
        <w:rPr>
          <w:rFonts w:ascii="宋体" w:hAnsi="宋体" w:eastAsia="宋体" w:cs="宋体"/>
          <w:spacing w:val="-6"/>
          <w:sz w:val="24"/>
          <w:szCs w:val="24"/>
        </w:rPr>
        <w:t>1、对于上述要求，如投标人完全响应，则请在“是否响应</w:t>
      </w:r>
      <w:r>
        <w:rPr>
          <w:rFonts w:ascii="宋体" w:hAnsi="宋体" w:eastAsia="宋体" w:cs="宋体"/>
          <w:spacing w:val="-88"/>
          <w:sz w:val="24"/>
          <w:szCs w:val="24"/>
        </w:rPr>
        <w:t xml:space="preserve"> </w:t>
      </w:r>
      <w:r>
        <w:rPr>
          <w:rFonts w:ascii="宋体" w:hAnsi="宋体" w:eastAsia="宋体" w:cs="宋体"/>
          <w:spacing w:val="-6"/>
          <w:sz w:val="24"/>
          <w:szCs w:val="24"/>
        </w:rPr>
        <w:t>”栏内打“</w:t>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87"/>
          <w:sz w:val="24"/>
          <w:szCs w:val="24"/>
        </w:rPr>
        <w:t xml:space="preserve"> </w:t>
      </w:r>
      <w:r>
        <w:rPr>
          <w:rFonts w:ascii="宋体" w:hAnsi="宋体" w:eastAsia="宋体" w:cs="宋体"/>
          <w:spacing w:val="-6"/>
          <w:sz w:val="24"/>
          <w:szCs w:val="24"/>
        </w:rPr>
        <w:t>”,</w:t>
      </w:r>
      <w:r>
        <w:rPr>
          <w:rFonts w:ascii="宋体" w:hAnsi="宋体" w:eastAsia="宋体" w:cs="宋体"/>
          <w:spacing w:val="63"/>
          <w:sz w:val="24"/>
          <w:szCs w:val="24"/>
        </w:rPr>
        <w:t xml:space="preserve"> </w:t>
      </w:r>
      <w:r>
        <w:rPr>
          <w:rFonts w:ascii="宋体" w:hAnsi="宋体" w:eastAsia="宋体" w:cs="宋体"/>
          <w:spacing w:val="-6"/>
          <w:sz w:val="24"/>
          <w:szCs w:val="24"/>
        </w:rPr>
        <w:t>对</w:t>
      </w:r>
      <w:r>
        <w:rPr>
          <w:rFonts w:ascii="宋体" w:hAnsi="宋体" w:eastAsia="宋体" w:cs="宋体"/>
          <w:sz w:val="24"/>
          <w:szCs w:val="24"/>
        </w:rPr>
        <w:t xml:space="preserve"> </w:t>
      </w:r>
      <w:r>
        <w:rPr>
          <w:rFonts w:ascii="宋体" w:hAnsi="宋体" w:eastAsia="宋体" w:cs="宋体"/>
          <w:spacing w:val="-3"/>
          <w:sz w:val="24"/>
          <w:szCs w:val="24"/>
        </w:rPr>
        <w:t>打“×”视为偏离，请在“偏离说明”栏内扼要说明偏离情况；</w:t>
      </w:r>
    </w:p>
    <w:p w14:paraId="631A7685">
      <w:pPr>
        <w:spacing w:before="213" w:line="330" w:lineRule="auto"/>
        <w:ind w:left="123" w:right="286" w:firstLine="1"/>
        <w:rPr>
          <w:rFonts w:ascii="宋体" w:hAnsi="宋体" w:eastAsia="宋体" w:cs="宋体"/>
          <w:sz w:val="24"/>
          <w:szCs w:val="24"/>
        </w:rPr>
      </w:pPr>
      <w:r>
        <w:rPr>
          <w:rFonts w:ascii="宋体" w:hAnsi="宋体" w:eastAsia="宋体" w:cs="宋体"/>
          <w:sz w:val="24"/>
          <w:szCs w:val="24"/>
        </w:rPr>
        <w:t>2、投标人应认真填写本响应表，若评标委员会在评标期间，发现有虚假填写本</w:t>
      </w:r>
      <w:r>
        <w:rPr>
          <w:rFonts w:ascii="宋体" w:hAnsi="宋体" w:eastAsia="宋体" w:cs="宋体"/>
          <w:spacing w:val="12"/>
          <w:sz w:val="24"/>
          <w:szCs w:val="24"/>
        </w:rPr>
        <w:t xml:space="preserve"> </w:t>
      </w:r>
      <w:r>
        <w:rPr>
          <w:rFonts w:ascii="宋体" w:hAnsi="宋体" w:eastAsia="宋体" w:cs="宋体"/>
          <w:spacing w:val="-3"/>
          <w:sz w:val="24"/>
          <w:szCs w:val="24"/>
        </w:rPr>
        <w:t>响应表的，则将可能被视为存在两个投标方案，评标委员会将按本招标文件相关</w:t>
      </w:r>
      <w:r>
        <w:rPr>
          <w:rFonts w:ascii="宋体" w:hAnsi="宋体" w:eastAsia="宋体" w:cs="宋体"/>
          <w:sz w:val="24"/>
          <w:szCs w:val="24"/>
        </w:rPr>
        <w:t xml:space="preserve"> </w:t>
      </w:r>
      <w:r>
        <w:rPr>
          <w:rFonts w:ascii="宋体" w:hAnsi="宋体" w:eastAsia="宋体" w:cs="宋体"/>
          <w:spacing w:val="-11"/>
          <w:sz w:val="24"/>
          <w:szCs w:val="24"/>
        </w:rPr>
        <w:t>规定执行；</w:t>
      </w:r>
    </w:p>
    <w:p w14:paraId="7CADEAB6">
      <w:pPr>
        <w:spacing w:before="215" w:line="219" w:lineRule="auto"/>
        <w:ind w:left="127"/>
        <w:rPr>
          <w:rFonts w:ascii="宋体" w:hAnsi="宋体" w:eastAsia="宋体" w:cs="宋体"/>
          <w:sz w:val="24"/>
          <w:szCs w:val="24"/>
        </w:rPr>
      </w:pPr>
      <w:r>
        <w:rPr>
          <w:rFonts w:ascii="宋体" w:hAnsi="宋体" w:eastAsia="宋体" w:cs="宋体"/>
          <w:spacing w:val="-4"/>
          <w:sz w:val="24"/>
          <w:szCs w:val="24"/>
        </w:rPr>
        <w:t>3、本表内容不得擅自修改。</w:t>
      </w:r>
    </w:p>
    <w:p w14:paraId="7CA46A0A">
      <w:pPr>
        <w:pStyle w:val="4"/>
        <w:spacing w:line="369" w:lineRule="auto"/>
      </w:pPr>
    </w:p>
    <w:p w14:paraId="22B2DBF3">
      <w:pPr>
        <w:spacing w:before="78" w:line="219" w:lineRule="auto"/>
        <w:ind w:left="3678"/>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7F629B11">
      <w:pPr>
        <w:spacing w:before="303" w:line="439" w:lineRule="auto"/>
        <w:ind w:left="3716" w:right="774" w:hanging="40"/>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2D3238A6">
      <w:pPr>
        <w:spacing w:line="439" w:lineRule="auto"/>
        <w:rPr>
          <w:rFonts w:ascii="宋体" w:hAnsi="宋体" w:eastAsia="宋体" w:cs="宋体"/>
          <w:sz w:val="24"/>
          <w:szCs w:val="24"/>
        </w:rPr>
        <w:sectPr>
          <w:footerReference r:id="rId34" w:type="default"/>
          <w:pgSz w:w="11906" w:h="16839"/>
          <w:pgMar w:top="400" w:right="1514" w:bottom="1150" w:left="1686" w:header="0" w:footer="987" w:gutter="0"/>
          <w:pgNumType w:fmt="decimal"/>
          <w:cols w:space="720" w:num="1"/>
        </w:sectPr>
      </w:pPr>
    </w:p>
    <w:p w14:paraId="4D243093">
      <w:pPr>
        <w:pStyle w:val="4"/>
        <w:spacing w:line="249" w:lineRule="auto"/>
      </w:pPr>
    </w:p>
    <w:p w14:paraId="7F8CDCF9">
      <w:pPr>
        <w:spacing w:before="78" w:line="211" w:lineRule="auto"/>
        <w:ind w:left="3082"/>
        <w:rPr>
          <w:rFonts w:ascii="宋体" w:hAnsi="宋体" w:eastAsia="宋体" w:cs="宋体"/>
          <w:sz w:val="24"/>
          <w:szCs w:val="24"/>
        </w:rPr>
      </w:pPr>
      <w:r>
        <w:rPr>
          <w:rFonts w:ascii="宋体" w:hAnsi="宋体" w:eastAsia="宋体" w:cs="宋体"/>
          <w:b/>
          <w:bCs/>
          <w:spacing w:val="-4"/>
          <w:sz w:val="24"/>
          <w:szCs w:val="24"/>
        </w:rPr>
        <w:t>（二）采购需求偏离表</w:t>
      </w:r>
    </w:p>
    <w:tbl>
      <w:tblPr>
        <w:tblStyle w:val="12"/>
        <w:tblW w:w="851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2424"/>
        <w:gridCol w:w="1163"/>
        <w:gridCol w:w="992"/>
        <w:gridCol w:w="1011"/>
        <w:gridCol w:w="1142"/>
        <w:gridCol w:w="1256"/>
      </w:tblGrid>
      <w:tr w14:paraId="3490F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954" w:type="dxa"/>
            <w:gridSpan w:val="2"/>
            <w:tcBorders>
              <w:top w:val="single" w:color="000000" w:sz="8" w:space="0"/>
              <w:left w:val="single" w:color="000000" w:sz="8" w:space="0"/>
              <w:bottom w:val="single" w:color="000000" w:sz="8" w:space="0"/>
            </w:tcBorders>
          </w:tcPr>
          <w:p w14:paraId="2F48693A">
            <w:pPr>
              <w:pStyle w:val="13"/>
              <w:spacing w:before="144" w:line="220" w:lineRule="auto"/>
              <w:ind w:left="632"/>
            </w:pPr>
            <w:r>
              <w:rPr>
                <w:b/>
                <w:bCs/>
                <w:spacing w:val="-4"/>
              </w:rPr>
              <w:t>招标文件的要求</w:t>
            </w:r>
          </w:p>
        </w:tc>
        <w:tc>
          <w:tcPr>
            <w:tcW w:w="5564" w:type="dxa"/>
            <w:gridSpan w:val="5"/>
            <w:tcBorders>
              <w:top w:val="single" w:color="000000" w:sz="8" w:space="0"/>
              <w:bottom w:val="single" w:color="000000" w:sz="8" w:space="0"/>
            </w:tcBorders>
          </w:tcPr>
          <w:p w14:paraId="7649322B">
            <w:pPr>
              <w:pStyle w:val="13"/>
              <w:spacing w:before="148" w:line="220" w:lineRule="auto"/>
              <w:ind w:left="1944"/>
            </w:pPr>
            <w:r>
              <w:rPr>
                <w:b/>
                <w:bCs/>
                <w:spacing w:val="-4"/>
              </w:rPr>
              <w:t>投标文件的响应</w:t>
            </w:r>
          </w:p>
        </w:tc>
      </w:tr>
      <w:tr w14:paraId="05C2A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530" w:type="dxa"/>
            <w:tcBorders>
              <w:top w:val="single" w:color="000000" w:sz="8" w:space="0"/>
              <w:left w:val="single" w:color="000000" w:sz="8" w:space="0"/>
            </w:tcBorders>
          </w:tcPr>
          <w:p w14:paraId="5DBEA8F4">
            <w:pPr>
              <w:spacing w:line="252" w:lineRule="auto"/>
            </w:pPr>
          </w:p>
          <w:p w14:paraId="60836088">
            <w:pPr>
              <w:spacing w:line="252" w:lineRule="auto"/>
            </w:pPr>
          </w:p>
          <w:p w14:paraId="21D8ADBA">
            <w:pPr>
              <w:pStyle w:val="13"/>
              <w:spacing w:before="78" w:line="226" w:lineRule="auto"/>
              <w:ind w:left="144" w:right="144" w:hanging="6"/>
            </w:pPr>
            <w:r>
              <w:rPr>
                <w:spacing w:val="-9"/>
              </w:rPr>
              <w:t>序</w:t>
            </w:r>
            <w:r>
              <w:t xml:space="preserve"> </w:t>
            </w:r>
            <w:r>
              <w:rPr>
                <w:spacing w:val="-16"/>
              </w:rPr>
              <w:t>号</w:t>
            </w:r>
          </w:p>
        </w:tc>
        <w:tc>
          <w:tcPr>
            <w:tcW w:w="2424" w:type="dxa"/>
            <w:tcBorders>
              <w:top w:val="single" w:color="000000" w:sz="8" w:space="0"/>
            </w:tcBorders>
          </w:tcPr>
          <w:p w14:paraId="0852D321">
            <w:pPr>
              <w:spacing w:line="326" w:lineRule="auto"/>
            </w:pPr>
          </w:p>
          <w:p w14:paraId="4F297C2B">
            <w:pPr>
              <w:spacing w:line="327" w:lineRule="auto"/>
            </w:pPr>
          </w:p>
          <w:p w14:paraId="63327CEE">
            <w:pPr>
              <w:pStyle w:val="13"/>
              <w:spacing w:before="78" w:line="220" w:lineRule="auto"/>
              <w:ind w:left="491"/>
            </w:pPr>
            <w:r>
              <w:rPr>
                <w:spacing w:val="-2"/>
              </w:rPr>
              <w:t>技术参数要求</w:t>
            </w:r>
          </w:p>
        </w:tc>
        <w:tc>
          <w:tcPr>
            <w:tcW w:w="1163" w:type="dxa"/>
            <w:tcBorders>
              <w:top w:val="single" w:color="000000" w:sz="8" w:space="0"/>
            </w:tcBorders>
          </w:tcPr>
          <w:p w14:paraId="06429F70">
            <w:pPr>
              <w:spacing w:line="253" w:lineRule="auto"/>
            </w:pPr>
          </w:p>
          <w:p w14:paraId="0D890A7C">
            <w:pPr>
              <w:spacing w:line="254" w:lineRule="auto"/>
            </w:pPr>
          </w:p>
          <w:p w14:paraId="02310050">
            <w:pPr>
              <w:pStyle w:val="13"/>
              <w:spacing w:before="78" w:line="226" w:lineRule="auto"/>
              <w:ind w:left="465" w:right="217" w:hanging="229"/>
            </w:pPr>
            <w:r>
              <w:rPr>
                <w:spacing w:val="-8"/>
              </w:rPr>
              <w:t>响应情</w:t>
            </w:r>
            <w:r>
              <w:rPr>
                <w:spacing w:val="1"/>
              </w:rPr>
              <w:t xml:space="preserve"> </w:t>
            </w:r>
            <w:r>
              <w:t>况</w:t>
            </w:r>
          </w:p>
        </w:tc>
        <w:tc>
          <w:tcPr>
            <w:tcW w:w="992" w:type="dxa"/>
            <w:tcBorders>
              <w:top w:val="single" w:color="000000" w:sz="8" w:space="0"/>
            </w:tcBorders>
          </w:tcPr>
          <w:p w14:paraId="53670A53">
            <w:pPr>
              <w:spacing w:line="253" w:lineRule="auto"/>
            </w:pPr>
          </w:p>
          <w:p w14:paraId="42972119">
            <w:pPr>
              <w:spacing w:line="254" w:lineRule="auto"/>
            </w:pPr>
          </w:p>
          <w:p w14:paraId="5F013549">
            <w:pPr>
              <w:pStyle w:val="13"/>
              <w:spacing w:before="78" w:line="226" w:lineRule="auto"/>
              <w:ind w:left="382" w:right="129" w:hanging="241"/>
            </w:pPr>
            <w:r>
              <w:rPr>
                <w:spacing w:val="-4"/>
              </w:rPr>
              <w:t>偏离情</w:t>
            </w:r>
            <w:r>
              <w:rPr>
                <w:spacing w:val="1"/>
              </w:rPr>
              <w:t xml:space="preserve"> </w:t>
            </w:r>
            <w:r>
              <w:t>况</w:t>
            </w:r>
          </w:p>
        </w:tc>
        <w:tc>
          <w:tcPr>
            <w:tcW w:w="1011" w:type="dxa"/>
            <w:tcBorders>
              <w:top w:val="single" w:color="000000" w:sz="8" w:space="0"/>
            </w:tcBorders>
          </w:tcPr>
          <w:p w14:paraId="332F2C49">
            <w:pPr>
              <w:spacing w:line="253" w:lineRule="auto"/>
            </w:pPr>
          </w:p>
          <w:p w14:paraId="23CEA878">
            <w:pPr>
              <w:spacing w:line="254" w:lineRule="auto"/>
            </w:pPr>
          </w:p>
          <w:p w14:paraId="1A0E9185">
            <w:pPr>
              <w:pStyle w:val="13"/>
              <w:spacing w:before="78" w:line="226" w:lineRule="auto"/>
              <w:ind w:left="393" w:right="136" w:hanging="240"/>
            </w:pPr>
            <w:r>
              <w:rPr>
                <w:spacing w:val="-4"/>
              </w:rPr>
              <w:t>证明材</w:t>
            </w:r>
            <w:r>
              <w:rPr>
                <w:spacing w:val="1"/>
              </w:rPr>
              <w:t xml:space="preserve"> </w:t>
            </w:r>
            <w:r>
              <w:t>料</w:t>
            </w:r>
          </w:p>
        </w:tc>
        <w:tc>
          <w:tcPr>
            <w:tcW w:w="1142" w:type="dxa"/>
            <w:tcBorders>
              <w:top w:val="single" w:color="000000" w:sz="8" w:space="0"/>
            </w:tcBorders>
          </w:tcPr>
          <w:p w14:paraId="32EFEEB0">
            <w:pPr>
              <w:spacing w:line="253" w:lineRule="auto"/>
            </w:pPr>
          </w:p>
          <w:p w14:paraId="7AF77770">
            <w:pPr>
              <w:spacing w:line="254" w:lineRule="auto"/>
            </w:pPr>
          </w:p>
          <w:p w14:paraId="5EEFAEA1">
            <w:pPr>
              <w:pStyle w:val="13"/>
              <w:spacing w:before="78" w:line="226" w:lineRule="auto"/>
              <w:ind w:left="221" w:right="199"/>
            </w:pPr>
            <w:r>
              <w:rPr>
                <w:spacing w:val="-4"/>
              </w:rPr>
              <w:t>证明材</w:t>
            </w:r>
            <w:r>
              <w:rPr>
                <w:spacing w:val="1"/>
              </w:rPr>
              <w:t xml:space="preserve"> </w:t>
            </w:r>
            <w:r>
              <w:rPr>
                <w:spacing w:val="-4"/>
              </w:rPr>
              <w:t>料页码</w:t>
            </w:r>
          </w:p>
        </w:tc>
        <w:tc>
          <w:tcPr>
            <w:tcW w:w="1256" w:type="dxa"/>
            <w:tcBorders>
              <w:top w:val="single" w:color="000000" w:sz="8" w:space="0"/>
            </w:tcBorders>
          </w:tcPr>
          <w:p w14:paraId="3CE4F281">
            <w:pPr>
              <w:spacing w:line="328" w:lineRule="auto"/>
            </w:pPr>
          </w:p>
          <w:p w14:paraId="3B2CB7D9">
            <w:pPr>
              <w:spacing w:line="329" w:lineRule="auto"/>
            </w:pPr>
          </w:p>
          <w:p w14:paraId="78A25497">
            <w:pPr>
              <w:pStyle w:val="13"/>
              <w:spacing w:before="78" w:line="221" w:lineRule="auto"/>
              <w:ind w:left="399"/>
            </w:pPr>
            <w:r>
              <w:rPr>
                <w:spacing w:val="-4"/>
              </w:rPr>
              <w:t>备注</w:t>
            </w:r>
          </w:p>
        </w:tc>
      </w:tr>
      <w:tr w14:paraId="32B4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0" w:type="dxa"/>
            <w:tcBorders>
              <w:left w:val="single" w:color="000000" w:sz="8" w:space="0"/>
            </w:tcBorders>
          </w:tcPr>
          <w:p w14:paraId="2EB3800B">
            <w:pPr>
              <w:pStyle w:val="13"/>
              <w:spacing w:before="70" w:line="168" w:lineRule="auto"/>
              <w:ind w:left="217"/>
            </w:pPr>
            <w:r>
              <w:t>1</w:t>
            </w:r>
          </w:p>
        </w:tc>
        <w:tc>
          <w:tcPr>
            <w:tcW w:w="2424" w:type="dxa"/>
          </w:tcPr>
          <w:p w14:paraId="71B3E168"/>
        </w:tc>
        <w:tc>
          <w:tcPr>
            <w:tcW w:w="1163" w:type="dxa"/>
            <w:tcBorders>
              <w:right w:val="single" w:color="000000" w:sz="8" w:space="0"/>
            </w:tcBorders>
          </w:tcPr>
          <w:p w14:paraId="018B1337"/>
        </w:tc>
        <w:tc>
          <w:tcPr>
            <w:tcW w:w="992" w:type="dxa"/>
            <w:tcBorders>
              <w:left w:val="single" w:color="000000" w:sz="8" w:space="0"/>
              <w:right w:val="single" w:color="000000" w:sz="8" w:space="0"/>
            </w:tcBorders>
          </w:tcPr>
          <w:p w14:paraId="51087EA8"/>
        </w:tc>
        <w:tc>
          <w:tcPr>
            <w:tcW w:w="1011" w:type="dxa"/>
            <w:tcBorders>
              <w:left w:val="single" w:color="000000" w:sz="8" w:space="0"/>
              <w:right w:val="single" w:color="000000" w:sz="8" w:space="0"/>
            </w:tcBorders>
          </w:tcPr>
          <w:p w14:paraId="1C8F5D49"/>
        </w:tc>
        <w:tc>
          <w:tcPr>
            <w:tcW w:w="1142" w:type="dxa"/>
            <w:tcBorders>
              <w:left w:val="single" w:color="000000" w:sz="8" w:space="0"/>
              <w:right w:val="single" w:color="000000" w:sz="8" w:space="0"/>
            </w:tcBorders>
          </w:tcPr>
          <w:p w14:paraId="131B8AC1"/>
        </w:tc>
        <w:tc>
          <w:tcPr>
            <w:tcW w:w="1256" w:type="dxa"/>
            <w:tcBorders>
              <w:left w:val="single" w:color="000000" w:sz="8" w:space="0"/>
              <w:right w:val="single" w:color="000000" w:sz="8" w:space="0"/>
            </w:tcBorders>
          </w:tcPr>
          <w:p w14:paraId="6BDD6D60"/>
        </w:tc>
      </w:tr>
      <w:tr w14:paraId="617C4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0" w:type="dxa"/>
            <w:tcBorders>
              <w:left w:val="single" w:color="000000" w:sz="8" w:space="0"/>
            </w:tcBorders>
          </w:tcPr>
          <w:p w14:paraId="5733E82C">
            <w:pPr>
              <w:pStyle w:val="13"/>
              <w:spacing w:before="71" w:line="167" w:lineRule="auto"/>
              <w:ind w:left="202"/>
            </w:pPr>
            <w:r>
              <w:t>2</w:t>
            </w:r>
          </w:p>
        </w:tc>
        <w:tc>
          <w:tcPr>
            <w:tcW w:w="2424" w:type="dxa"/>
          </w:tcPr>
          <w:p w14:paraId="7349E1CE"/>
        </w:tc>
        <w:tc>
          <w:tcPr>
            <w:tcW w:w="1163" w:type="dxa"/>
            <w:tcBorders>
              <w:right w:val="single" w:color="000000" w:sz="8" w:space="0"/>
            </w:tcBorders>
          </w:tcPr>
          <w:p w14:paraId="57EB06BC"/>
        </w:tc>
        <w:tc>
          <w:tcPr>
            <w:tcW w:w="992" w:type="dxa"/>
            <w:tcBorders>
              <w:left w:val="single" w:color="000000" w:sz="8" w:space="0"/>
              <w:right w:val="single" w:color="000000" w:sz="8" w:space="0"/>
            </w:tcBorders>
          </w:tcPr>
          <w:p w14:paraId="25BEBB1E"/>
        </w:tc>
        <w:tc>
          <w:tcPr>
            <w:tcW w:w="1011" w:type="dxa"/>
            <w:tcBorders>
              <w:left w:val="single" w:color="000000" w:sz="8" w:space="0"/>
              <w:right w:val="single" w:color="000000" w:sz="8" w:space="0"/>
            </w:tcBorders>
          </w:tcPr>
          <w:p w14:paraId="3E324FB1"/>
        </w:tc>
        <w:tc>
          <w:tcPr>
            <w:tcW w:w="1142" w:type="dxa"/>
            <w:tcBorders>
              <w:left w:val="single" w:color="000000" w:sz="8" w:space="0"/>
              <w:right w:val="single" w:color="000000" w:sz="8" w:space="0"/>
            </w:tcBorders>
          </w:tcPr>
          <w:p w14:paraId="50C2D81B"/>
        </w:tc>
        <w:tc>
          <w:tcPr>
            <w:tcW w:w="1256" w:type="dxa"/>
            <w:tcBorders>
              <w:left w:val="single" w:color="000000" w:sz="8" w:space="0"/>
              <w:right w:val="single" w:color="000000" w:sz="8" w:space="0"/>
            </w:tcBorders>
          </w:tcPr>
          <w:p w14:paraId="54181BCD"/>
        </w:tc>
      </w:tr>
      <w:tr w14:paraId="28AB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0" w:type="dxa"/>
            <w:tcBorders>
              <w:left w:val="single" w:color="000000" w:sz="8" w:space="0"/>
            </w:tcBorders>
          </w:tcPr>
          <w:p w14:paraId="63A7280B">
            <w:pPr>
              <w:pStyle w:val="13"/>
              <w:spacing w:before="73" w:line="166" w:lineRule="auto"/>
              <w:ind w:left="204"/>
            </w:pPr>
            <w:r>
              <w:t>3</w:t>
            </w:r>
          </w:p>
        </w:tc>
        <w:tc>
          <w:tcPr>
            <w:tcW w:w="2424" w:type="dxa"/>
          </w:tcPr>
          <w:p w14:paraId="4EDB1887"/>
        </w:tc>
        <w:tc>
          <w:tcPr>
            <w:tcW w:w="1163" w:type="dxa"/>
            <w:tcBorders>
              <w:right w:val="single" w:color="000000" w:sz="8" w:space="0"/>
            </w:tcBorders>
          </w:tcPr>
          <w:p w14:paraId="18291987"/>
        </w:tc>
        <w:tc>
          <w:tcPr>
            <w:tcW w:w="992" w:type="dxa"/>
            <w:tcBorders>
              <w:left w:val="single" w:color="000000" w:sz="8" w:space="0"/>
              <w:right w:val="single" w:color="000000" w:sz="8" w:space="0"/>
            </w:tcBorders>
          </w:tcPr>
          <w:p w14:paraId="318FE24F"/>
        </w:tc>
        <w:tc>
          <w:tcPr>
            <w:tcW w:w="1011" w:type="dxa"/>
            <w:tcBorders>
              <w:left w:val="single" w:color="000000" w:sz="8" w:space="0"/>
              <w:right w:val="single" w:color="000000" w:sz="8" w:space="0"/>
            </w:tcBorders>
          </w:tcPr>
          <w:p w14:paraId="7DAFF519"/>
        </w:tc>
        <w:tc>
          <w:tcPr>
            <w:tcW w:w="1142" w:type="dxa"/>
            <w:tcBorders>
              <w:left w:val="single" w:color="000000" w:sz="8" w:space="0"/>
              <w:right w:val="single" w:color="000000" w:sz="8" w:space="0"/>
            </w:tcBorders>
          </w:tcPr>
          <w:p w14:paraId="4628DED5"/>
        </w:tc>
        <w:tc>
          <w:tcPr>
            <w:tcW w:w="1256" w:type="dxa"/>
            <w:tcBorders>
              <w:left w:val="single" w:color="000000" w:sz="8" w:space="0"/>
              <w:right w:val="single" w:color="000000" w:sz="8" w:space="0"/>
            </w:tcBorders>
          </w:tcPr>
          <w:p w14:paraId="2FCF55E7"/>
        </w:tc>
      </w:tr>
      <w:tr w14:paraId="49BAF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30" w:type="dxa"/>
            <w:tcBorders>
              <w:left w:val="single" w:color="000000" w:sz="8" w:space="0"/>
            </w:tcBorders>
          </w:tcPr>
          <w:p w14:paraId="1EE059A2">
            <w:pPr>
              <w:pStyle w:val="13"/>
              <w:spacing w:before="74" w:line="169" w:lineRule="auto"/>
              <w:ind w:left="198"/>
            </w:pPr>
            <w:r>
              <w:t>4</w:t>
            </w:r>
          </w:p>
        </w:tc>
        <w:tc>
          <w:tcPr>
            <w:tcW w:w="2424" w:type="dxa"/>
          </w:tcPr>
          <w:p w14:paraId="0DF06820"/>
        </w:tc>
        <w:tc>
          <w:tcPr>
            <w:tcW w:w="1163" w:type="dxa"/>
            <w:tcBorders>
              <w:right w:val="single" w:color="000000" w:sz="8" w:space="0"/>
            </w:tcBorders>
          </w:tcPr>
          <w:p w14:paraId="273B1C78"/>
        </w:tc>
        <w:tc>
          <w:tcPr>
            <w:tcW w:w="992" w:type="dxa"/>
            <w:tcBorders>
              <w:left w:val="single" w:color="000000" w:sz="8" w:space="0"/>
              <w:right w:val="single" w:color="000000" w:sz="8" w:space="0"/>
            </w:tcBorders>
          </w:tcPr>
          <w:p w14:paraId="2C5C6D47"/>
        </w:tc>
        <w:tc>
          <w:tcPr>
            <w:tcW w:w="1011" w:type="dxa"/>
            <w:tcBorders>
              <w:left w:val="single" w:color="000000" w:sz="8" w:space="0"/>
              <w:right w:val="single" w:color="000000" w:sz="8" w:space="0"/>
            </w:tcBorders>
          </w:tcPr>
          <w:p w14:paraId="3CD6D6CA"/>
        </w:tc>
        <w:tc>
          <w:tcPr>
            <w:tcW w:w="1142" w:type="dxa"/>
            <w:tcBorders>
              <w:left w:val="single" w:color="000000" w:sz="8" w:space="0"/>
              <w:right w:val="single" w:color="000000" w:sz="8" w:space="0"/>
            </w:tcBorders>
          </w:tcPr>
          <w:p w14:paraId="191283A8"/>
        </w:tc>
        <w:tc>
          <w:tcPr>
            <w:tcW w:w="1256" w:type="dxa"/>
            <w:tcBorders>
              <w:left w:val="single" w:color="000000" w:sz="8" w:space="0"/>
              <w:right w:val="single" w:color="000000" w:sz="8" w:space="0"/>
            </w:tcBorders>
          </w:tcPr>
          <w:p w14:paraId="5F85878F"/>
        </w:tc>
      </w:tr>
    </w:tbl>
    <w:p w14:paraId="639C5AF3">
      <w:pPr>
        <w:pStyle w:val="4"/>
        <w:spacing w:line="299" w:lineRule="auto"/>
      </w:pPr>
    </w:p>
    <w:p w14:paraId="198ED143">
      <w:pPr>
        <w:spacing w:before="78" w:line="252" w:lineRule="auto"/>
        <w:ind w:left="128" w:right="114" w:firstLine="1"/>
        <w:jc w:val="both"/>
        <w:rPr>
          <w:rFonts w:ascii="宋体" w:hAnsi="宋体" w:eastAsia="宋体" w:cs="宋体"/>
          <w:sz w:val="24"/>
          <w:szCs w:val="24"/>
        </w:rPr>
      </w:pPr>
      <w:r>
        <w:rPr>
          <w:rFonts w:ascii="宋体" w:hAnsi="宋体" w:eastAsia="宋体" w:cs="宋体"/>
          <w:spacing w:val="-2"/>
          <w:sz w:val="24"/>
          <w:szCs w:val="24"/>
        </w:rPr>
        <w:t>备注：1、投标人应对照招标文件“第四章项目采购需求</w:t>
      </w:r>
      <w:r>
        <w:rPr>
          <w:rFonts w:ascii="宋体" w:hAnsi="宋体" w:eastAsia="宋体" w:cs="宋体"/>
          <w:spacing w:val="-70"/>
          <w:sz w:val="24"/>
          <w:szCs w:val="24"/>
        </w:rPr>
        <w:t xml:space="preserve"> </w:t>
      </w:r>
      <w:r>
        <w:rPr>
          <w:rFonts w:ascii="宋体" w:hAnsi="宋体" w:eastAsia="宋体" w:cs="宋体"/>
          <w:spacing w:val="-2"/>
          <w:sz w:val="24"/>
          <w:szCs w:val="24"/>
        </w:rPr>
        <w:t>”中“技术参数</w:t>
      </w:r>
      <w:r>
        <w:rPr>
          <w:rFonts w:ascii="宋体" w:hAnsi="宋体" w:eastAsia="宋体" w:cs="宋体"/>
          <w:spacing w:val="-88"/>
          <w:sz w:val="24"/>
          <w:szCs w:val="24"/>
        </w:rPr>
        <w:t xml:space="preserve"> </w:t>
      </w:r>
      <w:r>
        <w:rPr>
          <w:rFonts w:ascii="宋体" w:hAnsi="宋体" w:eastAsia="宋体" w:cs="宋体"/>
          <w:spacing w:val="-2"/>
          <w:sz w:val="24"/>
          <w:szCs w:val="24"/>
        </w:rPr>
        <w:t>”逐项</w:t>
      </w:r>
      <w:r>
        <w:rPr>
          <w:rFonts w:ascii="宋体" w:hAnsi="宋体" w:eastAsia="宋体" w:cs="宋体"/>
          <w:sz w:val="24"/>
          <w:szCs w:val="24"/>
        </w:rPr>
        <w:t xml:space="preserve"> </w:t>
      </w:r>
      <w:r>
        <w:rPr>
          <w:rFonts w:ascii="宋体" w:hAnsi="宋体" w:eastAsia="宋体" w:cs="宋体"/>
          <w:spacing w:val="-3"/>
          <w:sz w:val="24"/>
          <w:szCs w:val="24"/>
        </w:rPr>
        <w:t>填写，在“采购需求偏离表”中的“偏离”注明“正偏离”或“无偏离”，不得</w:t>
      </w:r>
      <w:r>
        <w:rPr>
          <w:rFonts w:ascii="宋体" w:hAnsi="宋体" w:eastAsia="宋体" w:cs="宋体"/>
          <w:sz w:val="24"/>
          <w:szCs w:val="24"/>
        </w:rPr>
        <w:t xml:space="preserve"> </w:t>
      </w:r>
      <w:r>
        <w:rPr>
          <w:rFonts w:ascii="宋体" w:hAnsi="宋体" w:eastAsia="宋体" w:cs="宋体"/>
          <w:spacing w:val="-11"/>
          <w:sz w:val="24"/>
          <w:szCs w:val="24"/>
        </w:rPr>
        <w:t>虚假响应；</w:t>
      </w:r>
    </w:p>
    <w:p w14:paraId="382EACEF">
      <w:pPr>
        <w:pStyle w:val="4"/>
        <w:spacing w:line="262" w:lineRule="auto"/>
      </w:pPr>
    </w:p>
    <w:p w14:paraId="19AD7357">
      <w:pPr>
        <w:pStyle w:val="4"/>
        <w:spacing w:line="263" w:lineRule="auto"/>
      </w:pPr>
    </w:p>
    <w:p w14:paraId="776DDF90">
      <w:pPr>
        <w:pStyle w:val="4"/>
        <w:spacing w:line="263" w:lineRule="auto"/>
      </w:pPr>
    </w:p>
    <w:p w14:paraId="6479E165">
      <w:pPr>
        <w:pStyle w:val="4"/>
        <w:spacing w:line="263" w:lineRule="auto"/>
      </w:pPr>
    </w:p>
    <w:p w14:paraId="76D8B6B8">
      <w:pPr>
        <w:spacing w:before="78" w:line="219" w:lineRule="auto"/>
        <w:ind w:left="3683"/>
        <w:rPr>
          <w:rFonts w:ascii="宋体" w:hAnsi="宋体" w:eastAsia="宋体" w:cs="宋体"/>
          <w:sz w:val="24"/>
          <w:szCs w:val="24"/>
        </w:rPr>
      </w:pPr>
      <w:r>
        <w:rPr>
          <w:rFonts w:ascii="宋体" w:hAnsi="宋体" w:eastAsia="宋体" w:cs="宋体"/>
          <w:spacing w:val="-7"/>
          <w:sz w:val="24"/>
          <w:szCs w:val="24"/>
        </w:rPr>
        <w:t>投标人名称（盖章</w:t>
      </w:r>
      <w:r>
        <w:rPr>
          <w:rFonts w:ascii="宋体" w:hAnsi="宋体" w:eastAsia="宋体" w:cs="宋体"/>
          <w:spacing w:val="-3"/>
          <w:sz w:val="24"/>
          <w:szCs w:val="24"/>
        </w:rPr>
        <w:t>）：</w:t>
      </w:r>
    </w:p>
    <w:p w14:paraId="27C22106">
      <w:pPr>
        <w:spacing w:before="195" w:line="356" w:lineRule="auto"/>
        <w:ind w:left="3721" w:right="603" w:hanging="40"/>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0103324A">
      <w:pPr>
        <w:spacing w:line="356" w:lineRule="auto"/>
        <w:rPr>
          <w:rFonts w:ascii="宋体" w:hAnsi="宋体" w:eastAsia="宋体" w:cs="宋体"/>
          <w:sz w:val="24"/>
          <w:szCs w:val="24"/>
        </w:rPr>
        <w:sectPr>
          <w:footerReference r:id="rId35" w:type="default"/>
          <w:pgSz w:w="11906" w:h="16839"/>
          <w:pgMar w:top="400" w:right="1685" w:bottom="1150" w:left="1681" w:header="0" w:footer="987" w:gutter="0"/>
          <w:pgNumType w:fmt="decimal"/>
          <w:cols w:space="720" w:num="1"/>
        </w:sectPr>
      </w:pPr>
    </w:p>
    <w:p w14:paraId="2553054A">
      <w:pPr>
        <w:pStyle w:val="4"/>
        <w:spacing w:line="268" w:lineRule="auto"/>
      </w:pPr>
    </w:p>
    <w:p w14:paraId="6CD42A45">
      <w:pPr>
        <w:spacing w:before="78" w:line="220" w:lineRule="auto"/>
        <w:ind w:left="3452"/>
        <w:rPr>
          <w:rFonts w:ascii="宋体" w:hAnsi="宋体" w:eastAsia="宋体" w:cs="宋体"/>
          <w:sz w:val="24"/>
          <w:szCs w:val="24"/>
        </w:rPr>
      </w:pPr>
      <w:r>
        <w:rPr>
          <w:rFonts w:ascii="宋体" w:hAnsi="宋体" w:eastAsia="宋体" w:cs="宋体"/>
          <w:b/>
          <w:bCs/>
          <w:spacing w:val="-4"/>
          <w:sz w:val="24"/>
          <w:szCs w:val="24"/>
        </w:rPr>
        <w:t>七、技术方案</w:t>
      </w:r>
    </w:p>
    <w:p w14:paraId="14FF746B">
      <w:pPr>
        <w:pStyle w:val="4"/>
        <w:spacing w:line="245" w:lineRule="auto"/>
      </w:pPr>
    </w:p>
    <w:p w14:paraId="6C56FA3B">
      <w:pPr>
        <w:pStyle w:val="4"/>
        <w:spacing w:line="246" w:lineRule="auto"/>
      </w:pPr>
    </w:p>
    <w:p w14:paraId="1D526979">
      <w:pPr>
        <w:spacing w:before="78" w:line="371" w:lineRule="auto"/>
        <w:ind w:left="28" w:right="24" w:firstLine="1"/>
        <w:rPr>
          <w:rFonts w:ascii="宋体" w:hAnsi="宋体" w:eastAsia="宋体" w:cs="宋体"/>
          <w:sz w:val="24"/>
          <w:szCs w:val="24"/>
        </w:rPr>
        <w:sectPr>
          <w:footerReference r:id="rId36" w:type="default"/>
          <w:pgSz w:w="11906" w:h="16839"/>
          <w:pgMar w:top="400" w:right="1785" w:bottom="1150" w:left="1785" w:header="0" w:footer="987" w:gutter="0"/>
          <w:pgNumType w:fmt="decimal"/>
          <w:cols w:space="720" w:num="1"/>
        </w:sectPr>
      </w:pPr>
      <w:r>
        <w:rPr>
          <w:rFonts w:ascii="宋体" w:hAnsi="宋体" w:eastAsia="宋体" w:cs="宋体"/>
          <w:spacing w:val="-4"/>
          <w:sz w:val="24"/>
          <w:szCs w:val="24"/>
        </w:rPr>
        <w:t>（一）投标人应根据本招标文件要求和项目的具体情况，自行编制技术方案，格</w:t>
      </w:r>
      <w:r>
        <w:rPr>
          <w:rFonts w:ascii="宋体" w:hAnsi="宋体" w:eastAsia="宋体" w:cs="宋体"/>
          <w:spacing w:val="18"/>
          <w:sz w:val="24"/>
          <w:szCs w:val="24"/>
        </w:rPr>
        <w:t xml:space="preserve"> </w:t>
      </w:r>
      <w:r>
        <w:rPr>
          <w:rFonts w:ascii="宋体" w:hAnsi="宋体" w:eastAsia="宋体" w:cs="宋体"/>
          <w:spacing w:val="-10"/>
          <w:sz w:val="24"/>
          <w:szCs w:val="24"/>
        </w:rPr>
        <w:t>式自拟。</w:t>
      </w:r>
    </w:p>
    <w:p w14:paraId="496162BB">
      <w:pPr>
        <w:pStyle w:val="4"/>
        <w:spacing w:line="279" w:lineRule="auto"/>
      </w:pPr>
    </w:p>
    <w:p w14:paraId="09610340">
      <w:pPr>
        <w:pStyle w:val="4"/>
        <w:spacing w:line="279" w:lineRule="auto"/>
      </w:pPr>
    </w:p>
    <w:p w14:paraId="3162FDE7">
      <w:pPr>
        <w:spacing w:before="78" w:line="219" w:lineRule="auto"/>
        <w:ind w:left="2974"/>
        <w:rPr>
          <w:rFonts w:ascii="宋体" w:hAnsi="宋体" w:eastAsia="宋体" w:cs="宋体"/>
          <w:sz w:val="24"/>
          <w:szCs w:val="24"/>
        </w:rPr>
      </w:pPr>
      <w:r>
        <w:rPr>
          <w:rFonts w:ascii="宋体" w:hAnsi="宋体" w:eastAsia="宋体" w:cs="宋体"/>
          <w:b/>
          <w:bCs/>
          <w:spacing w:val="-3"/>
          <w:sz w:val="24"/>
          <w:szCs w:val="24"/>
        </w:rPr>
        <w:t>八、政府采购政策（如有）</w:t>
      </w:r>
    </w:p>
    <w:p w14:paraId="7191D99B">
      <w:pPr>
        <w:spacing w:before="174" w:line="220" w:lineRule="auto"/>
        <w:ind w:left="3218"/>
        <w:rPr>
          <w:rFonts w:ascii="宋体" w:hAnsi="宋体" w:eastAsia="宋体" w:cs="宋体"/>
          <w:sz w:val="24"/>
          <w:szCs w:val="24"/>
        </w:rPr>
      </w:pPr>
      <w:r>
        <w:rPr>
          <w:rFonts w:ascii="宋体" w:hAnsi="宋体" w:eastAsia="宋体" w:cs="宋体"/>
          <w:b/>
          <w:bCs/>
          <w:spacing w:val="-4"/>
          <w:sz w:val="24"/>
          <w:szCs w:val="24"/>
        </w:rPr>
        <w:t>（一）中小企业声明函</w:t>
      </w:r>
    </w:p>
    <w:p w14:paraId="6762BDB0">
      <w:pPr>
        <w:spacing w:before="175" w:line="340" w:lineRule="auto"/>
        <w:ind w:left="29" w:firstLine="474"/>
        <w:rPr>
          <w:rFonts w:ascii="宋体" w:hAnsi="宋体" w:eastAsia="宋体" w:cs="宋体"/>
          <w:sz w:val="24"/>
          <w:szCs w:val="24"/>
        </w:rPr>
      </w:pPr>
      <w:r>
        <w:rPr>
          <w:rFonts w:ascii="宋体" w:hAnsi="宋体" w:eastAsia="宋体" w:cs="宋体"/>
          <w:spacing w:val="4"/>
          <w:sz w:val="24"/>
          <w:szCs w:val="24"/>
        </w:rPr>
        <w:t>本公司（联合体）郑重声明，根据《政府采购促进中小企业</w:t>
      </w:r>
      <w:r>
        <w:rPr>
          <w:rFonts w:ascii="宋体" w:hAnsi="宋体" w:eastAsia="宋体" w:cs="宋体"/>
          <w:spacing w:val="3"/>
          <w:sz w:val="24"/>
          <w:szCs w:val="24"/>
        </w:rPr>
        <w:t>发展管理办法》</w:t>
      </w:r>
      <w:r>
        <w:rPr>
          <w:rFonts w:ascii="宋体" w:hAnsi="宋体" w:eastAsia="宋体" w:cs="宋体"/>
          <w:sz w:val="24"/>
          <w:szCs w:val="24"/>
        </w:rPr>
        <w:t xml:space="preserve"> </w:t>
      </w:r>
      <w:r>
        <w:rPr>
          <w:rFonts w:ascii="宋体" w:hAnsi="宋体" w:eastAsia="宋体" w:cs="宋体"/>
          <w:spacing w:val="-2"/>
          <w:sz w:val="24"/>
          <w:szCs w:val="24"/>
        </w:rPr>
        <w:t>（财库﹝2020﹞46</w:t>
      </w:r>
      <w:r>
        <w:rPr>
          <w:rFonts w:ascii="宋体" w:hAnsi="宋体" w:eastAsia="宋体" w:cs="宋体"/>
          <w:spacing w:val="-22"/>
          <w:sz w:val="24"/>
          <w:szCs w:val="24"/>
        </w:rPr>
        <w:t xml:space="preserve"> </w:t>
      </w:r>
      <w:r>
        <w:rPr>
          <w:rFonts w:ascii="宋体" w:hAnsi="宋体" w:eastAsia="宋体" w:cs="宋体"/>
          <w:spacing w:val="-2"/>
          <w:sz w:val="24"/>
          <w:szCs w:val="24"/>
        </w:rPr>
        <w:t>号）的规定，本公司（联合体）参加</w:t>
      </w:r>
    </w:p>
    <w:p w14:paraId="325931A3">
      <w:pPr>
        <w:tabs>
          <w:tab w:val="left" w:pos="629"/>
        </w:tabs>
        <w:spacing w:before="36" w:line="345" w:lineRule="auto"/>
        <w:ind w:left="22" w:right="230" w:firstLine="471"/>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7"/>
          <w:sz w:val="24"/>
          <w:szCs w:val="24"/>
          <w:u w:val="single"/>
        </w:rPr>
        <w:t>（单位名称）</w:t>
      </w:r>
      <w:r>
        <w:rPr>
          <w:rFonts w:ascii="宋体" w:hAnsi="宋体" w:eastAsia="宋体" w:cs="宋体"/>
          <w:spacing w:val="-7"/>
          <w:sz w:val="24"/>
          <w:szCs w:val="24"/>
        </w:rPr>
        <w:t>的</w:t>
      </w:r>
      <w:r>
        <w:rPr>
          <w:rFonts w:ascii="宋体" w:hAnsi="宋体" w:eastAsia="宋体" w:cs="宋体"/>
          <w:spacing w:val="-7"/>
          <w:sz w:val="24"/>
          <w:szCs w:val="24"/>
          <w:u w:val="single"/>
        </w:rPr>
        <w:t>（项目名称）</w:t>
      </w:r>
      <w:r>
        <w:rPr>
          <w:rFonts w:ascii="宋体" w:hAnsi="宋体" w:eastAsia="宋体" w:cs="宋体"/>
          <w:spacing w:val="-7"/>
          <w:sz w:val="24"/>
          <w:szCs w:val="24"/>
        </w:rPr>
        <w:t>采购活动，提供的货物全部由符合政策要求的</w:t>
      </w:r>
      <w:r>
        <w:rPr>
          <w:rFonts w:ascii="宋体" w:hAnsi="宋体" w:eastAsia="宋体" w:cs="宋体"/>
          <w:spacing w:val="1"/>
          <w:sz w:val="24"/>
          <w:szCs w:val="24"/>
        </w:rPr>
        <w:t xml:space="preserve"> </w:t>
      </w:r>
      <w:r>
        <w:rPr>
          <w:rFonts w:ascii="宋体" w:hAnsi="宋体" w:eastAsia="宋体" w:cs="宋体"/>
          <w:spacing w:val="-3"/>
          <w:sz w:val="24"/>
          <w:szCs w:val="24"/>
        </w:rPr>
        <w:t>中小企业制造。相关企业（含联合体中的中小企业、签订分包意向协议的中小企</w:t>
      </w:r>
      <w:r>
        <w:rPr>
          <w:rFonts w:ascii="宋体" w:hAnsi="宋体" w:eastAsia="宋体" w:cs="宋体"/>
          <w:spacing w:val="1"/>
          <w:sz w:val="24"/>
          <w:szCs w:val="24"/>
        </w:rPr>
        <w:t xml:space="preserve"> </w:t>
      </w:r>
      <w:r>
        <w:rPr>
          <w:rFonts w:ascii="宋体" w:hAnsi="宋体" w:eastAsia="宋体" w:cs="宋体"/>
          <w:spacing w:val="-6"/>
          <w:sz w:val="24"/>
          <w:szCs w:val="24"/>
        </w:rPr>
        <w:t>业）的具体情况如下：</w:t>
      </w:r>
    </w:p>
    <w:p w14:paraId="1834C220">
      <w:pPr>
        <w:spacing w:before="33" w:line="345" w:lineRule="auto"/>
        <w:ind w:left="22" w:right="240" w:firstLine="498"/>
        <w:jc w:val="both"/>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7"/>
          <w:sz w:val="24"/>
          <w:szCs w:val="24"/>
          <w:u w:val="single"/>
        </w:rPr>
        <w:t xml:space="preserve"> （标的名称</w:t>
      </w:r>
      <w:r>
        <w:rPr>
          <w:rFonts w:ascii="宋体" w:hAnsi="宋体" w:eastAsia="宋体" w:cs="宋体"/>
          <w:spacing w:val="-11"/>
          <w:sz w:val="24"/>
          <w:szCs w:val="24"/>
          <w:u w:val="single"/>
        </w:rPr>
        <w:t>）</w:t>
      </w:r>
      <w:r>
        <w:rPr>
          <w:rFonts w:ascii="宋体" w:hAnsi="宋体" w:eastAsia="宋体" w:cs="宋体"/>
          <w:spacing w:val="-11"/>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rPr>
        <w:t>（招标文件中明确的所属行业）行业</w:t>
      </w:r>
      <w:r>
        <w:rPr>
          <w:rFonts w:ascii="宋体" w:hAnsi="宋体" w:eastAsia="宋体" w:cs="宋体"/>
          <w:spacing w:val="-7"/>
          <w:sz w:val="24"/>
          <w:szCs w:val="24"/>
        </w:rPr>
        <w:t>；制造商为</w:t>
      </w:r>
      <w:r>
        <w:rPr>
          <w:rFonts w:ascii="宋体" w:hAnsi="宋体" w:eastAsia="宋体" w:cs="宋体"/>
          <w:spacing w:val="-7"/>
          <w:sz w:val="24"/>
          <w:szCs w:val="24"/>
          <w:u w:val="single"/>
        </w:rPr>
        <w:t>（企</w:t>
      </w:r>
      <w:r>
        <w:rPr>
          <w:rFonts w:ascii="宋体" w:hAnsi="宋体" w:eastAsia="宋体" w:cs="宋体"/>
          <w:sz w:val="24"/>
          <w:szCs w:val="24"/>
        </w:rPr>
        <w:t xml:space="preserve"> </w:t>
      </w:r>
      <w:r>
        <w:rPr>
          <w:rFonts w:ascii="宋体" w:hAnsi="宋体" w:eastAsia="宋体" w:cs="宋体"/>
          <w:spacing w:val="-5"/>
          <w:sz w:val="24"/>
          <w:szCs w:val="24"/>
          <w:u w:val="single"/>
        </w:rPr>
        <w:t>业名称</w:t>
      </w:r>
      <w:r>
        <w:rPr>
          <w:rFonts w:ascii="宋体" w:hAnsi="宋体" w:eastAsia="宋体" w:cs="宋体"/>
          <w:spacing w:val="-12"/>
          <w:sz w:val="24"/>
          <w:szCs w:val="24"/>
          <w:u w:val="single"/>
        </w:rPr>
        <w:t>）</w:t>
      </w:r>
      <w:r>
        <w:rPr>
          <w:rFonts w:ascii="宋体" w:hAnsi="宋体" w:eastAsia="宋体" w:cs="宋体"/>
          <w:spacing w:val="-12"/>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万元，资产总额为</w:t>
      </w:r>
      <w:r>
        <w:rPr>
          <w:rFonts w:ascii="宋体" w:hAnsi="宋体" w:eastAsia="宋体" w:cs="宋体"/>
          <w:spacing w:val="-5"/>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w:t>
      </w:r>
      <w:r>
        <w:rPr>
          <w:rFonts w:ascii="宋体" w:hAnsi="宋体" w:eastAsia="宋体" w:cs="宋体"/>
          <w:spacing w:val="-46"/>
          <w:sz w:val="24"/>
          <w:szCs w:val="24"/>
        </w:rPr>
        <w:t xml:space="preserve"> </w:t>
      </w:r>
      <w:r>
        <w:rPr>
          <w:rFonts w:ascii="宋体" w:hAnsi="宋体" w:eastAsia="宋体" w:cs="宋体"/>
          <w:spacing w:val="-5"/>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5"/>
          <w:sz w:val="24"/>
          <w:szCs w:val="24"/>
        </w:rPr>
        <w:t>，属于</w:t>
      </w:r>
      <w:r>
        <w:rPr>
          <w:rFonts w:ascii="宋体" w:hAnsi="宋体" w:eastAsia="宋体" w:cs="宋体"/>
          <w:sz w:val="24"/>
          <w:szCs w:val="24"/>
        </w:rPr>
        <w:t xml:space="preserve"> </w:t>
      </w:r>
      <w:r>
        <w:rPr>
          <w:rFonts w:ascii="宋体" w:hAnsi="宋体" w:eastAsia="宋体" w:cs="宋体"/>
          <w:spacing w:val="-4"/>
          <w:sz w:val="24"/>
          <w:szCs w:val="24"/>
        </w:rPr>
        <w:t>（中型企业、小型企业、微型企业</w:t>
      </w:r>
      <w:r>
        <w:rPr>
          <w:rFonts w:ascii="宋体" w:hAnsi="宋体" w:eastAsia="宋体" w:cs="宋体"/>
          <w:spacing w:val="-1"/>
          <w:sz w:val="24"/>
          <w:szCs w:val="24"/>
        </w:rPr>
        <w:t>）；</w:t>
      </w:r>
    </w:p>
    <w:p w14:paraId="0A851249">
      <w:pPr>
        <w:tabs>
          <w:tab w:val="left" w:pos="148"/>
        </w:tabs>
        <w:spacing w:before="35" w:line="345" w:lineRule="auto"/>
        <w:ind w:left="14" w:right="230" w:firstLine="492"/>
        <w:jc w:val="both"/>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6"/>
          <w:sz w:val="24"/>
          <w:szCs w:val="24"/>
          <w:u w:val="single"/>
        </w:rPr>
        <w:t xml:space="preserve"> （标的名称</w:t>
      </w:r>
      <w:r>
        <w:rPr>
          <w:rFonts w:ascii="宋体" w:hAnsi="宋体" w:eastAsia="宋体" w:cs="宋体"/>
          <w:spacing w:val="-16"/>
          <w:sz w:val="24"/>
          <w:szCs w:val="24"/>
          <w:u w:val="single"/>
        </w:rPr>
        <w:t>）</w:t>
      </w:r>
      <w:r>
        <w:rPr>
          <w:rFonts w:ascii="宋体" w:hAnsi="宋体" w:eastAsia="宋体" w:cs="宋体"/>
          <w:spacing w:val="-16"/>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rPr>
        <w:t>（招标文件中明确的所属行业）</w:t>
      </w:r>
      <w:r>
        <w:rPr>
          <w:rFonts w:ascii="宋体" w:hAnsi="宋体" w:eastAsia="宋体" w:cs="宋体"/>
          <w:spacing w:val="-7"/>
          <w:sz w:val="24"/>
          <w:szCs w:val="24"/>
          <w:u w:val="single"/>
        </w:rPr>
        <w:t>行业</w:t>
      </w:r>
      <w:r>
        <w:rPr>
          <w:rFonts w:ascii="宋体" w:hAnsi="宋体" w:eastAsia="宋体" w:cs="宋体"/>
          <w:spacing w:val="-7"/>
          <w:sz w:val="24"/>
          <w:szCs w:val="24"/>
        </w:rPr>
        <w:t>；制造商为</w:t>
      </w:r>
      <w:r>
        <w:rPr>
          <w:rFonts w:ascii="宋体" w:hAnsi="宋体" w:eastAsia="宋体" w:cs="宋体"/>
          <w:spacing w:val="-7"/>
          <w:sz w:val="24"/>
          <w:szCs w:val="24"/>
          <w:u w:val="single"/>
        </w:rPr>
        <w:t>（企</w:t>
      </w:r>
      <w:r>
        <w:rPr>
          <w:rFonts w:ascii="宋体" w:hAnsi="宋体" w:eastAsia="宋体" w:cs="宋体"/>
          <w:spacing w:val="1"/>
          <w:sz w:val="24"/>
          <w:szCs w:val="24"/>
        </w:rPr>
        <w:t xml:space="preserve"> </w:t>
      </w:r>
      <w:r>
        <w:rPr>
          <w:rFonts w:ascii="宋体" w:hAnsi="宋体" w:eastAsia="宋体" w:cs="宋体"/>
          <w:spacing w:val="1"/>
          <w:sz w:val="24"/>
          <w:szCs w:val="24"/>
          <w:u w:val="single"/>
        </w:rPr>
        <w:t>业名称</w:t>
      </w:r>
      <w:r>
        <w:rPr>
          <w:rFonts w:ascii="宋体" w:hAnsi="宋体" w:eastAsia="宋体" w:cs="宋体"/>
          <w:spacing w:val="13"/>
          <w:sz w:val="24"/>
          <w:szCs w:val="24"/>
          <w:u w:val="single"/>
        </w:rPr>
        <w:t>）</w:t>
      </w:r>
      <w:r>
        <w:rPr>
          <w:rFonts w:ascii="宋体" w:hAnsi="宋体" w:eastAsia="宋体" w:cs="宋体"/>
          <w:spacing w:val="13"/>
          <w:sz w:val="24"/>
          <w:szCs w:val="24"/>
        </w:rPr>
        <w:t>，</w:t>
      </w:r>
      <w:r>
        <w:rPr>
          <w:rFonts w:ascii="宋体" w:hAnsi="宋体" w:eastAsia="宋体" w:cs="宋体"/>
          <w:spacing w:val="1"/>
          <w:sz w:val="24"/>
          <w:szCs w:val="24"/>
        </w:rPr>
        <w:t>从业人员</w:t>
      </w:r>
      <w:r>
        <w:rPr>
          <w:rFonts w:ascii="宋体" w:hAnsi="宋体" w:eastAsia="宋体" w:cs="宋体"/>
          <w:spacing w:val="-116"/>
          <w:sz w:val="24"/>
          <w:szCs w:val="24"/>
        </w:rPr>
        <w:t xml:space="preserve"> </w:t>
      </w:r>
      <w:r>
        <w:rPr>
          <w:rFonts w:ascii="宋体" w:hAnsi="宋体" w:eastAsia="宋体" w:cs="宋体"/>
          <w:spacing w:val="3"/>
          <w:sz w:val="24"/>
          <w:szCs w:val="24"/>
          <w:u w:val="single"/>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7"/>
          <w:sz w:val="24"/>
          <w:szCs w:val="24"/>
        </w:rPr>
        <w:t xml:space="preserve"> </w:t>
      </w:r>
      <w:r>
        <w:rPr>
          <w:rFonts w:ascii="宋体" w:hAnsi="宋体" w:eastAsia="宋体" w:cs="宋体"/>
          <w:spacing w:val="4"/>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6"/>
          <w:sz w:val="24"/>
          <w:szCs w:val="24"/>
        </w:rPr>
        <w:t xml:space="preserve"> </w:t>
      </w:r>
      <w:r>
        <w:rPr>
          <w:rFonts w:ascii="宋体" w:hAnsi="宋体" w:eastAsia="宋体" w:cs="宋体"/>
          <w:spacing w:val="3"/>
          <w:sz w:val="24"/>
          <w:szCs w:val="24"/>
          <w:u w:val="single"/>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rPr>
        <w:tab/>
      </w:r>
      <w:r>
        <w:rPr>
          <w:rFonts w:ascii="宋体" w:hAnsi="宋体" w:eastAsia="宋体" w:cs="宋体"/>
          <w:spacing w:val="-9"/>
          <w:sz w:val="24"/>
          <w:szCs w:val="24"/>
          <w:u w:val="single"/>
        </w:rPr>
        <w:t>（中型企业、小型企业、微型企业</w:t>
      </w:r>
      <w:r>
        <w:rPr>
          <w:rFonts w:ascii="宋体" w:hAnsi="宋体" w:eastAsia="宋体" w:cs="宋体"/>
          <w:spacing w:val="-1"/>
          <w:sz w:val="24"/>
          <w:szCs w:val="24"/>
          <w:u w:val="single"/>
        </w:rPr>
        <w:t>）</w:t>
      </w:r>
      <w:r>
        <w:rPr>
          <w:rFonts w:ascii="宋体" w:hAnsi="宋体" w:eastAsia="宋体" w:cs="宋体"/>
          <w:spacing w:val="-1"/>
          <w:sz w:val="24"/>
          <w:szCs w:val="24"/>
        </w:rPr>
        <w:t>；</w:t>
      </w:r>
    </w:p>
    <w:p w14:paraId="16F0A0F6">
      <w:pPr>
        <w:spacing w:before="135" w:line="175" w:lineRule="exact"/>
        <w:ind w:left="518"/>
        <w:rPr>
          <w:rFonts w:ascii="宋体" w:hAnsi="宋体" w:eastAsia="宋体" w:cs="宋体"/>
          <w:sz w:val="24"/>
          <w:szCs w:val="24"/>
        </w:rPr>
      </w:pPr>
      <w:r>
        <w:rPr>
          <w:rFonts w:ascii="宋体" w:hAnsi="宋体" w:eastAsia="宋体" w:cs="宋体"/>
          <w:spacing w:val="-7"/>
          <w:position w:val="-3"/>
          <w:sz w:val="24"/>
          <w:szCs w:val="24"/>
        </w:rPr>
        <w:t>……</w:t>
      </w:r>
    </w:p>
    <w:p w14:paraId="6C8BB0C3">
      <w:pPr>
        <w:spacing w:before="183" w:line="341" w:lineRule="auto"/>
        <w:ind w:left="27" w:right="230"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3"/>
          <w:sz w:val="24"/>
          <w:szCs w:val="24"/>
        </w:rPr>
        <w:t>不存在与大企业的负责人为同一人的情形。</w:t>
      </w:r>
    </w:p>
    <w:p w14:paraId="3DE45781">
      <w:pPr>
        <w:spacing w:before="34" w:line="219" w:lineRule="auto"/>
        <w:ind w:left="504"/>
        <w:rPr>
          <w:rFonts w:ascii="宋体" w:hAnsi="宋体" w:eastAsia="宋体" w:cs="宋体"/>
          <w:sz w:val="24"/>
          <w:szCs w:val="24"/>
        </w:rPr>
      </w:pPr>
      <w:r>
        <w:rPr>
          <w:rFonts w:ascii="宋体" w:hAnsi="宋体" w:eastAsia="宋体" w:cs="宋体"/>
          <w:spacing w:val="-1"/>
          <w:sz w:val="24"/>
          <w:szCs w:val="24"/>
        </w:rPr>
        <w:t>本企业对上述声明内容的真实性负责。如有</w:t>
      </w:r>
      <w:r>
        <w:rPr>
          <w:rFonts w:ascii="宋体" w:hAnsi="宋体" w:eastAsia="宋体" w:cs="宋体"/>
          <w:spacing w:val="-2"/>
          <w:sz w:val="24"/>
          <w:szCs w:val="24"/>
        </w:rPr>
        <w:t>虚假，将依法承担相应责任。</w:t>
      </w:r>
    </w:p>
    <w:p w14:paraId="4E8C99D2">
      <w:pPr>
        <w:spacing w:before="176" w:line="341" w:lineRule="auto"/>
        <w:ind w:left="4037" w:right="2458" w:hanging="37"/>
        <w:rPr>
          <w:rFonts w:ascii="宋体" w:hAnsi="宋体" w:eastAsia="宋体" w:cs="宋体"/>
          <w:sz w:val="24"/>
          <w:szCs w:val="24"/>
        </w:rPr>
      </w:pPr>
      <w:r>
        <w:rPr>
          <w:rFonts w:ascii="宋体" w:hAnsi="宋体" w:eastAsia="宋体" w:cs="宋体"/>
          <w:spacing w:val="-8"/>
          <w:sz w:val="24"/>
          <w:szCs w:val="24"/>
        </w:rPr>
        <w:t>企业名称（盖章</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9"/>
          <w:sz w:val="24"/>
          <w:szCs w:val="24"/>
        </w:rPr>
        <w:t>日</w:t>
      </w:r>
      <w:r>
        <w:rPr>
          <w:rFonts w:ascii="宋体" w:hAnsi="宋体" w:eastAsia="宋体" w:cs="宋体"/>
          <w:spacing w:val="13"/>
          <w:sz w:val="24"/>
          <w:szCs w:val="24"/>
        </w:rPr>
        <w:t xml:space="preserve"> </w:t>
      </w:r>
      <w:r>
        <w:rPr>
          <w:rFonts w:ascii="宋体" w:hAnsi="宋体" w:eastAsia="宋体" w:cs="宋体"/>
          <w:spacing w:val="-29"/>
          <w:sz w:val="24"/>
          <w:szCs w:val="24"/>
        </w:rPr>
        <w:t>期：</w:t>
      </w:r>
    </w:p>
    <w:p w14:paraId="3E888CAF">
      <w:pPr>
        <w:spacing w:before="32" w:line="341" w:lineRule="auto"/>
        <w:ind w:left="24" w:right="230" w:firstLine="496"/>
        <w:rPr>
          <w:rFonts w:ascii="宋体" w:hAnsi="宋体" w:eastAsia="宋体" w:cs="宋体"/>
          <w:sz w:val="24"/>
          <w:szCs w:val="24"/>
        </w:rPr>
      </w:pPr>
      <w:r>
        <w:rPr>
          <w:rFonts w:ascii="宋体" w:hAnsi="宋体" w:eastAsia="宋体" w:cs="宋体"/>
          <w:sz w:val="24"/>
          <w:szCs w:val="24"/>
        </w:rPr>
        <w:t>1、从业人员、营业收入、资产总额填报上一年度数据，无上一年度</w:t>
      </w:r>
      <w:r>
        <w:rPr>
          <w:rFonts w:ascii="宋体" w:hAnsi="宋体" w:eastAsia="宋体" w:cs="宋体"/>
          <w:spacing w:val="-1"/>
          <w:sz w:val="24"/>
          <w:szCs w:val="24"/>
        </w:rPr>
        <w:t>数据的</w:t>
      </w:r>
      <w:r>
        <w:rPr>
          <w:rFonts w:ascii="宋体" w:hAnsi="宋体" w:eastAsia="宋体" w:cs="宋体"/>
          <w:sz w:val="24"/>
          <w:szCs w:val="24"/>
        </w:rPr>
        <w:t xml:space="preserve"> </w:t>
      </w:r>
      <w:r>
        <w:rPr>
          <w:rFonts w:ascii="宋体" w:hAnsi="宋体" w:eastAsia="宋体" w:cs="宋体"/>
          <w:spacing w:val="-2"/>
          <w:sz w:val="24"/>
          <w:szCs w:val="24"/>
        </w:rPr>
        <w:t>新成立企业可不填报</w:t>
      </w:r>
    </w:p>
    <w:p w14:paraId="640614A2">
      <w:pPr>
        <w:spacing w:line="341" w:lineRule="auto"/>
        <w:rPr>
          <w:rFonts w:ascii="宋体" w:hAnsi="宋体" w:eastAsia="宋体" w:cs="宋体"/>
          <w:sz w:val="24"/>
          <w:szCs w:val="24"/>
        </w:rPr>
        <w:sectPr>
          <w:footerReference r:id="rId37" w:type="default"/>
          <w:pgSz w:w="11906" w:h="16839"/>
          <w:pgMar w:top="400" w:right="1569" w:bottom="1150" w:left="1785" w:header="0" w:footer="987" w:gutter="0"/>
          <w:pgNumType w:fmt="decimal"/>
          <w:cols w:space="720" w:num="1"/>
        </w:sectPr>
      </w:pPr>
    </w:p>
    <w:p w14:paraId="5FA0A6F9">
      <w:pPr>
        <w:pStyle w:val="4"/>
        <w:spacing w:line="279" w:lineRule="auto"/>
      </w:pPr>
    </w:p>
    <w:p w14:paraId="71791019">
      <w:pPr>
        <w:spacing w:before="78" w:line="220" w:lineRule="auto"/>
        <w:ind w:left="1948"/>
        <w:rPr>
          <w:rFonts w:ascii="宋体" w:hAnsi="宋体" w:eastAsia="宋体" w:cs="宋体"/>
          <w:sz w:val="24"/>
          <w:szCs w:val="24"/>
        </w:rPr>
      </w:pPr>
      <w:bookmarkStart w:id="10" w:name="bookmark11"/>
      <w:bookmarkEnd w:id="10"/>
      <w:r>
        <w:rPr>
          <w:rFonts w:ascii="宋体" w:hAnsi="宋体" w:eastAsia="宋体" w:cs="宋体"/>
          <w:b/>
          <w:bCs/>
          <w:spacing w:val="4"/>
          <w:sz w:val="24"/>
          <w:szCs w:val="24"/>
        </w:rPr>
        <w:t>（二）残疾人福利性单位声明函（如有）</w:t>
      </w:r>
    </w:p>
    <w:p w14:paraId="3058D938">
      <w:pPr>
        <w:pStyle w:val="4"/>
        <w:spacing w:line="277" w:lineRule="auto"/>
      </w:pPr>
    </w:p>
    <w:p w14:paraId="2E5F4A13">
      <w:pPr>
        <w:pStyle w:val="4"/>
        <w:spacing w:line="278" w:lineRule="auto"/>
      </w:pPr>
    </w:p>
    <w:p w14:paraId="5392C4B6">
      <w:pPr>
        <w:spacing w:before="78" w:line="349" w:lineRule="auto"/>
        <w:ind w:left="22" w:right="26" w:firstLine="505"/>
        <w:jc w:val="both"/>
        <w:rPr>
          <w:rFonts w:ascii="宋体" w:hAnsi="宋体" w:eastAsia="宋体" w:cs="宋体"/>
          <w:sz w:val="24"/>
          <w:szCs w:val="24"/>
        </w:rPr>
      </w:pPr>
      <w:r>
        <w:rPr>
          <w:rFonts w:ascii="宋体" w:hAnsi="宋体" w:eastAsia="宋体" w:cs="宋体"/>
          <w:spacing w:val="7"/>
          <w:sz w:val="24"/>
          <w:szCs w:val="24"/>
        </w:rPr>
        <w:t>本单位郑重声明，根据《财政部</w:t>
      </w:r>
      <w:r>
        <w:rPr>
          <w:rFonts w:ascii="宋体" w:hAnsi="宋体" w:eastAsia="宋体" w:cs="宋体"/>
          <w:spacing w:val="72"/>
          <w:sz w:val="24"/>
          <w:szCs w:val="24"/>
        </w:rPr>
        <w:t xml:space="preserve"> </w:t>
      </w:r>
      <w:r>
        <w:rPr>
          <w:rFonts w:ascii="宋体" w:hAnsi="宋体" w:eastAsia="宋体" w:cs="宋体"/>
          <w:spacing w:val="7"/>
          <w:sz w:val="24"/>
          <w:szCs w:val="24"/>
        </w:rPr>
        <w:t>民政部</w:t>
      </w:r>
      <w:r>
        <w:rPr>
          <w:rFonts w:ascii="宋体" w:hAnsi="宋体" w:eastAsia="宋体" w:cs="宋体"/>
          <w:spacing w:val="56"/>
          <w:sz w:val="24"/>
          <w:szCs w:val="24"/>
        </w:rPr>
        <w:t xml:space="preserve"> </w:t>
      </w:r>
      <w:r>
        <w:rPr>
          <w:rFonts w:ascii="宋体" w:hAnsi="宋体" w:eastAsia="宋体" w:cs="宋体"/>
          <w:spacing w:val="7"/>
          <w:sz w:val="24"/>
          <w:szCs w:val="24"/>
        </w:rPr>
        <w:t>中国残疾人联合会关于促进残</w:t>
      </w:r>
      <w:r>
        <w:rPr>
          <w:rFonts w:ascii="宋体" w:hAnsi="宋体" w:eastAsia="宋体" w:cs="宋体"/>
          <w:sz w:val="24"/>
          <w:szCs w:val="24"/>
        </w:rPr>
        <w:t xml:space="preserve"> </w:t>
      </w:r>
      <w:r>
        <w:rPr>
          <w:rFonts w:ascii="宋体" w:hAnsi="宋体" w:eastAsia="宋体" w:cs="宋体"/>
          <w:spacing w:val="6"/>
          <w:sz w:val="24"/>
          <w:szCs w:val="24"/>
        </w:rPr>
        <w:t>疾人就业政府采购政策的通知》（财库〔2017〕 141</w:t>
      </w:r>
      <w:r>
        <w:rPr>
          <w:rFonts w:ascii="宋体" w:hAnsi="宋体" w:eastAsia="宋体" w:cs="宋体"/>
          <w:spacing w:val="-31"/>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w:t>
      </w:r>
      <w:r>
        <w:rPr>
          <w:rFonts w:ascii="宋体" w:hAnsi="宋体" w:eastAsia="宋体" w:cs="宋体"/>
          <w:sz w:val="24"/>
          <w:szCs w:val="24"/>
        </w:rPr>
        <w:t xml:space="preserve"> </w:t>
      </w:r>
      <w:r>
        <w:rPr>
          <w:rFonts w:ascii="宋体" w:hAnsi="宋体" w:eastAsia="宋体" w:cs="宋体"/>
          <w:spacing w:val="10"/>
          <w:sz w:val="24"/>
          <w:szCs w:val="24"/>
        </w:rPr>
        <w:t>符合条件的残疾人福利性单位，且本单位参</w:t>
      </w:r>
      <w:r>
        <w:rPr>
          <w:rFonts w:ascii="宋体" w:hAnsi="宋体" w:eastAsia="宋体" w:cs="宋体"/>
          <w:spacing w:val="9"/>
          <w:sz w:val="24"/>
          <w:szCs w:val="24"/>
        </w:rPr>
        <w:t>加</w:t>
      </w:r>
      <w:r>
        <w:rPr>
          <w:rFonts w:ascii="宋体" w:hAnsi="宋体" w:eastAsia="宋体" w:cs="宋体"/>
          <w:spacing w:val="-108"/>
          <w:sz w:val="24"/>
          <w:szCs w:val="24"/>
        </w:rPr>
        <w:t xml:space="preserve"> </w:t>
      </w:r>
      <w:r>
        <w:rPr>
          <w:rFonts w:ascii="宋体" w:hAnsi="宋体" w:eastAsia="宋体" w:cs="宋体"/>
          <w:spacing w:val="12"/>
          <w:sz w:val="24"/>
          <w:szCs w:val="24"/>
          <w:u w:val="single"/>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项目</w:t>
      </w:r>
      <w:r>
        <w:rPr>
          <w:rFonts w:ascii="宋体" w:hAnsi="宋体" w:eastAsia="宋体" w:cs="宋体"/>
          <w:sz w:val="24"/>
          <w:szCs w:val="24"/>
        </w:rPr>
        <w:t xml:space="preserve"> </w:t>
      </w:r>
      <w:r>
        <w:rPr>
          <w:rFonts w:ascii="宋体" w:hAnsi="宋体" w:eastAsia="宋体" w:cs="宋体"/>
          <w:spacing w:val="14"/>
          <w:sz w:val="24"/>
          <w:szCs w:val="24"/>
        </w:rPr>
        <w:t>投标活动提供本单位制造的货物（由本单位承担工</w:t>
      </w:r>
      <w:r>
        <w:rPr>
          <w:rFonts w:ascii="宋体" w:hAnsi="宋体" w:eastAsia="宋体" w:cs="宋体"/>
          <w:spacing w:val="13"/>
          <w:sz w:val="24"/>
          <w:szCs w:val="24"/>
        </w:rPr>
        <w:t>程/提供服务</w:t>
      </w:r>
      <w:r>
        <w:rPr>
          <w:rFonts w:ascii="宋体" w:hAnsi="宋体" w:eastAsia="宋体" w:cs="宋体"/>
          <w:spacing w:val="-1"/>
          <w:sz w:val="24"/>
          <w:szCs w:val="24"/>
        </w:rPr>
        <w:t>）</w:t>
      </w:r>
      <w:r>
        <w:rPr>
          <w:rFonts w:ascii="宋体" w:hAnsi="宋体" w:eastAsia="宋体" w:cs="宋体"/>
          <w:spacing w:val="-59"/>
          <w:sz w:val="24"/>
          <w:szCs w:val="24"/>
        </w:rPr>
        <w:t xml:space="preserve"> </w:t>
      </w:r>
      <w:r>
        <w:rPr>
          <w:rFonts w:ascii="宋体" w:hAnsi="宋体" w:eastAsia="宋体" w:cs="宋体"/>
          <w:spacing w:val="-1"/>
          <w:sz w:val="24"/>
          <w:szCs w:val="24"/>
        </w:rPr>
        <w:t>，</w:t>
      </w:r>
      <w:r>
        <w:rPr>
          <w:rFonts w:ascii="宋体" w:hAnsi="宋体" w:eastAsia="宋体" w:cs="宋体"/>
          <w:spacing w:val="13"/>
          <w:sz w:val="24"/>
          <w:szCs w:val="24"/>
        </w:rPr>
        <w:t>或者提</w:t>
      </w:r>
      <w:r>
        <w:rPr>
          <w:rFonts w:ascii="宋体" w:hAnsi="宋体" w:eastAsia="宋体" w:cs="宋体"/>
          <w:sz w:val="24"/>
          <w:szCs w:val="24"/>
        </w:rPr>
        <w:t xml:space="preserve"> </w:t>
      </w:r>
      <w:r>
        <w:rPr>
          <w:rFonts w:ascii="宋体" w:hAnsi="宋体" w:eastAsia="宋体" w:cs="宋体"/>
          <w:spacing w:val="11"/>
          <w:sz w:val="24"/>
          <w:szCs w:val="24"/>
        </w:rPr>
        <w:t>供其他残疾人福利性单位制造的货物（不包括使用非残疾人福利性单位注册</w:t>
      </w:r>
      <w:r>
        <w:rPr>
          <w:rFonts w:ascii="宋体" w:hAnsi="宋体" w:eastAsia="宋体" w:cs="宋体"/>
          <w:spacing w:val="1"/>
          <w:sz w:val="24"/>
          <w:szCs w:val="24"/>
        </w:rPr>
        <w:t xml:space="preserve"> </w:t>
      </w:r>
      <w:r>
        <w:rPr>
          <w:rFonts w:ascii="宋体" w:hAnsi="宋体" w:eastAsia="宋体" w:cs="宋体"/>
          <w:spacing w:val="9"/>
          <w:sz w:val="24"/>
          <w:szCs w:val="24"/>
        </w:rPr>
        <w:t>商标的货物）。</w:t>
      </w:r>
    </w:p>
    <w:p w14:paraId="177BB303">
      <w:pPr>
        <w:spacing w:before="35"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7F4867F1">
      <w:pPr>
        <w:pStyle w:val="4"/>
        <w:spacing w:line="252" w:lineRule="auto"/>
      </w:pPr>
    </w:p>
    <w:p w14:paraId="751AF417">
      <w:pPr>
        <w:pStyle w:val="4"/>
        <w:spacing w:line="253" w:lineRule="auto"/>
      </w:pPr>
    </w:p>
    <w:p w14:paraId="653D2123">
      <w:pPr>
        <w:pStyle w:val="4"/>
        <w:spacing w:line="253" w:lineRule="auto"/>
      </w:pPr>
    </w:p>
    <w:p w14:paraId="4C8A803F">
      <w:pPr>
        <w:pStyle w:val="4"/>
        <w:spacing w:line="253" w:lineRule="auto"/>
      </w:pPr>
    </w:p>
    <w:p w14:paraId="05314646">
      <w:pPr>
        <w:spacing w:before="78" w:line="341" w:lineRule="auto"/>
        <w:ind w:left="3641" w:right="2638" w:hanging="135"/>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678C56E6">
      <w:pPr>
        <w:pStyle w:val="4"/>
        <w:spacing w:line="289" w:lineRule="auto"/>
      </w:pPr>
    </w:p>
    <w:p w14:paraId="53528805">
      <w:pPr>
        <w:pStyle w:val="4"/>
        <w:spacing w:line="290" w:lineRule="auto"/>
      </w:pPr>
    </w:p>
    <w:p w14:paraId="659BBC8C">
      <w:pPr>
        <w:pStyle w:val="4"/>
        <w:spacing w:line="290" w:lineRule="auto"/>
      </w:pPr>
    </w:p>
    <w:p w14:paraId="67E2F2A2">
      <w:pPr>
        <w:spacing w:before="78" w:line="341" w:lineRule="auto"/>
        <w:ind w:left="25" w:right="160"/>
        <w:rPr>
          <w:rFonts w:ascii="宋体" w:hAnsi="宋体" w:eastAsia="宋体" w:cs="宋体"/>
          <w:sz w:val="24"/>
          <w:szCs w:val="24"/>
        </w:rPr>
      </w:pPr>
      <w:r>
        <w:rPr>
          <w:rFonts w:ascii="宋体" w:hAnsi="宋体" w:eastAsia="宋体" w:cs="宋体"/>
          <w:sz w:val="24"/>
          <w:szCs w:val="24"/>
        </w:rPr>
        <w:t>备注：须提供证明材料（能反映出企业残疾人</w:t>
      </w:r>
      <w:r>
        <w:rPr>
          <w:rFonts w:ascii="宋体" w:hAnsi="宋体" w:eastAsia="宋体" w:cs="宋体"/>
          <w:spacing w:val="-1"/>
          <w:sz w:val="24"/>
          <w:szCs w:val="24"/>
        </w:rPr>
        <w:t>的占比等情况的材料及残疾人证</w:t>
      </w:r>
      <w:r>
        <w:rPr>
          <w:rFonts w:ascii="宋体" w:hAnsi="宋体" w:eastAsia="宋体" w:cs="宋体"/>
          <w:sz w:val="24"/>
          <w:szCs w:val="24"/>
        </w:rPr>
        <w:t xml:space="preserve"> </w:t>
      </w:r>
      <w:r>
        <w:rPr>
          <w:rFonts w:ascii="宋体" w:hAnsi="宋体" w:eastAsia="宋体" w:cs="宋体"/>
          <w:spacing w:val="-11"/>
          <w:sz w:val="24"/>
          <w:szCs w:val="24"/>
        </w:rPr>
        <w:t>等）。</w:t>
      </w:r>
    </w:p>
    <w:p w14:paraId="486FE91D">
      <w:pPr>
        <w:spacing w:line="341" w:lineRule="auto"/>
        <w:rPr>
          <w:rFonts w:ascii="宋体" w:hAnsi="宋体" w:eastAsia="宋体" w:cs="宋体"/>
          <w:sz w:val="24"/>
          <w:szCs w:val="24"/>
        </w:rPr>
        <w:sectPr>
          <w:footerReference r:id="rId38" w:type="default"/>
          <w:pgSz w:w="11906" w:h="16839"/>
          <w:pgMar w:top="400" w:right="1785" w:bottom="1150" w:left="1785" w:header="0" w:footer="987" w:gutter="0"/>
          <w:pgNumType w:fmt="decimal"/>
          <w:cols w:space="720" w:num="1"/>
        </w:sectPr>
      </w:pPr>
    </w:p>
    <w:p w14:paraId="18042885">
      <w:pPr>
        <w:pStyle w:val="4"/>
        <w:spacing w:line="279" w:lineRule="auto"/>
      </w:pPr>
    </w:p>
    <w:p w14:paraId="77C6E0E7">
      <w:pPr>
        <w:spacing w:before="78" w:line="220" w:lineRule="auto"/>
        <w:ind w:left="2375"/>
        <w:rPr>
          <w:rFonts w:ascii="宋体" w:hAnsi="宋体" w:eastAsia="宋体" w:cs="宋体"/>
          <w:sz w:val="24"/>
          <w:szCs w:val="24"/>
        </w:rPr>
      </w:pPr>
      <w:r>
        <w:rPr>
          <w:rFonts w:ascii="宋体" w:hAnsi="宋体" w:eastAsia="宋体" w:cs="宋体"/>
          <w:b/>
          <w:bCs/>
          <w:spacing w:val="-3"/>
          <w:sz w:val="24"/>
          <w:szCs w:val="24"/>
        </w:rPr>
        <w:t>（三）监狱企业证明文件（如有）</w:t>
      </w:r>
    </w:p>
    <w:p w14:paraId="3A498BBF">
      <w:pPr>
        <w:pStyle w:val="4"/>
        <w:spacing w:line="278" w:lineRule="auto"/>
      </w:pPr>
    </w:p>
    <w:p w14:paraId="0728CFED">
      <w:pPr>
        <w:pStyle w:val="4"/>
        <w:spacing w:line="278" w:lineRule="auto"/>
      </w:pPr>
    </w:p>
    <w:p w14:paraId="0B2503B1">
      <w:pPr>
        <w:spacing w:before="78" w:line="349" w:lineRule="auto"/>
        <w:ind w:left="23" w:firstLine="497"/>
        <w:jc w:val="both"/>
        <w:rPr>
          <w:rFonts w:ascii="宋体" w:hAnsi="宋体" w:eastAsia="宋体" w:cs="宋体"/>
          <w:sz w:val="24"/>
          <w:szCs w:val="24"/>
        </w:rPr>
      </w:pPr>
      <w:r>
        <w:rPr>
          <w:rFonts w:ascii="宋体" w:hAnsi="宋体" w:eastAsia="宋体" w:cs="宋体"/>
          <w:spacing w:val="-1"/>
          <w:sz w:val="24"/>
          <w:szCs w:val="24"/>
        </w:rPr>
        <w:t>1. 监狱企业证明（监狱企业是指由司法部认定的为罪犯、戒毒人员提供生</w:t>
      </w:r>
      <w:r>
        <w:rPr>
          <w:rFonts w:ascii="宋体" w:hAnsi="宋体" w:eastAsia="宋体" w:cs="宋体"/>
          <w:spacing w:val="1"/>
          <w:sz w:val="24"/>
          <w:szCs w:val="24"/>
        </w:rPr>
        <w:t xml:space="preserve">   </w:t>
      </w:r>
      <w:r>
        <w:rPr>
          <w:rFonts w:ascii="宋体" w:hAnsi="宋体" w:eastAsia="宋体" w:cs="宋体"/>
          <w:spacing w:val="-3"/>
          <w:sz w:val="24"/>
          <w:szCs w:val="24"/>
        </w:rPr>
        <w:t>产项目和劳动对象，且全部产权属于司法部监狱管理局、戒毒管理局、直属煤矿</w:t>
      </w:r>
      <w:r>
        <w:rPr>
          <w:rFonts w:ascii="宋体" w:hAnsi="宋体" w:eastAsia="宋体" w:cs="宋体"/>
          <w:sz w:val="24"/>
          <w:szCs w:val="24"/>
        </w:rPr>
        <w:t xml:space="preserve">  </w:t>
      </w:r>
      <w:r>
        <w:rPr>
          <w:rFonts w:ascii="宋体" w:hAnsi="宋体" w:eastAsia="宋体" w:cs="宋体"/>
          <w:spacing w:val="-8"/>
          <w:sz w:val="24"/>
          <w:szCs w:val="24"/>
        </w:rPr>
        <w:t>管理局，各省、自治区、直辖市监狱管理局、戒毒管理局，</w:t>
      </w:r>
      <w:r>
        <w:rPr>
          <w:rFonts w:ascii="宋体" w:hAnsi="宋体" w:eastAsia="宋体" w:cs="宋体"/>
          <w:spacing w:val="55"/>
          <w:sz w:val="24"/>
          <w:szCs w:val="24"/>
        </w:rPr>
        <w:t xml:space="preserve"> </w:t>
      </w:r>
      <w:r>
        <w:rPr>
          <w:rFonts w:ascii="宋体" w:hAnsi="宋体" w:eastAsia="宋体" w:cs="宋体"/>
          <w:spacing w:val="-8"/>
          <w:sz w:val="24"/>
          <w:szCs w:val="24"/>
        </w:rPr>
        <w:t>各地（设区的市）监</w:t>
      </w:r>
      <w:r>
        <w:rPr>
          <w:rFonts w:ascii="宋体" w:hAnsi="宋体" w:eastAsia="宋体" w:cs="宋体"/>
          <w:sz w:val="24"/>
          <w:szCs w:val="24"/>
        </w:rPr>
        <w:t xml:space="preserve">  </w:t>
      </w:r>
      <w:r>
        <w:rPr>
          <w:rFonts w:ascii="宋体" w:hAnsi="宋体" w:eastAsia="宋体" w:cs="宋体"/>
          <w:spacing w:val="-6"/>
          <w:sz w:val="24"/>
          <w:szCs w:val="24"/>
        </w:rPr>
        <w:t>狱、强制隔离戒毒所、戒毒康复所， 以及新疆生产建设兵团</w:t>
      </w:r>
      <w:r>
        <w:rPr>
          <w:rFonts w:ascii="宋体" w:hAnsi="宋体" w:eastAsia="宋体" w:cs="宋体"/>
          <w:spacing w:val="-7"/>
          <w:sz w:val="24"/>
          <w:szCs w:val="24"/>
        </w:rPr>
        <w:t>监狱管理局、戒毒管</w:t>
      </w:r>
      <w:r>
        <w:rPr>
          <w:rFonts w:ascii="宋体" w:hAnsi="宋体" w:eastAsia="宋体" w:cs="宋体"/>
          <w:sz w:val="24"/>
          <w:szCs w:val="24"/>
        </w:rPr>
        <w:t xml:space="preserve">  </w:t>
      </w:r>
      <w:r>
        <w:rPr>
          <w:rFonts w:ascii="宋体" w:hAnsi="宋体" w:eastAsia="宋体" w:cs="宋体"/>
          <w:spacing w:val="3"/>
          <w:sz w:val="24"/>
          <w:szCs w:val="24"/>
        </w:rPr>
        <w:t>理局的企业。监狱企业参加政府采购活动时，应当提供由省级以上监</w:t>
      </w:r>
      <w:r>
        <w:rPr>
          <w:rFonts w:ascii="宋体" w:hAnsi="宋体" w:eastAsia="宋体" w:cs="宋体"/>
          <w:spacing w:val="2"/>
          <w:sz w:val="24"/>
          <w:szCs w:val="24"/>
        </w:rPr>
        <w:t>狱管理局、</w:t>
      </w:r>
      <w:r>
        <w:rPr>
          <w:rFonts w:ascii="宋体" w:hAnsi="宋体" w:eastAsia="宋体" w:cs="宋体"/>
          <w:sz w:val="24"/>
          <w:szCs w:val="24"/>
        </w:rPr>
        <w:t xml:space="preserve"> </w:t>
      </w:r>
      <w:r>
        <w:rPr>
          <w:rFonts w:ascii="宋体" w:hAnsi="宋体" w:eastAsia="宋体" w:cs="宋体"/>
          <w:spacing w:val="-1"/>
          <w:sz w:val="24"/>
          <w:szCs w:val="24"/>
        </w:rPr>
        <w:t>戒毒管理局（含新疆生产建设兵团）出具的属于监狱企业的证明文件。）</w:t>
      </w:r>
    </w:p>
    <w:p w14:paraId="4E0C223D">
      <w:pPr>
        <w:spacing w:before="34" w:line="219" w:lineRule="auto"/>
        <w:ind w:left="506"/>
        <w:rPr>
          <w:rFonts w:ascii="宋体" w:hAnsi="宋体" w:eastAsia="宋体" w:cs="宋体"/>
          <w:sz w:val="24"/>
          <w:szCs w:val="24"/>
        </w:rPr>
      </w:pPr>
      <w:r>
        <w:rPr>
          <w:rFonts w:ascii="宋体" w:hAnsi="宋体" w:eastAsia="宋体" w:cs="宋体"/>
          <w:spacing w:val="-4"/>
          <w:sz w:val="24"/>
          <w:szCs w:val="24"/>
        </w:rPr>
        <w:t>2.证明材料加盖投标人公章。</w:t>
      </w:r>
    </w:p>
    <w:p w14:paraId="59E6BEA5">
      <w:pPr>
        <w:spacing w:line="219" w:lineRule="auto"/>
        <w:rPr>
          <w:rFonts w:ascii="宋体" w:hAnsi="宋体" w:eastAsia="宋体" w:cs="宋体"/>
          <w:sz w:val="24"/>
          <w:szCs w:val="24"/>
        </w:rPr>
        <w:sectPr>
          <w:footerReference r:id="rId39" w:type="default"/>
          <w:pgSz w:w="11906" w:h="16839"/>
          <w:pgMar w:top="400" w:right="1595" w:bottom="1150" w:left="1785" w:header="0" w:footer="987" w:gutter="0"/>
          <w:pgNumType w:fmt="decimal"/>
          <w:cols w:space="720" w:num="1"/>
        </w:sectPr>
      </w:pPr>
    </w:p>
    <w:p w14:paraId="2DCEC290">
      <w:pPr>
        <w:pStyle w:val="4"/>
        <w:spacing w:line="279" w:lineRule="auto"/>
      </w:pPr>
    </w:p>
    <w:p w14:paraId="0516CC09">
      <w:pPr>
        <w:pStyle w:val="4"/>
        <w:spacing w:line="279" w:lineRule="auto"/>
      </w:pPr>
    </w:p>
    <w:p w14:paraId="3C18D938">
      <w:pPr>
        <w:spacing w:before="78" w:line="219" w:lineRule="auto"/>
        <w:ind w:left="2495"/>
        <w:outlineLvl w:val="0"/>
        <w:rPr>
          <w:rFonts w:ascii="宋体" w:hAnsi="宋体" w:eastAsia="宋体" w:cs="宋体"/>
          <w:sz w:val="24"/>
          <w:szCs w:val="24"/>
        </w:rPr>
      </w:pPr>
      <w:bookmarkStart w:id="11" w:name="bookmark8"/>
      <w:bookmarkEnd w:id="11"/>
      <w:r>
        <w:rPr>
          <w:rFonts w:ascii="宋体" w:hAnsi="宋体" w:eastAsia="宋体" w:cs="宋体"/>
          <w:b/>
          <w:bCs/>
          <w:spacing w:val="-3"/>
          <w:sz w:val="24"/>
          <w:szCs w:val="24"/>
        </w:rPr>
        <w:t>九、投标人认为需要提供的资料</w:t>
      </w:r>
    </w:p>
    <w:p w14:paraId="0B5BC65A">
      <w:pPr>
        <w:spacing w:before="175" w:line="220" w:lineRule="auto"/>
        <w:ind w:left="3580"/>
        <w:rPr>
          <w:rFonts w:ascii="宋体" w:hAnsi="宋体" w:eastAsia="宋体" w:cs="宋体"/>
          <w:sz w:val="24"/>
          <w:szCs w:val="24"/>
        </w:rPr>
      </w:pPr>
      <w:r>
        <w:rPr>
          <w:rFonts w:ascii="宋体" w:hAnsi="宋体" w:eastAsia="宋体" w:cs="宋体"/>
          <w:b/>
          <w:bCs/>
          <w:spacing w:val="-6"/>
          <w:sz w:val="24"/>
          <w:szCs w:val="24"/>
        </w:rPr>
        <w:t>（一）其他</w:t>
      </w:r>
    </w:p>
    <w:p w14:paraId="1AEBCA67">
      <w:pPr>
        <w:spacing w:before="207" w:line="375" w:lineRule="auto"/>
        <w:ind w:left="24" w:right="14" w:firstLine="481"/>
        <w:jc w:val="both"/>
        <w:rPr>
          <w:rFonts w:ascii="宋体" w:hAnsi="宋体" w:eastAsia="宋体" w:cs="宋体"/>
          <w:spacing w:val="-3"/>
          <w:sz w:val="24"/>
          <w:szCs w:val="24"/>
        </w:rPr>
      </w:pPr>
      <w:r>
        <w:rPr>
          <w:rFonts w:ascii="宋体" w:hAnsi="宋体" w:eastAsia="宋体" w:cs="宋体"/>
          <w:spacing w:val="-4"/>
          <w:sz w:val="24"/>
          <w:szCs w:val="24"/>
        </w:rPr>
        <w:t>投标人应当仔细核对招标文件中有关</w:t>
      </w:r>
      <w:r>
        <w:rPr>
          <w:rFonts w:ascii="宋体" w:hAnsi="宋体" w:eastAsia="宋体" w:cs="宋体"/>
          <w:b/>
          <w:bCs/>
          <w:spacing w:val="-4"/>
          <w:sz w:val="24"/>
          <w:szCs w:val="24"/>
        </w:rPr>
        <w:t>“响应无效”、“拒收”</w:t>
      </w:r>
      <w:r>
        <w:rPr>
          <w:rFonts w:ascii="宋体" w:hAnsi="宋体" w:eastAsia="宋体" w:cs="宋体"/>
          <w:spacing w:val="-4"/>
          <w:sz w:val="24"/>
          <w:szCs w:val="24"/>
        </w:rPr>
        <w:t>和评</w:t>
      </w:r>
      <w:r>
        <w:rPr>
          <w:rFonts w:ascii="宋体" w:hAnsi="宋体" w:eastAsia="宋体" w:cs="宋体"/>
          <w:spacing w:val="-5"/>
          <w:sz w:val="24"/>
          <w:szCs w:val="24"/>
        </w:rPr>
        <w:t>审标准等</w:t>
      </w:r>
      <w:r>
        <w:rPr>
          <w:rFonts w:ascii="宋体" w:hAnsi="宋体" w:eastAsia="宋体" w:cs="宋体"/>
          <w:sz w:val="24"/>
          <w:szCs w:val="24"/>
        </w:rPr>
        <w:t xml:space="preserve"> </w:t>
      </w:r>
      <w:r>
        <w:rPr>
          <w:rFonts w:ascii="宋体" w:hAnsi="宋体" w:eastAsia="宋体" w:cs="宋体"/>
          <w:spacing w:val="-3"/>
          <w:sz w:val="24"/>
          <w:szCs w:val="24"/>
        </w:rPr>
        <w:t>条款内容，提供投标人认为应当附加的其它内容，以充分证明其投标响应符合招</w:t>
      </w:r>
      <w:r>
        <w:rPr>
          <w:rFonts w:ascii="宋体" w:hAnsi="宋体" w:eastAsia="宋体" w:cs="宋体"/>
          <w:sz w:val="24"/>
          <w:szCs w:val="24"/>
        </w:rPr>
        <w:t xml:space="preserve"> </w:t>
      </w:r>
      <w:r>
        <w:rPr>
          <w:rFonts w:ascii="宋体" w:hAnsi="宋体" w:eastAsia="宋体" w:cs="宋体"/>
          <w:spacing w:val="-3"/>
          <w:sz w:val="24"/>
          <w:szCs w:val="24"/>
        </w:rPr>
        <w:t>标文件要求，并为评审提供充分依据。</w:t>
      </w:r>
    </w:p>
    <w:p w14:paraId="0CACFB9D">
      <w:pPr>
        <w:pStyle w:val="4"/>
        <w:rPr>
          <w:rFonts w:ascii="宋体" w:hAnsi="宋体" w:eastAsia="宋体" w:cs="宋体"/>
          <w:spacing w:val="-3"/>
          <w:sz w:val="24"/>
          <w:szCs w:val="24"/>
        </w:rPr>
      </w:pPr>
    </w:p>
    <w:p w14:paraId="284A4DB9">
      <w:pPr>
        <w:pStyle w:val="5"/>
        <w:ind w:firstLine="357"/>
        <w:jc w:val="center"/>
        <w:rPr>
          <w:rFonts w:hint="eastAsia" w:ascii="宋体" w:hAnsi="宋体" w:eastAsia="宋体" w:cs="宋体"/>
          <w:spacing w:val="-3"/>
          <w:sz w:val="36"/>
          <w:szCs w:val="36"/>
          <w:lang w:eastAsia="zh-CN"/>
        </w:rPr>
      </w:pPr>
    </w:p>
    <w:p w14:paraId="2EEFA4D3">
      <w:pPr>
        <w:pStyle w:val="5"/>
        <w:ind w:firstLine="357"/>
        <w:jc w:val="center"/>
        <w:rPr>
          <w:rFonts w:hint="eastAsia" w:ascii="宋体" w:hAnsi="宋体" w:eastAsia="宋体" w:cs="宋体"/>
          <w:spacing w:val="-3"/>
          <w:sz w:val="36"/>
          <w:szCs w:val="36"/>
          <w:lang w:eastAsia="zh-CN"/>
        </w:rPr>
      </w:pPr>
    </w:p>
    <w:p w14:paraId="06433521">
      <w:pPr>
        <w:pStyle w:val="5"/>
        <w:ind w:firstLine="357"/>
        <w:jc w:val="center"/>
        <w:rPr>
          <w:rFonts w:hint="eastAsia" w:ascii="宋体" w:hAnsi="宋体" w:eastAsia="宋体" w:cs="宋体"/>
          <w:spacing w:val="-3"/>
          <w:sz w:val="36"/>
          <w:szCs w:val="36"/>
          <w:lang w:eastAsia="zh-CN"/>
        </w:rPr>
      </w:pPr>
    </w:p>
    <w:p w14:paraId="4256AC15">
      <w:pPr>
        <w:pStyle w:val="5"/>
        <w:ind w:firstLine="357"/>
        <w:jc w:val="center"/>
        <w:rPr>
          <w:rFonts w:hint="eastAsia" w:ascii="宋体" w:hAnsi="宋体" w:eastAsia="宋体" w:cs="宋体"/>
          <w:spacing w:val="-3"/>
          <w:sz w:val="36"/>
          <w:szCs w:val="36"/>
          <w:lang w:eastAsia="zh-CN"/>
        </w:rPr>
      </w:pPr>
    </w:p>
    <w:p w14:paraId="5C7F73F9">
      <w:pPr>
        <w:pStyle w:val="5"/>
        <w:ind w:firstLine="357"/>
        <w:jc w:val="center"/>
        <w:rPr>
          <w:rFonts w:hint="eastAsia" w:ascii="宋体" w:hAnsi="宋体" w:eastAsia="宋体" w:cs="宋体"/>
          <w:spacing w:val="-3"/>
          <w:sz w:val="36"/>
          <w:szCs w:val="36"/>
          <w:lang w:eastAsia="zh-CN"/>
        </w:rPr>
      </w:pPr>
    </w:p>
    <w:p w14:paraId="25F2DCD7">
      <w:pPr>
        <w:pStyle w:val="5"/>
        <w:ind w:firstLine="357"/>
        <w:jc w:val="center"/>
        <w:rPr>
          <w:rFonts w:hint="eastAsia" w:ascii="宋体" w:hAnsi="宋体" w:eastAsia="宋体" w:cs="宋体"/>
          <w:spacing w:val="-3"/>
          <w:sz w:val="36"/>
          <w:szCs w:val="36"/>
          <w:lang w:eastAsia="zh-CN"/>
        </w:rPr>
      </w:pPr>
    </w:p>
    <w:p w14:paraId="5C474BAE">
      <w:pPr>
        <w:pStyle w:val="5"/>
        <w:ind w:firstLine="357"/>
        <w:jc w:val="center"/>
        <w:rPr>
          <w:rFonts w:hint="eastAsia" w:ascii="宋体" w:hAnsi="宋体" w:eastAsia="宋体" w:cs="宋体"/>
          <w:spacing w:val="-3"/>
          <w:sz w:val="36"/>
          <w:szCs w:val="36"/>
          <w:lang w:eastAsia="zh-CN"/>
        </w:rPr>
      </w:pPr>
    </w:p>
    <w:p w14:paraId="69276DFD">
      <w:pPr>
        <w:pStyle w:val="5"/>
        <w:ind w:firstLine="357"/>
        <w:jc w:val="center"/>
        <w:rPr>
          <w:rFonts w:hint="eastAsia" w:ascii="宋体" w:hAnsi="宋体" w:eastAsia="宋体" w:cs="宋体"/>
          <w:spacing w:val="-3"/>
          <w:sz w:val="36"/>
          <w:szCs w:val="36"/>
          <w:lang w:eastAsia="zh-CN"/>
        </w:rPr>
      </w:pPr>
    </w:p>
    <w:p w14:paraId="03017C0B">
      <w:pPr>
        <w:pStyle w:val="5"/>
        <w:ind w:firstLine="357"/>
        <w:jc w:val="center"/>
        <w:rPr>
          <w:rFonts w:hint="eastAsia" w:ascii="宋体" w:hAnsi="宋体" w:eastAsia="宋体" w:cs="宋体"/>
          <w:spacing w:val="-3"/>
          <w:sz w:val="36"/>
          <w:szCs w:val="36"/>
          <w:lang w:eastAsia="zh-CN"/>
        </w:rPr>
      </w:pPr>
    </w:p>
    <w:p w14:paraId="082E3686">
      <w:pPr>
        <w:pStyle w:val="5"/>
        <w:ind w:firstLine="357"/>
        <w:jc w:val="center"/>
        <w:rPr>
          <w:rFonts w:hint="eastAsia" w:ascii="宋体" w:hAnsi="宋体" w:eastAsia="宋体" w:cs="宋体"/>
          <w:spacing w:val="-3"/>
          <w:sz w:val="36"/>
          <w:szCs w:val="36"/>
          <w:lang w:eastAsia="zh-CN"/>
        </w:rPr>
      </w:pPr>
    </w:p>
    <w:p w14:paraId="0DDBF963">
      <w:pPr>
        <w:pStyle w:val="5"/>
        <w:ind w:firstLine="357"/>
        <w:jc w:val="center"/>
        <w:rPr>
          <w:rFonts w:hint="eastAsia" w:ascii="宋体" w:hAnsi="宋体" w:eastAsia="宋体" w:cs="宋体"/>
          <w:spacing w:val="-3"/>
          <w:sz w:val="36"/>
          <w:szCs w:val="36"/>
          <w:lang w:eastAsia="zh-CN"/>
        </w:rPr>
      </w:pPr>
    </w:p>
    <w:p w14:paraId="52823AF6">
      <w:pPr>
        <w:pStyle w:val="5"/>
        <w:ind w:firstLine="357"/>
        <w:jc w:val="center"/>
        <w:rPr>
          <w:rFonts w:hint="eastAsia" w:ascii="宋体" w:hAnsi="宋体" w:eastAsia="宋体" w:cs="宋体"/>
          <w:spacing w:val="-3"/>
          <w:sz w:val="36"/>
          <w:szCs w:val="36"/>
          <w:lang w:eastAsia="zh-CN"/>
        </w:rPr>
      </w:pPr>
    </w:p>
    <w:p w14:paraId="5B80FA82">
      <w:pPr>
        <w:pStyle w:val="5"/>
        <w:ind w:firstLine="357"/>
        <w:jc w:val="center"/>
        <w:rPr>
          <w:rFonts w:hint="eastAsia" w:ascii="宋体" w:hAnsi="宋体" w:eastAsia="宋体" w:cs="宋体"/>
          <w:spacing w:val="-3"/>
          <w:sz w:val="36"/>
          <w:szCs w:val="36"/>
          <w:lang w:eastAsia="zh-CN"/>
        </w:rPr>
      </w:pPr>
    </w:p>
    <w:p w14:paraId="3E055589">
      <w:pPr>
        <w:pStyle w:val="5"/>
        <w:ind w:firstLine="357"/>
        <w:jc w:val="center"/>
        <w:rPr>
          <w:rFonts w:hint="eastAsia" w:ascii="宋体" w:hAnsi="宋体" w:eastAsia="宋体" w:cs="宋体"/>
          <w:spacing w:val="-3"/>
          <w:sz w:val="36"/>
          <w:szCs w:val="36"/>
          <w:lang w:eastAsia="zh-CN"/>
        </w:rPr>
      </w:pPr>
    </w:p>
    <w:p w14:paraId="1CF9BF4F">
      <w:pPr>
        <w:pStyle w:val="5"/>
        <w:ind w:firstLine="357"/>
        <w:jc w:val="center"/>
        <w:rPr>
          <w:rFonts w:hint="eastAsia" w:ascii="宋体" w:hAnsi="宋体" w:eastAsia="宋体" w:cs="宋体"/>
          <w:spacing w:val="-3"/>
          <w:sz w:val="36"/>
          <w:szCs w:val="36"/>
          <w:lang w:eastAsia="zh-CN"/>
        </w:rPr>
      </w:pPr>
    </w:p>
    <w:p w14:paraId="6B747D15">
      <w:pPr>
        <w:pStyle w:val="5"/>
        <w:ind w:firstLine="357"/>
        <w:jc w:val="center"/>
        <w:rPr>
          <w:rFonts w:hint="eastAsia" w:ascii="宋体" w:hAnsi="宋体" w:eastAsia="宋体" w:cs="宋体"/>
          <w:spacing w:val="-3"/>
          <w:sz w:val="36"/>
          <w:szCs w:val="36"/>
          <w:lang w:eastAsia="zh-CN"/>
        </w:rPr>
      </w:pPr>
    </w:p>
    <w:p w14:paraId="41A84A10">
      <w:pPr>
        <w:pStyle w:val="5"/>
        <w:ind w:firstLine="357"/>
        <w:jc w:val="center"/>
        <w:rPr>
          <w:rFonts w:hint="eastAsia" w:ascii="宋体" w:hAnsi="宋体" w:eastAsia="宋体" w:cs="宋体"/>
          <w:spacing w:val="-3"/>
          <w:sz w:val="36"/>
          <w:szCs w:val="36"/>
          <w:lang w:eastAsia="zh-CN"/>
        </w:rPr>
      </w:pPr>
    </w:p>
    <w:p w14:paraId="0C50EACA">
      <w:pPr>
        <w:pStyle w:val="5"/>
        <w:ind w:firstLine="357"/>
        <w:jc w:val="center"/>
        <w:rPr>
          <w:rFonts w:hint="eastAsia" w:ascii="宋体" w:hAnsi="宋体" w:eastAsia="宋体" w:cs="宋体"/>
          <w:spacing w:val="-3"/>
          <w:sz w:val="36"/>
          <w:szCs w:val="36"/>
          <w:lang w:eastAsia="zh-CN"/>
        </w:rPr>
      </w:pPr>
    </w:p>
    <w:p w14:paraId="6826B5F8">
      <w:pPr>
        <w:pStyle w:val="5"/>
        <w:ind w:firstLine="357"/>
        <w:jc w:val="center"/>
        <w:rPr>
          <w:rFonts w:hint="eastAsia" w:ascii="宋体" w:hAnsi="宋体" w:eastAsia="宋体" w:cs="宋体"/>
          <w:spacing w:val="-3"/>
          <w:sz w:val="36"/>
          <w:szCs w:val="36"/>
          <w:lang w:eastAsia="zh-CN"/>
        </w:rPr>
      </w:pPr>
    </w:p>
    <w:p w14:paraId="6BC3B20A">
      <w:pPr>
        <w:pStyle w:val="5"/>
        <w:ind w:firstLine="357"/>
        <w:jc w:val="center"/>
        <w:rPr>
          <w:rFonts w:hint="eastAsia" w:ascii="宋体" w:hAnsi="宋体" w:eastAsia="宋体" w:cs="宋体"/>
          <w:spacing w:val="-3"/>
          <w:sz w:val="36"/>
          <w:szCs w:val="36"/>
          <w:lang w:eastAsia="zh-CN"/>
        </w:rPr>
      </w:pPr>
    </w:p>
    <w:p w14:paraId="34081EBE">
      <w:pPr>
        <w:pStyle w:val="5"/>
        <w:ind w:firstLine="357"/>
        <w:jc w:val="center"/>
        <w:rPr>
          <w:rFonts w:hint="eastAsia" w:ascii="宋体" w:hAnsi="宋体" w:eastAsia="宋体" w:cs="宋体"/>
          <w:spacing w:val="-3"/>
          <w:sz w:val="36"/>
          <w:szCs w:val="36"/>
          <w:lang w:eastAsia="zh-CN"/>
        </w:rPr>
      </w:pPr>
    </w:p>
    <w:p w14:paraId="1CDA22C2">
      <w:pPr>
        <w:pStyle w:val="5"/>
        <w:ind w:firstLine="357"/>
        <w:jc w:val="center"/>
        <w:rPr>
          <w:rFonts w:hint="eastAsia" w:ascii="宋体" w:hAnsi="宋体" w:eastAsia="宋体" w:cs="宋体"/>
          <w:spacing w:val="-3"/>
          <w:sz w:val="36"/>
          <w:szCs w:val="36"/>
          <w:lang w:eastAsia="zh-CN"/>
        </w:rPr>
      </w:pPr>
    </w:p>
    <w:p w14:paraId="3A62A6C5">
      <w:pPr>
        <w:pStyle w:val="5"/>
        <w:ind w:firstLine="357"/>
        <w:jc w:val="center"/>
        <w:rPr>
          <w:rFonts w:hint="eastAsia" w:ascii="宋体" w:hAnsi="宋体" w:eastAsia="宋体" w:cs="宋体"/>
          <w:spacing w:val="-3"/>
          <w:sz w:val="36"/>
          <w:szCs w:val="36"/>
          <w:lang w:eastAsia="zh-CN"/>
        </w:rPr>
      </w:pPr>
    </w:p>
    <w:p w14:paraId="46A5CAE3">
      <w:pPr>
        <w:pStyle w:val="5"/>
        <w:ind w:firstLine="357"/>
        <w:jc w:val="center"/>
        <w:rPr>
          <w:rFonts w:hint="eastAsia" w:ascii="宋体" w:hAnsi="宋体" w:eastAsia="宋体" w:cs="宋体"/>
          <w:spacing w:val="-3"/>
          <w:sz w:val="36"/>
          <w:szCs w:val="36"/>
          <w:lang w:eastAsia="zh-CN"/>
        </w:rPr>
      </w:pPr>
    </w:p>
    <w:p w14:paraId="41751B2E">
      <w:pPr>
        <w:pStyle w:val="5"/>
        <w:ind w:firstLine="357"/>
        <w:jc w:val="center"/>
        <w:rPr>
          <w:rFonts w:hint="eastAsia" w:ascii="宋体" w:hAnsi="宋体" w:eastAsia="宋体" w:cs="宋体"/>
          <w:spacing w:val="-3"/>
          <w:sz w:val="36"/>
          <w:szCs w:val="36"/>
          <w:lang w:eastAsia="zh-CN"/>
        </w:rPr>
      </w:pPr>
    </w:p>
    <w:p w14:paraId="52992991">
      <w:pPr>
        <w:pStyle w:val="5"/>
        <w:ind w:firstLine="357"/>
        <w:jc w:val="center"/>
        <w:rPr>
          <w:rFonts w:ascii="宋体" w:hAnsi="宋体" w:eastAsia="宋体" w:cs="宋体"/>
          <w:spacing w:val="-3"/>
          <w:sz w:val="36"/>
          <w:szCs w:val="36"/>
          <w:lang w:eastAsia="zh-CN"/>
        </w:rPr>
      </w:pPr>
      <w:r>
        <w:rPr>
          <w:rFonts w:hint="eastAsia" w:ascii="宋体" w:hAnsi="宋体" w:eastAsia="宋体" w:cs="宋体"/>
          <w:spacing w:val="-3"/>
          <w:sz w:val="36"/>
          <w:szCs w:val="36"/>
          <w:lang w:eastAsia="zh-CN"/>
        </w:rPr>
        <w:t xml:space="preserve">第五章      </w:t>
      </w:r>
      <w:r>
        <w:rPr>
          <w:rFonts w:hint="eastAsia" w:ascii="宋体" w:hAnsi="宋体" w:eastAsia="宋体" w:cs="宋体"/>
          <w:color w:val="auto"/>
          <w:spacing w:val="-3"/>
          <w:sz w:val="36"/>
          <w:szCs w:val="36"/>
          <w:lang w:eastAsia="zh-CN"/>
        </w:rPr>
        <w:t>采购需求</w:t>
      </w:r>
    </w:p>
    <w:p w14:paraId="45178AC0">
      <w:pPr>
        <w:pStyle w:val="6"/>
        <w:ind w:left="474" w:hanging="474"/>
        <w:rPr>
          <w:rFonts w:ascii="宋体" w:hAnsi="宋体" w:eastAsia="宋体" w:cs="宋体"/>
          <w:spacing w:val="-3"/>
          <w:sz w:val="24"/>
          <w:szCs w:val="24"/>
          <w:lang w:eastAsia="zh-CN"/>
        </w:rPr>
      </w:pPr>
    </w:p>
    <w:p w14:paraId="2B78B00C">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6"/>
          <w:highlight w:val="none"/>
          <w:lang w:eastAsia="zh-CN"/>
        </w:rPr>
      </w:pPr>
      <w:r>
        <w:rPr>
          <w:rFonts w:hint="eastAsia" w:ascii="黑体" w:hAnsi="黑体" w:eastAsia="黑体" w:cs="黑体"/>
          <w:sz w:val="32"/>
          <w:szCs w:val="36"/>
          <w:highlight w:val="none"/>
          <w:lang w:eastAsia="zh-CN"/>
        </w:rPr>
        <w:t>本次招标项目的建设地点：</w:t>
      </w:r>
      <w:r>
        <w:rPr>
          <w:rFonts w:hint="eastAsia" w:ascii="仿宋_GB2312" w:hAnsi="仿宋_GB2312" w:eastAsia="仿宋_GB2312" w:cs="仿宋_GB2312"/>
          <w:sz w:val="32"/>
          <w:szCs w:val="36"/>
          <w:highlight w:val="none"/>
          <w:lang w:eastAsia="zh-CN"/>
        </w:rPr>
        <w:t>塔城地区</w:t>
      </w:r>
      <w:r>
        <w:rPr>
          <w:rFonts w:hint="default" w:ascii="仿宋_GB2312" w:hAnsi="仿宋_GB2312" w:eastAsia="仿宋_GB2312" w:cs="仿宋_GB2312"/>
          <w:sz w:val="32"/>
          <w:szCs w:val="36"/>
          <w:highlight w:val="none"/>
          <w:lang w:eastAsia="zh-CN"/>
        </w:rPr>
        <w:t>及各边境县（市）</w:t>
      </w:r>
    </w:p>
    <w:p w14:paraId="33A7D373">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6"/>
          <w:highlight w:val="none"/>
          <w:lang w:val="en-US" w:eastAsia="zh-CN"/>
        </w:rPr>
      </w:pPr>
      <w:r>
        <w:rPr>
          <w:rFonts w:hint="eastAsia" w:ascii="黑体" w:hAnsi="黑体" w:eastAsia="黑体" w:cs="黑体"/>
          <w:sz w:val="32"/>
          <w:szCs w:val="36"/>
          <w:highlight w:val="none"/>
          <w:lang w:eastAsia="zh-CN"/>
        </w:rPr>
        <w:t>工程规模：</w:t>
      </w:r>
      <w:r>
        <w:rPr>
          <w:rFonts w:hint="eastAsia" w:ascii="仿宋_GB2312" w:hAnsi="仿宋_GB2312" w:eastAsia="仿宋_GB2312" w:cs="仿宋_GB2312"/>
          <w:sz w:val="32"/>
          <w:szCs w:val="36"/>
          <w:highlight w:val="none"/>
          <w:lang w:val="en-US" w:eastAsia="zh-CN"/>
        </w:rPr>
        <w:t>项目建设包括平台软件建设、平台硬件建设、网络链路改造、网络及安全建设。</w:t>
      </w:r>
    </w:p>
    <w:p w14:paraId="1B288F95">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highlight w:val="none"/>
          <w:lang w:val="en-US" w:eastAsia="zh-CN"/>
        </w:rPr>
      </w:pPr>
      <w:r>
        <w:rPr>
          <w:rFonts w:hint="eastAsia" w:ascii="黑体" w:hAnsi="黑体" w:eastAsia="黑体" w:cs="黑体"/>
          <w:sz w:val="32"/>
          <w:szCs w:val="36"/>
          <w:highlight w:val="none"/>
          <w:lang w:val="en-US" w:eastAsia="zh-CN"/>
        </w:rPr>
        <w:t>项目的主要建设内容包括:</w:t>
      </w:r>
    </w:p>
    <w:p w14:paraId="54D7D7E7">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(1)平台软件建设:</w:t>
      </w:r>
      <w:r>
        <w:rPr>
          <w:rFonts w:hint="eastAsia" w:ascii="仿宋_GB2312" w:hAnsi="仿宋_GB2312" w:eastAsia="仿宋_GB2312" w:cs="仿宋_GB2312"/>
          <w:sz w:val="32"/>
          <w:szCs w:val="36"/>
          <w:highlight w:val="none"/>
          <w:lang w:val="en-US" w:eastAsia="zh-CN"/>
        </w:rPr>
        <w:t>包括智慧周界联网平台和视频云管理软件，提供视频设备接入、预警分级展示、预警分类展示、预警关注收藏、预警处置、预警提醒、预警信息查询、原始事件查询、框选视频播放、图上资源检索、资源在离线展示、视频类设备上图、边界及地标点要素上图、视频联网、视频点位智能规则配置等功能。</w:t>
      </w:r>
    </w:p>
    <w:p w14:paraId="38CACFAD">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(2)平台硬件建设:</w:t>
      </w:r>
      <w:r>
        <w:rPr>
          <w:rFonts w:hint="eastAsia" w:ascii="仿宋_GB2312" w:hAnsi="仿宋_GB2312" w:eastAsia="仿宋_GB2312" w:cs="仿宋_GB2312"/>
          <w:sz w:val="32"/>
          <w:szCs w:val="36"/>
          <w:highlight w:val="none"/>
          <w:lang w:val="en-US" w:eastAsia="zh-CN"/>
        </w:rPr>
        <w:t>包括平台通用服务器、视频云存储节点、云存储运维节点、超高清解码器、24口交换机等设备，保障软件平台稳定运行。</w:t>
      </w:r>
    </w:p>
    <w:p w14:paraId="19001C4B">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(3)网络链路改造:</w:t>
      </w:r>
      <w:r>
        <w:rPr>
          <w:rFonts w:hint="eastAsia" w:ascii="仿宋_GB2312" w:hAnsi="仿宋_GB2312" w:eastAsia="仿宋_GB2312" w:cs="仿宋_GB2312"/>
          <w:sz w:val="32"/>
          <w:szCs w:val="36"/>
          <w:highlight w:val="none"/>
          <w:lang w:val="en-US" w:eastAsia="zh-CN"/>
        </w:rPr>
        <w:t>新增一条基于OTN技术的高性能链路，通过整合多条运营商线路，实现智能流量调度和负载均衡。</w:t>
      </w:r>
    </w:p>
    <w:p w14:paraId="14CD509D">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(4)网络安全建设:</w:t>
      </w:r>
      <w:r>
        <w:rPr>
          <w:rFonts w:hint="eastAsia" w:ascii="仿宋_GB2312" w:hAnsi="仿宋_GB2312" w:eastAsia="仿宋_GB2312" w:cs="仿宋_GB2312"/>
          <w:sz w:val="32"/>
          <w:szCs w:val="36"/>
          <w:highlight w:val="none"/>
          <w:lang w:val="en-US" w:eastAsia="zh-CN"/>
        </w:rPr>
        <w:t>在原有网络已建设防火墙等网络安全防护设备的基础上，新增平台服务器和存储服务器，从安全评估、网络架构设计、访问控制、数据保护等多方面进行规划与实施。</w:t>
      </w:r>
    </w:p>
    <w:p w14:paraId="39558ADB">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A.软件建设</w:t>
      </w:r>
    </w:p>
    <w:p w14:paraId="02F56EC0">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6"/>
          <w:highlight w:val="none"/>
          <w:lang w:val="en-US" w:eastAsia="zh-CN"/>
        </w:rPr>
      </w:pPr>
      <w:r>
        <w:rPr>
          <w:rFonts w:hint="eastAsia" w:ascii="仿宋_GB2312" w:hAnsi="仿宋_GB2312" w:eastAsia="仿宋_GB2312" w:cs="仿宋_GB2312"/>
          <w:sz w:val="32"/>
          <w:szCs w:val="36"/>
          <w:highlight w:val="none"/>
          <w:lang w:val="en-US" w:eastAsia="zh-CN"/>
        </w:rPr>
        <w:t>智慧周界联网平台1套：含基础服务包1套、视频类设备接入3000路、预警分级展示1套、预警分类展示1套、预警关注收藏1套、预警处置1套、预警提醒1套、预警信息查询1套、原始事件查询1套、框选视频播放1套、图上资源检索1套、资源在离线展示1套、视频类设备上图1套、边界及地标点要素上图1套、视频联网1套、视频点位智能规则配置1套。</w:t>
      </w:r>
    </w:p>
    <w:p w14:paraId="5CF195B7">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6"/>
          <w:highlight w:val="none"/>
          <w:lang w:val="en-US" w:eastAsia="zh-CN"/>
        </w:rPr>
      </w:pPr>
      <w:r>
        <w:rPr>
          <w:rFonts w:hint="eastAsia" w:ascii="仿宋_GB2312" w:hAnsi="仿宋_GB2312" w:eastAsia="仿宋_GB2312" w:cs="仿宋_GB2312"/>
          <w:sz w:val="32"/>
          <w:szCs w:val="36"/>
          <w:highlight w:val="none"/>
          <w:lang w:val="en-US" w:eastAsia="zh-CN"/>
        </w:rPr>
        <w:t>视频云管理软件1套：含视频云管理软件基础包1套、节点设备数20台、前端点位数3000路、存储虚拟化服务7680TB台。</w:t>
      </w:r>
    </w:p>
    <w:p w14:paraId="0E6516B5">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6"/>
          <w:highlight w:val="none"/>
          <w:lang w:val="en-US" w:eastAsia="zh-CN"/>
        </w:rPr>
      </w:pPr>
      <w:r>
        <w:rPr>
          <w:rFonts w:hint="eastAsia" w:ascii="楷体_GB2312" w:hAnsi="楷体_GB2312" w:eastAsia="楷体_GB2312" w:cs="楷体_GB2312"/>
          <w:b/>
          <w:bCs/>
          <w:sz w:val="32"/>
          <w:szCs w:val="36"/>
          <w:highlight w:val="none"/>
          <w:lang w:val="en-US" w:eastAsia="zh-CN"/>
        </w:rPr>
        <w:t>B.硬件建设</w:t>
      </w:r>
    </w:p>
    <w:p w14:paraId="7E576C8E">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6"/>
          <w:highlight w:val="none"/>
          <w:lang w:val="en-US" w:eastAsia="zh-CN"/>
        </w:rPr>
        <w:t>后端建设包括平台通用服务器2台、视频云存储节点20台、云存储运维节点1台、10路超高清解码器6台、4路超高清解码器30台、24口交换机2台、辅材1批。</w:t>
      </w:r>
    </w:p>
    <w:p w14:paraId="1F5E8990">
      <w:pPr>
        <w:pStyle w:val="19"/>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宋体" w:hAnsi="宋体" w:eastAsia="宋体" w:cs="宋体"/>
          <w:b w:val="0"/>
          <w:bCs/>
          <w:sz w:val="32"/>
          <w:szCs w:val="32"/>
          <w:highlight w:val="none"/>
          <w:lang w:val="en-US" w:eastAsia="zh-CN"/>
        </w:rPr>
      </w:pPr>
      <w:bookmarkStart w:id="12" w:name="_Toc9289"/>
      <w:r>
        <w:rPr>
          <w:rFonts w:hint="eastAsia" w:ascii="宋体" w:hAnsi="宋体" w:eastAsia="宋体" w:cs="宋体"/>
          <w:sz w:val="28"/>
          <w:szCs w:val="28"/>
          <w:highlight w:val="none"/>
          <w:lang w:val="en-US" w:eastAsia="zh-CN"/>
        </w:rPr>
        <w:t xml:space="preserve">   </w:t>
      </w:r>
      <w:r>
        <w:rPr>
          <w:rFonts w:hint="eastAsia" w:ascii="宋体" w:hAnsi="宋体" w:eastAsia="宋体" w:cs="宋体"/>
          <w:b w:val="0"/>
          <w:bCs/>
          <w:sz w:val="32"/>
          <w:szCs w:val="32"/>
          <w:highlight w:val="none"/>
          <w:lang w:val="en-US" w:eastAsia="zh-CN"/>
        </w:rPr>
        <w:t xml:space="preserve"> </w:t>
      </w:r>
    </w:p>
    <w:p w14:paraId="75E10BB3">
      <w:pPr>
        <w:pStyle w:val="19"/>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宋体" w:hAnsi="宋体" w:eastAsia="宋体" w:cs="宋体"/>
          <w:sz w:val="28"/>
          <w:szCs w:val="28"/>
          <w:highlight w:val="none"/>
          <w:lang w:val="en-US" w:eastAsia="zh-CN"/>
        </w:rPr>
      </w:pPr>
      <w:r>
        <w:rPr>
          <w:rFonts w:hint="eastAsia" w:ascii="黑体" w:hAnsi="黑体" w:eastAsia="黑体" w:cs="黑体"/>
          <w:b w:val="0"/>
          <w:bCs/>
          <w:sz w:val="32"/>
          <w:szCs w:val="32"/>
          <w:highlight w:val="none"/>
          <w:lang w:val="en-US" w:eastAsia="zh-CN"/>
        </w:rPr>
        <w:t>本项目所采购的CPU、数据库、操作系统等硬件设备产品均要符合国家信息安全测评中心发布的安全可靠测评公告的要求。信息系统等软件平台要适配信创平台。</w:t>
      </w:r>
    </w:p>
    <w:p w14:paraId="129B7F70">
      <w:pPr>
        <w:pStyle w:val="19"/>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sz w:val="28"/>
          <w:szCs w:val="28"/>
          <w:highlight w:val="none"/>
          <w:lang w:val="en-US" w:eastAsia="zh-CN"/>
        </w:rPr>
      </w:pPr>
    </w:p>
    <w:p w14:paraId="4D245A56">
      <w:pPr>
        <w:pStyle w:val="19"/>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宋体" w:hAnsi="宋体" w:eastAsia="宋体" w:cs="宋体"/>
          <w:sz w:val="28"/>
          <w:szCs w:val="28"/>
          <w:highlight w:val="none"/>
          <w:lang w:val="en-US" w:eastAsia="zh-CN"/>
        </w:rPr>
      </w:pPr>
    </w:p>
    <w:p w14:paraId="0183A0AD">
      <w:pPr>
        <w:pStyle w:val="19"/>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宋体" w:hAnsi="宋体" w:eastAsia="宋体" w:cs="宋体"/>
          <w:sz w:val="28"/>
          <w:szCs w:val="28"/>
          <w:highlight w:val="none"/>
          <w:lang w:val="en-US" w:eastAsia="zh-CN"/>
        </w:rPr>
      </w:pPr>
    </w:p>
    <w:p w14:paraId="11F57CF5">
      <w:pPr>
        <w:pStyle w:val="19"/>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宋体" w:hAnsi="宋体" w:eastAsia="宋体" w:cs="宋体"/>
          <w:sz w:val="28"/>
          <w:szCs w:val="28"/>
          <w:highlight w:val="none"/>
          <w:lang w:val="en-US" w:eastAsia="zh-CN"/>
        </w:rPr>
      </w:pPr>
    </w:p>
    <w:p w14:paraId="7FBD6994">
      <w:pPr>
        <w:pStyle w:val="19"/>
        <w:keepNext/>
        <w:keepLines/>
        <w:pageBreakBefore w:val="0"/>
        <w:widowControl w:val="0"/>
        <w:kinsoku/>
        <w:wordWrap/>
        <w:overflowPunct/>
        <w:topLinePunct w:val="0"/>
        <w:autoSpaceDE/>
        <w:autoSpaceDN/>
        <w:bidi w:val="0"/>
        <w:adjustRightInd w:val="0"/>
        <w:snapToGrid w:val="0"/>
        <w:spacing w:before="0" w:after="0"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设备需求一览表</w:t>
      </w:r>
    </w:p>
    <w:p w14:paraId="77A14245">
      <w:pPr>
        <w:pStyle w:val="20"/>
        <w:rPr>
          <w:rFonts w:hint="eastAsia"/>
          <w:lang w:val="en-US" w:eastAsia="zh-CN"/>
        </w:rPr>
      </w:pPr>
    </w:p>
    <w:p w14:paraId="23C41651">
      <w:pPr>
        <w:pStyle w:val="19"/>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1、软件设备清单</w:t>
      </w:r>
      <w:bookmarkEnd w:id="12"/>
    </w:p>
    <w:tbl>
      <w:tblPr>
        <w:tblStyle w:val="10"/>
        <w:tblW w:w="5250" w:type="pct"/>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937"/>
        <w:gridCol w:w="975"/>
        <w:gridCol w:w="4539"/>
        <w:gridCol w:w="704"/>
        <w:gridCol w:w="689"/>
        <w:gridCol w:w="631"/>
      </w:tblGrid>
      <w:tr w14:paraId="0335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696531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15"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2EB1C3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设备材料名称</w:t>
            </w:r>
          </w:p>
        </w:tc>
        <w:tc>
          <w:tcPr>
            <w:tcW w:w="536"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3363CA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z w:val="20"/>
                <w:szCs w:val="20"/>
                <w:u w:val="none"/>
              </w:rPr>
            </w:pPr>
          </w:p>
        </w:tc>
        <w:tc>
          <w:tcPr>
            <w:tcW w:w="2496"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58EE1A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387"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6E9F96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69D050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46"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4EF589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666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50B0FC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0EF02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智慧周界联网平台</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47759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基础服务包</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09C859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1、提供门户首页内容自定义能力，支持自定义快捷入口、自定义菜单内容、自定义页面元素设置；支持门户展示元素自定义，包括页面logo图标、修改网站标题、设置并添加网站外部链接；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2、提供统一的认证、鉴权管理、应用管理、菜单管理、用户管理、角色管理、组织管理、资源管理等能力；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3、提供用户权限管理能力，包括菜单权限、组织权限、区域权限、资源权限、功能控制权限；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4、提供用户安全管理，支持账户绑定用户mac地址及IP地址能力，提供账户安全设置，支持账户密码有效期设置，支持登录类型（Web端、PC客户端、移动端）和认证方式（密码、PKI）的配置；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5、提供BS客户端、CS客户端、移动客户端视频预览、回放、电视墙等能力；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6、提供视频设备实时预览、录像回放、视频事件的统一管理能力；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7、提供NTP校时服务能力，支持对设备和服务器统一校时;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8、提供事件联动服务能力，包括事件接收、事件处理、事件联动、事件检索等能力；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9、提供感知设备原始事件、预警信息的统一开放能力；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10、提供符合TMS、WMTS、WMS标准的地图服务，支持高德、天地图、arcgis、pgis等地图接入；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11、提供地图操作控制服务能力，支持设备可视域显示控制、资源名称显示控制、地图测距、测面、图层缩放展示控制等；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12、提供系统运行状态监测能力，包括运行服务监控、运行服务统计、运行数据报告和运行服务解析概览。</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45193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1FA7E9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46CE82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40C1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54E70E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4BE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0F369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视频类设备接入</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558D22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1、支持以设备网络SDK协议、GB28181协议等接入，实现视频预览、录像回放、视频上墙、视频事件接收；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2、支持接入设备按列表分页展示，支持按设备名称、IP等条件进行检索；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3、支持对设备添加、删除、修改、批量导入；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4、支持对设备单个/批量进行手动校时；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5、支持对设备单个/批量从设备将设备名称、设备序列号同步到平台；</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6、支持筛选出从未被连接成功的视频设备；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7、支持监控点信息增删改，监控点信息导入导出、监控点信息分页展示及查询。</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C8DE3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路</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7A0A3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4BF875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00CF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249499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B8F0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E4330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预警分级展示</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15BADB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1、支持预警等级配置，预警等级展示名称支持自定义；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2、支持预警等级展示顺序调整；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3、支持不同等级预警按不同颜色展示预警操作面板；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4、支持不同等级预警配置不同的播报声音、播报时长；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5、支持测试播报音频文件；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6、实时预警展示支持按照预警分级进行分类展示。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6135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ACC3E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27CAE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62BF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0AF3CE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B6C9E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E799A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预警分类展示</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355D44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1、支持自定义增加预警分类；</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2、支持不同的预警策略关联不同的预警分类；</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3、支持按预警分类展示预警信息及预警数量；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4、支持查看预警详情，包含预警类型、时间、抓拍图片、预警录像等。</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8907F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96949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EB7C4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3D52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18A447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038D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545AC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预警关注收藏</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6326C1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1、支持在实时预警页面关注收藏预警信息；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2、支持在预警记录查询页面关注收藏预警信息；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3、支持按关注收藏快过滤预警信息；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4、支持关注收藏的预警信息按已处理和未处理过滤；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5、支持查看关注的预警信息详情，包含预警类型、时间、抓拍图片、预警录像等。</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CB56B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38DC9B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56EDF9E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52D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710615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91B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633BF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预警处置</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382B88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1、支持按照用户的权限接收其有权限处置的预警；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2、支持对预警进行处置操作，具体的可按照\"声光驱离关闭\"、\"人工驱离关闭\"、\"抓捕关闭\"、\"提级\"等处置结果进行处置闭环；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3、支持监控中心对音柱进行远程可视喊话驱离。</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6A5CB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67C1B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B05C5C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A9E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3995AA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F3DA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5EEA7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预警提醒 </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6539A0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1、支持配置预警弹框展示，弹框内容包含预警名称、预警时间、预警图片、预警录像、预警实时画面；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2、预警弹窗中预警图片支持查看原图；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3、预警弹窗中预警录像支持全屏播放、暂停、快速定位播放时点、下载、抓图等；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4、预警弹窗中预警实时画面支持抓图、录像、电子放大等；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5、支持预警时语音提醒；</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6、支持预警时地图视野自动定位到发生位置及预警点位地图高亮显示。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0A9F3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188DFF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1C9F77A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709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7DD5A6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C064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F518E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预警信息查询</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4BCB02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支持按时间、预警类型、预警等级、处置状态等条件查询预警记录，支持查看预警详细信息。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1、支持按照时间、告警编号、杆件编号、监控点、预警类型、预警等级、处置状态、是否关注查询预警记录；</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2、支持预警详情展示查看，包含事件发生的图片、录像、预警时间、预警类型、处置结果等；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3、支持在预警详情页面进行预警归类选择、预警原因选择、描述填写等预警操作；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4、支持在预警记录页面进行预警关注、预警级切换操作；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5、支持在预警记录页面快速进行搜图、人员档案检索操作。</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BC315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F19F9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6E19E0C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3E7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320A5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8F0A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AF9D1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原始事件查询</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04546A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支持按照人脸事件、人体事件、车辆事件、区域入侵事件、热侦测事件、雷达目标事件、电子围栏事件、振动光纤事件等设备原始感知事件查询。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1、支持按照事件发生时间、事件源名称查询设备原始人脸事件，包含事件源、事件类型、发生时间、事件图片等信息；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2、支持按照事件发生时间、事件源名称查询设备原始人体事件，包含事件源、事件类型、发生时间、事件图片等信息；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3、支持按照事件发生时间、事件源名称查询设备原始车辆事件，包含事件源、事件类型、发生时间、事件图片等信息；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4、支持按照事件发生时间、事件源名称查询设备原始区域入侵事件，包含事件源、事件类型、发生时间、事件图片等信息；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5、支持按照事件发生时间、事件源名称查询设备原始热侦测事件，包含事件源、事件类型、发生时间、事件图片等信息；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6、支持按照事件发生时间查询设备原始雷达目标事件，包含雷达目标事件类型、事件时间、事件图片等信息；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7、支持按照事件发生时间、事件源名称、IMSI号查询设备原始电围事件，包含事件源、事件类型、发生时间、IMSI、IMEI等信息；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8、支持按照事件发生时间、光纤主机名称、单元号查询设备原始振动光纤事件，包含事件源、发生时间、单元号等信息。</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D178E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D2C40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7484E27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B66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1A92E1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9799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F29A7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框选视频播放</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10E440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支持在地图上框选视频点位播放。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1、支持在地图上框选多个视频点位直接播放视频，视频窗口默认六分屏（2*3），支持翻页播放；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2、支持在六分屏窗口中双击查看其中一个视频画面，支持全屏查看，支持切换录像回放；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3、支持在视频画面中控制球机的云台操作，对视频画面进行抓图、3D放大、主子码流切换、声音开关、预览窗口布局切换、中心与前端设备语音对讲、录像倍数回放、快进、慢放、倒放等操作。</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A5FD0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3A2798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A839A1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008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06FDFC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C2E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DAC90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图上资源检索</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24AD14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支持图上资源全局检索。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通过资源名称进行全地图上资源的模糊匹配检索，资源包括：视频设备、雷达设备、振动光纤主机、智能运维箱、车辆卡口、电子信息采集设备、微震动传感器设备、其他类设备、派出所、警务室、执勤点、联防所、界碑、执勤人员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2、通过地图全局检索后，自动定位资源到地图视野中央，并自动缩放地图到适合的图层；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3、检索到资源后，能够在地图上查看资源的信息。</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F4D49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1D814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D5F0E14">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496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157C50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65F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E7BAC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资源在离线展示</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0D6691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支持在监测预警中心展示点位在离线状态。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1、支持在线资源、离线资源按不同状态图标展示；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2、支持在线、离线资源过滤展示；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3、支持按杆件查看在线、离线资源状态；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4、支持按套组查看在线、离线资源状态。</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7A8DF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7B623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4E70039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27A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475FD3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7AF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3C2AE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视频类设备上图</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2D7163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提供视频类设备上图能力。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1、支持视频设备和视频通道上图，支持批量对设备和通道进行上图，支持显示视频设备可视域范围；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2、支持在地图上控制视频设备、视频通道的显示与隐藏；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3、支持地图层级缩放时，视频类设备聚合展示；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4、支持在地图上点击视频类设备，弹窗查看设备实时视频和录像回放；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5、支持在视频窗口中控制球机的云台控制，对视频画面进行抓图、3D放大、主子码流切换、声音开关、预览窗口布局切换、中心与前端设备语音对讲、录像倍数回放、快进、慢放、倒放等操作；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6、支持系统报警时地图上对应视频设备高亮显示。</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1A344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9EDF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FE4F7E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FA9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75E811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D5F7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18654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边界及地标点要素上图</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7744C9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提供边界及地标点上图能力，上图资源包含边界线上图、拦阻设施上图、界碑上图、派出所上图、警务室上图、执勤点上图、联防所上图、区县辖区上图、联防所辖区范围上图、执勤点辖区范围上图、警务室辖区范围上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1、支持通过导入边界线点位经纬度数据进行上图，支持地图上手动绘制边界线；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2、支持通过导入的界碑、派出所、警务室、执勤点位置经纬度信息，实现地标点资源上图；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3、支持通过导入阻拦设施点位经纬度数据进行上图，支持在地图上手动调整阻拦设施点位位置；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4、支持通过导入区县辖区点位经纬度数据进行上图，支持在地图上手动调整区县辖区范围；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5、支持通过导入派出所辖区点位经纬度数据进行上图，支持在地图上手动调整派出所辖区范围；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6、支持通过导入警务室管辖范围点位经纬度数据进行上图，支持在地图上手动调整警务室管辖范围；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7、支持手动在地图上绘制区县辖区、派出所辖区、警务室管辖范围、联防所管辖范围；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8、提供自定义边界及地标资源点上图能力，支持资源图标样式、大小、位置等自定义调整和配置，支持通过导入的方式快速上图；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9、支持各类边界及地标点资源图层显示控制。</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6A5A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01239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7A31702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ED1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7C0E39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49BA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9DA34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视频联网</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366133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提供视频点位联网服务能力，用于平台域间视频联网，基于视频通用标准协议（GB/T28181-2011,GB/T28181-2016）与外域平台互联互通，实现上级平台对下级平台视频资源点位的操作控制。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1、支持上下级域注册管理能力，实现平台数据级联；</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2、支持资源同步能力；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3、支持级联视频点位实时预览、录像回放、录像下载、语音对讲能力；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4、支持级联视频点位设备操作控制能力；</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5、支持下级平台推送到本级平台视频点位路数控制能力，通过级联点位授权路数控制。</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A83BB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8BDDD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42E517A8">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DB4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2F060F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9EF8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9C242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视频点位智能规则配置</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54BB61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1、支持视频点位在不同场景下的智能规则配置，包括规则增加、删除、修改及规则参数设置；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2、支持视频点位智能规则的检测区域、屏蔽区域配置；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3、支持视频点位智能规则启用及关闭配置。</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533C4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5D4A4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265EA8D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2A0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62F36F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9F00D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视频云管理软件</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FA2CD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视频云管理软件基础包</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644582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1、必选，云存储基础管理软件，含基础运行模块，集群管理、计划管理、索引管理、负载均衡等功能。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2、支持视频、图片、对象数据存储，支持跨节点数据安全。</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789F6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08846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16E96DB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91F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3BCECD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F39B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4CF06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节点设备数</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3D1EE2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1、必选。每套视频云存储可管理的节点设备数最多为300台。</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2、节点设备，包含存储节点、异构节点</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0865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352B6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7F34142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531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66ECF7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E35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34A41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前端点位数</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2CEBFF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1、必选。每套视频云存储可管理的前端点位数为30000路视频点位</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9E295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路</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35615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316486C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C44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14:paraId="3AFC0C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6A2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A54E0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存储虚拟化服务</w:t>
            </w:r>
          </w:p>
        </w:tc>
        <w:tc>
          <w:tcPr>
            <w:tcW w:w="2496" w:type="pct"/>
            <w:tcBorders>
              <w:top w:val="single" w:color="000000" w:sz="4" w:space="0"/>
              <w:left w:val="single" w:color="000000" w:sz="4" w:space="0"/>
              <w:bottom w:val="single" w:color="000000" w:sz="4" w:space="0"/>
              <w:right w:val="single" w:color="000000" w:sz="4" w:space="0"/>
            </w:tcBorders>
            <w:noWrap w:val="0"/>
            <w:vAlign w:val="center"/>
          </w:tcPr>
          <w:p w14:paraId="3A4601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1、必选，视频云存储必选软件模块，一朵云一套软件。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2、支持标准云和微视云两种部署模式。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3、含存储资源虚拟化功能，为应用提供池化资源服务。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4、内置容量授权模块。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2252B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TB</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2EC86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7680</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674789B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bl>
    <w:p w14:paraId="01619B22">
      <w:pPr>
        <w:rPr>
          <w:rFonts w:hint="default"/>
          <w:lang w:val="en-US" w:eastAsia="zh-CN"/>
        </w:rPr>
      </w:pPr>
      <w:r>
        <w:rPr>
          <w:rFonts w:hint="default"/>
          <w:lang w:val="en-US" w:eastAsia="zh-CN"/>
        </w:rPr>
        <w:br w:type="page"/>
      </w:r>
    </w:p>
    <w:p w14:paraId="6BED8BCA">
      <w:pPr>
        <w:pStyle w:val="19"/>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val="0"/>
          <w:sz w:val="24"/>
          <w:szCs w:val="24"/>
          <w:highlight w:val="none"/>
          <w:lang w:val="en-US" w:eastAsia="zh-CN"/>
        </w:rPr>
      </w:pPr>
      <w:bookmarkStart w:id="13" w:name="_Toc14601"/>
      <w:bookmarkStart w:id="14" w:name="_Toc21463"/>
      <w:r>
        <w:rPr>
          <w:rFonts w:hint="eastAsia" w:ascii="宋体" w:hAnsi="宋体" w:eastAsia="宋体" w:cs="宋体"/>
          <w:b/>
          <w:bCs w:val="0"/>
          <w:sz w:val="24"/>
          <w:szCs w:val="24"/>
          <w:highlight w:val="none"/>
          <w:lang w:val="en-US" w:eastAsia="zh-CN"/>
        </w:rPr>
        <w:t>2、硬件设备清单</w:t>
      </w:r>
      <w:bookmarkEnd w:id="13"/>
      <w:bookmarkEnd w:id="14"/>
    </w:p>
    <w:tbl>
      <w:tblPr>
        <w:tblStyle w:val="10"/>
        <w:tblW w:w="5233" w:type="pct"/>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1"/>
        <w:gridCol w:w="1938"/>
        <w:gridCol w:w="4196"/>
        <w:gridCol w:w="689"/>
        <w:gridCol w:w="718"/>
        <w:gridCol w:w="849"/>
      </w:tblGrid>
      <w:tr w14:paraId="7673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4A1A94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9"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22DE70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设备材料名称</w:t>
            </w:r>
          </w:p>
        </w:tc>
        <w:tc>
          <w:tcPr>
            <w:tcW w:w="2314"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4FD57B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380"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51ECDF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044E1F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68" w:type="pct"/>
            <w:tcBorders>
              <w:top w:val="single" w:color="000000" w:sz="4" w:space="0"/>
              <w:left w:val="single" w:color="000000" w:sz="4" w:space="0"/>
              <w:bottom w:val="single" w:color="000000" w:sz="4" w:space="0"/>
              <w:right w:val="single" w:color="000000" w:sz="4" w:space="0"/>
            </w:tcBorders>
            <w:shd w:val="clear" w:color="auto" w:fill="B9B9B9"/>
            <w:noWrap w:val="0"/>
            <w:vAlign w:val="center"/>
          </w:tcPr>
          <w:p w14:paraId="6B3845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5F6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B3BD5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B6AA8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平台通用服务器</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1C59DF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≥2U双路标准机架式服务器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CPU：配置≥2颗,核数≥12核，主频≥2.4GHz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内存：配置≥4根32G DDR5，16根内存插槽，最大支持扩展至≥2TB内存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硬盘：配置≥8盘位，系统盘≥2块480G SSD（RAID1)，缓存加速盘≥2块480G SSD（无RAID)，数据盘≥2块4T 7.2K 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阵列卡：配置≥1张SAS+HBA卡（支持RAID 0/1/10）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PCIE扩展：最大支持≥7个PCIe扩展插槽（包括1个OCP 插槽），其中≥5个PCIe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网口：≥2个千兆电口，≥2个万兆光口（含光模块）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其他接口：配置≥1个千兆RJ-45管理接口，≥2个USB 3.0接口，≥2个USB 2.0接口；≥1个VGA口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电源：配置≥800W（1+1）高效铂金CRPS冗余电源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云计算软件：云计算平台模块授权×≥1；计算虚拟化模块授权×≥2；存储虚拟化模块授权×≥2 </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6B91A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AFEF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0478E7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平台核心服务、流媒体、级联、数据库等服务组件</w:t>
            </w:r>
          </w:p>
        </w:tc>
      </w:tr>
      <w:tr w14:paraId="53B8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6985BA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3DE46F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视频云存储节点</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61CA71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8U机架式≥48盘位网络存储设备，搭载≥64位多核处理器，≥1+1冗余电源、冗余风扇，实现7×24小时稳定运行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处理器：≥1颗64位多核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系统盘：≥1×240GB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系统内存：≥16GB（可扩展至128GB）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存储接口：≥48个SATA接口，支持硬盘热插拔，已配置48块8TB硬盘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网络接口：≥6个千兆数据网口，≥1个千兆管理口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其他接口：≥1×COM，≥2×USB3.0，≥1×VGA，≥1×IPMI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整机电源：≥1200W，1+1冗余电源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视频性能：最大接入路数≥350路2Mbps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支持视频流、图片流直存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支持ONVIF、GB/T 28181、RTSP等标准协议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采用全对称分布式架构，集群化部署，对外提供唯一IP的存储服务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支持纠删码数据保护技术，具备设备级和磁盘级容错模式，保障数据不丢失、系统业务不中断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支持云存储节点在线无缝扩容，容量和性能线性增长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支持云存储节点间的容量及业务负载均衡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支持存储空间按需分配，分配的存储空间在线扩大或缩小，不影响读写业务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支持多种存储覆盖策略：周期覆盖、容量覆盖、不覆盖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支持按资源池批量配置不同的数据存储周期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支持按单通道配置不同的数据存储周期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支持视频检索功能，按照监控点编号、录像类型、时间组合等条件查询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支持视频回放功能：正序/倒序回放、定位回放、高倍速回放、关键帧回放等功能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支持视频锁定、视频封面、视频备份等视频功能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支持图片上传，下载，锁定功能  </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6B1A7A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BD14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CBD3E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3000路，2M码流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90天</w:t>
            </w:r>
          </w:p>
        </w:tc>
      </w:tr>
      <w:tr w14:paraId="4627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F3536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CDA6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云存储运维节点</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53E98F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64位CPU，核数≧16/≧16GB/≧480GB SSD /≧1GbE*2/冗电/2U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融合专业的视频云存储运维软件，实现对项目云存储硬件、软件、业务数据、网络质量等全系统运维，并结合专家经验封装常见病点定位、容量预警等安防特色应用，提供及时、智能、专业的视频云存储运维监控服务，主动识别云存储系统故障和风险，助力业务持续稳定运行。</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0C3FD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CB66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348FF5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267D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CDED3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43643D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10路超高清解码器</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313D19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最大支持3200w分辨率解码，具有≥160个解码通道，支持≥80路200W，或≥160路720P视频同时解码上墙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视频解码格式：H.264，H.265，Smart264，Smart265，MJPEG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视频解码通道：≥160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视频解码能力：H.264/H.265：支持5路3200 W，或5路2400 W，或10路1200 W，或20路800 W，或25路600W，或40路400 W，或80路1080P，或160路720P及以下分辨率实时解码（每4个输出口一组，共享解码能力） MJPEG：≥12路1080P及以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单口画面分割数：1,2,4,6,8,9,12,16,25,36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场景数量：≥64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视频输出接口类型：≥10路HDMI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1.60Hz，宽度800~1920，高度600~1200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2.30Hz，宽度800~3840，高度600~2160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3.宽度4对齐，高度2对齐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音频输出接口：≥10路HDMI内嵌或DB15转BNC独立音频输出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自适应以太网接口*≥2； 光口 100base-FX/1000base-X*≥2， 支持光电自适应；报警输入*≥8；报警输出*≥8；232接口 *≥1；485接口*≥1；USB 2.0接口*≥2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含安装配件</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0DDCF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56E5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68A18C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2144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6D283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4C1B83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4路超高清解码器</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1C1490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最大支持≥3200w分辨率解码，具有≥64个解码通道，支持≥32路200W或≥64路720P视频同时解码上墙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支持RTP\RTSP协议进行网络源预览，可通过客户端进行桌面投屏上墙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单口画面分割数：1,2,4,6,8,9,12,16,25,36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音频输入接口：≥2路HDMI内嵌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视频输出LED带载能力：单口带载≥260W，宽度144～4096，高度144～2160，宽度2对齐，高度2对齐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视频输出接口类型：≥4路HDMI 1.4，支持4K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机箱接口：RJ45 10M/100 M/1000 Mbps 自适应以太网接口*≥1； 光口 100base-FX/1000base-X*≥1， 支持光电自适应；报警输入*≥8；报警输出*≥8；232接口 *≥1（RJ45）；485接口*≥1；USB 2.0接口*≥2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含安装配件</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29D6E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459F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5B46C5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4443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44636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6DD30D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1978E8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端口数量：≥24个10/100/1000Mbps自适应以太网端口。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上行端口：至少2个SFP/SFP+光纤上行端口，支持千兆或万兆速率。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交换容量：≥48Gbps。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包转发率：≥35.7Mpps。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MAC地址表：≥8K。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VLAN支持：支持IEEE 802.1Q VLAN，至少支持256个VLAN。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网络标准：支持IEEE 802.3、IEEE 802.3u、IEEE 802.3ab、IEEE 802.3z等标准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84CF4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3901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5023FA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5B95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3E34F6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0377FE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314" w:type="pct"/>
            <w:tcBorders>
              <w:top w:val="single" w:color="000000" w:sz="4" w:space="0"/>
              <w:left w:val="single" w:color="000000" w:sz="4" w:space="0"/>
              <w:bottom w:val="single" w:color="000000" w:sz="4" w:space="0"/>
              <w:right w:val="single" w:color="000000" w:sz="4" w:space="0"/>
            </w:tcBorders>
            <w:noWrap w:val="0"/>
            <w:vAlign w:val="center"/>
          </w:tcPr>
          <w:p w14:paraId="7FF663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音视频接插件、跳线、固定膨胀、预埋管、六类网线、地感线圈及管线接头、软管等安装辅材</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F7579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B411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485E59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bl>
    <w:p w14:paraId="47BB7766">
      <w:pPr>
        <w:pStyle w:val="4"/>
        <w:spacing w:line="255" w:lineRule="auto"/>
      </w:pPr>
    </w:p>
    <w:p w14:paraId="744843E0">
      <w:pPr>
        <w:pStyle w:val="4"/>
        <w:spacing w:line="256" w:lineRule="auto"/>
      </w:pPr>
    </w:p>
    <w:p w14:paraId="1850651D">
      <w:pPr>
        <w:pStyle w:val="5"/>
      </w:pPr>
    </w:p>
    <w:p w14:paraId="406CF84D">
      <w:pPr>
        <w:pStyle w:val="6"/>
      </w:pPr>
    </w:p>
    <w:p w14:paraId="136AD2DF">
      <w:pPr>
        <w:pStyle w:val="6"/>
      </w:pPr>
    </w:p>
    <w:p w14:paraId="581CDD94">
      <w:pPr>
        <w:pStyle w:val="6"/>
      </w:pPr>
    </w:p>
    <w:p w14:paraId="128F07CA">
      <w:pPr>
        <w:pStyle w:val="6"/>
      </w:pPr>
    </w:p>
    <w:p w14:paraId="60320D6D">
      <w:pPr>
        <w:pStyle w:val="6"/>
      </w:pPr>
    </w:p>
    <w:p w14:paraId="4205B0A1">
      <w:pPr>
        <w:pStyle w:val="6"/>
      </w:pPr>
    </w:p>
    <w:p w14:paraId="10FE7322">
      <w:pPr>
        <w:pStyle w:val="6"/>
      </w:pPr>
    </w:p>
    <w:p w14:paraId="378AFAB9">
      <w:pPr>
        <w:pStyle w:val="6"/>
      </w:pPr>
    </w:p>
    <w:p w14:paraId="4721F8C4">
      <w:pPr>
        <w:pStyle w:val="6"/>
      </w:pPr>
    </w:p>
    <w:p w14:paraId="6BA343B2">
      <w:pPr>
        <w:pStyle w:val="6"/>
      </w:pPr>
    </w:p>
    <w:p w14:paraId="159ADF21">
      <w:pPr>
        <w:pStyle w:val="6"/>
      </w:pPr>
    </w:p>
    <w:p w14:paraId="639B0F09">
      <w:pPr>
        <w:pStyle w:val="6"/>
      </w:pPr>
    </w:p>
    <w:p w14:paraId="56EF0392">
      <w:pPr>
        <w:pStyle w:val="6"/>
      </w:pPr>
    </w:p>
    <w:p w14:paraId="7BFF8ECF">
      <w:pPr>
        <w:pStyle w:val="6"/>
      </w:pPr>
    </w:p>
    <w:p w14:paraId="5ECFA839">
      <w:pPr>
        <w:pStyle w:val="6"/>
      </w:pPr>
    </w:p>
    <w:p w14:paraId="68447CC0">
      <w:pPr>
        <w:pStyle w:val="6"/>
      </w:pPr>
    </w:p>
    <w:p w14:paraId="02984BB1">
      <w:pPr>
        <w:pStyle w:val="6"/>
      </w:pPr>
    </w:p>
    <w:p w14:paraId="4291A5B8">
      <w:pPr>
        <w:pStyle w:val="6"/>
      </w:pPr>
    </w:p>
    <w:p w14:paraId="74B05E58">
      <w:pPr>
        <w:pStyle w:val="6"/>
      </w:pPr>
    </w:p>
    <w:p w14:paraId="7E013E8D">
      <w:pPr>
        <w:pStyle w:val="6"/>
      </w:pPr>
    </w:p>
    <w:p w14:paraId="1FA792E8">
      <w:pPr>
        <w:pStyle w:val="6"/>
      </w:pPr>
    </w:p>
    <w:p w14:paraId="6E0327FB">
      <w:pPr>
        <w:pStyle w:val="6"/>
      </w:pPr>
    </w:p>
    <w:p w14:paraId="5AD6D380">
      <w:pPr>
        <w:pStyle w:val="6"/>
      </w:pPr>
    </w:p>
    <w:p w14:paraId="641E8BFF">
      <w:pPr>
        <w:pStyle w:val="6"/>
      </w:pPr>
    </w:p>
    <w:p w14:paraId="600ED8D2">
      <w:pPr>
        <w:pStyle w:val="6"/>
      </w:pPr>
    </w:p>
    <w:p w14:paraId="3EE2A5DB">
      <w:pPr>
        <w:pStyle w:val="6"/>
      </w:pPr>
    </w:p>
    <w:p w14:paraId="27896E65">
      <w:pPr>
        <w:pStyle w:val="6"/>
      </w:pPr>
    </w:p>
    <w:p w14:paraId="7C74E07D">
      <w:pPr>
        <w:pStyle w:val="6"/>
      </w:pPr>
    </w:p>
    <w:p w14:paraId="1A7A1138">
      <w:pPr>
        <w:pStyle w:val="6"/>
      </w:pPr>
    </w:p>
    <w:p w14:paraId="18F18C69">
      <w:pPr>
        <w:pStyle w:val="6"/>
      </w:pPr>
    </w:p>
    <w:p w14:paraId="2496DB7C">
      <w:pPr>
        <w:pStyle w:val="6"/>
      </w:pPr>
    </w:p>
    <w:p w14:paraId="23FB73B3">
      <w:pPr>
        <w:pStyle w:val="6"/>
      </w:pPr>
    </w:p>
    <w:p w14:paraId="15E885E8">
      <w:pPr>
        <w:pStyle w:val="6"/>
      </w:pPr>
    </w:p>
    <w:p w14:paraId="79352F61">
      <w:pPr>
        <w:pStyle w:val="6"/>
      </w:pPr>
    </w:p>
    <w:p w14:paraId="19367D50">
      <w:pPr>
        <w:pStyle w:val="6"/>
      </w:pPr>
    </w:p>
    <w:p w14:paraId="66A92141">
      <w:pPr>
        <w:pStyle w:val="6"/>
      </w:pPr>
    </w:p>
    <w:p w14:paraId="282AA26A">
      <w:pPr>
        <w:pStyle w:val="6"/>
      </w:pPr>
    </w:p>
    <w:p w14:paraId="33AC92D3">
      <w:pPr>
        <w:pStyle w:val="6"/>
      </w:pPr>
    </w:p>
    <w:p w14:paraId="10E70051">
      <w:pPr>
        <w:pStyle w:val="6"/>
      </w:pPr>
    </w:p>
    <w:p w14:paraId="503624A2">
      <w:pPr>
        <w:pStyle w:val="6"/>
      </w:pPr>
    </w:p>
    <w:p w14:paraId="6C7D340F">
      <w:pPr>
        <w:pStyle w:val="6"/>
      </w:pPr>
    </w:p>
    <w:p w14:paraId="070F88D5">
      <w:pPr>
        <w:spacing w:before="117" w:line="198" w:lineRule="auto"/>
        <w:ind w:left="3346"/>
        <w:rPr>
          <w:rFonts w:ascii="宋体" w:hAnsi="宋体" w:eastAsia="宋体" w:cs="宋体"/>
          <w:sz w:val="36"/>
          <w:szCs w:val="36"/>
        </w:rPr>
      </w:pPr>
      <w:r>
        <w:rPr>
          <w:rFonts w:ascii="宋体" w:hAnsi="宋体" w:eastAsia="宋体" w:cs="宋体"/>
          <w:b/>
          <w:bCs/>
          <w:spacing w:val="-9"/>
          <w:sz w:val="36"/>
          <w:szCs w:val="36"/>
        </w:rPr>
        <w:t>资格审查表</w:t>
      </w:r>
    </w:p>
    <w:tbl>
      <w:tblPr>
        <w:tblStyle w:val="12"/>
        <w:tblW w:w="84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6256"/>
        <w:gridCol w:w="551"/>
        <w:gridCol w:w="571"/>
        <w:gridCol w:w="589"/>
      </w:tblGrid>
      <w:tr w14:paraId="476E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464" w:type="dxa"/>
            <w:vMerge w:val="restart"/>
            <w:tcBorders>
              <w:bottom w:val="nil"/>
            </w:tcBorders>
            <w:textDirection w:val="tbRlV"/>
          </w:tcPr>
          <w:p w14:paraId="44288FC0">
            <w:pPr>
              <w:pStyle w:val="13"/>
              <w:spacing w:before="109" w:line="210" w:lineRule="auto"/>
              <w:ind w:left="198"/>
            </w:pPr>
            <w:r>
              <w:t>序</w:t>
            </w:r>
            <w:r>
              <w:rPr>
                <w:spacing w:val="20"/>
              </w:rPr>
              <w:t xml:space="preserve"> </w:t>
            </w:r>
            <w:r>
              <w:t>号</w:t>
            </w:r>
          </w:p>
        </w:tc>
        <w:tc>
          <w:tcPr>
            <w:tcW w:w="6256" w:type="dxa"/>
            <w:vMerge w:val="restart"/>
            <w:tcBorders>
              <w:bottom w:val="nil"/>
            </w:tcBorders>
          </w:tcPr>
          <w:p w14:paraId="6F007AA3">
            <w:pPr>
              <w:spacing w:line="308" w:lineRule="auto"/>
            </w:pPr>
          </w:p>
          <w:p w14:paraId="4A88F0D4">
            <w:pPr>
              <w:pStyle w:val="13"/>
              <w:spacing w:before="78" w:line="220" w:lineRule="auto"/>
              <w:ind w:left="2123"/>
            </w:pPr>
            <w:r>
              <w:rPr>
                <w:spacing w:val="-12"/>
              </w:rPr>
              <w:t>审</w:t>
            </w:r>
            <w:r>
              <w:rPr>
                <w:spacing w:val="5"/>
              </w:rPr>
              <w:t xml:space="preserve">   </w:t>
            </w:r>
            <w:r>
              <w:rPr>
                <w:spacing w:val="-12"/>
              </w:rPr>
              <w:t>查</w:t>
            </w:r>
            <w:r>
              <w:rPr>
                <w:spacing w:val="3"/>
              </w:rPr>
              <w:t xml:space="preserve">   </w:t>
            </w:r>
            <w:r>
              <w:rPr>
                <w:spacing w:val="-12"/>
              </w:rPr>
              <w:t>标</w:t>
            </w:r>
            <w:r>
              <w:rPr>
                <w:spacing w:val="4"/>
              </w:rPr>
              <w:t xml:space="preserve">   </w:t>
            </w:r>
            <w:r>
              <w:rPr>
                <w:spacing w:val="-12"/>
              </w:rPr>
              <w:t>准</w:t>
            </w:r>
          </w:p>
        </w:tc>
        <w:tc>
          <w:tcPr>
            <w:tcW w:w="1711" w:type="dxa"/>
            <w:gridSpan w:val="3"/>
          </w:tcPr>
          <w:p w14:paraId="75ED0C2F">
            <w:pPr>
              <w:pStyle w:val="13"/>
              <w:spacing w:before="70" w:line="220" w:lineRule="auto"/>
              <w:ind w:left="263"/>
            </w:pPr>
            <w:r>
              <w:rPr>
                <w:spacing w:val="-2"/>
              </w:rPr>
              <w:t>投标人名称</w:t>
            </w:r>
          </w:p>
        </w:tc>
      </w:tr>
      <w:tr w14:paraId="03203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4" w:type="dxa"/>
            <w:vMerge w:val="continue"/>
            <w:tcBorders>
              <w:top w:val="nil"/>
            </w:tcBorders>
            <w:textDirection w:val="tbRlV"/>
          </w:tcPr>
          <w:p w14:paraId="2D76505D"/>
        </w:tc>
        <w:tc>
          <w:tcPr>
            <w:tcW w:w="6256" w:type="dxa"/>
            <w:vMerge w:val="continue"/>
            <w:tcBorders>
              <w:top w:val="nil"/>
            </w:tcBorders>
          </w:tcPr>
          <w:p w14:paraId="2153B9BD"/>
        </w:tc>
        <w:tc>
          <w:tcPr>
            <w:tcW w:w="551" w:type="dxa"/>
          </w:tcPr>
          <w:p w14:paraId="737B8521">
            <w:pPr>
              <w:pStyle w:val="13"/>
              <w:spacing w:before="226" w:line="183" w:lineRule="auto"/>
              <w:ind w:left="214"/>
            </w:pPr>
            <w:r>
              <w:t>A</w:t>
            </w:r>
          </w:p>
        </w:tc>
        <w:tc>
          <w:tcPr>
            <w:tcW w:w="571" w:type="dxa"/>
          </w:tcPr>
          <w:p w14:paraId="0D4EC7B7">
            <w:pPr>
              <w:pStyle w:val="13"/>
              <w:spacing w:before="230" w:line="180" w:lineRule="auto"/>
              <w:ind w:left="227"/>
            </w:pPr>
            <w:r>
              <w:t>B</w:t>
            </w:r>
          </w:p>
        </w:tc>
        <w:tc>
          <w:tcPr>
            <w:tcW w:w="589" w:type="dxa"/>
          </w:tcPr>
          <w:p w14:paraId="4182B97D">
            <w:pPr>
              <w:pStyle w:val="13"/>
              <w:spacing w:before="229" w:line="181" w:lineRule="auto"/>
              <w:ind w:left="238"/>
            </w:pPr>
            <w:r>
              <w:t>C</w:t>
            </w:r>
          </w:p>
        </w:tc>
      </w:tr>
      <w:tr w14:paraId="6884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464" w:type="dxa"/>
          </w:tcPr>
          <w:p w14:paraId="7FEA0D07">
            <w:pPr>
              <w:spacing w:line="404" w:lineRule="auto"/>
            </w:pPr>
          </w:p>
          <w:p w14:paraId="2A15C925">
            <w:pPr>
              <w:pStyle w:val="13"/>
              <w:spacing w:before="78" w:line="182" w:lineRule="auto"/>
              <w:ind w:left="191"/>
            </w:pPr>
            <w:r>
              <w:t>1</w:t>
            </w:r>
          </w:p>
        </w:tc>
        <w:tc>
          <w:tcPr>
            <w:tcW w:w="6256" w:type="dxa"/>
          </w:tcPr>
          <w:p w14:paraId="1733BFF3">
            <w:pPr>
              <w:pStyle w:val="13"/>
              <w:spacing w:before="65" w:line="220" w:lineRule="auto"/>
              <w:ind w:left="9"/>
            </w:pPr>
            <w:r>
              <w:rPr>
                <w:spacing w:val="-5"/>
              </w:rPr>
              <w:t>具有独立承担民事责任的能力；</w:t>
            </w:r>
          </w:p>
          <w:p w14:paraId="604D65CA">
            <w:pPr>
              <w:pStyle w:val="13"/>
              <w:spacing w:before="93" w:line="263" w:lineRule="auto"/>
              <w:ind w:left="50" w:hanging="50"/>
            </w:pPr>
            <w:r>
              <w:rPr>
                <w:spacing w:val="-9"/>
              </w:rPr>
              <w:t>【须提供：法人、其他组织投标须提供营业执照等证明文件，</w:t>
            </w:r>
            <w:r>
              <w:rPr>
                <w:spacing w:val="7"/>
              </w:rPr>
              <w:t xml:space="preserve"> </w:t>
            </w:r>
            <w:r>
              <w:rPr>
                <w:spacing w:val="-7"/>
              </w:rPr>
              <w:t>自然人投标须提供自然人的身份证明。】。</w:t>
            </w:r>
          </w:p>
        </w:tc>
        <w:tc>
          <w:tcPr>
            <w:tcW w:w="551" w:type="dxa"/>
          </w:tcPr>
          <w:p w14:paraId="1E5B0D5E"/>
        </w:tc>
        <w:tc>
          <w:tcPr>
            <w:tcW w:w="571" w:type="dxa"/>
          </w:tcPr>
          <w:p w14:paraId="0A61775B"/>
        </w:tc>
        <w:tc>
          <w:tcPr>
            <w:tcW w:w="589" w:type="dxa"/>
          </w:tcPr>
          <w:p w14:paraId="7D7E239B"/>
        </w:tc>
      </w:tr>
      <w:tr w14:paraId="268A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464" w:type="dxa"/>
          </w:tcPr>
          <w:p w14:paraId="204C5E08">
            <w:pPr>
              <w:spacing w:line="249" w:lineRule="auto"/>
            </w:pPr>
          </w:p>
          <w:p w14:paraId="4EBB1BC9">
            <w:pPr>
              <w:spacing w:line="249" w:lineRule="auto"/>
            </w:pPr>
          </w:p>
          <w:p w14:paraId="51B3DC36">
            <w:pPr>
              <w:spacing w:line="249" w:lineRule="auto"/>
            </w:pPr>
          </w:p>
          <w:p w14:paraId="52A9B604">
            <w:pPr>
              <w:spacing w:line="250" w:lineRule="auto"/>
            </w:pPr>
          </w:p>
          <w:p w14:paraId="61009EC1">
            <w:pPr>
              <w:spacing w:line="250" w:lineRule="auto"/>
            </w:pPr>
          </w:p>
          <w:p w14:paraId="48471229">
            <w:pPr>
              <w:spacing w:line="250" w:lineRule="auto"/>
            </w:pPr>
          </w:p>
          <w:p w14:paraId="41119AC9">
            <w:pPr>
              <w:spacing w:line="250" w:lineRule="auto"/>
            </w:pPr>
          </w:p>
          <w:p w14:paraId="310C98E1">
            <w:pPr>
              <w:spacing w:line="250" w:lineRule="auto"/>
            </w:pPr>
          </w:p>
          <w:p w14:paraId="63FC3141">
            <w:pPr>
              <w:pStyle w:val="13"/>
              <w:spacing w:before="78" w:line="181" w:lineRule="auto"/>
              <w:ind w:left="176"/>
            </w:pPr>
            <w:r>
              <w:t>2</w:t>
            </w:r>
          </w:p>
        </w:tc>
        <w:tc>
          <w:tcPr>
            <w:tcW w:w="6256" w:type="dxa"/>
          </w:tcPr>
          <w:p w14:paraId="2EB174F3">
            <w:pPr>
              <w:pStyle w:val="13"/>
              <w:spacing w:before="94" w:line="219" w:lineRule="auto"/>
              <w:ind w:left="9"/>
            </w:pPr>
            <w:r>
              <w:rPr>
                <w:spacing w:val="-4"/>
              </w:rPr>
              <w:t>具有良好的商业信誉和健全的财务会计制度；</w:t>
            </w:r>
          </w:p>
          <w:p w14:paraId="79D2C351">
            <w:pPr>
              <w:pStyle w:val="13"/>
              <w:spacing w:before="77" w:line="220" w:lineRule="auto"/>
              <w:ind w:left="98"/>
            </w:pPr>
            <w:r>
              <w:t>【（1）以开标截止时间点投标人未列入“信用中国”</w:t>
            </w:r>
          </w:p>
          <w:p w14:paraId="6943FD85">
            <w:pPr>
              <w:pStyle w:val="13"/>
              <w:spacing w:before="114" w:line="294" w:lineRule="auto"/>
              <w:ind w:left="112" w:right="103" w:firstLine="2"/>
            </w:pPr>
            <w:r>
              <w:rPr>
                <w:spacing w:val="-6"/>
              </w:rPr>
              <w:t>&lt;www.creditchina.gov.cn&gt;网站的“失信被执行人”和“重</w:t>
            </w:r>
            <w:r>
              <w:rPr>
                <w:spacing w:val="14"/>
              </w:rPr>
              <w:t xml:space="preserve"> </w:t>
            </w:r>
            <w:r>
              <w:rPr>
                <w:spacing w:val="5"/>
              </w:rPr>
              <w:t>大税收违法失信主体”及“中国政府采购网”</w:t>
            </w:r>
          </w:p>
          <w:p w14:paraId="17FF716C">
            <w:pPr>
              <w:pStyle w:val="13"/>
              <w:spacing w:before="36" w:line="301" w:lineRule="auto"/>
              <w:ind w:left="110" w:right="103" w:firstLine="4"/>
              <w:jc w:val="both"/>
            </w:pPr>
            <w:r>
              <w:rPr>
                <w:spacing w:val="-3"/>
              </w:rPr>
              <w:t>&lt;www.ccgp.gov.cn&gt;网站的“政府采购严重违法失信行为记</w:t>
            </w:r>
            <w:r>
              <w:rPr>
                <w:spacing w:val="8"/>
              </w:rPr>
              <w:t xml:space="preserve"> </w:t>
            </w:r>
            <w:r>
              <w:rPr>
                <w:spacing w:val="-1"/>
              </w:rPr>
              <w:t>录名单”，开标截止时间后，由采购代理公司统一登陆网</w:t>
            </w:r>
            <w:r>
              <w:rPr>
                <w:spacing w:val="13"/>
              </w:rPr>
              <w:t xml:space="preserve"> </w:t>
            </w:r>
            <w:r>
              <w:rPr>
                <w:spacing w:val="-1"/>
              </w:rPr>
              <w:t>站查询上传投标文件的投标人信誉情况，并以保存的网页</w:t>
            </w:r>
            <w:r>
              <w:rPr>
                <w:spacing w:val="13"/>
              </w:rPr>
              <w:t xml:space="preserve"> </w:t>
            </w:r>
            <w:r>
              <w:rPr>
                <w:spacing w:val="-9"/>
              </w:rPr>
              <w:t>查询截图为准；</w:t>
            </w:r>
          </w:p>
          <w:p w14:paraId="076AE284">
            <w:pPr>
              <w:pStyle w:val="13"/>
              <w:spacing w:before="35" w:line="274" w:lineRule="auto"/>
              <w:ind w:left="5" w:right="45" w:firstLine="110"/>
              <w:jc w:val="both"/>
            </w:pPr>
            <w:r>
              <w:rPr>
                <w:spacing w:val="-2"/>
              </w:rPr>
              <w:t>（2）银行出具的</w:t>
            </w:r>
            <w:r>
              <w:rPr>
                <w:color w:val="auto"/>
                <w:spacing w:val="-23"/>
              </w:rPr>
              <w:t xml:space="preserve"> </w:t>
            </w:r>
            <w:r>
              <w:rPr>
                <w:color w:val="auto"/>
                <w:spacing w:val="-2"/>
              </w:rPr>
              <w:t>202</w:t>
            </w:r>
            <w:r>
              <w:rPr>
                <w:rFonts w:hint="eastAsia"/>
                <w:color w:val="auto"/>
                <w:spacing w:val="-2"/>
                <w:lang w:eastAsia="zh-CN"/>
              </w:rPr>
              <w:t>4</w:t>
            </w:r>
            <w:r>
              <w:rPr>
                <w:color w:val="auto"/>
                <w:spacing w:val="-2"/>
              </w:rPr>
              <w:t>年</w:t>
            </w:r>
            <w:r>
              <w:rPr>
                <w:spacing w:val="-2"/>
              </w:rPr>
              <w:t>资信证明或经审计的财务报告。</w:t>
            </w:r>
            <w:r>
              <w:t xml:space="preserve"> </w:t>
            </w:r>
            <w:r>
              <w:rPr>
                <w:spacing w:val="-2"/>
              </w:rPr>
              <w:t>新成立企业是指：营业执照申领时间至今未满一年的企业，</w:t>
            </w:r>
            <w:r>
              <w:rPr>
                <w:spacing w:val="5"/>
              </w:rPr>
              <w:t xml:space="preserve"> </w:t>
            </w:r>
            <w:r>
              <w:rPr>
                <w:spacing w:val="-3"/>
              </w:rPr>
              <w:t>新成立企业仅需提供近</w:t>
            </w:r>
            <w:r>
              <w:rPr>
                <w:spacing w:val="-38"/>
              </w:rPr>
              <w:t xml:space="preserve"> </w:t>
            </w:r>
            <w:r>
              <w:rPr>
                <w:spacing w:val="-3"/>
              </w:rPr>
              <w:t>3</w:t>
            </w:r>
            <w:r>
              <w:rPr>
                <w:spacing w:val="-51"/>
              </w:rPr>
              <w:t xml:space="preserve"> </w:t>
            </w:r>
            <w:r>
              <w:rPr>
                <w:spacing w:val="-3"/>
              </w:rPr>
              <w:t>个月银行出具的资信证明即可】。</w:t>
            </w:r>
          </w:p>
        </w:tc>
        <w:tc>
          <w:tcPr>
            <w:tcW w:w="551" w:type="dxa"/>
          </w:tcPr>
          <w:p w14:paraId="1A512796"/>
        </w:tc>
        <w:tc>
          <w:tcPr>
            <w:tcW w:w="571" w:type="dxa"/>
          </w:tcPr>
          <w:p w14:paraId="6D3E7D74"/>
        </w:tc>
        <w:tc>
          <w:tcPr>
            <w:tcW w:w="589" w:type="dxa"/>
          </w:tcPr>
          <w:p w14:paraId="5211FE4B"/>
        </w:tc>
      </w:tr>
      <w:tr w14:paraId="1180A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9" w:hRule="atLeast"/>
        </w:trPr>
        <w:tc>
          <w:tcPr>
            <w:tcW w:w="464" w:type="dxa"/>
          </w:tcPr>
          <w:p w14:paraId="76AF457E">
            <w:pPr>
              <w:spacing w:line="299" w:lineRule="auto"/>
            </w:pPr>
          </w:p>
          <w:p w14:paraId="7DAC02FD">
            <w:pPr>
              <w:spacing w:line="299" w:lineRule="auto"/>
            </w:pPr>
          </w:p>
          <w:p w14:paraId="4652FCCC">
            <w:pPr>
              <w:pStyle w:val="13"/>
              <w:spacing w:before="78" w:line="181" w:lineRule="auto"/>
              <w:ind w:left="178"/>
            </w:pPr>
            <w:r>
              <w:t>3</w:t>
            </w:r>
          </w:p>
        </w:tc>
        <w:tc>
          <w:tcPr>
            <w:tcW w:w="6256" w:type="dxa"/>
          </w:tcPr>
          <w:p w14:paraId="5E9A2AED">
            <w:pPr>
              <w:pStyle w:val="13"/>
              <w:spacing w:before="97" w:line="220" w:lineRule="auto"/>
              <w:ind w:left="9"/>
            </w:pPr>
            <w:r>
              <w:rPr>
                <w:spacing w:val="-4"/>
              </w:rPr>
              <w:t>具有履行合同所必需的设备和专业技术能力；</w:t>
            </w:r>
          </w:p>
          <w:p w14:paraId="4B5821B2">
            <w:pPr>
              <w:pStyle w:val="13"/>
              <w:spacing w:before="96" w:line="264" w:lineRule="auto"/>
              <w:ind w:left="15" w:right="8" w:hanging="15"/>
              <w:jc w:val="both"/>
            </w:pPr>
            <w:r>
              <w:t>【须提供：①相关设备或设施的购置发票或单据或</w:t>
            </w:r>
            <w:r>
              <w:rPr>
                <w:spacing w:val="-1"/>
              </w:rPr>
              <w:t>提供承诺</w:t>
            </w:r>
            <w:r>
              <w:t xml:space="preserve"> </w:t>
            </w:r>
            <w:r>
              <w:rPr>
                <w:spacing w:val="-2"/>
              </w:rPr>
              <w:t>函（任一</w:t>
            </w:r>
            <w:r>
              <w:rPr>
                <w:spacing w:val="14"/>
              </w:rPr>
              <w:t>）；</w:t>
            </w:r>
            <w:r>
              <w:rPr>
                <w:spacing w:val="-2"/>
              </w:rPr>
              <w:t>②提供具有履行合同所必需的专业技术能力相</w:t>
            </w:r>
            <w:r>
              <w:rPr>
                <w:spacing w:val="1"/>
              </w:rPr>
              <w:t xml:space="preserve"> </w:t>
            </w:r>
            <w:r>
              <w:rPr>
                <w:spacing w:val="-7"/>
              </w:rPr>
              <w:t>关证明材料或声明】。</w:t>
            </w:r>
          </w:p>
        </w:tc>
        <w:tc>
          <w:tcPr>
            <w:tcW w:w="551" w:type="dxa"/>
          </w:tcPr>
          <w:p w14:paraId="63E98C10"/>
        </w:tc>
        <w:tc>
          <w:tcPr>
            <w:tcW w:w="571" w:type="dxa"/>
          </w:tcPr>
          <w:p w14:paraId="771335BA"/>
        </w:tc>
        <w:tc>
          <w:tcPr>
            <w:tcW w:w="589" w:type="dxa"/>
          </w:tcPr>
          <w:p w14:paraId="7B694199"/>
        </w:tc>
      </w:tr>
      <w:tr w14:paraId="51E7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464" w:type="dxa"/>
          </w:tcPr>
          <w:p w14:paraId="2E789EA1">
            <w:pPr>
              <w:spacing w:line="302" w:lineRule="auto"/>
            </w:pPr>
          </w:p>
          <w:p w14:paraId="4B53BB3C">
            <w:pPr>
              <w:spacing w:line="303" w:lineRule="auto"/>
            </w:pPr>
          </w:p>
          <w:p w14:paraId="641D20B5">
            <w:pPr>
              <w:spacing w:line="303" w:lineRule="auto"/>
            </w:pPr>
          </w:p>
          <w:p w14:paraId="6A654CC8">
            <w:pPr>
              <w:pStyle w:val="13"/>
              <w:spacing w:before="78" w:line="181" w:lineRule="auto"/>
              <w:ind w:left="172"/>
            </w:pPr>
            <w:r>
              <w:t>4</w:t>
            </w:r>
          </w:p>
        </w:tc>
        <w:tc>
          <w:tcPr>
            <w:tcW w:w="6256" w:type="dxa"/>
          </w:tcPr>
          <w:p w14:paraId="3E3F09E7">
            <w:pPr>
              <w:pStyle w:val="13"/>
              <w:spacing w:before="98" w:line="219" w:lineRule="auto"/>
              <w:ind w:left="5"/>
            </w:pPr>
            <w:r>
              <w:rPr>
                <w:spacing w:val="-4"/>
              </w:rPr>
              <w:t>有依法缴纳税收和社会保障资金的良好记录；</w:t>
            </w:r>
          </w:p>
          <w:p w14:paraId="37297783">
            <w:pPr>
              <w:pStyle w:val="13"/>
              <w:spacing w:before="218" w:line="285" w:lineRule="auto"/>
              <w:ind w:left="10" w:hanging="10"/>
              <w:jc w:val="both"/>
            </w:pPr>
            <w:r>
              <w:rPr>
                <w:spacing w:val="-12"/>
              </w:rPr>
              <w:t>【须</w:t>
            </w:r>
            <w:r>
              <w:rPr>
                <w:spacing w:val="-11"/>
              </w:rPr>
              <w:t>提供：①近</w:t>
            </w:r>
            <w:r>
              <w:rPr>
                <w:spacing w:val="-31"/>
              </w:rPr>
              <w:t xml:space="preserve"> </w:t>
            </w:r>
            <w:r>
              <w:rPr>
                <w:spacing w:val="-11"/>
              </w:rPr>
              <w:t>6</w:t>
            </w:r>
            <w:r>
              <w:rPr>
                <w:spacing w:val="-51"/>
              </w:rPr>
              <w:t xml:space="preserve"> </w:t>
            </w:r>
            <w:r>
              <w:rPr>
                <w:spacing w:val="-11"/>
              </w:rPr>
              <w:t>个月任意</w:t>
            </w:r>
            <w:r>
              <w:rPr>
                <w:rFonts w:hint="eastAsia"/>
                <w:spacing w:val="-46"/>
                <w:lang w:val="en-US" w:eastAsia="zh-CN"/>
              </w:rPr>
              <w:t>1</w:t>
            </w:r>
            <w:r>
              <w:rPr>
                <w:spacing w:val="-11"/>
              </w:rPr>
              <w:t>个月已依法缴纳税收的凭据；</w:t>
            </w:r>
            <w:r>
              <w:rPr>
                <w:spacing w:val="-9"/>
              </w:rPr>
              <w:t>②</w:t>
            </w:r>
            <w:r>
              <w:t xml:space="preserve"> </w:t>
            </w:r>
            <w:r>
              <w:rPr>
                <w:spacing w:val="-2"/>
              </w:rPr>
              <w:t>近</w:t>
            </w:r>
            <w:r>
              <w:rPr>
                <w:spacing w:val="-48"/>
              </w:rPr>
              <w:t xml:space="preserve"> </w:t>
            </w:r>
            <w:r>
              <w:rPr>
                <w:spacing w:val="-2"/>
              </w:rPr>
              <w:t>6</w:t>
            </w:r>
            <w:r>
              <w:rPr>
                <w:spacing w:val="-50"/>
              </w:rPr>
              <w:t xml:space="preserve"> </w:t>
            </w:r>
            <w:r>
              <w:rPr>
                <w:spacing w:val="-2"/>
              </w:rPr>
              <w:t>个月任意</w:t>
            </w:r>
            <w:r>
              <w:rPr>
                <w:rFonts w:hint="eastAsia"/>
                <w:spacing w:val="-46"/>
                <w:lang w:val="en-US" w:eastAsia="zh-CN"/>
              </w:rPr>
              <w:t>1</w:t>
            </w:r>
            <w:r>
              <w:rPr>
                <w:spacing w:val="-50"/>
              </w:rPr>
              <w:t xml:space="preserve"> </w:t>
            </w:r>
            <w:r>
              <w:rPr>
                <w:spacing w:val="-2"/>
              </w:rPr>
              <w:t>个月已依法缴纳社会保险的凭据（依法免税</w:t>
            </w:r>
            <w:r>
              <w:t xml:space="preserve"> 的投标人，应提供相应证明文件，新成立企业</w:t>
            </w:r>
            <w:r>
              <w:rPr>
                <w:spacing w:val="-1"/>
              </w:rPr>
              <w:t>或自然人无需</w:t>
            </w:r>
            <w:r>
              <w:t xml:space="preserve"> </w:t>
            </w:r>
            <w:r>
              <w:rPr>
                <w:spacing w:val="-8"/>
              </w:rPr>
              <w:t>提供）】。</w:t>
            </w:r>
          </w:p>
        </w:tc>
        <w:tc>
          <w:tcPr>
            <w:tcW w:w="551" w:type="dxa"/>
          </w:tcPr>
          <w:p w14:paraId="2D490B6A"/>
        </w:tc>
        <w:tc>
          <w:tcPr>
            <w:tcW w:w="571" w:type="dxa"/>
          </w:tcPr>
          <w:p w14:paraId="3DE878E0"/>
        </w:tc>
        <w:tc>
          <w:tcPr>
            <w:tcW w:w="589" w:type="dxa"/>
          </w:tcPr>
          <w:p w14:paraId="457ED317"/>
        </w:tc>
      </w:tr>
      <w:tr w14:paraId="0B6C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464" w:type="dxa"/>
          </w:tcPr>
          <w:p w14:paraId="2FECC183">
            <w:pPr>
              <w:spacing w:line="264" w:lineRule="auto"/>
            </w:pPr>
          </w:p>
          <w:p w14:paraId="32EBB10F">
            <w:pPr>
              <w:spacing w:line="264" w:lineRule="auto"/>
            </w:pPr>
          </w:p>
          <w:p w14:paraId="685FFE68">
            <w:pPr>
              <w:spacing w:line="264" w:lineRule="auto"/>
            </w:pPr>
          </w:p>
          <w:p w14:paraId="3A6CD217">
            <w:pPr>
              <w:pStyle w:val="13"/>
              <w:spacing w:before="78" w:line="180" w:lineRule="auto"/>
              <w:ind w:left="178"/>
            </w:pPr>
            <w:r>
              <w:t>5</w:t>
            </w:r>
          </w:p>
        </w:tc>
        <w:tc>
          <w:tcPr>
            <w:tcW w:w="6256" w:type="dxa"/>
          </w:tcPr>
          <w:p w14:paraId="6432A0E9">
            <w:pPr>
              <w:pStyle w:val="13"/>
              <w:spacing w:before="101" w:line="280" w:lineRule="auto"/>
              <w:ind w:left="5"/>
            </w:pPr>
            <w:r>
              <w:t>参加本次政府采购活动前三年内，在经营活动中没有重</w:t>
            </w:r>
            <w:r>
              <w:rPr>
                <w:spacing w:val="-1"/>
              </w:rPr>
              <w:t>大违</w:t>
            </w:r>
            <w:r>
              <w:t xml:space="preserve"> </w:t>
            </w:r>
            <w:r>
              <w:rPr>
                <w:spacing w:val="-13"/>
              </w:rPr>
              <w:t>法记录；</w:t>
            </w:r>
          </w:p>
          <w:p w14:paraId="3C5711B0">
            <w:pPr>
              <w:pStyle w:val="13"/>
              <w:spacing w:before="33" w:line="263" w:lineRule="auto"/>
              <w:ind w:left="12" w:hanging="12"/>
              <w:jc w:val="both"/>
            </w:pPr>
            <w:r>
              <w:t>【须提供：书面承诺（投标人自行承诺并承担后果，声明不</w:t>
            </w:r>
            <w:r>
              <w:rPr>
                <w:spacing w:val="4"/>
              </w:rPr>
              <w:t xml:space="preserve"> </w:t>
            </w:r>
            <w:r>
              <w:rPr>
                <w:spacing w:val="-1"/>
              </w:rPr>
              <w:t>实的，按《政府采购法》及相关法律法规中提供虚假材料的</w:t>
            </w:r>
            <w:r>
              <w:rPr>
                <w:spacing w:val="18"/>
              </w:rPr>
              <w:t xml:space="preserve"> </w:t>
            </w:r>
            <w:r>
              <w:rPr>
                <w:spacing w:val="-6"/>
              </w:rPr>
              <w:t>有关规定处理】。</w:t>
            </w:r>
          </w:p>
        </w:tc>
        <w:tc>
          <w:tcPr>
            <w:tcW w:w="551" w:type="dxa"/>
          </w:tcPr>
          <w:p w14:paraId="069C45FD"/>
        </w:tc>
        <w:tc>
          <w:tcPr>
            <w:tcW w:w="571" w:type="dxa"/>
          </w:tcPr>
          <w:p w14:paraId="1A0AB796"/>
        </w:tc>
        <w:tc>
          <w:tcPr>
            <w:tcW w:w="589" w:type="dxa"/>
          </w:tcPr>
          <w:p w14:paraId="5177EB97"/>
        </w:tc>
      </w:tr>
      <w:tr w14:paraId="39ED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464" w:type="dxa"/>
          </w:tcPr>
          <w:p w14:paraId="0C4F3FF6">
            <w:pPr>
              <w:pStyle w:val="13"/>
              <w:spacing w:before="305" w:line="181" w:lineRule="auto"/>
              <w:ind w:left="175"/>
            </w:pPr>
            <w:r>
              <w:t>6</w:t>
            </w:r>
          </w:p>
        </w:tc>
        <w:tc>
          <w:tcPr>
            <w:tcW w:w="6256" w:type="dxa"/>
          </w:tcPr>
          <w:p w14:paraId="2AD40FCB">
            <w:pPr>
              <w:pStyle w:val="13"/>
              <w:spacing w:before="104" w:line="250" w:lineRule="auto"/>
              <w:ind w:left="5"/>
            </w:pPr>
            <w:r>
              <w:t>单位负责人为同一人或者存在直接控股、管理关系的不</w:t>
            </w:r>
            <w:r>
              <w:rPr>
                <w:spacing w:val="-1"/>
              </w:rPr>
              <w:t>同投</w:t>
            </w:r>
            <w:r>
              <w:t xml:space="preserve"> </w:t>
            </w:r>
            <w:r>
              <w:rPr>
                <w:spacing w:val="-3"/>
              </w:rPr>
              <w:t>标人，不得参加同一合同项下的政府采购活动。</w:t>
            </w:r>
          </w:p>
        </w:tc>
        <w:tc>
          <w:tcPr>
            <w:tcW w:w="551" w:type="dxa"/>
          </w:tcPr>
          <w:p w14:paraId="53FB3FF9"/>
        </w:tc>
        <w:tc>
          <w:tcPr>
            <w:tcW w:w="571" w:type="dxa"/>
          </w:tcPr>
          <w:p w14:paraId="2826066A"/>
        </w:tc>
        <w:tc>
          <w:tcPr>
            <w:tcW w:w="589" w:type="dxa"/>
          </w:tcPr>
          <w:p w14:paraId="557D299A"/>
        </w:tc>
      </w:tr>
    </w:tbl>
    <w:p w14:paraId="0B87431F">
      <w:pPr>
        <w:sectPr>
          <w:footerReference r:id="rId40" w:type="default"/>
          <w:pgSz w:w="11906" w:h="16839"/>
          <w:pgMar w:top="400" w:right="1732" w:bottom="1149" w:left="1732" w:header="0" w:footer="987" w:gutter="0"/>
          <w:pgNumType w:fmt="decimal"/>
          <w:cols w:space="720" w:num="1"/>
        </w:sectPr>
      </w:pPr>
    </w:p>
    <w:p w14:paraId="6A8104BB">
      <w:pPr>
        <w:spacing w:before="18"/>
      </w:pPr>
    </w:p>
    <w:tbl>
      <w:tblPr>
        <w:tblStyle w:val="12"/>
        <w:tblW w:w="84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6256"/>
        <w:gridCol w:w="551"/>
        <w:gridCol w:w="571"/>
        <w:gridCol w:w="589"/>
      </w:tblGrid>
      <w:tr w14:paraId="1DD1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464" w:type="dxa"/>
          </w:tcPr>
          <w:p w14:paraId="3CA668C4"/>
        </w:tc>
        <w:tc>
          <w:tcPr>
            <w:tcW w:w="6256" w:type="dxa"/>
          </w:tcPr>
          <w:p w14:paraId="18B9D045">
            <w:pPr>
              <w:pStyle w:val="13"/>
              <w:spacing w:before="99" w:line="265" w:lineRule="auto"/>
              <w:ind w:left="15" w:hanging="15"/>
              <w:jc w:val="both"/>
            </w:pPr>
            <w:r>
              <w:t>【须提供：书面承诺（投标人自行承诺并承担后果，声明函</w:t>
            </w:r>
            <w:r>
              <w:rPr>
                <w:spacing w:val="4"/>
              </w:rPr>
              <w:t xml:space="preserve"> </w:t>
            </w:r>
            <w:r>
              <w:rPr>
                <w:spacing w:val="-1"/>
              </w:rPr>
              <w:t>不实的，按《政府采购法》及相关法律法规中提供虚假材料</w:t>
            </w:r>
            <w:r>
              <w:rPr>
                <w:spacing w:val="15"/>
              </w:rPr>
              <w:t xml:space="preserve"> </w:t>
            </w:r>
            <w:r>
              <w:rPr>
                <w:spacing w:val="-6"/>
              </w:rPr>
              <w:t>的有关规定处理】。</w:t>
            </w:r>
          </w:p>
        </w:tc>
        <w:tc>
          <w:tcPr>
            <w:tcW w:w="551" w:type="dxa"/>
          </w:tcPr>
          <w:p w14:paraId="2DB47946"/>
        </w:tc>
        <w:tc>
          <w:tcPr>
            <w:tcW w:w="571" w:type="dxa"/>
          </w:tcPr>
          <w:p w14:paraId="4A2FD062"/>
        </w:tc>
        <w:tc>
          <w:tcPr>
            <w:tcW w:w="589" w:type="dxa"/>
          </w:tcPr>
          <w:p w14:paraId="652DB997"/>
        </w:tc>
      </w:tr>
      <w:tr w14:paraId="53A79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464" w:type="dxa"/>
          </w:tcPr>
          <w:p w14:paraId="16F49B46">
            <w:pPr>
              <w:pStyle w:val="13"/>
              <w:spacing w:before="298" w:line="180" w:lineRule="auto"/>
              <w:ind w:left="179"/>
            </w:pPr>
            <w:r>
              <w:t>7</w:t>
            </w:r>
          </w:p>
        </w:tc>
        <w:tc>
          <w:tcPr>
            <w:tcW w:w="6256" w:type="dxa"/>
          </w:tcPr>
          <w:p w14:paraId="7C044C96">
            <w:pPr>
              <w:pStyle w:val="13"/>
              <w:spacing w:before="94" w:line="219" w:lineRule="auto"/>
              <w:ind w:left="5"/>
            </w:pPr>
            <w:r>
              <w:rPr>
                <w:spacing w:val="-5"/>
              </w:rPr>
              <w:t>本项目不接受联合体。</w:t>
            </w:r>
          </w:p>
          <w:p w14:paraId="2F726E81">
            <w:pPr>
              <w:pStyle w:val="13"/>
              <w:spacing w:before="95" w:line="210" w:lineRule="auto"/>
            </w:pPr>
            <w:r>
              <w:rPr>
                <w:spacing w:val="-3"/>
              </w:rPr>
              <w:t>【无需提供任何证明材料】。</w:t>
            </w:r>
          </w:p>
        </w:tc>
        <w:tc>
          <w:tcPr>
            <w:tcW w:w="551" w:type="dxa"/>
          </w:tcPr>
          <w:p w14:paraId="48BB6A6C"/>
        </w:tc>
        <w:tc>
          <w:tcPr>
            <w:tcW w:w="571" w:type="dxa"/>
          </w:tcPr>
          <w:p w14:paraId="227701DB"/>
        </w:tc>
        <w:tc>
          <w:tcPr>
            <w:tcW w:w="589" w:type="dxa"/>
          </w:tcPr>
          <w:p w14:paraId="3D65E771"/>
        </w:tc>
      </w:tr>
      <w:tr w14:paraId="504F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64" w:type="dxa"/>
          </w:tcPr>
          <w:p w14:paraId="6E52A09C">
            <w:pPr>
              <w:spacing w:line="262" w:lineRule="auto"/>
            </w:pPr>
          </w:p>
          <w:p w14:paraId="3C274609">
            <w:pPr>
              <w:spacing w:line="262" w:lineRule="auto"/>
            </w:pPr>
          </w:p>
          <w:p w14:paraId="028C9B31">
            <w:pPr>
              <w:spacing w:line="262" w:lineRule="auto"/>
            </w:pPr>
          </w:p>
          <w:p w14:paraId="026E0DC1">
            <w:pPr>
              <w:pStyle w:val="13"/>
              <w:spacing w:before="78" w:line="181" w:lineRule="auto"/>
              <w:ind w:left="174"/>
            </w:pPr>
            <w:r>
              <w:t>8</w:t>
            </w:r>
          </w:p>
        </w:tc>
        <w:tc>
          <w:tcPr>
            <w:tcW w:w="6256" w:type="dxa"/>
          </w:tcPr>
          <w:p w14:paraId="5E1FA08A">
            <w:pPr>
              <w:pStyle w:val="13"/>
              <w:spacing w:before="33" w:line="250" w:lineRule="auto"/>
              <w:ind w:left="4" w:hanging="2"/>
            </w:pPr>
            <w:r>
              <w:t>本项目</w:t>
            </w:r>
            <w:r>
              <w:rPr>
                <w:rFonts w:hint="eastAsia"/>
                <w:lang w:val="en-US" w:eastAsia="zh-CN"/>
              </w:rPr>
              <w:t>不专门</w:t>
            </w:r>
            <w:r>
              <w:t>面向中小微企业，请根据要求单独上传《中小企业声明 函》。格式以采购文件要求为准。</w:t>
            </w:r>
          </w:p>
          <w:p w14:paraId="11EB03F9">
            <w:pPr>
              <w:pStyle w:val="13"/>
              <w:spacing w:before="33" w:line="250" w:lineRule="auto"/>
              <w:ind w:left="4" w:hanging="2"/>
            </w:pPr>
            <w:r>
              <w:rPr>
                <w:rFonts w:hint="eastAsia"/>
                <w:lang w:val="en-US" w:eastAsia="zh-CN"/>
              </w:rPr>
              <w:t>注：如是中小企业按照要求上传中小企业声明函</w:t>
            </w:r>
          </w:p>
        </w:tc>
        <w:tc>
          <w:tcPr>
            <w:tcW w:w="551" w:type="dxa"/>
          </w:tcPr>
          <w:p w14:paraId="56956030"/>
        </w:tc>
        <w:tc>
          <w:tcPr>
            <w:tcW w:w="571" w:type="dxa"/>
          </w:tcPr>
          <w:p w14:paraId="465CD164"/>
        </w:tc>
        <w:tc>
          <w:tcPr>
            <w:tcW w:w="589" w:type="dxa"/>
          </w:tcPr>
          <w:p w14:paraId="314CE3EA"/>
        </w:tc>
      </w:tr>
      <w:tr w14:paraId="1B7F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64" w:type="dxa"/>
          </w:tcPr>
          <w:p w14:paraId="52D68AF4">
            <w:pPr>
              <w:pStyle w:val="13"/>
              <w:spacing w:before="78" w:line="181" w:lineRule="auto"/>
              <w:ind w:left="174"/>
              <w:rPr>
                <w:rFonts w:hint="eastAsia" w:eastAsia="宋体"/>
                <w:lang w:val="en-US" w:eastAsia="zh-CN"/>
              </w:rPr>
            </w:pPr>
            <w:r>
              <w:rPr>
                <w:rFonts w:hint="eastAsia"/>
                <w:lang w:val="en-US" w:eastAsia="zh-CN"/>
              </w:rPr>
              <w:t>9</w:t>
            </w:r>
          </w:p>
        </w:tc>
        <w:tc>
          <w:tcPr>
            <w:tcW w:w="6256" w:type="dxa"/>
          </w:tcPr>
          <w:p w14:paraId="6D1531B2">
            <w:pPr>
              <w:pStyle w:val="13"/>
              <w:spacing w:before="33" w:line="250" w:lineRule="auto"/>
              <w:ind w:left="4" w:hanging="2"/>
              <w:rPr>
                <w:rFonts w:hint="default"/>
                <w:lang w:val="en-US" w:eastAsia="zh-CN"/>
              </w:rPr>
            </w:pPr>
            <w:r>
              <w:rPr>
                <w:rFonts w:hint="eastAsia"/>
                <w:color w:val="auto"/>
                <w:lang w:val="en-US" w:eastAsia="zh-CN"/>
              </w:rPr>
              <w:t>本项目特定资格要求：投标商应具备基础电信业务经营许可证</w:t>
            </w:r>
          </w:p>
        </w:tc>
        <w:tc>
          <w:tcPr>
            <w:tcW w:w="551" w:type="dxa"/>
          </w:tcPr>
          <w:p w14:paraId="65483C70"/>
        </w:tc>
        <w:tc>
          <w:tcPr>
            <w:tcW w:w="571" w:type="dxa"/>
          </w:tcPr>
          <w:p w14:paraId="7C8FA789"/>
        </w:tc>
        <w:tc>
          <w:tcPr>
            <w:tcW w:w="589" w:type="dxa"/>
          </w:tcPr>
          <w:p w14:paraId="1A2353EB"/>
        </w:tc>
      </w:tr>
      <w:tr w14:paraId="15FCB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720" w:type="dxa"/>
            <w:gridSpan w:val="2"/>
          </w:tcPr>
          <w:p w14:paraId="0DBE7D12">
            <w:pPr>
              <w:pStyle w:val="13"/>
              <w:spacing w:before="194" w:line="220" w:lineRule="auto"/>
              <w:ind w:left="1997"/>
            </w:pPr>
            <w:r>
              <w:rPr>
                <w:spacing w:val="-3"/>
              </w:rPr>
              <w:t>审查结果（通过/不通过）</w:t>
            </w:r>
          </w:p>
        </w:tc>
        <w:tc>
          <w:tcPr>
            <w:tcW w:w="551" w:type="dxa"/>
          </w:tcPr>
          <w:p w14:paraId="11FEF2B7"/>
        </w:tc>
        <w:tc>
          <w:tcPr>
            <w:tcW w:w="571" w:type="dxa"/>
          </w:tcPr>
          <w:p w14:paraId="5DE70292"/>
        </w:tc>
        <w:tc>
          <w:tcPr>
            <w:tcW w:w="589" w:type="dxa"/>
          </w:tcPr>
          <w:p w14:paraId="46E54F07"/>
        </w:tc>
      </w:tr>
      <w:tr w14:paraId="69C3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8431" w:type="dxa"/>
            <w:gridSpan w:val="5"/>
          </w:tcPr>
          <w:p w14:paraId="4D2A09B5">
            <w:pPr>
              <w:pStyle w:val="13"/>
              <w:spacing w:before="142" w:line="283" w:lineRule="auto"/>
              <w:ind w:left="11"/>
              <w:jc w:val="both"/>
            </w:pPr>
            <w:r>
              <w:t>备注：如果投标文件中有一项未通过上述审查标准，采购人将认定整个投标文件</w:t>
            </w:r>
            <w:r>
              <w:rPr>
                <w:spacing w:val="7"/>
              </w:rPr>
              <w:t xml:space="preserve"> </w:t>
            </w:r>
            <w:r>
              <w:t>不响应招标文件而予以废标处理，并且不允许投标人通过修改或撤销其不符合要</w:t>
            </w:r>
            <w:r>
              <w:rPr>
                <w:spacing w:val="8"/>
              </w:rPr>
              <w:t xml:space="preserve"> </w:t>
            </w:r>
            <w:r>
              <w:rPr>
                <w:spacing w:val="-3"/>
              </w:rPr>
              <w:t>求的差异或保留，使之成为具有响应性的投标。</w:t>
            </w:r>
          </w:p>
        </w:tc>
      </w:tr>
    </w:tbl>
    <w:p w14:paraId="02FA6A19">
      <w:pPr>
        <w:pStyle w:val="6"/>
        <w:ind w:left="0" w:leftChars="0" w:firstLine="0" w:firstLineChars="0"/>
      </w:pPr>
    </w:p>
    <w:p w14:paraId="113EC536">
      <w:pPr>
        <w:spacing w:before="78" w:line="279" w:lineRule="auto"/>
        <w:ind w:left="367" w:right="298" w:firstLine="483"/>
        <w:rPr>
          <w:rFonts w:ascii="宋体" w:hAnsi="宋体" w:eastAsia="宋体" w:cs="宋体"/>
          <w:sz w:val="24"/>
          <w:szCs w:val="24"/>
        </w:rPr>
      </w:pPr>
      <w:r>
        <w:rPr>
          <w:rFonts w:ascii="宋体" w:hAnsi="宋体" w:eastAsia="宋体" w:cs="宋体"/>
          <w:spacing w:val="-7"/>
          <w:sz w:val="24"/>
          <w:szCs w:val="24"/>
        </w:rPr>
        <w:t>3.2</w:t>
      </w:r>
      <w:r>
        <w:rPr>
          <w:rFonts w:ascii="宋体" w:hAnsi="宋体" w:eastAsia="宋体" w:cs="宋体"/>
          <w:spacing w:val="-46"/>
          <w:sz w:val="24"/>
          <w:szCs w:val="24"/>
        </w:rPr>
        <w:t xml:space="preserve"> </w:t>
      </w:r>
      <w:r>
        <w:rPr>
          <w:rFonts w:ascii="宋体" w:hAnsi="宋体" w:eastAsia="宋体" w:cs="宋体"/>
          <w:spacing w:val="-7"/>
          <w:sz w:val="24"/>
          <w:szCs w:val="24"/>
        </w:rPr>
        <w:t>符合性审查。依据招标文件的规定，</w:t>
      </w:r>
      <w:r>
        <w:rPr>
          <w:rFonts w:ascii="宋体" w:hAnsi="宋体" w:eastAsia="宋体" w:cs="宋体"/>
          <w:spacing w:val="54"/>
          <w:sz w:val="24"/>
          <w:szCs w:val="24"/>
        </w:rPr>
        <w:t xml:space="preserve"> </w:t>
      </w:r>
      <w:r>
        <w:rPr>
          <w:rFonts w:ascii="宋体" w:hAnsi="宋体" w:eastAsia="宋体" w:cs="宋体"/>
          <w:spacing w:val="-7"/>
          <w:sz w:val="24"/>
          <w:szCs w:val="24"/>
        </w:rPr>
        <w:t>从投标文件的有效性、完整性和对</w:t>
      </w:r>
      <w:r>
        <w:rPr>
          <w:rFonts w:ascii="宋体" w:hAnsi="宋体" w:eastAsia="宋体" w:cs="宋体"/>
          <w:sz w:val="24"/>
          <w:szCs w:val="24"/>
        </w:rPr>
        <w:t xml:space="preserve"> </w:t>
      </w:r>
      <w:r>
        <w:rPr>
          <w:rFonts w:ascii="宋体" w:hAnsi="宋体" w:eastAsia="宋体" w:cs="宋体"/>
          <w:spacing w:val="-1"/>
          <w:sz w:val="24"/>
          <w:szCs w:val="24"/>
        </w:rPr>
        <w:t>招标文件的响应程度进行审查，以确定是否对招标文</w:t>
      </w:r>
      <w:r>
        <w:rPr>
          <w:rFonts w:ascii="宋体" w:hAnsi="宋体" w:eastAsia="宋体" w:cs="宋体"/>
          <w:spacing w:val="-2"/>
          <w:sz w:val="24"/>
          <w:szCs w:val="24"/>
        </w:rPr>
        <w:t>件的实质性要求作出响应。</w:t>
      </w:r>
    </w:p>
    <w:p w14:paraId="52632216">
      <w:pPr>
        <w:spacing w:before="34" w:line="217" w:lineRule="auto"/>
        <w:ind w:left="4008"/>
        <w:rPr>
          <w:rFonts w:ascii="宋体" w:hAnsi="宋体" w:eastAsia="宋体" w:cs="宋体"/>
          <w:sz w:val="24"/>
          <w:szCs w:val="24"/>
        </w:rPr>
      </w:pPr>
      <w:r>
        <w:rPr>
          <w:rFonts w:ascii="宋体" w:hAnsi="宋体" w:eastAsia="宋体" w:cs="宋体"/>
          <w:b/>
          <w:bCs/>
          <w:spacing w:val="-4"/>
          <w:sz w:val="24"/>
          <w:szCs w:val="24"/>
        </w:rPr>
        <w:t>符合性审查表</w:t>
      </w:r>
    </w:p>
    <w:tbl>
      <w:tblPr>
        <w:tblStyle w:val="12"/>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6668"/>
        <w:gridCol w:w="380"/>
        <w:gridCol w:w="424"/>
        <w:gridCol w:w="442"/>
      </w:tblGrid>
      <w:tr w14:paraId="3992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96" w:type="dxa"/>
            <w:vMerge w:val="restart"/>
            <w:tcBorders>
              <w:bottom w:val="nil"/>
            </w:tcBorders>
          </w:tcPr>
          <w:p w14:paraId="1CA8D4D1">
            <w:pPr>
              <w:pStyle w:val="13"/>
              <w:spacing w:before="265" w:line="221" w:lineRule="auto"/>
              <w:ind w:left="309"/>
            </w:pPr>
            <w:r>
              <w:rPr>
                <w:spacing w:val="-3"/>
              </w:rPr>
              <w:t>序号</w:t>
            </w:r>
          </w:p>
        </w:tc>
        <w:tc>
          <w:tcPr>
            <w:tcW w:w="6668" w:type="dxa"/>
            <w:vMerge w:val="restart"/>
            <w:tcBorders>
              <w:bottom w:val="nil"/>
            </w:tcBorders>
          </w:tcPr>
          <w:p w14:paraId="3EA5A13B">
            <w:pPr>
              <w:pStyle w:val="13"/>
              <w:spacing w:before="265" w:line="220" w:lineRule="auto"/>
              <w:ind w:left="2330"/>
            </w:pPr>
            <w:r>
              <w:rPr>
                <w:spacing w:val="-12"/>
              </w:rPr>
              <w:t>审</w:t>
            </w:r>
            <w:r>
              <w:rPr>
                <w:spacing w:val="5"/>
              </w:rPr>
              <w:t xml:space="preserve">   </w:t>
            </w:r>
            <w:r>
              <w:rPr>
                <w:spacing w:val="-12"/>
              </w:rPr>
              <w:t>查</w:t>
            </w:r>
            <w:r>
              <w:rPr>
                <w:spacing w:val="3"/>
              </w:rPr>
              <w:t xml:space="preserve">   </w:t>
            </w:r>
            <w:r>
              <w:rPr>
                <w:spacing w:val="-12"/>
              </w:rPr>
              <w:t>标</w:t>
            </w:r>
            <w:r>
              <w:rPr>
                <w:spacing w:val="4"/>
              </w:rPr>
              <w:t xml:space="preserve">   </w:t>
            </w:r>
            <w:r>
              <w:rPr>
                <w:spacing w:val="-12"/>
              </w:rPr>
              <w:t>准</w:t>
            </w:r>
          </w:p>
        </w:tc>
        <w:tc>
          <w:tcPr>
            <w:tcW w:w="1246" w:type="dxa"/>
            <w:gridSpan w:val="3"/>
          </w:tcPr>
          <w:p w14:paraId="7D88A7A3">
            <w:pPr>
              <w:pStyle w:val="13"/>
              <w:spacing w:before="70" w:line="220" w:lineRule="auto"/>
              <w:ind w:left="32"/>
            </w:pPr>
            <w:r>
              <w:rPr>
                <w:spacing w:val="-2"/>
              </w:rPr>
              <w:t>投标人名称</w:t>
            </w:r>
          </w:p>
        </w:tc>
      </w:tr>
      <w:tr w14:paraId="4D85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96" w:type="dxa"/>
            <w:vMerge w:val="continue"/>
            <w:tcBorders>
              <w:top w:val="nil"/>
            </w:tcBorders>
          </w:tcPr>
          <w:p w14:paraId="021909A6"/>
        </w:tc>
        <w:tc>
          <w:tcPr>
            <w:tcW w:w="6668" w:type="dxa"/>
            <w:vMerge w:val="continue"/>
            <w:tcBorders>
              <w:top w:val="nil"/>
            </w:tcBorders>
          </w:tcPr>
          <w:p w14:paraId="11D47EEE"/>
        </w:tc>
        <w:tc>
          <w:tcPr>
            <w:tcW w:w="380" w:type="dxa"/>
          </w:tcPr>
          <w:p w14:paraId="452FB030">
            <w:pPr>
              <w:pStyle w:val="13"/>
              <w:spacing w:before="102" w:line="183" w:lineRule="auto"/>
              <w:ind w:left="130"/>
            </w:pPr>
            <w:r>
              <w:t>A</w:t>
            </w:r>
          </w:p>
        </w:tc>
        <w:tc>
          <w:tcPr>
            <w:tcW w:w="424" w:type="dxa"/>
          </w:tcPr>
          <w:p w14:paraId="4F0FBEB0">
            <w:pPr>
              <w:pStyle w:val="13"/>
              <w:spacing w:before="106" w:line="180" w:lineRule="auto"/>
              <w:ind w:left="155"/>
            </w:pPr>
            <w:r>
              <w:t>B</w:t>
            </w:r>
          </w:p>
        </w:tc>
        <w:tc>
          <w:tcPr>
            <w:tcW w:w="442" w:type="dxa"/>
          </w:tcPr>
          <w:p w14:paraId="57E37308">
            <w:pPr>
              <w:pStyle w:val="13"/>
              <w:spacing w:before="105" w:line="181" w:lineRule="auto"/>
              <w:ind w:left="166"/>
            </w:pPr>
            <w:r>
              <w:t>C</w:t>
            </w:r>
          </w:p>
        </w:tc>
      </w:tr>
      <w:tr w14:paraId="245F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96" w:type="dxa"/>
          </w:tcPr>
          <w:p w14:paraId="6251BC0D">
            <w:pPr>
              <w:pStyle w:val="13"/>
              <w:spacing w:before="305" w:line="182" w:lineRule="auto"/>
              <w:ind w:left="27"/>
            </w:pPr>
            <w:r>
              <w:t>1</w:t>
            </w:r>
          </w:p>
        </w:tc>
        <w:tc>
          <w:tcPr>
            <w:tcW w:w="6668" w:type="dxa"/>
          </w:tcPr>
          <w:p w14:paraId="1911DAFA">
            <w:pPr>
              <w:pStyle w:val="13"/>
              <w:spacing w:before="265" w:line="219" w:lineRule="auto"/>
              <w:ind w:left="8"/>
            </w:pPr>
            <w:r>
              <w:rPr>
                <w:spacing w:val="-4"/>
              </w:rPr>
              <w:t>投标文件按招标文件的规定要求签署、盖章的；</w:t>
            </w:r>
          </w:p>
        </w:tc>
        <w:tc>
          <w:tcPr>
            <w:tcW w:w="380" w:type="dxa"/>
          </w:tcPr>
          <w:p w14:paraId="01F18F89"/>
        </w:tc>
        <w:tc>
          <w:tcPr>
            <w:tcW w:w="424" w:type="dxa"/>
          </w:tcPr>
          <w:p w14:paraId="229F34C0"/>
        </w:tc>
        <w:tc>
          <w:tcPr>
            <w:tcW w:w="442" w:type="dxa"/>
          </w:tcPr>
          <w:p w14:paraId="0154F820"/>
        </w:tc>
      </w:tr>
      <w:tr w14:paraId="0D8BE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96" w:type="dxa"/>
          </w:tcPr>
          <w:p w14:paraId="7EFA931D">
            <w:pPr>
              <w:pStyle w:val="13"/>
              <w:spacing w:before="272" w:line="123" w:lineRule="exact"/>
              <w:ind w:left="12"/>
            </w:pPr>
            <w:r>
              <w:rPr>
                <w:position w:val="-3"/>
              </w:rPr>
              <w:t>2</w:t>
            </w:r>
          </w:p>
        </w:tc>
        <w:tc>
          <w:tcPr>
            <w:tcW w:w="6668" w:type="dxa"/>
          </w:tcPr>
          <w:p w14:paraId="10664097">
            <w:pPr>
              <w:pStyle w:val="13"/>
              <w:spacing w:before="112" w:line="218" w:lineRule="auto"/>
              <w:jc w:val="right"/>
            </w:pPr>
            <w:r>
              <w:rPr>
                <w:spacing w:val="-11"/>
              </w:rPr>
              <w:t>按规定的格式填写，没有内容不全或关键字迹模糊、无法辨认的；</w:t>
            </w:r>
          </w:p>
        </w:tc>
        <w:tc>
          <w:tcPr>
            <w:tcW w:w="380" w:type="dxa"/>
          </w:tcPr>
          <w:p w14:paraId="45A5CA1A"/>
        </w:tc>
        <w:tc>
          <w:tcPr>
            <w:tcW w:w="424" w:type="dxa"/>
          </w:tcPr>
          <w:p w14:paraId="3CD512BD"/>
        </w:tc>
        <w:tc>
          <w:tcPr>
            <w:tcW w:w="442" w:type="dxa"/>
          </w:tcPr>
          <w:p w14:paraId="2F54F18A"/>
        </w:tc>
      </w:tr>
      <w:tr w14:paraId="3798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96" w:type="dxa"/>
          </w:tcPr>
          <w:p w14:paraId="1075434F">
            <w:pPr>
              <w:pStyle w:val="13"/>
              <w:spacing w:before="272" w:line="181" w:lineRule="auto"/>
              <w:ind w:left="14"/>
            </w:pPr>
            <w:r>
              <w:t>3</w:t>
            </w:r>
          </w:p>
        </w:tc>
        <w:tc>
          <w:tcPr>
            <w:tcW w:w="6668" w:type="dxa"/>
          </w:tcPr>
          <w:p w14:paraId="26DF8E88">
            <w:pPr>
              <w:pStyle w:val="13"/>
              <w:spacing w:before="155" w:line="220" w:lineRule="auto"/>
              <w:ind w:left="7"/>
            </w:pPr>
            <w:r>
              <w:rPr>
                <w:spacing w:val="-5"/>
              </w:rPr>
              <w:t>完成期限满足招标文件规定的；</w:t>
            </w:r>
          </w:p>
        </w:tc>
        <w:tc>
          <w:tcPr>
            <w:tcW w:w="380" w:type="dxa"/>
          </w:tcPr>
          <w:p w14:paraId="5E9FB8AF"/>
        </w:tc>
        <w:tc>
          <w:tcPr>
            <w:tcW w:w="424" w:type="dxa"/>
          </w:tcPr>
          <w:p w14:paraId="338E15EA"/>
        </w:tc>
        <w:tc>
          <w:tcPr>
            <w:tcW w:w="442" w:type="dxa"/>
          </w:tcPr>
          <w:p w14:paraId="5851A4F7"/>
        </w:tc>
      </w:tr>
      <w:tr w14:paraId="0D46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96" w:type="dxa"/>
          </w:tcPr>
          <w:p w14:paraId="30E4B46B">
            <w:pPr>
              <w:pStyle w:val="13"/>
              <w:spacing w:before="273" w:line="181" w:lineRule="auto"/>
              <w:ind w:left="8"/>
            </w:pPr>
            <w:r>
              <w:t>4</w:t>
            </w:r>
          </w:p>
        </w:tc>
        <w:tc>
          <w:tcPr>
            <w:tcW w:w="6668" w:type="dxa"/>
          </w:tcPr>
          <w:p w14:paraId="3AD7CA18">
            <w:pPr>
              <w:pStyle w:val="13"/>
              <w:spacing w:before="171" w:line="218" w:lineRule="auto"/>
              <w:ind w:left="8"/>
            </w:pPr>
            <w:r>
              <w:rPr>
                <w:spacing w:val="-5"/>
              </w:rPr>
              <w:t>投标报价未超过最高限价的；</w:t>
            </w:r>
          </w:p>
        </w:tc>
        <w:tc>
          <w:tcPr>
            <w:tcW w:w="380" w:type="dxa"/>
          </w:tcPr>
          <w:p w14:paraId="178D55B9"/>
        </w:tc>
        <w:tc>
          <w:tcPr>
            <w:tcW w:w="424" w:type="dxa"/>
          </w:tcPr>
          <w:p w14:paraId="424AB719"/>
        </w:tc>
        <w:tc>
          <w:tcPr>
            <w:tcW w:w="442" w:type="dxa"/>
          </w:tcPr>
          <w:p w14:paraId="79B43DD1"/>
        </w:tc>
      </w:tr>
      <w:tr w14:paraId="4455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096" w:type="dxa"/>
          </w:tcPr>
          <w:p w14:paraId="2C1A081A">
            <w:pPr>
              <w:pStyle w:val="13"/>
              <w:spacing w:before="300" w:line="180" w:lineRule="auto"/>
              <w:ind w:left="14"/>
            </w:pPr>
            <w:r>
              <w:t>5</w:t>
            </w:r>
          </w:p>
        </w:tc>
        <w:tc>
          <w:tcPr>
            <w:tcW w:w="6668" w:type="dxa"/>
          </w:tcPr>
          <w:p w14:paraId="34AED1CE">
            <w:pPr>
              <w:pStyle w:val="13"/>
              <w:spacing w:before="257" w:line="220" w:lineRule="auto"/>
              <w:ind w:left="8"/>
            </w:pPr>
            <w:r>
              <w:rPr>
                <w:spacing w:val="-5"/>
              </w:rPr>
              <w:t>投标有效期满足招标文件要求；</w:t>
            </w:r>
          </w:p>
        </w:tc>
        <w:tc>
          <w:tcPr>
            <w:tcW w:w="380" w:type="dxa"/>
          </w:tcPr>
          <w:p w14:paraId="095DEEA7"/>
        </w:tc>
        <w:tc>
          <w:tcPr>
            <w:tcW w:w="424" w:type="dxa"/>
          </w:tcPr>
          <w:p w14:paraId="44ABFF11"/>
        </w:tc>
        <w:tc>
          <w:tcPr>
            <w:tcW w:w="442" w:type="dxa"/>
          </w:tcPr>
          <w:p w14:paraId="3344D069"/>
        </w:tc>
      </w:tr>
      <w:tr w14:paraId="10A2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96" w:type="dxa"/>
          </w:tcPr>
          <w:p w14:paraId="20D718D9">
            <w:pPr>
              <w:pStyle w:val="13"/>
              <w:spacing w:before="275" w:line="181" w:lineRule="auto"/>
              <w:ind w:left="11"/>
            </w:pPr>
            <w:r>
              <w:t>6</w:t>
            </w:r>
          </w:p>
        </w:tc>
        <w:tc>
          <w:tcPr>
            <w:tcW w:w="6668" w:type="dxa"/>
          </w:tcPr>
          <w:p w14:paraId="46476EE8">
            <w:pPr>
              <w:pStyle w:val="13"/>
              <w:spacing w:before="234" w:line="215" w:lineRule="auto"/>
              <w:ind w:left="7"/>
            </w:pPr>
            <w:r>
              <w:rPr>
                <w:spacing w:val="-4"/>
              </w:rPr>
              <w:t>符合招标文件中规定的其它实质性要求的；</w:t>
            </w:r>
          </w:p>
        </w:tc>
        <w:tc>
          <w:tcPr>
            <w:tcW w:w="380" w:type="dxa"/>
          </w:tcPr>
          <w:p w14:paraId="4A42FA2F"/>
        </w:tc>
        <w:tc>
          <w:tcPr>
            <w:tcW w:w="424" w:type="dxa"/>
          </w:tcPr>
          <w:p w14:paraId="341BC316"/>
        </w:tc>
        <w:tc>
          <w:tcPr>
            <w:tcW w:w="442" w:type="dxa"/>
          </w:tcPr>
          <w:p w14:paraId="6A93EB79"/>
        </w:tc>
      </w:tr>
      <w:tr w14:paraId="655C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096" w:type="dxa"/>
          </w:tcPr>
          <w:p w14:paraId="7D8EFDFB">
            <w:pPr>
              <w:spacing w:line="366" w:lineRule="auto"/>
            </w:pPr>
          </w:p>
          <w:p w14:paraId="64098501">
            <w:pPr>
              <w:pStyle w:val="13"/>
              <w:spacing w:before="78" w:line="180" w:lineRule="auto"/>
              <w:ind w:left="15"/>
            </w:pPr>
            <w:r>
              <w:t>7</w:t>
            </w:r>
          </w:p>
        </w:tc>
        <w:tc>
          <w:tcPr>
            <w:tcW w:w="6668" w:type="dxa"/>
          </w:tcPr>
          <w:p w14:paraId="1B884EED">
            <w:pPr>
              <w:spacing w:line="324" w:lineRule="auto"/>
            </w:pPr>
          </w:p>
          <w:p w14:paraId="4FCFB438">
            <w:pPr>
              <w:pStyle w:val="13"/>
              <w:spacing w:before="78" w:line="219" w:lineRule="auto"/>
              <w:ind w:left="8"/>
            </w:pPr>
            <w:r>
              <w:rPr>
                <w:spacing w:val="-3"/>
              </w:rPr>
              <w:t>投标文件中未附有招标人不能接受的附加条件的；</w:t>
            </w:r>
          </w:p>
        </w:tc>
        <w:tc>
          <w:tcPr>
            <w:tcW w:w="380" w:type="dxa"/>
          </w:tcPr>
          <w:p w14:paraId="643B3C47"/>
        </w:tc>
        <w:tc>
          <w:tcPr>
            <w:tcW w:w="424" w:type="dxa"/>
          </w:tcPr>
          <w:p w14:paraId="2DD79243"/>
        </w:tc>
        <w:tc>
          <w:tcPr>
            <w:tcW w:w="442" w:type="dxa"/>
          </w:tcPr>
          <w:p w14:paraId="2B68C3F9"/>
        </w:tc>
      </w:tr>
      <w:tr w14:paraId="16A2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096" w:type="dxa"/>
          </w:tcPr>
          <w:p w14:paraId="06224293">
            <w:pPr>
              <w:spacing w:line="365" w:lineRule="auto"/>
            </w:pPr>
          </w:p>
          <w:p w14:paraId="6F480CA4">
            <w:pPr>
              <w:pStyle w:val="13"/>
              <w:spacing w:before="78" w:line="181" w:lineRule="auto"/>
              <w:ind w:left="10"/>
            </w:pPr>
            <w:r>
              <w:t>8</w:t>
            </w:r>
          </w:p>
        </w:tc>
        <w:tc>
          <w:tcPr>
            <w:tcW w:w="6668" w:type="dxa"/>
          </w:tcPr>
          <w:p w14:paraId="507592D6">
            <w:pPr>
              <w:pStyle w:val="13"/>
              <w:spacing w:before="115" w:line="307" w:lineRule="auto"/>
              <w:ind w:left="6" w:firstLine="1"/>
            </w:pPr>
            <w:r>
              <w:rPr>
                <w:spacing w:val="6"/>
              </w:rPr>
              <w:t xml:space="preserve">投标人名称或组织结构与购买招标文件时是否一致且未一致时 </w:t>
            </w:r>
            <w:r>
              <w:rPr>
                <w:spacing w:val="-8"/>
              </w:rPr>
              <w:t>提供有效证明的；</w:t>
            </w:r>
          </w:p>
        </w:tc>
        <w:tc>
          <w:tcPr>
            <w:tcW w:w="380" w:type="dxa"/>
          </w:tcPr>
          <w:p w14:paraId="303FAED8"/>
        </w:tc>
        <w:tc>
          <w:tcPr>
            <w:tcW w:w="424" w:type="dxa"/>
          </w:tcPr>
          <w:p w14:paraId="23A86B8C"/>
        </w:tc>
        <w:tc>
          <w:tcPr>
            <w:tcW w:w="442" w:type="dxa"/>
          </w:tcPr>
          <w:p w14:paraId="6A6E7E76"/>
        </w:tc>
      </w:tr>
      <w:tr w14:paraId="0F29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096" w:type="dxa"/>
          </w:tcPr>
          <w:p w14:paraId="6065C7E4">
            <w:pPr>
              <w:spacing w:line="366" w:lineRule="auto"/>
            </w:pPr>
          </w:p>
          <w:p w14:paraId="27F1782E">
            <w:pPr>
              <w:pStyle w:val="13"/>
              <w:spacing w:before="78" w:line="181" w:lineRule="auto"/>
              <w:ind w:left="10"/>
            </w:pPr>
            <w:r>
              <w:t>9</w:t>
            </w:r>
          </w:p>
        </w:tc>
        <w:tc>
          <w:tcPr>
            <w:tcW w:w="6668" w:type="dxa"/>
          </w:tcPr>
          <w:p w14:paraId="1B2B0FCE">
            <w:pPr>
              <w:spacing w:line="266" w:lineRule="auto"/>
            </w:pPr>
          </w:p>
          <w:p w14:paraId="1D89E57F">
            <w:pPr>
              <w:pStyle w:val="13"/>
              <w:spacing w:before="78" w:line="220" w:lineRule="auto"/>
              <w:ind w:left="9"/>
            </w:pPr>
            <w:r>
              <w:rPr>
                <w:spacing w:val="-2"/>
              </w:rPr>
              <w:t>不属于法律、法规和招标文件中规定的其他无效投标情形的。</w:t>
            </w:r>
          </w:p>
        </w:tc>
        <w:tc>
          <w:tcPr>
            <w:tcW w:w="380" w:type="dxa"/>
          </w:tcPr>
          <w:p w14:paraId="6F22F975"/>
        </w:tc>
        <w:tc>
          <w:tcPr>
            <w:tcW w:w="424" w:type="dxa"/>
          </w:tcPr>
          <w:p w14:paraId="2F4060B2"/>
        </w:tc>
        <w:tc>
          <w:tcPr>
            <w:tcW w:w="442" w:type="dxa"/>
          </w:tcPr>
          <w:p w14:paraId="4907F97A"/>
        </w:tc>
      </w:tr>
      <w:tr w14:paraId="3AD6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764" w:type="dxa"/>
            <w:gridSpan w:val="2"/>
          </w:tcPr>
          <w:p w14:paraId="59A83D7A">
            <w:pPr>
              <w:pStyle w:val="13"/>
              <w:spacing w:before="183" w:line="220" w:lineRule="auto"/>
              <w:ind w:left="2520"/>
            </w:pPr>
            <w:r>
              <w:rPr>
                <w:spacing w:val="-3"/>
              </w:rPr>
              <w:t>审查结果（通过/不通过）</w:t>
            </w:r>
          </w:p>
        </w:tc>
        <w:tc>
          <w:tcPr>
            <w:tcW w:w="380" w:type="dxa"/>
          </w:tcPr>
          <w:p w14:paraId="73064586"/>
        </w:tc>
        <w:tc>
          <w:tcPr>
            <w:tcW w:w="424" w:type="dxa"/>
          </w:tcPr>
          <w:p w14:paraId="172C8524"/>
        </w:tc>
        <w:tc>
          <w:tcPr>
            <w:tcW w:w="442" w:type="dxa"/>
          </w:tcPr>
          <w:p w14:paraId="40774A84"/>
        </w:tc>
      </w:tr>
      <w:tr w14:paraId="62BBB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9010" w:type="dxa"/>
            <w:gridSpan w:val="5"/>
          </w:tcPr>
          <w:p w14:paraId="2BF9CFCD">
            <w:pPr>
              <w:pStyle w:val="13"/>
              <w:spacing w:before="219" w:line="283" w:lineRule="auto"/>
              <w:ind w:left="12"/>
              <w:jc w:val="both"/>
            </w:pPr>
            <w:r>
              <w:rPr>
                <w:spacing w:val="-4"/>
              </w:rPr>
              <w:t>备注：如果投标文件中有一项未通过上述审查标准，评标委员会将认定整个投标文件不</w:t>
            </w:r>
            <w:r>
              <w:rPr>
                <w:spacing w:val="18"/>
              </w:rPr>
              <w:t xml:space="preserve"> </w:t>
            </w:r>
            <w:r>
              <w:rPr>
                <w:spacing w:val="-4"/>
              </w:rPr>
              <w:t>响应招标文件而予以无效处理，并且不允许投标人通过修改或撤销其不符合要求的差异</w:t>
            </w:r>
            <w:r>
              <w:rPr>
                <w:spacing w:val="18"/>
              </w:rPr>
              <w:t xml:space="preserve"> </w:t>
            </w:r>
            <w:r>
              <w:rPr>
                <w:spacing w:val="-3"/>
              </w:rPr>
              <w:t>或保留，使之成为具有响应性的投标。</w:t>
            </w:r>
          </w:p>
        </w:tc>
      </w:tr>
    </w:tbl>
    <w:p w14:paraId="1E266F21">
      <w:pPr>
        <w:spacing w:before="98" w:line="268" w:lineRule="auto"/>
        <w:ind w:left="365" w:right="357" w:firstLine="485"/>
        <w:rPr>
          <w:rFonts w:ascii="宋体" w:hAnsi="宋体" w:eastAsia="宋体" w:cs="宋体"/>
          <w:sz w:val="24"/>
          <w:szCs w:val="24"/>
        </w:rPr>
      </w:pPr>
      <w:r>
        <w:rPr>
          <w:rFonts w:ascii="宋体" w:hAnsi="宋体" w:eastAsia="宋体" w:cs="宋体"/>
          <w:spacing w:val="-2"/>
          <w:sz w:val="24"/>
          <w:szCs w:val="24"/>
        </w:rPr>
        <w:t>3.2.1</w:t>
      </w:r>
      <w:r>
        <w:rPr>
          <w:rFonts w:ascii="宋体" w:hAnsi="宋体" w:eastAsia="宋体" w:cs="宋体"/>
          <w:spacing w:val="-40"/>
          <w:sz w:val="24"/>
          <w:szCs w:val="24"/>
        </w:rPr>
        <w:t xml:space="preserve"> </w:t>
      </w:r>
      <w:r>
        <w:rPr>
          <w:rFonts w:ascii="宋体" w:hAnsi="宋体" w:eastAsia="宋体" w:cs="宋体"/>
          <w:spacing w:val="-2"/>
          <w:sz w:val="24"/>
          <w:szCs w:val="24"/>
        </w:rPr>
        <w:t>在投标文件符合性审查过程中，如果出现评标委员会成员意见不一致</w:t>
      </w:r>
      <w:r>
        <w:rPr>
          <w:rFonts w:ascii="宋体" w:hAnsi="宋体" w:eastAsia="宋体" w:cs="宋体"/>
          <w:sz w:val="24"/>
          <w:szCs w:val="24"/>
        </w:rPr>
        <w:t xml:space="preserve"> </w:t>
      </w:r>
      <w:r>
        <w:rPr>
          <w:rFonts w:ascii="宋体" w:hAnsi="宋体" w:eastAsia="宋体" w:cs="宋体"/>
          <w:spacing w:val="-3"/>
          <w:sz w:val="24"/>
          <w:szCs w:val="24"/>
        </w:rPr>
        <w:t>的情况，按照少数服从多数的原则确定，但不得违背政府采购基本原则和招标文</w:t>
      </w:r>
      <w:r>
        <w:rPr>
          <w:rFonts w:ascii="宋体" w:hAnsi="宋体" w:eastAsia="宋体" w:cs="宋体"/>
          <w:spacing w:val="1"/>
          <w:sz w:val="24"/>
          <w:szCs w:val="24"/>
        </w:rPr>
        <w:t xml:space="preserve"> </w:t>
      </w:r>
      <w:r>
        <w:rPr>
          <w:rFonts w:ascii="宋体" w:hAnsi="宋体" w:eastAsia="宋体" w:cs="宋体"/>
          <w:spacing w:val="-9"/>
          <w:sz w:val="24"/>
          <w:szCs w:val="24"/>
        </w:rPr>
        <w:t>件规定。</w:t>
      </w:r>
    </w:p>
    <w:p w14:paraId="20CF3A66">
      <w:pPr>
        <w:spacing w:before="78" w:line="279" w:lineRule="auto"/>
        <w:ind w:right="89"/>
        <w:rPr>
          <w:rFonts w:ascii="宋体" w:hAnsi="宋体" w:eastAsia="宋体" w:cs="宋体"/>
          <w:sz w:val="24"/>
          <w:szCs w:val="24"/>
        </w:rPr>
      </w:pPr>
      <w:r>
        <w:rPr>
          <w:rFonts w:ascii="宋体" w:hAnsi="宋体" w:eastAsia="宋体" w:cs="宋体"/>
          <w:spacing w:val="-2"/>
          <w:sz w:val="24"/>
          <w:szCs w:val="24"/>
        </w:rPr>
        <w:t>3.3</w:t>
      </w:r>
      <w:r>
        <w:rPr>
          <w:rFonts w:ascii="宋体" w:hAnsi="宋体" w:eastAsia="宋体" w:cs="宋体"/>
          <w:spacing w:val="-42"/>
          <w:sz w:val="24"/>
          <w:szCs w:val="24"/>
        </w:rPr>
        <w:t xml:space="preserve"> </w:t>
      </w:r>
      <w:r>
        <w:rPr>
          <w:rFonts w:ascii="宋体" w:hAnsi="宋体" w:eastAsia="宋体" w:cs="宋体"/>
          <w:spacing w:val="-2"/>
          <w:sz w:val="24"/>
          <w:szCs w:val="24"/>
        </w:rPr>
        <w:t>澄清有关问题。对投标文件中含义不明确、同类问题表述不一致或者有</w:t>
      </w:r>
      <w:r>
        <w:rPr>
          <w:rFonts w:ascii="宋体" w:hAnsi="宋体" w:eastAsia="宋体" w:cs="宋体"/>
          <w:sz w:val="24"/>
          <w:szCs w:val="24"/>
        </w:rPr>
        <w:t xml:space="preserve">  </w:t>
      </w:r>
      <w:r>
        <w:rPr>
          <w:rFonts w:ascii="宋体" w:hAnsi="宋体" w:eastAsia="宋体" w:cs="宋体"/>
          <w:spacing w:val="-7"/>
          <w:sz w:val="24"/>
          <w:szCs w:val="24"/>
        </w:rPr>
        <w:t>明显文字和计算错误的内容，评标委员会可以书面形式（应当由评标委员会签字）</w:t>
      </w:r>
      <w:r>
        <w:rPr>
          <w:rFonts w:ascii="宋体" w:hAnsi="宋体" w:eastAsia="宋体" w:cs="宋体"/>
          <w:spacing w:val="10"/>
          <w:sz w:val="24"/>
          <w:szCs w:val="24"/>
        </w:rPr>
        <w:t xml:space="preserve"> </w:t>
      </w:r>
      <w:r>
        <w:rPr>
          <w:rFonts w:ascii="宋体" w:hAnsi="宋体" w:eastAsia="宋体" w:cs="宋体"/>
          <w:spacing w:val="-3"/>
          <w:sz w:val="24"/>
          <w:szCs w:val="24"/>
        </w:rPr>
        <w:t>要求投标人作出必要的澄清、说明或者补正。投标人的澄清、说明或者补正应当采用书面形式，由其授权人或者被授权人签字，并不得超出投标文件的范围或者</w:t>
      </w:r>
      <w:r>
        <w:rPr>
          <w:rFonts w:ascii="宋体" w:hAnsi="宋体" w:eastAsia="宋体" w:cs="宋体"/>
          <w:spacing w:val="1"/>
          <w:sz w:val="24"/>
          <w:szCs w:val="24"/>
        </w:rPr>
        <w:t xml:space="preserve"> </w:t>
      </w:r>
      <w:r>
        <w:rPr>
          <w:rFonts w:ascii="宋体" w:hAnsi="宋体" w:eastAsia="宋体" w:cs="宋体"/>
          <w:spacing w:val="-4"/>
          <w:sz w:val="24"/>
          <w:szCs w:val="24"/>
        </w:rPr>
        <w:t>改变投标文件的实质性内容。</w:t>
      </w:r>
    </w:p>
    <w:p w14:paraId="61DFE40D">
      <w:pPr>
        <w:spacing w:before="35" w:line="255" w:lineRule="auto"/>
        <w:ind w:left="43" w:right="89" w:firstLine="465"/>
        <w:rPr>
          <w:rFonts w:ascii="宋体" w:hAnsi="宋体" w:eastAsia="宋体" w:cs="宋体"/>
          <w:sz w:val="24"/>
          <w:szCs w:val="24"/>
        </w:rPr>
      </w:pPr>
      <w:r>
        <w:rPr>
          <w:rFonts w:ascii="宋体" w:hAnsi="宋体" w:eastAsia="宋体" w:cs="宋体"/>
          <w:spacing w:val="-7"/>
          <w:sz w:val="24"/>
          <w:szCs w:val="24"/>
        </w:rPr>
        <w:t>3.4</w:t>
      </w:r>
      <w:r>
        <w:rPr>
          <w:rFonts w:ascii="宋体" w:hAnsi="宋体" w:eastAsia="宋体" w:cs="宋体"/>
          <w:spacing w:val="-25"/>
          <w:sz w:val="24"/>
          <w:szCs w:val="24"/>
        </w:rPr>
        <w:t xml:space="preserve"> </w:t>
      </w:r>
      <w:r>
        <w:rPr>
          <w:rFonts w:ascii="宋体" w:hAnsi="宋体" w:eastAsia="宋体" w:cs="宋体"/>
          <w:spacing w:val="-7"/>
          <w:sz w:val="24"/>
          <w:szCs w:val="24"/>
        </w:rPr>
        <w:t>比较与评价。按招标文件中规定的评标方法</w:t>
      </w:r>
      <w:r>
        <w:rPr>
          <w:rFonts w:ascii="宋体" w:hAnsi="宋体" w:eastAsia="宋体" w:cs="宋体"/>
          <w:spacing w:val="-8"/>
          <w:sz w:val="24"/>
          <w:szCs w:val="24"/>
        </w:rPr>
        <w:t>和标准，</w:t>
      </w:r>
      <w:r>
        <w:rPr>
          <w:rFonts w:ascii="宋体" w:hAnsi="宋体" w:eastAsia="宋体" w:cs="宋体"/>
          <w:spacing w:val="45"/>
          <w:sz w:val="24"/>
          <w:szCs w:val="24"/>
        </w:rPr>
        <w:t xml:space="preserve"> </w:t>
      </w:r>
      <w:r>
        <w:rPr>
          <w:rFonts w:ascii="宋体" w:hAnsi="宋体" w:eastAsia="宋体" w:cs="宋体"/>
          <w:spacing w:val="-8"/>
          <w:sz w:val="24"/>
          <w:szCs w:val="24"/>
        </w:rPr>
        <w:t>对符合性审查合格</w:t>
      </w:r>
      <w:r>
        <w:rPr>
          <w:rFonts w:ascii="宋体" w:hAnsi="宋体" w:eastAsia="宋体" w:cs="宋体"/>
          <w:sz w:val="24"/>
          <w:szCs w:val="24"/>
        </w:rPr>
        <w:t xml:space="preserve"> </w:t>
      </w:r>
      <w:r>
        <w:rPr>
          <w:rFonts w:ascii="宋体" w:hAnsi="宋体" w:eastAsia="宋体" w:cs="宋体"/>
          <w:spacing w:val="-4"/>
          <w:sz w:val="24"/>
          <w:szCs w:val="24"/>
        </w:rPr>
        <w:t>的投标文件进行综合比较与评价。</w:t>
      </w:r>
    </w:p>
    <w:p w14:paraId="3CDE2D1B">
      <w:pPr>
        <w:spacing w:before="96" w:line="256" w:lineRule="auto"/>
        <w:ind w:left="25" w:right="89" w:firstLine="482"/>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6"/>
          <w:sz w:val="24"/>
          <w:szCs w:val="24"/>
        </w:rPr>
        <w:t xml:space="preserve"> </w:t>
      </w:r>
      <w:r>
        <w:rPr>
          <w:rFonts w:ascii="宋体" w:hAnsi="宋体" w:eastAsia="宋体" w:cs="宋体"/>
          <w:spacing w:val="-7"/>
          <w:sz w:val="24"/>
          <w:szCs w:val="24"/>
        </w:rPr>
        <w:t>推荐中标候选人名单。中标候选人数量应当根据招标文件确定，</w:t>
      </w:r>
      <w:r>
        <w:rPr>
          <w:rFonts w:ascii="宋体" w:hAnsi="宋体" w:eastAsia="宋体" w:cs="宋体"/>
          <w:spacing w:val="44"/>
          <w:sz w:val="24"/>
          <w:szCs w:val="24"/>
        </w:rPr>
        <w:t xml:space="preserve"> </w:t>
      </w:r>
      <w:r>
        <w:rPr>
          <w:rFonts w:ascii="宋体" w:hAnsi="宋体" w:eastAsia="宋体" w:cs="宋体"/>
          <w:spacing w:val="-7"/>
          <w:sz w:val="24"/>
          <w:szCs w:val="24"/>
        </w:rPr>
        <w:t>但必须</w:t>
      </w:r>
      <w:r>
        <w:rPr>
          <w:rFonts w:ascii="宋体" w:hAnsi="宋体" w:eastAsia="宋体" w:cs="宋体"/>
          <w:sz w:val="24"/>
          <w:szCs w:val="24"/>
        </w:rPr>
        <w:t xml:space="preserve"> </w:t>
      </w:r>
      <w:r>
        <w:rPr>
          <w:rFonts w:ascii="宋体" w:hAnsi="宋体" w:eastAsia="宋体" w:cs="宋体"/>
          <w:spacing w:val="-4"/>
          <w:sz w:val="24"/>
          <w:szCs w:val="24"/>
        </w:rPr>
        <w:t>按顺序排列中标候选人。</w:t>
      </w:r>
    </w:p>
    <w:p w14:paraId="222D9AE6">
      <w:pPr>
        <w:spacing w:before="92" w:line="268" w:lineRule="auto"/>
        <w:ind w:left="26" w:right="89" w:firstLine="481"/>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51"/>
          <w:sz w:val="24"/>
          <w:szCs w:val="24"/>
        </w:rPr>
        <w:t xml:space="preserve"> </w:t>
      </w:r>
      <w:r>
        <w:rPr>
          <w:rFonts w:ascii="宋体" w:hAnsi="宋体" w:eastAsia="宋体" w:cs="宋体"/>
          <w:spacing w:val="-2"/>
          <w:sz w:val="24"/>
          <w:szCs w:val="24"/>
        </w:rPr>
        <w:t>评标委员会根据综合评分情况，按</w:t>
      </w:r>
      <w:r>
        <w:rPr>
          <w:rFonts w:ascii="宋体" w:hAnsi="宋体" w:eastAsia="宋体" w:cs="宋体"/>
          <w:spacing w:val="-3"/>
          <w:sz w:val="24"/>
          <w:szCs w:val="24"/>
        </w:rPr>
        <w:t>照评标得分由高到低顺序推荐</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名</w:t>
      </w:r>
      <w:r>
        <w:rPr>
          <w:rFonts w:ascii="宋体" w:hAnsi="宋体" w:eastAsia="宋体" w:cs="宋体"/>
          <w:sz w:val="24"/>
          <w:szCs w:val="24"/>
        </w:rPr>
        <w:t xml:space="preserve"> </w:t>
      </w:r>
      <w:r>
        <w:rPr>
          <w:rFonts w:ascii="宋体" w:hAnsi="宋体" w:eastAsia="宋体" w:cs="宋体"/>
          <w:spacing w:val="-6"/>
          <w:sz w:val="24"/>
          <w:szCs w:val="24"/>
        </w:rPr>
        <w:t>中标候选人，并编写评标报告。得分相同的， 按投标</w:t>
      </w:r>
      <w:r>
        <w:rPr>
          <w:rFonts w:ascii="宋体" w:hAnsi="宋体" w:eastAsia="宋体" w:cs="宋体"/>
          <w:spacing w:val="-7"/>
          <w:sz w:val="24"/>
          <w:szCs w:val="24"/>
        </w:rPr>
        <w:t>报价由低到高顺序排列。得</w:t>
      </w:r>
      <w:r>
        <w:rPr>
          <w:rFonts w:ascii="宋体" w:hAnsi="宋体" w:eastAsia="宋体" w:cs="宋体"/>
          <w:sz w:val="24"/>
          <w:szCs w:val="24"/>
        </w:rPr>
        <w:t xml:space="preserve"> </w:t>
      </w:r>
      <w:r>
        <w:rPr>
          <w:rFonts w:ascii="宋体" w:hAnsi="宋体" w:eastAsia="宋体" w:cs="宋体"/>
          <w:spacing w:val="-2"/>
          <w:sz w:val="24"/>
          <w:szCs w:val="24"/>
        </w:rPr>
        <w:t>分且投标报价相同的，按照技术指标优劣顺序推荐。</w:t>
      </w:r>
    </w:p>
    <w:p w14:paraId="51EAE47D">
      <w:pPr>
        <w:spacing w:before="97" w:line="255" w:lineRule="auto"/>
        <w:ind w:left="24" w:right="89" w:firstLine="483"/>
        <w:rPr>
          <w:rFonts w:ascii="宋体" w:hAnsi="宋体" w:eastAsia="宋体" w:cs="宋体"/>
          <w:sz w:val="24"/>
          <w:szCs w:val="24"/>
        </w:rPr>
      </w:pPr>
      <w:r>
        <w:rPr>
          <w:rFonts w:ascii="宋体" w:hAnsi="宋体" w:eastAsia="宋体" w:cs="宋体"/>
          <w:spacing w:val="-2"/>
          <w:sz w:val="24"/>
          <w:szCs w:val="24"/>
        </w:rPr>
        <w:t>3.6</w:t>
      </w:r>
      <w:r>
        <w:rPr>
          <w:rFonts w:ascii="宋体" w:hAnsi="宋体" w:eastAsia="宋体" w:cs="宋体"/>
          <w:spacing w:val="-42"/>
          <w:sz w:val="24"/>
          <w:szCs w:val="24"/>
        </w:rPr>
        <w:t xml:space="preserve"> </w:t>
      </w:r>
      <w:r>
        <w:rPr>
          <w:rFonts w:ascii="宋体" w:hAnsi="宋体" w:eastAsia="宋体" w:cs="宋体"/>
          <w:spacing w:val="-2"/>
          <w:sz w:val="24"/>
          <w:szCs w:val="24"/>
        </w:rPr>
        <w:t>编写评标报告。评标报告是评标委员会根据评标委员成员签字的原始评</w:t>
      </w:r>
      <w:r>
        <w:rPr>
          <w:rFonts w:ascii="宋体" w:hAnsi="宋体" w:eastAsia="宋体" w:cs="宋体"/>
          <w:sz w:val="24"/>
          <w:szCs w:val="24"/>
        </w:rPr>
        <w:t xml:space="preserve"> </w:t>
      </w:r>
      <w:r>
        <w:rPr>
          <w:rFonts w:ascii="宋体" w:hAnsi="宋体" w:eastAsia="宋体" w:cs="宋体"/>
          <w:spacing w:val="-3"/>
          <w:sz w:val="24"/>
          <w:szCs w:val="24"/>
        </w:rPr>
        <w:t>标记录和评标结果编写的报告，其主要内容包括：</w:t>
      </w:r>
    </w:p>
    <w:p w14:paraId="23709042">
      <w:pPr>
        <w:spacing w:before="95" w:line="220" w:lineRule="auto"/>
        <w:ind w:left="509"/>
        <w:rPr>
          <w:rFonts w:ascii="宋体" w:hAnsi="宋体" w:eastAsia="宋体" w:cs="宋体"/>
          <w:sz w:val="24"/>
          <w:szCs w:val="24"/>
        </w:rPr>
      </w:pPr>
      <w:r>
        <w:rPr>
          <w:rFonts w:ascii="宋体" w:hAnsi="宋体" w:eastAsia="宋体" w:cs="宋体"/>
          <w:spacing w:val="-5"/>
          <w:sz w:val="24"/>
          <w:szCs w:val="24"/>
        </w:rPr>
        <w:t>（1）项目概况、开标日期和地点；</w:t>
      </w:r>
    </w:p>
    <w:p w14:paraId="4402751D">
      <w:pPr>
        <w:spacing w:before="94" w:line="219" w:lineRule="auto"/>
        <w:ind w:left="509"/>
        <w:rPr>
          <w:rFonts w:ascii="宋体" w:hAnsi="宋体" w:eastAsia="宋体" w:cs="宋体"/>
          <w:sz w:val="24"/>
          <w:szCs w:val="24"/>
        </w:rPr>
      </w:pPr>
      <w:r>
        <w:rPr>
          <w:rFonts w:ascii="宋体" w:hAnsi="宋体" w:eastAsia="宋体" w:cs="宋体"/>
          <w:spacing w:val="-3"/>
          <w:sz w:val="24"/>
          <w:szCs w:val="24"/>
        </w:rPr>
        <w:t>（2）参与竞争的投标人名单和评标委员会成员名单；</w:t>
      </w:r>
    </w:p>
    <w:p w14:paraId="3785FFA9">
      <w:pPr>
        <w:spacing w:before="95" w:line="220" w:lineRule="auto"/>
        <w:ind w:left="509"/>
        <w:rPr>
          <w:rFonts w:ascii="宋体" w:hAnsi="宋体" w:eastAsia="宋体" w:cs="宋体"/>
          <w:sz w:val="24"/>
          <w:szCs w:val="24"/>
        </w:rPr>
      </w:pPr>
      <w:r>
        <w:rPr>
          <w:rFonts w:ascii="宋体" w:hAnsi="宋体" w:eastAsia="宋体" w:cs="宋体"/>
          <w:spacing w:val="-6"/>
          <w:sz w:val="24"/>
          <w:szCs w:val="24"/>
        </w:rPr>
        <w:t>（3）评审因素和评分标准；</w:t>
      </w:r>
    </w:p>
    <w:p w14:paraId="384AEFA1">
      <w:pPr>
        <w:spacing w:before="94" w:line="220" w:lineRule="auto"/>
        <w:ind w:left="509"/>
        <w:rPr>
          <w:rFonts w:ascii="宋体" w:hAnsi="宋体" w:eastAsia="宋体" w:cs="宋体"/>
          <w:sz w:val="24"/>
          <w:szCs w:val="24"/>
        </w:rPr>
      </w:pPr>
      <w:r>
        <w:rPr>
          <w:rFonts w:ascii="宋体" w:hAnsi="宋体" w:eastAsia="宋体" w:cs="宋体"/>
          <w:spacing w:val="-2"/>
          <w:sz w:val="24"/>
          <w:szCs w:val="24"/>
        </w:rPr>
        <w:t>（4）开标记录和评标情况及说明，包括投标无效</w:t>
      </w:r>
      <w:r>
        <w:rPr>
          <w:rFonts w:ascii="宋体" w:hAnsi="宋体" w:eastAsia="宋体" w:cs="宋体"/>
          <w:spacing w:val="-3"/>
          <w:sz w:val="24"/>
          <w:szCs w:val="24"/>
        </w:rPr>
        <w:t>投标人名单及原因；</w:t>
      </w:r>
    </w:p>
    <w:p w14:paraId="70F3FE50">
      <w:pPr>
        <w:spacing w:before="94" w:line="220" w:lineRule="auto"/>
        <w:ind w:left="509"/>
        <w:rPr>
          <w:rFonts w:ascii="宋体" w:hAnsi="宋体" w:eastAsia="宋体" w:cs="宋体"/>
          <w:sz w:val="24"/>
          <w:szCs w:val="24"/>
        </w:rPr>
      </w:pPr>
      <w:r>
        <w:rPr>
          <w:rFonts w:ascii="宋体" w:hAnsi="宋体" w:eastAsia="宋体" w:cs="宋体"/>
          <w:spacing w:val="-3"/>
          <w:sz w:val="24"/>
          <w:szCs w:val="24"/>
        </w:rPr>
        <w:t>（5）评标结果和中标候选人排序。</w:t>
      </w:r>
    </w:p>
    <w:p w14:paraId="151C5A7A">
      <w:pPr>
        <w:spacing w:before="95" w:line="220" w:lineRule="auto"/>
        <w:ind w:left="502"/>
        <w:rPr>
          <w:rFonts w:ascii="宋体" w:hAnsi="宋体" w:eastAsia="宋体" w:cs="宋体"/>
          <w:sz w:val="24"/>
          <w:szCs w:val="24"/>
        </w:rPr>
      </w:pPr>
      <w:r>
        <w:rPr>
          <w:rFonts w:ascii="宋体" w:hAnsi="宋体" w:eastAsia="宋体" w:cs="宋体"/>
          <w:spacing w:val="-1"/>
          <w:sz w:val="24"/>
          <w:szCs w:val="24"/>
        </w:rPr>
        <w:t>4. 评标细则及标准</w:t>
      </w:r>
    </w:p>
    <w:p w14:paraId="76A5BE17">
      <w:pPr>
        <w:spacing w:before="94" w:line="255" w:lineRule="auto"/>
        <w:ind w:left="23" w:right="89" w:firstLine="479"/>
        <w:rPr>
          <w:rFonts w:ascii="宋体" w:hAnsi="宋体" w:eastAsia="宋体" w:cs="宋体"/>
          <w:sz w:val="24"/>
          <w:szCs w:val="24"/>
        </w:rPr>
      </w:pPr>
      <w:r>
        <w:rPr>
          <w:rFonts w:ascii="宋体" w:hAnsi="宋体" w:eastAsia="宋体" w:cs="宋体"/>
          <w:spacing w:val="-3"/>
          <w:sz w:val="24"/>
          <w:szCs w:val="24"/>
        </w:rPr>
        <w:t>4.1 评标委员会只对通过符合性审查的投标文件，根据招标文件的要求采用</w:t>
      </w:r>
      <w:r>
        <w:rPr>
          <w:rFonts w:ascii="宋体" w:hAnsi="宋体" w:eastAsia="宋体" w:cs="宋体"/>
          <w:spacing w:val="1"/>
          <w:sz w:val="24"/>
          <w:szCs w:val="24"/>
        </w:rPr>
        <w:t xml:space="preserve"> </w:t>
      </w:r>
      <w:r>
        <w:rPr>
          <w:rFonts w:ascii="宋体" w:hAnsi="宋体" w:eastAsia="宋体" w:cs="宋体"/>
          <w:spacing w:val="-2"/>
          <w:sz w:val="24"/>
          <w:szCs w:val="24"/>
        </w:rPr>
        <w:t>相同的评标程序、评分办法及标准进行评价和比较。</w:t>
      </w:r>
    </w:p>
    <w:p w14:paraId="68CD8208">
      <w:pPr>
        <w:spacing w:before="97" w:line="256" w:lineRule="auto"/>
        <w:ind w:left="35" w:right="89" w:firstLine="466"/>
        <w:rPr>
          <w:rFonts w:ascii="宋体" w:hAnsi="宋体" w:eastAsia="宋体" w:cs="宋体"/>
          <w:sz w:val="24"/>
          <w:szCs w:val="24"/>
        </w:rPr>
      </w:pPr>
      <w:r>
        <w:rPr>
          <w:rFonts w:ascii="宋体" w:hAnsi="宋体" w:eastAsia="宋体" w:cs="宋体"/>
          <w:spacing w:val="-3"/>
          <w:sz w:val="24"/>
          <w:szCs w:val="24"/>
        </w:rPr>
        <w:t>4.2 本次综合评分的因素是：商务、价格、技术服务、业绩、对招标文件的</w:t>
      </w:r>
      <w:r>
        <w:rPr>
          <w:rFonts w:ascii="宋体" w:hAnsi="宋体" w:eastAsia="宋体" w:cs="宋体"/>
          <w:spacing w:val="1"/>
          <w:sz w:val="24"/>
          <w:szCs w:val="24"/>
        </w:rPr>
        <w:t xml:space="preserve"> </w:t>
      </w:r>
      <w:r>
        <w:rPr>
          <w:rFonts w:ascii="宋体" w:hAnsi="宋体" w:eastAsia="宋体" w:cs="宋体"/>
          <w:spacing w:val="-4"/>
          <w:sz w:val="24"/>
          <w:szCs w:val="24"/>
        </w:rPr>
        <w:t>响应程度以及投标文件规范性等。</w:t>
      </w:r>
    </w:p>
    <w:p w14:paraId="2F8C8E4F">
      <w:pPr>
        <w:spacing w:before="95" w:line="256" w:lineRule="auto"/>
        <w:ind w:left="24" w:right="89" w:firstLine="478"/>
        <w:rPr>
          <w:rFonts w:ascii="宋体" w:hAnsi="宋体" w:eastAsia="宋体" w:cs="宋体"/>
          <w:sz w:val="24"/>
          <w:szCs w:val="24"/>
        </w:rPr>
      </w:pPr>
      <w:r>
        <w:rPr>
          <w:rFonts w:ascii="宋体" w:hAnsi="宋体" w:eastAsia="宋体" w:cs="宋体"/>
          <w:spacing w:val="-3"/>
          <w:sz w:val="24"/>
          <w:szCs w:val="24"/>
        </w:rPr>
        <w:t>4.3 除价格因素外，评标委员会成员应依据投标文件规定的评审因素和评分</w:t>
      </w:r>
      <w:r>
        <w:rPr>
          <w:rFonts w:ascii="宋体" w:hAnsi="宋体" w:eastAsia="宋体" w:cs="宋体"/>
          <w:spacing w:val="1"/>
          <w:sz w:val="24"/>
          <w:szCs w:val="24"/>
        </w:rPr>
        <w:t xml:space="preserve"> </w:t>
      </w:r>
      <w:r>
        <w:rPr>
          <w:rFonts w:ascii="宋体" w:hAnsi="宋体" w:eastAsia="宋体" w:cs="宋体"/>
          <w:spacing w:val="-5"/>
          <w:sz w:val="24"/>
          <w:szCs w:val="24"/>
        </w:rPr>
        <w:t>标准进行比较打分。</w:t>
      </w:r>
    </w:p>
    <w:p w14:paraId="28E9BB92">
      <w:pPr>
        <w:spacing w:before="93" w:line="219" w:lineRule="auto"/>
        <w:jc w:val="right"/>
        <w:rPr>
          <w:rFonts w:ascii="宋体" w:hAnsi="宋体" w:eastAsia="宋体" w:cs="宋体"/>
          <w:sz w:val="24"/>
          <w:szCs w:val="24"/>
        </w:rPr>
      </w:pPr>
      <w:r>
        <w:rPr>
          <w:rFonts w:ascii="宋体" w:hAnsi="宋体" w:eastAsia="宋体" w:cs="宋体"/>
          <w:spacing w:val="-4"/>
          <w:sz w:val="24"/>
          <w:szCs w:val="24"/>
        </w:rPr>
        <w:t>4.4评标细则及标准的制定以科学合理、降低评标委员会自由裁量权为原则。</w:t>
      </w:r>
    </w:p>
    <w:p w14:paraId="73560AE6">
      <w:pPr>
        <w:spacing w:before="96" w:line="256" w:lineRule="auto"/>
        <w:ind w:left="24" w:right="30" w:firstLine="478"/>
        <w:rPr>
          <w:rFonts w:ascii="宋体" w:hAnsi="宋体" w:eastAsia="宋体" w:cs="宋体"/>
          <w:sz w:val="24"/>
          <w:szCs w:val="24"/>
        </w:rPr>
        <w:sectPr>
          <w:footerReference r:id="rId41" w:type="default"/>
          <w:pgSz w:w="11906" w:h="16839"/>
          <w:pgMar w:top="400" w:right="1710" w:bottom="1150" w:left="1785" w:header="0" w:footer="987" w:gutter="0"/>
          <w:pgNumType w:fmt="decimal"/>
          <w:cols w:space="720" w:num="1"/>
        </w:sectPr>
      </w:pPr>
      <w:r>
        <w:rPr>
          <w:rFonts w:ascii="宋体" w:hAnsi="宋体" w:eastAsia="宋体" w:cs="宋体"/>
          <w:spacing w:val="5"/>
          <w:sz w:val="24"/>
          <w:szCs w:val="24"/>
        </w:rPr>
        <w:t>4.5</w:t>
      </w:r>
      <w:r>
        <w:rPr>
          <w:rFonts w:ascii="宋体" w:hAnsi="宋体" w:eastAsia="宋体" w:cs="宋体"/>
          <w:spacing w:val="-29"/>
          <w:sz w:val="24"/>
          <w:szCs w:val="24"/>
        </w:rPr>
        <w:t xml:space="preserve"> </w:t>
      </w:r>
      <w:r>
        <w:rPr>
          <w:rFonts w:ascii="宋体" w:hAnsi="宋体" w:eastAsia="宋体" w:cs="宋体"/>
          <w:spacing w:val="5"/>
          <w:sz w:val="24"/>
          <w:szCs w:val="24"/>
        </w:rPr>
        <w:t>评标委员会将按照下述评分标准对通过符合性审查的投标文件进行详</w:t>
      </w:r>
      <w:r>
        <w:rPr>
          <w:rFonts w:ascii="宋体" w:hAnsi="宋体" w:eastAsia="宋体" w:cs="宋体"/>
          <w:sz w:val="24"/>
          <w:szCs w:val="24"/>
        </w:rPr>
        <w:t xml:space="preserve"> </w:t>
      </w:r>
      <w:r>
        <w:rPr>
          <w:rFonts w:ascii="宋体" w:hAnsi="宋体" w:eastAsia="宋体" w:cs="宋体"/>
          <w:spacing w:val="-1"/>
          <w:sz w:val="24"/>
          <w:szCs w:val="24"/>
        </w:rPr>
        <w:t>细评标，投标人评标得分等于所有评委评分的算术平</w:t>
      </w:r>
      <w:r>
        <w:rPr>
          <w:rFonts w:ascii="宋体" w:hAnsi="宋体" w:eastAsia="宋体" w:cs="宋体"/>
          <w:spacing w:val="-2"/>
          <w:sz w:val="24"/>
          <w:szCs w:val="24"/>
        </w:rPr>
        <w:t>均值，结果保留两位小数。</w:t>
      </w:r>
    </w:p>
    <w:p w14:paraId="38D06454">
      <w:pPr>
        <w:pStyle w:val="4"/>
        <w:spacing w:line="264" w:lineRule="auto"/>
      </w:pPr>
    </w:p>
    <w:p w14:paraId="10326B70">
      <w:pPr>
        <w:pStyle w:val="4"/>
        <w:spacing w:line="245" w:lineRule="auto"/>
      </w:pPr>
    </w:p>
    <w:p w14:paraId="52693162">
      <w:pPr>
        <w:spacing w:before="117" w:line="220" w:lineRule="auto"/>
        <w:ind w:left="3555"/>
        <w:rPr>
          <w:rFonts w:ascii="宋体" w:hAnsi="宋体" w:eastAsia="宋体" w:cs="宋体"/>
          <w:sz w:val="36"/>
          <w:szCs w:val="36"/>
        </w:rPr>
      </w:pPr>
      <w:r>
        <w:rPr>
          <w:rFonts w:ascii="宋体" w:hAnsi="宋体" w:eastAsia="宋体" w:cs="宋体"/>
          <w:b/>
          <w:bCs/>
          <w:spacing w:val="-6"/>
          <w:sz w:val="36"/>
          <w:szCs w:val="36"/>
        </w:rPr>
        <w:t>评分标准</w:t>
      </w:r>
    </w:p>
    <w:p w14:paraId="3848ADCA">
      <w:pPr>
        <w:spacing w:line="179" w:lineRule="exact"/>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585"/>
        <w:gridCol w:w="6079"/>
      </w:tblGrid>
      <w:tr w14:paraId="207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pct"/>
            <w:noWrap w:val="0"/>
            <w:vAlign w:val="center"/>
          </w:tcPr>
          <w:p w14:paraId="5260794E">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bCs/>
                <w:color w:val="auto"/>
                <w:sz w:val="24"/>
                <w:szCs w:val="24"/>
                <w:highlight w:val="none"/>
                <w:lang w:val="zh-CN"/>
              </w:rPr>
              <w:t>序号</w:t>
            </w:r>
          </w:p>
        </w:tc>
        <w:tc>
          <w:tcPr>
            <w:tcW w:w="916" w:type="pct"/>
            <w:noWrap w:val="0"/>
            <w:vAlign w:val="center"/>
          </w:tcPr>
          <w:p w14:paraId="616BBE65">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bCs/>
                <w:color w:val="auto"/>
                <w:sz w:val="24"/>
                <w:szCs w:val="24"/>
                <w:highlight w:val="none"/>
                <w:lang w:val="zh-CN"/>
              </w:rPr>
              <w:t>评审因素</w:t>
            </w:r>
          </w:p>
        </w:tc>
        <w:tc>
          <w:tcPr>
            <w:tcW w:w="3514" w:type="pct"/>
            <w:noWrap w:val="0"/>
            <w:vAlign w:val="center"/>
          </w:tcPr>
          <w:p w14:paraId="6556231A">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bCs/>
                <w:color w:val="auto"/>
                <w:sz w:val="24"/>
                <w:szCs w:val="24"/>
                <w:highlight w:val="none"/>
                <w:lang w:val="zh-CN"/>
              </w:rPr>
              <w:t>评审标准</w:t>
            </w:r>
          </w:p>
        </w:tc>
      </w:tr>
      <w:tr w14:paraId="1722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69" w:type="pct"/>
            <w:vMerge w:val="restart"/>
            <w:noWrap w:val="0"/>
            <w:vAlign w:val="center"/>
          </w:tcPr>
          <w:p w14:paraId="2C30BEEB">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Cs/>
                <w:color w:val="auto"/>
                <w:sz w:val="24"/>
                <w:szCs w:val="24"/>
                <w:highlight w:val="none"/>
                <w:lang w:val="zh-CN"/>
              </w:rPr>
              <w:t>1</w:t>
            </w:r>
          </w:p>
        </w:tc>
        <w:tc>
          <w:tcPr>
            <w:tcW w:w="916" w:type="pct"/>
            <w:vMerge w:val="restart"/>
            <w:noWrap w:val="0"/>
            <w:vAlign w:val="center"/>
          </w:tcPr>
          <w:p w14:paraId="6AB2F0BF">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color w:val="auto"/>
                <w:sz w:val="24"/>
                <w:szCs w:val="24"/>
                <w:highlight w:val="none"/>
                <w:lang w:val="zh-CN"/>
              </w:rPr>
              <w:t>投标报价</w:t>
            </w:r>
          </w:p>
        </w:tc>
        <w:tc>
          <w:tcPr>
            <w:tcW w:w="3514" w:type="pct"/>
            <w:noWrap w:val="0"/>
            <w:vAlign w:val="center"/>
          </w:tcPr>
          <w:p w14:paraId="4504DED7">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59A4C304">
            <w:pPr>
              <w:autoSpaceDE w:val="0"/>
              <w:autoSpaceDN w:val="0"/>
              <w:adjustRightInd w:val="0"/>
              <w:rPr>
                <w:rFonts w:hint="default" w:ascii="宋体" w:hAnsi="宋体" w:eastAsia="宋体" w:cs="宋体"/>
                <w:b w:val="0"/>
                <w:bCs/>
                <w:color w:val="auto"/>
                <w:sz w:val="24"/>
                <w:szCs w:val="24"/>
                <w:highlight w:val="none"/>
                <w:shd w:val="clear" w:color="auto" w:fill="auto"/>
                <w:lang w:val="en-US"/>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30</w:t>
            </w:r>
          </w:p>
        </w:tc>
      </w:tr>
      <w:tr w14:paraId="5A4A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pct"/>
            <w:vMerge w:val="continue"/>
            <w:noWrap w:val="0"/>
            <w:vAlign w:val="center"/>
          </w:tcPr>
          <w:p w14:paraId="430FF602">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p>
        </w:tc>
        <w:tc>
          <w:tcPr>
            <w:tcW w:w="916" w:type="pct"/>
            <w:vMerge w:val="continue"/>
            <w:noWrap w:val="0"/>
            <w:vAlign w:val="center"/>
          </w:tcPr>
          <w:p w14:paraId="54344F38">
            <w:pPr>
              <w:autoSpaceDE w:val="0"/>
              <w:autoSpaceDN w:val="0"/>
              <w:adjustRightInd w:val="0"/>
              <w:jc w:val="center"/>
              <w:rPr>
                <w:rFonts w:hint="eastAsia" w:ascii="宋体" w:hAnsi="宋体" w:eastAsia="宋体" w:cs="宋体"/>
                <w:b w:val="0"/>
                <w:bCs/>
                <w:color w:val="auto"/>
                <w:sz w:val="24"/>
                <w:szCs w:val="24"/>
                <w:highlight w:val="none"/>
                <w:shd w:val="clear" w:color="auto" w:fill="auto"/>
                <w:lang w:val="zh-CN"/>
              </w:rPr>
            </w:pPr>
          </w:p>
        </w:tc>
        <w:tc>
          <w:tcPr>
            <w:tcW w:w="3514" w:type="pct"/>
            <w:noWrap w:val="0"/>
            <w:vAlign w:val="center"/>
          </w:tcPr>
          <w:p w14:paraId="0F19E29C">
            <w:pPr>
              <w:autoSpaceDE w:val="0"/>
              <w:autoSpaceDN w:val="0"/>
              <w:adjustRightInd w:val="0"/>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color w:val="auto"/>
                <w:sz w:val="24"/>
                <w:szCs w:val="24"/>
                <w:highlight w:val="none"/>
                <w:lang w:val="zh-CN"/>
              </w:rPr>
              <w:t>因落实政府采购政策进行价格调整的，以调整后的价格计算评标基准价和投标报价。</w:t>
            </w:r>
          </w:p>
        </w:tc>
      </w:tr>
    </w:tbl>
    <w:p w14:paraId="66A0D020">
      <w:pPr>
        <w:spacing w:line="36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商务、技术部分评分细则（70分）</w:t>
      </w:r>
    </w:p>
    <w:tbl>
      <w:tblPr>
        <w:tblStyle w:val="12"/>
        <w:tblpPr w:leftFromText="180" w:rightFromText="180" w:vertAnchor="text" w:horzAnchor="page" w:tblpXSpec="center" w:tblpY="523"/>
        <w:tblOverlap w:val="never"/>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22"/>
        <w:gridCol w:w="557"/>
        <w:gridCol w:w="6276"/>
      </w:tblGrid>
      <w:tr w14:paraId="6560A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959" w:type="pct"/>
            <w:noWrap w:val="0"/>
            <w:vAlign w:val="center"/>
          </w:tcPr>
          <w:p w14:paraId="6CD0A1BF">
            <w:pPr>
              <w:pStyle w:val="21"/>
              <w:snapToGrid w:val="0"/>
              <w:rPr>
                <w:rFonts w:hint="eastAsia" w:ascii="宋体" w:hAnsi="宋体" w:eastAsia="宋体" w:cs="宋体"/>
                <w:b/>
                <w:bCs/>
                <w:color w:val="auto"/>
                <w:sz w:val="24"/>
                <w:szCs w:val="24"/>
                <w:highlight w:val="none"/>
              </w:rPr>
            </w:pPr>
            <w:r>
              <w:rPr>
                <w:rFonts w:hint="eastAsia" w:ascii="宋体" w:hAnsi="宋体" w:eastAsia="宋体" w:cs="宋体"/>
                <w:b w:val="0"/>
                <w:color w:val="auto"/>
                <w:sz w:val="24"/>
                <w:szCs w:val="24"/>
              </w:rPr>
              <w:t>评审项目</w:t>
            </w:r>
          </w:p>
        </w:tc>
        <w:tc>
          <w:tcPr>
            <w:tcW w:w="329" w:type="pct"/>
            <w:noWrap w:val="0"/>
            <w:vAlign w:val="center"/>
          </w:tcPr>
          <w:p w14:paraId="36F059C9">
            <w:pPr>
              <w:pStyle w:val="21"/>
              <w:snapToGrid w:val="0"/>
              <w:rPr>
                <w:rFonts w:hint="eastAsia" w:ascii="宋体" w:hAnsi="宋体" w:eastAsia="宋体" w:cs="宋体"/>
                <w:b/>
                <w:bCs/>
                <w:color w:val="auto"/>
                <w:sz w:val="24"/>
                <w:szCs w:val="24"/>
                <w:highlight w:val="none"/>
              </w:rPr>
            </w:pPr>
            <w:r>
              <w:rPr>
                <w:rFonts w:hint="eastAsia" w:ascii="宋体" w:hAnsi="宋体" w:eastAsia="宋体" w:cs="宋体"/>
                <w:b w:val="0"/>
                <w:color w:val="auto"/>
                <w:sz w:val="24"/>
                <w:szCs w:val="24"/>
              </w:rPr>
              <w:t>分值</w:t>
            </w:r>
          </w:p>
        </w:tc>
        <w:tc>
          <w:tcPr>
            <w:tcW w:w="3710" w:type="pct"/>
            <w:noWrap w:val="0"/>
            <w:vAlign w:val="center"/>
          </w:tcPr>
          <w:p w14:paraId="1B05C9CE">
            <w:pPr>
              <w:pStyle w:val="21"/>
              <w:snapToGrid w:val="0"/>
              <w:rPr>
                <w:rFonts w:hint="eastAsia" w:ascii="宋体" w:hAnsi="宋体" w:eastAsia="宋体" w:cs="宋体"/>
                <w:b/>
                <w:bCs/>
                <w:color w:val="auto"/>
                <w:sz w:val="24"/>
                <w:szCs w:val="24"/>
                <w:highlight w:val="none"/>
              </w:rPr>
            </w:pPr>
            <w:r>
              <w:rPr>
                <w:rFonts w:hint="eastAsia" w:ascii="宋体" w:hAnsi="宋体" w:eastAsia="宋体" w:cs="宋体"/>
                <w:b w:val="0"/>
                <w:color w:val="auto"/>
                <w:sz w:val="24"/>
                <w:szCs w:val="24"/>
              </w:rPr>
              <w:t>内     容</w:t>
            </w:r>
          </w:p>
        </w:tc>
      </w:tr>
      <w:tr w14:paraId="775EE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jc w:val="center"/>
        </w:trPr>
        <w:tc>
          <w:tcPr>
            <w:tcW w:w="959" w:type="pct"/>
            <w:noWrap w:val="0"/>
            <w:vAlign w:val="center"/>
          </w:tcPr>
          <w:p w14:paraId="6F548A7E">
            <w:pPr>
              <w:pStyle w:val="2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rPr>
              <w:t>类似业绩</w:t>
            </w:r>
          </w:p>
        </w:tc>
        <w:tc>
          <w:tcPr>
            <w:tcW w:w="329" w:type="pct"/>
            <w:noWrap w:val="0"/>
            <w:vAlign w:val="center"/>
          </w:tcPr>
          <w:p w14:paraId="53EB17A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710" w:type="pct"/>
            <w:noWrap w:val="0"/>
            <w:vAlign w:val="center"/>
          </w:tcPr>
          <w:p w14:paraId="24367349">
            <w:pPr>
              <w:pStyle w:val="2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提供近三年（2022年1月1日至今）类似项目业绩，每提供一项得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分，满分</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15D92E5">
            <w:pPr>
              <w:autoSpaceDE w:val="0"/>
              <w:autoSpaceDN w:val="0"/>
              <w:adjustRightIn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r>
              <w:rPr>
                <w:rFonts w:hint="eastAsia" w:ascii="宋体" w:hAnsi="宋体" w:eastAsia="宋体" w:cs="宋体"/>
                <w:bCs/>
                <w:color w:val="auto"/>
                <w:kern w:val="2"/>
                <w:sz w:val="24"/>
                <w:szCs w:val="24"/>
                <w:highlight w:val="none"/>
                <w:lang w:val="en-US" w:eastAsia="zh-CN" w:bidi="ar-SA"/>
              </w:rPr>
              <w:t>。</w:t>
            </w:r>
          </w:p>
        </w:tc>
      </w:tr>
      <w:tr w14:paraId="1B928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959" w:type="pct"/>
            <w:noWrap w:val="0"/>
            <w:vAlign w:val="center"/>
          </w:tcPr>
          <w:p w14:paraId="3AC31A84">
            <w:pPr>
              <w:pStyle w:val="23"/>
              <w:spacing w:line="360" w:lineRule="auto"/>
              <w:jc w:val="center"/>
              <w:rPr>
                <w:rFonts w:hint="eastAsia" w:ascii="宋体" w:hAnsi="宋体" w:eastAsia="宋体" w:cs="宋体"/>
                <w:color w:val="FF0000"/>
                <w:sz w:val="24"/>
                <w:szCs w:val="24"/>
                <w:highlight w:val="yellow"/>
              </w:rPr>
            </w:pPr>
            <w:r>
              <w:rPr>
                <w:rFonts w:hint="eastAsia" w:ascii="宋体" w:hAnsi="宋体" w:eastAsia="宋体" w:cs="宋体"/>
                <w:color w:val="auto"/>
                <w:sz w:val="24"/>
                <w:szCs w:val="24"/>
                <w:lang w:val="en-US" w:eastAsia="zh-CN"/>
              </w:rPr>
              <w:t>项目负责人</w:t>
            </w:r>
          </w:p>
        </w:tc>
        <w:tc>
          <w:tcPr>
            <w:tcW w:w="329" w:type="pct"/>
            <w:noWrap w:val="0"/>
            <w:vAlign w:val="center"/>
          </w:tcPr>
          <w:p w14:paraId="37EA217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710" w:type="pct"/>
            <w:noWrap w:val="0"/>
            <w:vAlign w:val="center"/>
          </w:tcPr>
          <w:p w14:paraId="0661B28E">
            <w:pPr>
              <w:pStyle w:val="23"/>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项目负责人具有CISP</w:t>
            </w:r>
            <w:r>
              <w:rPr>
                <w:rFonts w:hint="eastAsia" w:ascii="宋体" w:hAnsi="宋体" w:cs="宋体"/>
                <w:color w:val="auto"/>
                <w:sz w:val="24"/>
                <w:szCs w:val="24"/>
                <w:highlight w:val="none"/>
                <w:lang w:val="en-US" w:eastAsia="zh-CN"/>
              </w:rPr>
              <w:t>、PMP证书得6分，没有不得分。</w:t>
            </w:r>
          </w:p>
          <w:p w14:paraId="25946D0B">
            <w:pPr>
              <w:pStyle w:val="23"/>
              <w:numPr>
                <w:ilvl w:val="0"/>
                <w:numId w:val="0"/>
              </w:numPr>
              <w:spacing w:line="360" w:lineRule="auto"/>
              <w:ind w:left="0" w:leftChars="0" w:firstLine="0" w:firstLineChars="0"/>
              <w:rPr>
                <w:rFonts w:hint="eastAsia" w:ascii="宋体" w:hAnsi="宋体" w:eastAsia="宋体" w:cs="宋体"/>
                <w:color w:val="FF0000"/>
                <w:sz w:val="24"/>
                <w:szCs w:val="24"/>
                <w:highlight w:val="yellow"/>
              </w:rPr>
            </w:pPr>
            <w:r>
              <w:rPr>
                <w:rFonts w:hint="eastAsia" w:ascii="宋体" w:hAnsi="宋体" w:eastAsia="宋体" w:cs="宋体"/>
                <w:color w:val="auto"/>
                <w:sz w:val="24"/>
                <w:szCs w:val="24"/>
                <w:highlight w:val="none"/>
                <w:lang w:val="en-US" w:eastAsia="zh-CN"/>
              </w:rPr>
              <w:t>（提供资格证、身份证、毕业证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近六个月内社保证明或劳动合同</w:t>
            </w:r>
            <w:r>
              <w:rPr>
                <w:rFonts w:hint="eastAsia" w:ascii="宋体" w:hAnsi="宋体" w:cs="宋体"/>
                <w:color w:val="auto"/>
                <w:sz w:val="24"/>
                <w:szCs w:val="24"/>
                <w:highlight w:val="none"/>
                <w:lang w:val="en-US" w:eastAsia="zh-CN"/>
              </w:rPr>
              <w:t>并加盖公章</w:t>
            </w:r>
            <w:r>
              <w:rPr>
                <w:rFonts w:hint="eastAsia" w:ascii="宋体" w:hAnsi="宋体" w:eastAsia="宋体" w:cs="宋体"/>
                <w:color w:val="auto"/>
                <w:sz w:val="24"/>
                <w:szCs w:val="24"/>
                <w:highlight w:val="none"/>
                <w:lang w:val="en-US" w:eastAsia="zh-CN"/>
              </w:rPr>
              <w:t>等相关证明材料）</w:t>
            </w:r>
          </w:p>
        </w:tc>
      </w:tr>
      <w:tr w14:paraId="23AE4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jc w:val="center"/>
        </w:trPr>
        <w:tc>
          <w:tcPr>
            <w:tcW w:w="959" w:type="pct"/>
            <w:noWrap w:val="0"/>
            <w:vAlign w:val="center"/>
          </w:tcPr>
          <w:p w14:paraId="46BCD7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拟投入本</w:t>
            </w:r>
          </w:p>
          <w:p w14:paraId="4BD242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项目服务</w:t>
            </w:r>
          </w:p>
          <w:p w14:paraId="3D1E17DC">
            <w:pPr>
              <w:pStyle w:val="23"/>
              <w:spacing w:line="360" w:lineRule="auto"/>
              <w:jc w:val="center"/>
              <w:rPr>
                <w:rFonts w:hint="eastAsia" w:ascii="宋体" w:hAnsi="宋体" w:eastAsia="宋体" w:cs="宋体"/>
                <w:color w:val="FF0000"/>
                <w:sz w:val="24"/>
                <w:szCs w:val="24"/>
                <w:highlight w:val="yellow"/>
              </w:rPr>
            </w:pPr>
            <w:r>
              <w:rPr>
                <w:rFonts w:hint="eastAsia" w:ascii="宋体" w:hAnsi="宋体" w:eastAsia="宋体" w:cs="宋体"/>
                <w:color w:val="auto"/>
                <w:sz w:val="24"/>
                <w:szCs w:val="24"/>
                <w:lang w:val="en-US" w:eastAsia="zh-CN"/>
              </w:rPr>
              <w:t>人员</w:t>
            </w:r>
          </w:p>
        </w:tc>
        <w:tc>
          <w:tcPr>
            <w:tcW w:w="329" w:type="pct"/>
            <w:noWrap w:val="0"/>
            <w:vAlign w:val="center"/>
          </w:tcPr>
          <w:p w14:paraId="3C6E455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710" w:type="pct"/>
            <w:noWrap w:val="0"/>
            <w:vAlign w:val="center"/>
          </w:tcPr>
          <w:p w14:paraId="2D8740FF">
            <w:pPr>
              <w:pStyle w:val="2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团队人员配备情况，配备10名人员的得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分，每增加一人得1分。最多得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分，低于10人不得分。</w:t>
            </w:r>
          </w:p>
          <w:p w14:paraId="6AA248E7">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注:需提供上述人员近三个月社保缴费等证明材料，不提供不得分。注:需提供上述人员近三个月社保缴费等证明材料，不提供不得分。（团队人员提供身份证和近六个月内社保证明或劳动合同</w:t>
            </w:r>
            <w:r>
              <w:rPr>
                <w:rFonts w:hint="eastAsia" w:ascii="宋体" w:hAnsi="宋体" w:cs="宋体"/>
                <w:color w:val="auto"/>
                <w:sz w:val="24"/>
                <w:szCs w:val="24"/>
                <w:highlight w:val="none"/>
                <w:lang w:val="en-US" w:eastAsia="zh-CN"/>
              </w:rPr>
              <w:t>并加盖公章</w:t>
            </w:r>
            <w:r>
              <w:rPr>
                <w:rFonts w:hint="eastAsia" w:ascii="宋体" w:hAnsi="宋体" w:eastAsia="宋体" w:cs="宋体"/>
                <w:color w:val="auto"/>
                <w:sz w:val="24"/>
                <w:szCs w:val="24"/>
                <w:highlight w:val="none"/>
                <w:lang w:val="en-US" w:eastAsia="zh-CN"/>
              </w:rPr>
              <w:t>）</w:t>
            </w:r>
          </w:p>
        </w:tc>
      </w:tr>
      <w:tr w14:paraId="774F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959" w:type="pct"/>
            <w:noWrap w:val="0"/>
            <w:vAlign w:val="center"/>
          </w:tcPr>
          <w:p w14:paraId="5C7D0800">
            <w:pPr>
              <w:pStyle w:val="2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p>
        </w:tc>
        <w:tc>
          <w:tcPr>
            <w:tcW w:w="329" w:type="pct"/>
            <w:noWrap w:val="0"/>
            <w:vAlign w:val="center"/>
          </w:tcPr>
          <w:p w14:paraId="3507DCC8">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710" w:type="pct"/>
            <w:noWrap w:val="0"/>
            <w:vAlign w:val="center"/>
          </w:tcPr>
          <w:p w14:paraId="730D2B1F">
            <w:pPr>
              <w:pStyle w:val="23"/>
              <w:spacing w:line="360" w:lineRule="auto"/>
              <w:rPr>
                <w:rFonts w:hint="eastAsia" w:ascii="宋体" w:hAnsi="宋体" w:eastAsia="宋体" w:cs="宋体"/>
                <w:bCs/>
                <w:color w:val="auto"/>
                <w:sz w:val="24"/>
                <w:szCs w:val="24"/>
                <w:highlight w:val="none"/>
                <w:lang w:val="en-US" w:eastAsia="zh-CN"/>
              </w:rPr>
            </w:pPr>
            <w:r>
              <w:rPr>
                <w:rFonts w:hint="eastAsia" w:ascii="宋体" w:hAnsi="宋体" w:cs="宋体"/>
                <w:bCs/>
                <w:szCs w:val="21"/>
                <w:highlight w:val="none"/>
              </w:rPr>
              <w:t>针对本项目服务的</w:t>
            </w:r>
            <w:r>
              <w:rPr>
                <w:rFonts w:hint="eastAsia" w:ascii="宋体" w:hAnsi="宋体" w:eastAsia="宋体" w:cs="宋体"/>
                <w:bCs/>
                <w:color w:val="auto"/>
                <w:sz w:val="24"/>
                <w:szCs w:val="24"/>
                <w:highlight w:val="none"/>
                <w:lang w:val="en-US" w:eastAsia="zh-CN"/>
              </w:rPr>
              <w:t>①</w:t>
            </w:r>
            <w:r>
              <w:rPr>
                <w:rFonts w:hint="eastAsia" w:ascii="宋体" w:hAnsi="宋体" w:cs="宋体"/>
                <w:bCs/>
                <w:szCs w:val="21"/>
                <w:highlight w:val="none"/>
              </w:rPr>
              <w:t>内容、形式、时间，</w:t>
            </w:r>
            <w:r>
              <w:rPr>
                <w:rFonts w:hint="eastAsia" w:ascii="宋体" w:hAnsi="宋体" w:eastAsia="宋体" w:cs="宋体"/>
                <w:bCs/>
                <w:color w:val="auto"/>
                <w:sz w:val="24"/>
                <w:szCs w:val="24"/>
                <w:highlight w:val="none"/>
                <w:lang w:val="en-US" w:eastAsia="zh-CN"/>
              </w:rPr>
              <w:t>②</w:t>
            </w:r>
            <w:r>
              <w:rPr>
                <w:rFonts w:hint="eastAsia" w:ascii="宋体" w:hAnsi="宋体" w:cs="宋体"/>
                <w:bCs/>
                <w:szCs w:val="21"/>
                <w:highlight w:val="none"/>
              </w:rPr>
              <w:t>计划的周密性、</w:t>
            </w:r>
            <w:r>
              <w:rPr>
                <w:rFonts w:hint="eastAsia" w:ascii="宋体" w:hAnsi="宋体" w:eastAsia="宋体" w:cs="宋体"/>
                <w:bCs/>
                <w:color w:val="auto"/>
                <w:sz w:val="24"/>
                <w:szCs w:val="24"/>
                <w:highlight w:val="none"/>
                <w:lang w:val="en-US" w:eastAsia="zh-CN"/>
              </w:rPr>
              <w:t>③</w:t>
            </w:r>
            <w:r>
              <w:rPr>
                <w:rFonts w:hint="eastAsia" w:ascii="宋体" w:hAnsi="宋体" w:cs="宋体"/>
                <w:bCs/>
                <w:szCs w:val="21"/>
                <w:highlight w:val="none"/>
              </w:rPr>
              <w:t>服务措施的合理性及其他优惠措施等</w:t>
            </w:r>
            <w:r>
              <w:rPr>
                <w:rFonts w:hint="eastAsia" w:ascii="宋体" w:hAnsi="宋体" w:cs="宋体"/>
                <w:bCs/>
                <w:szCs w:val="21"/>
                <w:highlight w:val="none"/>
                <w:lang w:val="en-US" w:eastAsia="zh-CN"/>
              </w:rPr>
              <w:t>；</w:t>
            </w:r>
            <w:r>
              <w:rPr>
                <w:rFonts w:hint="eastAsia" w:ascii="宋体" w:hAnsi="宋体" w:eastAsia="宋体" w:cs="宋体"/>
                <w:color w:val="000000"/>
                <w:sz w:val="24"/>
                <w:szCs w:val="24"/>
                <w:highlight w:val="none"/>
                <w:lang w:val="en-US" w:eastAsia="zh-CN"/>
              </w:rPr>
              <w:t>【全部提供得</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分，每缺少1项内容扣</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分，每项内容有 1 处内容存在不足（指内容不全面或不完善、与项目实际不匹配或存在偏差、内容缺乏逻辑性等）扣1分，扣完为止】。</w:t>
            </w:r>
          </w:p>
        </w:tc>
      </w:tr>
      <w:tr w14:paraId="1A57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6" w:hRule="atLeast"/>
          <w:jc w:val="center"/>
        </w:trPr>
        <w:tc>
          <w:tcPr>
            <w:tcW w:w="959" w:type="pct"/>
            <w:noWrap w:val="0"/>
            <w:vAlign w:val="center"/>
          </w:tcPr>
          <w:p w14:paraId="69003094">
            <w:pPr>
              <w:pStyle w:val="23"/>
              <w:spacing w:line="360" w:lineRule="auto"/>
              <w:jc w:val="center"/>
              <w:rPr>
                <w:rFonts w:hint="eastAsia" w:ascii="宋体" w:hAnsi="宋体" w:eastAsia="宋体" w:cs="宋体"/>
                <w:color w:val="FF0000"/>
                <w:sz w:val="24"/>
                <w:szCs w:val="24"/>
                <w:highlight w:val="yellow"/>
              </w:rPr>
            </w:pPr>
            <w:r>
              <w:rPr>
                <w:rFonts w:hint="eastAsia" w:ascii="宋体" w:hAnsi="宋体" w:eastAsia="宋体" w:cs="宋体"/>
                <w:color w:val="auto"/>
                <w:sz w:val="24"/>
                <w:szCs w:val="24"/>
                <w:lang w:val="en-US" w:eastAsia="zh-CN"/>
              </w:rPr>
              <w:t>项目服务方案</w:t>
            </w:r>
          </w:p>
        </w:tc>
        <w:tc>
          <w:tcPr>
            <w:tcW w:w="329" w:type="pct"/>
            <w:noWrap w:val="0"/>
            <w:vAlign w:val="center"/>
          </w:tcPr>
          <w:p w14:paraId="4050F41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710" w:type="pct"/>
            <w:noWrap w:val="0"/>
            <w:vAlign w:val="center"/>
          </w:tcPr>
          <w:p w14:paraId="45EAA410">
            <w:pPr>
              <w:pStyle w:val="23"/>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供应商需提供详细的项目服务方案（包括①整体策划；②拟采取的管理方式；③工作计划；④管理规章制度；</w:t>
            </w:r>
            <w:r>
              <w:rPr>
                <w:rFonts w:hint="eastAsia" w:ascii="宋体" w:hAnsi="宋体" w:eastAsia="宋体" w:cs="宋体"/>
                <w:sz w:val="24"/>
                <w:szCs w:val="24"/>
                <w:highlight w:val="none"/>
                <w:lang w:val="en-US" w:eastAsia="zh-CN"/>
              </w:rPr>
              <w:t>⑤</w:t>
            </w:r>
            <w:r>
              <w:rPr>
                <w:rFonts w:hint="eastAsia" w:ascii="宋体" w:hAnsi="宋体" w:eastAsia="宋体" w:cs="宋体"/>
                <w:bCs/>
                <w:color w:val="auto"/>
                <w:sz w:val="24"/>
                <w:szCs w:val="24"/>
                <w:highlight w:val="none"/>
                <w:lang w:val="en-US" w:eastAsia="zh-CN"/>
              </w:rPr>
              <w:t>服务方案</w:t>
            </w:r>
            <w:r>
              <w:rPr>
                <w:rFonts w:hint="eastAsia" w:ascii="宋体" w:hAnsi="宋体" w:cs="宋体"/>
                <w:bCs/>
                <w:color w:val="auto"/>
                <w:sz w:val="24"/>
                <w:szCs w:val="24"/>
                <w:highlight w:val="none"/>
                <w:lang w:val="en-US" w:eastAsia="zh-CN"/>
              </w:rPr>
              <w:t>；</w:t>
            </w:r>
            <w:r>
              <w:rPr>
                <w:rFonts w:hint="eastAsia" w:ascii="宋体" w:hAnsi="宋体" w:eastAsia="宋体" w:cs="宋体"/>
                <w:color w:val="000000"/>
                <w:sz w:val="24"/>
                <w:szCs w:val="24"/>
                <w:highlight w:val="none"/>
                <w:lang w:val="en-US" w:eastAsia="zh-CN"/>
              </w:rPr>
              <w:t>【全部提供得</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分，每缺少1项内容扣</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 xml:space="preserve">分，每项内容有 1 处内容存在不足（指内容不全面或不完善、与项目实际不匹配或存在偏差、内容缺乏逻辑性等）扣2分，扣完为止】。 </w:t>
            </w:r>
          </w:p>
        </w:tc>
      </w:tr>
      <w:tr w14:paraId="2E0CB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jc w:val="center"/>
        </w:trPr>
        <w:tc>
          <w:tcPr>
            <w:tcW w:w="959" w:type="pct"/>
            <w:noWrap w:val="0"/>
            <w:vAlign w:val="center"/>
          </w:tcPr>
          <w:p w14:paraId="001E1D3B">
            <w:pPr>
              <w:pStyle w:val="23"/>
              <w:spacing w:line="360" w:lineRule="auto"/>
              <w:jc w:val="center"/>
              <w:rPr>
                <w:rFonts w:hint="eastAsia" w:ascii="宋体" w:hAnsi="宋体" w:eastAsia="宋体" w:cs="宋体"/>
                <w:color w:val="FF0000"/>
                <w:sz w:val="24"/>
                <w:szCs w:val="24"/>
                <w:highlight w:val="yellow"/>
              </w:rPr>
            </w:pPr>
            <w:r>
              <w:rPr>
                <w:rFonts w:hint="eastAsia" w:ascii="宋体" w:hAnsi="宋体" w:eastAsia="宋体" w:cs="宋体"/>
                <w:color w:val="auto"/>
                <w:sz w:val="24"/>
                <w:szCs w:val="24"/>
                <w:lang w:val="en-US" w:eastAsia="zh-CN"/>
              </w:rPr>
              <w:t>定期维护方案</w:t>
            </w:r>
          </w:p>
        </w:tc>
        <w:tc>
          <w:tcPr>
            <w:tcW w:w="329" w:type="pct"/>
            <w:noWrap w:val="0"/>
            <w:vAlign w:val="center"/>
          </w:tcPr>
          <w:p w14:paraId="5DC19FBC">
            <w:pPr>
              <w:spacing w:line="360" w:lineRule="auto"/>
              <w:jc w:val="center"/>
              <w:rPr>
                <w:rFonts w:hint="default" w:ascii="宋体" w:hAnsi="宋体" w:eastAsia="宋体" w:cs="宋体"/>
                <w:color w:val="FF0000"/>
                <w:spacing w:val="-4"/>
                <w:sz w:val="24"/>
                <w:szCs w:val="24"/>
                <w:highlight w:val="none"/>
                <w:lang w:val="en-US" w:eastAsia="zh-CN"/>
              </w:rPr>
            </w:pPr>
            <w:r>
              <w:rPr>
                <w:rFonts w:hint="eastAsia" w:ascii="宋体" w:hAnsi="宋体" w:cs="宋体"/>
                <w:color w:val="auto"/>
                <w:spacing w:val="-4"/>
                <w:sz w:val="24"/>
                <w:szCs w:val="24"/>
                <w:highlight w:val="none"/>
                <w:lang w:val="en-US" w:eastAsia="zh-CN"/>
              </w:rPr>
              <w:t>8</w:t>
            </w:r>
          </w:p>
        </w:tc>
        <w:tc>
          <w:tcPr>
            <w:tcW w:w="3710" w:type="pct"/>
            <w:noWrap w:val="0"/>
            <w:vAlign w:val="center"/>
          </w:tcPr>
          <w:p w14:paraId="05D686DD">
            <w:pPr>
              <w:pStyle w:val="23"/>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sz w:val="24"/>
                <w:szCs w:val="24"/>
                <w:highlight w:val="none"/>
                <w:lang w:val="en-US" w:eastAsia="zh-CN"/>
              </w:rPr>
              <w:t>①</w:t>
            </w:r>
            <w:r>
              <w:rPr>
                <w:rFonts w:hint="eastAsia" w:ascii="宋体" w:hAnsi="宋体" w:eastAsia="宋体" w:cs="宋体"/>
                <w:bCs/>
                <w:color w:val="auto"/>
                <w:sz w:val="24"/>
                <w:szCs w:val="24"/>
                <w:highlight w:val="none"/>
                <w:lang w:val="en-US" w:eastAsia="zh-CN"/>
              </w:rPr>
              <w:t>定期维护人员配置、</w:t>
            </w:r>
            <w:r>
              <w:rPr>
                <w:rFonts w:hint="eastAsia" w:ascii="宋体" w:hAnsi="宋体" w:eastAsia="宋体" w:cs="宋体"/>
                <w:sz w:val="24"/>
                <w:szCs w:val="24"/>
                <w:highlight w:val="none"/>
                <w:lang w:val="en-US" w:eastAsia="zh-CN"/>
              </w:rPr>
              <w:t>②</w:t>
            </w:r>
            <w:r>
              <w:rPr>
                <w:rFonts w:hint="eastAsia" w:ascii="宋体" w:hAnsi="宋体" w:eastAsia="宋体" w:cs="宋体"/>
                <w:bCs/>
                <w:color w:val="auto"/>
                <w:sz w:val="24"/>
                <w:szCs w:val="24"/>
                <w:highlight w:val="none"/>
                <w:lang w:val="en-US" w:eastAsia="zh-CN"/>
              </w:rPr>
              <w:t>定期维护流程、</w:t>
            </w:r>
            <w:r>
              <w:rPr>
                <w:rFonts w:hint="eastAsia" w:ascii="宋体" w:hAnsi="宋体" w:eastAsia="宋体" w:cs="宋体"/>
                <w:sz w:val="24"/>
                <w:szCs w:val="24"/>
                <w:highlight w:val="none"/>
                <w:lang w:val="en-US" w:eastAsia="zh-CN"/>
              </w:rPr>
              <w:t>③</w:t>
            </w:r>
            <w:r>
              <w:rPr>
                <w:rFonts w:hint="eastAsia" w:ascii="宋体" w:hAnsi="宋体" w:eastAsia="宋体" w:cs="宋体"/>
                <w:bCs/>
                <w:color w:val="auto"/>
                <w:sz w:val="24"/>
                <w:szCs w:val="24"/>
                <w:highlight w:val="none"/>
                <w:lang w:val="en-US" w:eastAsia="zh-CN"/>
              </w:rPr>
              <w:t>维护服务水平管理措施、</w:t>
            </w:r>
            <w:r>
              <w:rPr>
                <w:rFonts w:hint="eastAsia" w:ascii="宋体" w:hAnsi="宋体" w:eastAsia="宋体" w:cs="宋体"/>
                <w:sz w:val="24"/>
                <w:szCs w:val="24"/>
                <w:highlight w:val="none"/>
                <w:lang w:val="en-US" w:eastAsia="zh-CN"/>
              </w:rPr>
              <w:t>④</w:t>
            </w:r>
            <w:r>
              <w:rPr>
                <w:rFonts w:hint="eastAsia" w:ascii="宋体" w:hAnsi="宋体" w:eastAsia="宋体" w:cs="宋体"/>
                <w:bCs/>
                <w:color w:val="auto"/>
                <w:sz w:val="24"/>
                <w:szCs w:val="24"/>
                <w:highlight w:val="none"/>
                <w:lang w:val="en-US" w:eastAsia="zh-CN"/>
              </w:rPr>
              <w:t>定期维护档案存储；</w:t>
            </w:r>
            <w:r>
              <w:rPr>
                <w:rFonts w:hint="eastAsia" w:ascii="宋体" w:hAnsi="宋体" w:eastAsia="宋体" w:cs="宋体"/>
                <w:color w:val="000000"/>
                <w:sz w:val="24"/>
                <w:szCs w:val="24"/>
                <w:highlight w:val="none"/>
                <w:lang w:val="en-US" w:eastAsia="zh-CN"/>
              </w:rPr>
              <w:t>【全部提供得</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分，每缺少1项内容扣</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分，每项内容有 1 处内容存在不足（指内容不全面或不完善、与项目实际不匹配或存在偏差、内容缺乏逻辑性等）扣2分，扣完为止】。</w:t>
            </w:r>
          </w:p>
        </w:tc>
      </w:tr>
      <w:tr w14:paraId="1E0BF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9" w:hRule="atLeast"/>
          <w:jc w:val="center"/>
        </w:trPr>
        <w:tc>
          <w:tcPr>
            <w:tcW w:w="959" w:type="pct"/>
            <w:noWrap w:val="0"/>
            <w:vAlign w:val="center"/>
          </w:tcPr>
          <w:p w14:paraId="088F3228">
            <w:pPr>
              <w:pStyle w:val="2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w:t>
            </w:r>
            <w:bookmarkStart w:id="16" w:name="_GoBack"/>
            <w:bookmarkEnd w:id="16"/>
            <w:r>
              <w:rPr>
                <w:rFonts w:hint="eastAsia" w:ascii="宋体" w:hAnsi="宋体" w:eastAsia="宋体" w:cs="宋体"/>
                <w:color w:val="auto"/>
                <w:sz w:val="24"/>
                <w:szCs w:val="24"/>
                <w:lang w:val="en-US" w:eastAsia="zh-CN"/>
              </w:rPr>
              <w:t>指标需求响应程度</w:t>
            </w:r>
          </w:p>
        </w:tc>
        <w:tc>
          <w:tcPr>
            <w:tcW w:w="329" w:type="pct"/>
            <w:noWrap w:val="0"/>
            <w:vAlign w:val="center"/>
          </w:tcPr>
          <w:p w14:paraId="66A6483A">
            <w:pPr>
              <w:spacing w:line="360" w:lineRule="auto"/>
              <w:jc w:val="center"/>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20</w:t>
            </w:r>
          </w:p>
        </w:tc>
        <w:tc>
          <w:tcPr>
            <w:tcW w:w="3710" w:type="pct"/>
            <w:noWrap w:val="0"/>
            <w:vAlign w:val="center"/>
          </w:tcPr>
          <w:p w14:paraId="649A7206">
            <w:pPr>
              <w:pStyle w:val="23"/>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投标产品技术参数和配置完全满足或优于招标文件要求的，得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0分；其他一般指标项不满足的一项扣0.5分，最多扣20分。（提供检测报告或官网截图指标或产品说明书或产品手册等证明材料，未提供不得分）</w:t>
            </w:r>
          </w:p>
        </w:tc>
      </w:tr>
    </w:tbl>
    <w:p w14:paraId="6A61178D">
      <w:pPr>
        <w:spacing w:before="78" w:line="219" w:lineRule="auto"/>
        <w:rPr>
          <w:rFonts w:ascii="宋体" w:hAnsi="宋体" w:eastAsia="宋体" w:cs="宋体"/>
          <w:sz w:val="24"/>
          <w:szCs w:val="24"/>
        </w:rPr>
        <w:sectPr>
          <w:footerReference r:id="rId42" w:type="default"/>
          <w:pgSz w:w="11906" w:h="16839"/>
          <w:pgMar w:top="400" w:right="1785" w:bottom="1150" w:left="1686" w:header="0" w:footer="987" w:gutter="0"/>
          <w:pgNumType w:fmt="decimal"/>
          <w:cols w:space="720" w:num="1"/>
        </w:sectPr>
      </w:pPr>
      <w:r>
        <w:rPr>
          <w:rFonts w:ascii="宋体" w:hAnsi="宋体" w:eastAsia="宋体" w:cs="宋体"/>
          <w:spacing w:val="-1"/>
          <w:sz w:val="24"/>
          <w:szCs w:val="24"/>
        </w:rPr>
        <w:t>4.5.1</w:t>
      </w:r>
      <w:r>
        <w:rPr>
          <w:rFonts w:ascii="宋体" w:hAnsi="宋体" w:eastAsia="宋体" w:cs="宋体"/>
          <w:spacing w:val="-50"/>
          <w:sz w:val="24"/>
          <w:szCs w:val="24"/>
        </w:rPr>
        <w:t xml:space="preserve"> </w:t>
      </w:r>
      <w:r>
        <w:rPr>
          <w:rFonts w:ascii="宋体" w:hAnsi="宋体" w:eastAsia="宋体" w:cs="宋体"/>
          <w:spacing w:val="-1"/>
          <w:sz w:val="24"/>
          <w:szCs w:val="24"/>
        </w:rPr>
        <w:t>供应商总分=商务、技术部分得分＋</w:t>
      </w:r>
      <w:r>
        <w:rPr>
          <w:rFonts w:ascii="宋体" w:hAnsi="宋体" w:eastAsia="宋体" w:cs="宋体"/>
          <w:spacing w:val="-2"/>
          <w:sz w:val="24"/>
          <w:szCs w:val="24"/>
        </w:rPr>
        <w:t>经济部分得分，结果保留两位小数。</w:t>
      </w:r>
    </w:p>
    <w:p w14:paraId="611C804E">
      <w:pPr>
        <w:spacing w:before="78" w:line="220" w:lineRule="auto"/>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8"/>
          <w:sz w:val="24"/>
          <w:szCs w:val="24"/>
        </w:rPr>
        <w:t xml:space="preserve"> </w:t>
      </w:r>
      <w:r>
        <w:rPr>
          <w:rFonts w:ascii="宋体" w:hAnsi="宋体" w:eastAsia="宋体" w:cs="宋体"/>
          <w:spacing w:val="-5"/>
          <w:sz w:val="24"/>
          <w:szCs w:val="24"/>
        </w:rPr>
        <w:t>终止招标</w:t>
      </w:r>
    </w:p>
    <w:p w14:paraId="67F33A1D">
      <w:pPr>
        <w:spacing w:before="174" w:line="340" w:lineRule="auto"/>
        <w:ind w:left="25" w:right="14" w:firstLine="477"/>
        <w:rPr>
          <w:rFonts w:ascii="宋体" w:hAnsi="宋体" w:eastAsia="宋体" w:cs="宋体"/>
          <w:sz w:val="24"/>
          <w:szCs w:val="24"/>
        </w:rPr>
      </w:pPr>
      <w:r>
        <w:rPr>
          <w:rFonts w:ascii="宋体" w:hAnsi="宋体" w:eastAsia="宋体" w:cs="宋体"/>
          <w:spacing w:val="-3"/>
          <w:sz w:val="24"/>
          <w:szCs w:val="24"/>
        </w:rPr>
        <w:t>采购人、采购代理机构在发布招标公告、资格预审公告或者发出</w:t>
      </w:r>
      <w:r>
        <w:rPr>
          <w:rFonts w:ascii="宋体" w:hAnsi="宋体" w:eastAsia="宋体" w:cs="宋体"/>
          <w:spacing w:val="-4"/>
          <w:sz w:val="24"/>
          <w:szCs w:val="24"/>
        </w:rPr>
        <w:t>投标邀请书</w:t>
      </w:r>
      <w:r>
        <w:rPr>
          <w:rFonts w:ascii="宋体" w:hAnsi="宋体" w:eastAsia="宋体" w:cs="宋体"/>
          <w:sz w:val="24"/>
          <w:szCs w:val="24"/>
        </w:rPr>
        <w:t xml:space="preserve"> </w:t>
      </w:r>
      <w:r>
        <w:rPr>
          <w:rFonts w:ascii="宋体" w:hAnsi="宋体" w:eastAsia="宋体" w:cs="宋体"/>
          <w:spacing w:val="-2"/>
          <w:sz w:val="24"/>
          <w:szCs w:val="24"/>
        </w:rPr>
        <w:t>后，除因重大变故采购任务取消情况外，不得擅自终止招标活动。</w:t>
      </w:r>
    </w:p>
    <w:p w14:paraId="6F977064">
      <w:pPr>
        <w:spacing w:before="31" w:line="350" w:lineRule="auto"/>
        <w:ind w:left="23" w:right="14" w:firstLine="483"/>
        <w:rPr>
          <w:rFonts w:ascii="宋体" w:hAnsi="宋体" w:eastAsia="宋体" w:cs="宋体"/>
          <w:sz w:val="24"/>
          <w:szCs w:val="24"/>
        </w:rPr>
      </w:pPr>
      <w:r>
        <w:rPr>
          <w:rFonts w:ascii="宋体" w:hAnsi="宋体" w:eastAsia="宋体" w:cs="宋体"/>
          <w:spacing w:val="-3"/>
          <w:sz w:val="24"/>
          <w:szCs w:val="24"/>
        </w:rPr>
        <w:t>终止招标的，采购人或者采购代理机构应当及时在原</w:t>
      </w:r>
      <w:r>
        <w:rPr>
          <w:rFonts w:ascii="宋体" w:hAnsi="宋体" w:eastAsia="宋体" w:cs="宋体"/>
          <w:spacing w:val="-4"/>
          <w:sz w:val="24"/>
          <w:szCs w:val="24"/>
        </w:rPr>
        <w:t>公告发布媒体上发布终</w:t>
      </w:r>
      <w:r>
        <w:rPr>
          <w:rFonts w:ascii="宋体" w:hAnsi="宋体" w:eastAsia="宋体" w:cs="宋体"/>
          <w:sz w:val="24"/>
          <w:szCs w:val="24"/>
        </w:rPr>
        <w:t xml:space="preserve"> </w:t>
      </w:r>
      <w:r>
        <w:rPr>
          <w:rFonts w:ascii="宋体" w:hAnsi="宋体" w:eastAsia="宋体" w:cs="宋体"/>
          <w:spacing w:val="-3"/>
          <w:sz w:val="24"/>
          <w:szCs w:val="24"/>
        </w:rPr>
        <w:t>止公告，以书面形式通知已经获取招标文件、资格预审文件或者被邀请的潜在投</w:t>
      </w:r>
      <w:r>
        <w:rPr>
          <w:rFonts w:ascii="宋体" w:hAnsi="宋体" w:eastAsia="宋体" w:cs="宋体"/>
          <w:sz w:val="24"/>
          <w:szCs w:val="24"/>
        </w:rPr>
        <w:t xml:space="preserve"> </w:t>
      </w:r>
      <w:r>
        <w:rPr>
          <w:rFonts w:ascii="宋体" w:hAnsi="宋体" w:eastAsia="宋体" w:cs="宋体"/>
          <w:spacing w:val="-3"/>
          <w:sz w:val="24"/>
          <w:szCs w:val="24"/>
        </w:rPr>
        <w:t>标人，并将项目实施情况和采购任务取消原因报告本级财政部门。已经收取招标</w:t>
      </w:r>
      <w:r>
        <w:rPr>
          <w:rFonts w:ascii="宋体" w:hAnsi="宋体" w:eastAsia="宋体" w:cs="宋体"/>
          <w:sz w:val="24"/>
          <w:szCs w:val="24"/>
        </w:rPr>
        <w:t xml:space="preserve"> </w:t>
      </w:r>
      <w:r>
        <w:rPr>
          <w:rFonts w:ascii="宋体" w:hAnsi="宋体" w:eastAsia="宋体" w:cs="宋体"/>
          <w:spacing w:val="-3"/>
          <w:sz w:val="24"/>
          <w:szCs w:val="24"/>
        </w:rPr>
        <w:t>文件费用或者投标保证金的，采购人或者采购代</w:t>
      </w:r>
      <w:r>
        <w:rPr>
          <w:rFonts w:ascii="宋体" w:hAnsi="宋体" w:eastAsia="宋体" w:cs="宋体"/>
          <w:spacing w:val="-4"/>
          <w:sz w:val="24"/>
          <w:szCs w:val="24"/>
        </w:rPr>
        <w:t>理机构应当在终止采购活动后</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z w:val="24"/>
          <w:szCs w:val="24"/>
        </w:rPr>
        <w:t xml:space="preserve"> </w:t>
      </w:r>
      <w:r>
        <w:rPr>
          <w:rFonts w:ascii="宋体" w:hAnsi="宋体" w:eastAsia="宋体" w:cs="宋体"/>
          <w:spacing w:val="-3"/>
          <w:sz w:val="24"/>
          <w:szCs w:val="24"/>
        </w:rPr>
        <w:t>个工作日内，退还所收取的招标文件费用和所收取的投标保证金及其在银行产生</w:t>
      </w:r>
      <w:r>
        <w:rPr>
          <w:rFonts w:ascii="宋体" w:hAnsi="宋体" w:eastAsia="宋体" w:cs="宋体"/>
          <w:sz w:val="24"/>
          <w:szCs w:val="24"/>
        </w:rPr>
        <w:t xml:space="preserve"> </w:t>
      </w:r>
      <w:r>
        <w:rPr>
          <w:rFonts w:ascii="宋体" w:hAnsi="宋体" w:eastAsia="宋体" w:cs="宋体"/>
          <w:spacing w:val="-9"/>
          <w:sz w:val="24"/>
          <w:szCs w:val="24"/>
        </w:rPr>
        <w:t>的孳息。</w:t>
      </w:r>
    </w:p>
    <w:p w14:paraId="1AF80067">
      <w:pPr>
        <w:spacing w:before="34" w:line="220" w:lineRule="auto"/>
        <w:ind w:left="505"/>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15"/>
          <w:sz w:val="24"/>
          <w:szCs w:val="24"/>
        </w:rPr>
        <w:t xml:space="preserve"> </w:t>
      </w:r>
      <w:r>
        <w:rPr>
          <w:rFonts w:ascii="宋体" w:hAnsi="宋体" w:eastAsia="宋体" w:cs="宋体"/>
          <w:spacing w:val="-5"/>
          <w:sz w:val="24"/>
          <w:szCs w:val="24"/>
        </w:rPr>
        <w:t>定标</w:t>
      </w:r>
    </w:p>
    <w:p w14:paraId="4F797BC5">
      <w:pPr>
        <w:spacing w:before="173" w:line="341" w:lineRule="auto"/>
        <w:ind w:left="29" w:right="14" w:firstLine="476"/>
        <w:rPr>
          <w:rFonts w:ascii="宋体" w:hAnsi="宋体" w:eastAsia="宋体" w:cs="宋体"/>
          <w:sz w:val="24"/>
          <w:szCs w:val="24"/>
        </w:rPr>
      </w:pPr>
      <w:r>
        <w:rPr>
          <w:rFonts w:ascii="宋体" w:hAnsi="宋体" w:eastAsia="宋体" w:cs="宋体"/>
          <w:sz w:val="24"/>
          <w:szCs w:val="24"/>
        </w:rPr>
        <w:t>6.1. 定标原则：本项目根据评标委员会推荐的中标候选人名单，按顺序确</w:t>
      </w:r>
      <w:r>
        <w:rPr>
          <w:rFonts w:ascii="宋体" w:hAnsi="宋体" w:eastAsia="宋体" w:cs="宋体"/>
          <w:spacing w:val="13"/>
          <w:sz w:val="24"/>
          <w:szCs w:val="24"/>
        </w:rPr>
        <w:t xml:space="preserve"> </w:t>
      </w:r>
      <w:r>
        <w:rPr>
          <w:rFonts w:ascii="宋体" w:hAnsi="宋体" w:eastAsia="宋体" w:cs="宋体"/>
          <w:spacing w:val="-8"/>
          <w:sz w:val="24"/>
          <w:szCs w:val="24"/>
        </w:rPr>
        <w:t>定中标人。</w:t>
      </w:r>
    </w:p>
    <w:p w14:paraId="4C834EA9">
      <w:pPr>
        <w:spacing w:before="34" w:line="220" w:lineRule="auto"/>
        <w:ind w:left="505"/>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15"/>
          <w:sz w:val="24"/>
          <w:szCs w:val="24"/>
        </w:rPr>
        <w:t xml:space="preserve"> </w:t>
      </w:r>
      <w:r>
        <w:rPr>
          <w:rFonts w:ascii="宋体" w:hAnsi="宋体" w:eastAsia="宋体" w:cs="宋体"/>
          <w:spacing w:val="-3"/>
          <w:sz w:val="24"/>
          <w:szCs w:val="24"/>
        </w:rPr>
        <w:t>定标程序</w:t>
      </w:r>
    </w:p>
    <w:p w14:paraId="7387554A">
      <w:pPr>
        <w:spacing w:before="174" w:line="320" w:lineRule="auto"/>
        <w:ind w:left="22" w:right="14" w:firstLine="482"/>
        <w:rPr>
          <w:rFonts w:ascii="宋体" w:hAnsi="宋体" w:eastAsia="宋体" w:cs="宋体"/>
          <w:sz w:val="24"/>
          <w:szCs w:val="24"/>
        </w:rPr>
      </w:pPr>
      <w:r>
        <w:rPr>
          <w:rFonts w:ascii="宋体" w:hAnsi="宋体" w:eastAsia="宋体" w:cs="宋体"/>
          <w:spacing w:val="-3"/>
          <w:sz w:val="24"/>
          <w:szCs w:val="24"/>
        </w:rPr>
        <w:t>6.2.1 评标委员会将评标情况写出书面报告，推荐中标候选人，并按照综合</w:t>
      </w:r>
      <w:r>
        <w:rPr>
          <w:rFonts w:ascii="宋体" w:hAnsi="宋体" w:eastAsia="宋体" w:cs="宋体"/>
          <w:spacing w:val="1"/>
          <w:sz w:val="24"/>
          <w:szCs w:val="24"/>
        </w:rPr>
        <w:t xml:space="preserve"> </w:t>
      </w:r>
      <w:r>
        <w:rPr>
          <w:rFonts w:ascii="宋体" w:hAnsi="宋体" w:eastAsia="宋体" w:cs="宋体"/>
          <w:spacing w:val="-5"/>
          <w:sz w:val="24"/>
          <w:szCs w:val="24"/>
        </w:rPr>
        <w:t>得分高低标明排列顺序。本项目采用综合评分法，</w:t>
      </w:r>
      <w:r>
        <w:rPr>
          <w:rFonts w:ascii="宋体" w:hAnsi="宋体" w:eastAsia="宋体" w:cs="宋体"/>
          <w:spacing w:val="-49"/>
          <w:sz w:val="24"/>
          <w:szCs w:val="24"/>
        </w:rPr>
        <w:t xml:space="preserve"> </w:t>
      </w:r>
      <w:r>
        <w:rPr>
          <w:rFonts w:ascii="宋体" w:hAnsi="宋体" w:eastAsia="宋体" w:cs="宋体"/>
          <w:spacing w:val="-5"/>
          <w:sz w:val="24"/>
          <w:szCs w:val="24"/>
        </w:rPr>
        <w:t>评标结果按评标后得分由高到</w:t>
      </w:r>
      <w:r>
        <w:rPr>
          <w:rFonts w:ascii="宋体" w:hAnsi="宋体" w:eastAsia="宋体" w:cs="宋体"/>
          <w:sz w:val="24"/>
          <w:szCs w:val="24"/>
        </w:rPr>
        <w:t xml:space="preserve"> </w:t>
      </w:r>
      <w:r>
        <w:rPr>
          <w:rFonts w:ascii="宋体" w:hAnsi="宋体" w:eastAsia="宋体" w:cs="宋体"/>
          <w:spacing w:val="-6"/>
          <w:sz w:val="24"/>
          <w:szCs w:val="24"/>
        </w:rPr>
        <w:t>低顺序排列。得分相同的， 按投标报价由低到高顺序排列。得</w:t>
      </w:r>
      <w:r>
        <w:rPr>
          <w:rFonts w:ascii="宋体" w:hAnsi="宋体" w:eastAsia="宋体" w:cs="宋体"/>
          <w:spacing w:val="-7"/>
          <w:sz w:val="24"/>
          <w:szCs w:val="24"/>
        </w:rPr>
        <w:t>分且投标报价相同</w:t>
      </w:r>
      <w:r>
        <w:rPr>
          <w:rFonts w:ascii="宋体" w:hAnsi="宋体" w:eastAsia="宋体" w:cs="宋体"/>
          <w:sz w:val="24"/>
          <w:szCs w:val="24"/>
        </w:rPr>
        <w:t xml:space="preserve"> </w:t>
      </w:r>
      <w:r>
        <w:rPr>
          <w:rFonts w:ascii="宋体" w:hAnsi="宋体" w:eastAsia="宋体" w:cs="宋体"/>
          <w:spacing w:val="-3"/>
          <w:sz w:val="24"/>
          <w:szCs w:val="24"/>
        </w:rPr>
        <w:t>的按照技术指标优劣顺序推荐。</w:t>
      </w:r>
    </w:p>
    <w:p w14:paraId="28199AF6">
      <w:pPr>
        <w:spacing w:before="175" w:line="218" w:lineRule="auto"/>
        <w:ind w:left="505"/>
        <w:rPr>
          <w:rFonts w:ascii="宋体" w:hAnsi="宋体" w:eastAsia="宋体" w:cs="宋体"/>
          <w:sz w:val="24"/>
          <w:szCs w:val="24"/>
        </w:rPr>
      </w:pPr>
      <w:r>
        <w:rPr>
          <w:rFonts w:ascii="宋体" w:hAnsi="宋体" w:eastAsia="宋体" w:cs="宋体"/>
          <w:spacing w:val="-1"/>
          <w:sz w:val="24"/>
          <w:szCs w:val="24"/>
        </w:rPr>
        <w:t>6.2.2 采购代理机构在评标结束后两个工作日内</w:t>
      </w:r>
      <w:r>
        <w:rPr>
          <w:rFonts w:ascii="宋体" w:hAnsi="宋体" w:eastAsia="宋体" w:cs="宋体"/>
          <w:spacing w:val="-2"/>
          <w:sz w:val="24"/>
          <w:szCs w:val="24"/>
        </w:rPr>
        <w:t>将评标报告送至采购人。</w:t>
      </w:r>
    </w:p>
    <w:p w14:paraId="38489363">
      <w:pPr>
        <w:spacing w:before="176" w:line="287" w:lineRule="auto"/>
        <w:ind w:left="24" w:right="14" w:firstLine="480"/>
        <w:rPr>
          <w:rFonts w:ascii="宋体" w:hAnsi="宋体" w:eastAsia="宋体" w:cs="宋体"/>
          <w:sz w:val="24"/>
          <w:szCs w:val="24"/>
        </w:rPr>
      </w:pPr>
      <w:r>
        <w:rPr>
          <w:rFonts w:ascii="宋体" w:hAnsi="宋体" w:eastAsia="宋体" w:cs="宋体"/>
          <w:spacing w:val="-1"/>
          <w:sz w:val="24"/>
          <w:szCs w:val="24"/>
        </w:rPr>
        <w:t>6.2.3</w:t>
      </w:r>
      <w:r>
        <w:rPr>
          <w:rFonts w:ascii="宋体" w:hAnsi="宋体" w:eastAsia="宋体" w:cs="宋体"/>
          <w:spacing w:val="-51"/>
          <w:sz w:val="24"/>
          <w:szCs w:val="24"/>
        </w:rPr>
        <w:t xml:space="preserve"> </w:t>
      </w:r>
      <w:r>
        <w:rPr>
          <w:rFonts w:ascii="宋体" w:hAnsi="宋体" w:eastAsia="宋体" w:cs="宋体"/>
          <w:spacing w:val="-1"/>
          <w:sz w:val="24"/>
          <w:szCs w:val="24"/>
        </w:rPr>
        <w:t>采购人应当自收到评标报告之日起</w:t>
      </w:r>
      <w:r>
        <w:rPr>
          <w:rFonts w:ascii="宋体" w:hAnsi="宋体" w:eastAsia="宋体" w:cs="宋体"/>
          <w:spacing w:val="-63"/>
          <w:sz w:val="24"/>
          <w:szCs w:val="24"/>
        </w:rPr>
        <w:t xml:space="preserve"> </w:t>
      </w: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个工作日</w:t>
      </w:r>
      <w:r>
        <w:rPr>
          <w:rFonts w:ascii="宋体" w:hAnsi="宋体" w:eastAsia="宋体" w:cs="宋体"/>
          <w:spacing w:val="-2"/>
          <w:sz w:val="24"/>
          <w:szCs w:val="24"/>
        </w:rPr>
        <w:t>内在评标报告推荐的中</w:t>
      </w:r>
      <w:r>
        <w:rPr>
          <w:rFonts w:ascii="宋体" w:hAnsi="宋体" w:eastAsia="宋体" w:cs="宋体"/>
          <w:sz w:val="24"/>
          <w:szCs w:val="24"/>
        </w:rPr>
        <w:t xml:space="preserve"> </w:t>
      </w:r>
      <w:r>
        <w:rPr>
          <w:rFonts w:ascii="宋体" w:hAnsi="宋体" w:eastAsia="宋体" w:cs="宋体"/>
          <w:spacing w:val="-3"/>
          <w:sz w:val="24"/>
          <w:szCs w:val="24"/>
        </w:rPr>
        <w:t>标候选人中按顺序确定中标人。</w:t>
      </w:r>
    </w:p>
    <w:p w14:paraId="1C2BF25A">
      <w:pPr>
        <w:spacing w:before="174" w:line="286" w:lineRule="auto"/>
        <w:ind w:left="30" w:right="14" w:firstLine="474"/>
        <w:rPr>
          <w:rFonts w:ascii="宋体" w:hAnsi="宋体" w:eastAsia="宋体" w:cs="宋体"/>
          <w:sz w:val="24"/>
          <w:szCs w:val="24"/>
        </w:rPr>
      </w:pPr>
      <w:r>
        <w:rPr>
          <w:rFonts w:ascii="宋体" w:hAnsi="宋体" w:eastAsia="宋体" w:cs="宋体"/>
          <w:spacing w:val="-3"/>
          <w:sz w:val="24"/>
          <w:szCs w:val="24"/>
        </w:rPr>
        <w:t>6.2.4 根据采购人确定的中标人，采购人在招标公告发布的媒体上发布中标</w:t>
      </w:r>
      <w:r>
        <w:rPr>
          <w:rFonts w:ascii="宋体" w:hAnsi="宋体" w:eastAsia="宋体" w:cs="宋体"/>
          <w:spacing w:val="1"/>
          <w:sz w:val="24"/>
          <w:szCs w:val="24"/>
        </w:rPr>
        <w:t xml:space="preserve"> </w:t>
      </w:r>
      <w:r>
        <w:rPr>
          <w:rFonts w:ascii="宋体" w:hAnsi="宋体" w:eastAsia="宋体" w:cs="宋体"/>
          <w:spacing w:val="-3"/>
          <w:sz w:val="24"/>
          <w:szCs w:val="24"/>
        </w:rPr>
        <w:t>公告，同时向中标人发出中标通知书。</w:t>
      </w:r>
    </w:p>
    <w:p w14:paraId="7BED2F06">
      <w:pPr>
        <w:spacing w:before="176" w:line="219" w:lineRule="auto"/>
        <w:ind w:left="505"/>
        <w:rPr>
          <w:rFonts w:ascii="宋体" w:hAnsi="宋体" w:eastAsia="宋体" w:cs="宋体"/>
          <w:sz w:val="24"/>
          <w:szCs w:val="24"/>
        </w:rPr>
      </w:pPr>
      <w:r>
        <w:rPr>
          <w:rFonts w:ascii="宋体" w:hAnsi="宋体" w:eastAsia="宋体" w:cs="宋体"/>
          <w:spacing w:val="-2"/>
          <w:sz w:val="24"/>
          <w:szCs w:val="24"/>
        </w:rPr>
        <w:t>6.2.5 采购人不退回投标文件和其他投标资料。</w:t>
      </w:r>
    </w:p>
    <w:p w14:paraId="3A0AE48E">
      <w:pPr>
        <w:spacing w:before="176" w:line="219" w:lineRule="auto"/>
        <w:ind w:left="509"/>
        <w:rPr>
          <w:rFonts w:ascii="宋体" w:hAnsi="宋体" w:eastAsia="宋体" w:cs="宋体"/>
          <w:sz w:val="24"/>
          <w:szCs w:val="24"/>
        </w:rPr>
      </w:pPr>
      <w:r>
        <w:rPr>
          <w:rFonts w:ascii="宋体" w:hAnsi="宋体" w:eastAsia="宋体" w:cs="宋体"/>
          <w:spacing w:val="-3"/>
          <w:sz w:val="24"/>
          <w:szCs w:val="24"/>
        </w:rPr>
        <w:t>7. 评标专家在政府采购活动中承担以下义</w:t>
      </w:r>
      <w:r>
        <w:rPr>
          <w:rFonts w:ascii="宋体" w:hAnsi="宋体" w:eastAsia="宋体" w:cs="宋体"/>
          <w:spacing w:val="-4"/>
          <w:sz w:val="24"/>
          <w:szCs w:val="24"/>
        </w:rPr>
        <w:t>务：</w:t>
      </w:r>
    </w:p>
    <w:p w14:paraId="2DE49BCC">
      <w:pPr>
        <w:spacing w:before="158" w:line="220" w:lineRule="auto"/>
        <w:ind w:left="509"/>
        <w:rPr>
          <w:rFonts w:ascii="宋体" w:hAnsi="宋体" w:eastAsia="宋体" w:cs="宋体"/>
          <w:sz w:val="24"/>
          <w:szCs w:val="24"/>
        </w:rPr>
      </w:pPr>
      <w:r>
        <w:rPr>
          <w:rFonts w:ascii="宋体" w:hAnsi="宋体" w:eastAsia="宋体" w:cs="宋体"/>
          <w:spacing w:val="-2"/>
          <w:sz w:val="24"/>
          <w:szCs w:val="24"/>
        </w:rPr>
        <w:t>7.1 遵纪守法，客观、公正、廉洁地履行</w:t>
      </w:r>
      <w:r>
        <w:rPr>
          <w:rFonts w:ascii="宋体" w:hAnsi="宋体" w:eastAsia="宋体" w:cs="宋体"/>
          <w:spacing w:val="-3"/>
          <w:sz w:val="24"/>
          <w:szCs w:val="24"/>
        </w:rPr>
        <w:t>职责。</w:t>
      </w:r>
    </w:p>
    <w:p w14:paraId="7D267411">
      <w:pPr>
        <w:spacing w:before="143" w:line="325" w:lineRule="auto"/>
        <w:ind w:left="21" w:right="13" w:firstLine="487"/>
        <w:rPr>
          <w:rFonts w:ascii="宋体" w:hAnsi="宋体" w:eastAsia="宋体" w:cs="宋体"/>
          <w:sz w:val="24"/>
          <w:szCs w:val="24"/>
        </w:rPr>
      </w:pPr>
      <w:r>
        <w:rPr>
          <w:rFonts w:ascii="宋体" w:hAnsi="宋体" w:eastAsia="宋体" w:cs="宋体"/>
          <w:spacing w:val="4"/>
          <w:sz w:val="24"/>
          <w:szCs w:val="24"/>
        </w:rPr>
        <w:t>7.2 按照政府采购相关法律法规和招标文件的规定对投标</w:t>
      </w:r>
      <w:r>
        <w:rPr>
          <w:rFonts w:ascii="宋体" w:hAnsi="宋体" w:eastAsia="宋体" w:cs="宋体"/>
          <w:spacing w:val="3"/>
          <w:sz w:val="24"/>
          <w:szCs w:val="24"/>
        </w:rPr>
        <w:t>人的资格条件和</w:t>
      </w:r>
      <w:r>
        <w:rPr>
          <w:rFonts w:ascii="宋体" w:hAnsi="宋体" w:eastAsia="宋体" w:cs="宋体"/>
          <w:sz w:val="24"/>
          <w:szCs w:val="24"/>
        </w:rPr>
        <w:t xml:space="preserve"> </w:t>
      </w:r>
      <w:r>
        <w:rPr>
          <w:rFonts w:ascii="宋体" w:hAnsi="宋体" w:eastAsia="宋体" w:cs="宋体"/>
          <w:spacing w:val="-3"/>
          <w:sz w:val="24"/>
          <w:szCs w:val="24"/>
        </w:rPr>
        <w:t>投标人提供的商务、价格、技术服务、业绩、对招标文件的响应程度以及投标文</w:t>
      </w:r>
      <w:r>
        <w:rPr>
          <w:rFonts w:ascii="宋体" w:hAnsi="宋体" w:eastAsia="宋体" w:cs="宋体"/>
          <w:spacing w:val="2"/>
          <w:sz w:val="24"/>
          <w:szCs w:val="24"/>
        </w:rPr>
        <w:t xml:space="preserve"> </w:t>
      </w:r>
      <w:r>
        <w:rPr>
          <w:rFonts w:ascii="宋体" w:hAnsi="宋体" w:eastAsia="宋体" w:cs="宋体"/>
          <w:spacing w:val="-6"/>
          <w:sz w:val="24"/>
          <w:szCs w:val="24"/>
        </w:rPr>
        <w:t>件规范性等方面进行评价，提供科学合理、公平公正的评标意见，</w:t>
      </w:r>
      <w:r>
        <w:rPr>
          <w:rFonts w:ascii="宋体" w:hAnsi="宋体" w:eastAsia="宋体" w:cs="宋体"/>
          <w:spacing w:val="-7"/>
          <w:sz w:val="24"/>
          <w:szCs w:val="24"/>
        </w:rPr>
        <w:t xml:space="preserve"> 参与起草评标</w:t>
      </w:r>
      <w:r>
        <w:rPr>
          <w:rFonts w:ascii="宋体" w:hAnsi="宋体" w:eastAsia="宋体" w:cs="宋体"/>
          <w:sz w:val="24"/>
          <w:szCs w:val="24"/>
        </w:rPr>
        <w:t xml:space="preserve"> </w:t>
      </w:r>
      <w:r>
        <w:rPr>
          <w:rFonts w:ascii="宋体" w:hAnsi="宋体" w:eastAsia="宋体" w:cs="宋体"/>
          <w:spacing w:val="-4"/>
          <w:sz w:val="24"/>
          <w:szCs w:val="24"/>
        </w:rPr>
        <w:t>报告，并予签字确认。</w:t>
      </w:r>
    </w:p>
    <w:p w14:paraId="1F2AB0BF">
      <w:pPr>
        <w:spacing w:line="325" w:lineRule="auto"/>
        <w:rPr>
          <w:rFonts w:ascii="宋体" w:hAnsi="宋体" w:eastAsia="宋体" w:cs="宋体"/>
          <w:sz w:val="24"/>
          <w:szCs w:val="24"/>
        </w:rPr>
        <w:sectPr>
          <w:footerReference r:id="rId43" w:type="default"/>
          <w:pgSz w:w="11906" w:h="16839"/>
          <w:pgMar w:top="400" w:right="1785" w:bottom="1150" w:left="1785" w:header="0" w:footer="987" w:gutter="0"/>
          <w:pgNumType w:fmt="decimal"/>
          <w:cols w:space="720" w:num="1"/>
        </w:sectPr>
      </w:pPr>
    </w:p>
    <w:p w14:paraId="7CA4CD47">
      <w:pPr>
        <w:pStyle w:val="4"/>
        <w:spacing w:line="275" w:lineRule="auto"/>
      </w:pPr>
    </w:p>
    <w:p w14:paraId="6B7C7D1D">
      <w:pPr>
        <w:spacing w:before="78" w:line="287" w:lineRule="auto"/>
        <w:ind w:left="43" w:right="186" w:firstLine="466"/>
        <w:rPr>
          <w:rFonts w:ascii="宋体" w:hAnsi="宋体" w:eastAsia="宋体" w:cs="宋体"/>
          <w:sz w:val="24"/>
          <w:szCs w:val="24"/>
        </w:rPr>
      </w:pPr>
      <w:r>
        <w:rPr>
          <w:rFonts w:ascii="宋体" w:hAnsi="宋体" w:eastAsia="宋体" w:cs="宋体"/>
          <w:spacing w:val="-5"/>
          <w:sz w:val="24"/>
          <w:szCs w:val="24"/>
        </w:rPr>
        <w:t>7.3 保守秘密。不得透露招标项目情况，</w:t>
      </w:r>
      <w:r>
        <w:rPr>
          <w:rFonts w:ascii="宋体" w:hAnsi="宋体" w:eastAsia="宋体" w:cs="宋体"/>
          <w:spacing w:val="-46"/>
          <w:sz w:val="24"/>
          <w:szCs w:val="24"/>
        </w:rPr>
        <w:t xml:space="preserve"> </w:t>
      </w:r>
      <w:r>
        <w:rPr>
          <w:rFonts w:ascii="宋体" w:hAnsi="宋体" w:eastAsia="宋体" w:cs="宋体"/>
          <w:spacing w:val="-5"/>
          <w:sz w:val="24"/>
          <w:szCs w:val="24"/>
        </w:rPr>
        <w:t>不得泄漏投</w:t>
      </w:r>
      <w:r>
        <w:rPr>
          <w:rFonts w:ascii="宋体" w:hAnsi="宋体" w:eastAsia="宋体" w:cs="宋体"/>
          <w:spacing w:val="-6"/>
          <w:sz w:val="24"/>
          <w:szCs w:val="24"/>
        </w:rPr>
        <w:t>标人的投标文件及知悉</w:t>
      </w:r>
      <w:r>
        <w:rPr>
          <w:rFonts w:ascii="宋体" w:hAnsi="宋体" w:eastAsia="宋体" w:cs="宋体"/>
          <w:sz w:val="24"/>
          <w:szCs w:val="24"/>
        </w:rPr>
        <w:t xml:space="preserve"> </w:t>
      </w:r>
      <w:r>
        <w:rPr>
          <w:rFonts w:ascii="宋体" w:hAnsi="宋体" w:eastAsia="宋体" w:cs="宋体"/>
          <w:spacing w:val="-4"/>
          <w:sz w:val="24"/>
          <w:szCs w:val="24"/>
        </w:rPr>
        <w:t>的商业秘密，不得向投标人透露评标情况。</w:t>
      </w:r>
    </w:p>
    <w:p w14:paraId="05319E98">
      <w:pPr>
        <w:spacing w:before="174" w:line="286" w:lineRule="auto"/>
        <w:ind w:left="34" w:right="186" w:firstLine="474"/>
        <w:rPr>
          <w:rFonts w:ascii="宋体" w:hAnsi="宋体" w:eastAsia="宋体" w:cs="宋体"/>
          <w:sz w:val="24"/>
          <w:szCs w:val="24"/>
        </w:rPr>
      </w:pPr>
      <w:r>
        <w:rPr>
          <w:rFonts w:ascii="宋体" w:hAnsi="宋体" w:eastAsia="宋体" w:cs="宋体"/>
          <w:spacing w:val="-3"/>
          <w:sz w:val="24"/>
          <w:szCs w:val="24"/>
        </w:rPr>
        <w:t>7.4 发现投标人在政府采购活动中有不正当竞争或恶意串通等</w:t>
      </w:r>
      <w:r>
        <w:rPr>
          <w:rFonts w:ascii="宋体" w:hAnsi="宋体" w:eastAsia="宋体" w:cs="宋体"/>
          <w:spacing w:val="-4"/>
          <w:sz w:val="24"/>
          <w:szCs w:val="24"/>
        </w:rPr>
        <w:t>违规行为，及</w:t>
      </w:r>
      <w:r>
        <w:rPr>
          <w:rFonts w:ascii="宋体" w:hAnsi="宋体" w:eastAsia="宋体" w:cs="宋体"/>
          <w:sz w:val="24"/>
          <w:szCs w:val="24"/>
        </w:rPr>
        <w:t xml:space="preserve"> </w:t>
      </w:r>
      <w:r>
        <w:rPr>
          <w:rFonts w:ascii="宋体" w:hAnsi="宋体" w:eastAsia="宋体" w:cs="宋体"/>
          <w:spacing w:val="-2"/>
          <w:sz w:val="24"/>
          <w:szCs w:val="24"/>
        </w:rPr>
        <w:t>时向政府采购评标工作的组织者或财政部门报告并加以制止。</w:t>
      </w:r>
    </w:p>
    <w:p w14:paraId="3ACC35B4">
      <w:pPr>
        <w:spacing w:before="178" w:line="344" w:lineRule="auto"/>
        <w:ind w:left="47" w:right="186" w:firstLine="459"/>
        <w:jc w:val="both"/>
        <w:rPr>
          <w:rFonts w:ascii="宋体" w:hAnsi="宋体" w:eastAsia="宋体" w:cs="宋体"/>
          <w:sz w:val="24"/>
          <w:szCs w:val="24"/>
        </w:rPr>
      </w:pPr>
      <w:r>
        <w:rPr>
          <w:rFonts w:ascii="宋体" w:hAnsi="宋体" w:eastAsia="宋体" w:cs="宋体"/>
          <w:spacing w:val="-3"/>
          <w:sz w:val="24"/>
          <w:szCs w:val="24"/>
        </w:rPr>
        <w:t>发现采购人、采购代理机构及其工作人员在招标活动</w:t>
      </w:r>
      <w:r>
        <w:rPr>
          <w:rFonts w:ascii="宋体" w:hAnsi="宋体" w:eastAsia="宋体" w:cs="宋体"/>
          <w:spacing w:val="-4"/>
          <w:sz w:val="24"/>
          <w:szCs w:val="24"/>
        </w:rPr>
        <w:t>中有干预评标、发表倾</w:t>
      </w:r>
      <w:r>
        <w:rPr>
          <w:rFonts w:ascii="宋体" w:hAnsi="宋体" w:eastAsia="宋体" w:cs="宋体"/>
          <w:sz w:val="24"/>
          <w:szCs w:val="24"/>
        </w:rPr>
        <w:t xml:space="preserve"> </w:t>
      </w:r>
      <w:r>
        <w:rPr>
          <w:rFonts w:ascii="宋体" w:hAnsi="宋体" w:eastAsia="宋体" w:cs="宋体"/>
          <w:spacing w:val="-6"/>
          <w:sz w:val="24"/>
          <w:szCs w:val="24"/>
        </w:rPr>
        <w:t>向性和歧视性言论、受贿或者接受投标人的其他好处及其他违法违规行为，</w:t>
      </w:r>
      <w:r>
        <w:rPr>
          <w:rFonts w:ascii="宋体" w:hAnsi="宋体" w:eastAsia="宋体" w:cs="宋体"/>
          <w:spacing w:val="-39"/>
          <w:sz w:val="24"/>
          <w:szCs w:val="24"/>
        </w:rPr>
        <w:t xml:space="preserve"> </w:t>
      </w:r>
      <w:r>
        <w:rPr>
          <w:rFonts w:ascii="宋体" w:hAnsi="宋体" w:eastAsia="宋体" w:cs="宋体"/>
          <w:spacing w:val="-6"/>
          <w:sz w:val="24"/>
          <w:szCs w:val="24"/>
        </w:rPr>
        <w:t>及时</w:t>
      </w:r>
      <w:r>
        <w:rPr>
          <w:rFonts w:ascii="宋体" w:hAnsi="宋体" w:eastAsia="宋体" w:cs="宋体"/>
          <w:sz w:val="24"/>
          <w:szCs w:val="24"/>
        </w:rPr>
        <w:t xml:space="preserve"> </w:t>
      </w:r>
      <w:r>
        <w:rPr>
          <w:rFonts w:ascii="宋体" w:hAnsi="宋体" w:eastAsia="宋体" w:cs="宋体"/>
          <w:spacing w:val="-8"/>
          <w:sz w:val="24"/>
          <w:szCs w:val="24"/>
        </w:rPr>
        <w:t>向财政部门报告。</w:t>
      </w:r>
    </w:p>
    <w:p w14:paraId="79653E37">
      <w:pPr>
        <w:spacing w:before="8" w:line="294" w:lineRule="auto"/>
        <w:ind w:left="28" w:right="186" w:firstLine="480"/>
        <w:rPr>
          <w:rFonts w:ascii="宋体" w:hAnsi="宋体" w:eastAsia="宋体" w:cs="宋体"/>
          <w:sz w:val="24"/>
          <w:szCs w:val="24"/>
        </w:rPr>
      </w:pPr>
      <w:r>
        <w:rPr>
          <w:rFonts w:ascii="宋体" w:hAnsi="宋体" w:eastAsia="宋体" w:cs="宋体"/>
          <w:spacing w:val="-3"/>
          <w:sz w:val="24"/>
          <w:szCs w:val="24"/>
        </w:rPr>
        <w:t>7.5 配合采购人或者采购代理机构答复投标人质疑，配合投诉</w:t>
      </w:r>
      <w:r>
        <w:rPr>
          <w:rFonts w:ascii="宋体" w:hAnsi="宋体" w:eastAsia="宋体" w:cs="宋体"/>
          <w:spacing w:val="-4"/>
          <w:sz w:val="24"/>
          <w:szCs w:val="24"/>
        </w:rPr>
        <w:t>处理工作等事</w:t>
      </w:r>
      <w:r>
        <w:rPr>
          <w:rFonts w:ascii="宋体" w:hAnsi="宋体" w:eastAsia="宋体" w:cs="宋体"/>
          <w:sz w:val="24"/>
          <w:szCs w:val="24"/>
        </w:rPr>
        <w:t xml:space="preserve"> </w:t>
      </w:r>
      <w:r>
        <w:rPr>
          <w:rFonts w:ascii="宋体" w:hAnsi="宋体" w:eastAsia="宋体" w:cs="宋体"/>
          <w:spacing w:val="-13"/>
          <w:sz w:val="24"/>
          <w:szCs w:val="24"/>
        </w:rPr>
        <w:t>宜。</w:t>
      </w:r>
    </w:p>
    <w:p w14:paraId="489B5FD0">
      <w:pPr>
        <w:spacing w:before="199" w:line="219" w:lineRule="auto"/>
        <w:ind w:left="509"/>
        <w:rPr>
          <w:rFonts w:ascii="宋体" w:hAnsi="宋体" w:eastAsia="宋体" w:cs="宋体"/>
          <w:sz w:val="24"/>
          <w:szCs w:val="24"/>
        </w:rPr>
      </w:pPr>
      <w:r>
        <w:rPr>
          <w:rFonts w:ascii="宋体" w:hAnsi="宋体" w:eastAsia="宋体" w:cs="宋体"/>
          <w:spacing w:val="-3"/>
          <w:sz w:val="24"/>
          <w:szCs w:val="24"/>
        </w:rPr>
        <w:t>7.6 法律、法规和规章规定的其他义务。</w:t>
      </w:r>
    </w:p>
    <w:p w14:paraId="09EB7A29">
      <w:pPr>
        <w:spacing w:before="175" w:line="220" w:lineRule="auto"/>
        <w:ind w:left="504"/>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评标专家在招标活动中应当遵守以下工作纪律：</w:t>
      </w:r>
    </w:p>
    <w:p w14:paraId="48FDB39D">
      <w:pPr>
        <w:spacing w:before="174" w:line="286" w:lineRule="auto"/>
        <w:ind w:left="22" w:right="101" w:firstLine="481"/>
        <w:rPr>
          <w:rFonts w:ascii="宋体" w:hAnsi="宋体" w:eastAsia="宋体" w:cs="宋体"/>
          <w:sz w:val="24"/>
          <w:szCs w:val="24"/>
        </w:rPr>
      </w:pPr>
      <w:r>
        <w:rPr>
          <w:rFonts w:ascii="宋体" w:hAnsi="宋体" w:eastAsia="宋体" w:cs="宋体"/>
          <w:spacing w:val="-3"/>
          <w:sz w:val="24"/>
          <w:szCs w:val="24"/>
        </w:rPr>
        <w:t>8.1 应邀按时参加评标活动。遇特殊情况不能出席或途中遇阻不能按时参加</w:t>
      </w:r>
      <w:r>
        <w:rPr>
          <w:rFonts w:ascii="宋体" w:hAnsi="宋体" w:eastAsia="宋体" w:cs="宋体"/>
          <w:sz w:val="24"/>
          <w:szCs w:val="24"/>
        </w:rPr>
        <w:t xml:space="preserve"> </w:t>
      </w:r>
      <w:r>
        <w:rPr>
          <w:rFonts w:ascii="宋体" w:hAnsi="宋体" w:eastAsia="宋体" w:cs="宋体"/>
          <w:spacing w:val="-7"/>
          <w:sz w:val="24"/>
          <w:szCs w:val="24"/>
        </w:rPr>
        <w:t>评标的，应及时告知财政部门或者采购人或者采购代理机构，不得</w:t>
      </w:r>
      <w:r>
        <w:rPr>
          <w:rFonts w:ascii="宋体" w:hAnsi="宋体" w:eastAsia="宋体" w:cs="宋体"/>
          <w:spacing w:val="-8"/>
          <w:sz w:val="24"/>
          <w:szCs w:val="24"/>
        </w:rPr>
        <w:t>私自转托他人。</w:t>
      </w:r>
    </w:p>
    <w:p w14:paraId="181E0A68">
      <w:pPr>
        <w:spacing w:before="178" w:line="309" w:lineRule="auto"/>
        <w:ind w:left="26" w:right="186" w:firstLine="478"/>
        <w:rPr>
          <w:rFonts w:ascii="宋体" w:hAnsi="宋体" w:eastAsia="宋体" w:cs="宋体"/>
          <w:sz w:val="24"/>
          <w:szCs w:val="24"/>
        </w:rPr>
      </w:pPr>
      <w:r>
        <w:rPr>
          <w:rFonts w:ascii="宋体" w:hAnsi="宋体" w:eastAsia="宋体" w:cs="宋体"/>
          <w:spacing w:val="-3"/>
          <w:sz w:val="24"/>
          <w:szCs w:val="24"/>
        </w:rPr>
        <w:t>8.2 不得参加与自己有利害关系的招标项目的评标活动。对与自己有利害关</w:t>
      </w:r>
      <w:r>
        <w:rPr>
          <w:rFonts w:ascii="宋体" w:hAnsi="宋体" w:eastAsia="宋体" w:cs="宋体"/>
          <w:sz w:val="24"/>
          <w:szCs w:val="24"/>
        </w:rPr>
        <w:t xml:space="preserve"> </w:t>
      </w:r>
      <w:r>
        <w:rPr>
          <w:rFonts w:ascii="宋体" w:hAnsi="宋体" w:eastAsia="宋体" w:cs="宋体"/>
          <w:spacing w:val="-3"/>
          <w:sz w:val="24"/>
          <w:szCs w:val="24"/>
        </w:rPr>
        <w:t>系的评标项目，如受到邀请，应主动提出回避。财政部门、采购人或采购</w:t>
      </w:r>
      <w:r>
        <w:rPr>
          <w:rFonts w:ascii="宋体" w:hAnsi="宋体" w:eastAsia="宋体" w:cs="宋体"/>
          <w:spacing w:val="-4"/>
          <w:sz w:val="24"/>
          <w:szCs w:val="24"/>
        </w:rPr>
        <w:t>代理机</w:t>
      </w:r>
      <w:r>
        <w:rPr>
          <w:rFonts w:ascii="宋体" w:hAnsi="宋体" w:eastAsia="宋体" w:cs="宋体"/>
          <w:sz w:val="24"/>
          <w:szCs w:val="24"/>
        </w:rPr>
        <w:t xml:space="preserve"> </w:t>
      </w:r>
      <w:r>
        <w:rPr>
          <w:rFonts w:ascii="宋体" w:hAnsi="宋体" w:eastAsia="宋体" w:cs="宋体"/>
          <w:spacing w:val="-4"/>
          <w:sz w:val="24"/>
          <w:szCs w:val="24"/>
        </w:rPr>
        <w:t>构也可要求该评标专家回避。</w:t>
      </w:r>
    </w:p>
    <w:p w14:paraId="70D6C59D">
      <w:pPr>
        <w:spacing w:before="173" w:line="345" w:lineRule="auto"/>
        <w:ind w:left="24" w:firstLine="480"/>
        <w:jc w:val="both"/>
        <w:rPr>
          <w:rFonts w:ascii="宋体" w:hAnsi="宋体" w:eastAsia="宋体" w:cs="宋体"/>
          <w:sz w:val="24"/>
          <w:szCs w:val="24"/>
        </w:rPr>
      </w:pPr>
      <w:r>
        <w:rPr>
          <w:rFonts w:ascii="宋体" w:hAnsi="宋体" w:eastAsia="宋体" w:cs="宋体"/>
          <w:sz w:val="24"/>
          <w:szCs w:val="24"/>
        </w:rPr>
        <w:t>有利害关系主要是指三年内曾在参加该招标项目投标人中任职(包括一般工</w:t>
      </w:r>
      <w:r>
        <w:rPr>
          <w:rFonts w:ascii="宋体" w:hAnsi="宋体" w:eastAsia="宋体" w:cs="宋体"/>
          <w:spacing w:val="7"/>
          <w:sz w:val="24"/>
          <w:szCs w:val="24"/>
        </w:rPr>
        <w:t xml:space="preserve">  </w:t>
      </w:r>
      <w:r>
        <w:rPr>
          <w:rFonts w:ascii="宋体" w:hAnsi="宋体" w:eastAsia="宋体" w:cs="宋体"/>
          <w:spacing w:val="-1"/>
          <w:sz w:val="24"/>
          <w:szCs w:val="24"/>
        </w:rPr>
        <w:t>作)或担任顾问，配偶或直系亲属在参加该招标项目的投标人中任职或担任</w:t>
      </w:r>
      <w:r>
        <w:rPr>
          <w:rFonts w:ascii="宋体" w:hAnsi="宋体" w:eastAsia="宋体" w:cs="宋体"/>
          <w:spacing w:val="-2"/>
          <w:sz w:val="24"/>
          <w:szCs w:val="24"/>
        </w:rPr>
        <w:t>顾问，</w:t>
      </w:r>
      <w:r>
        <w:rPr>
          <w:rFonts w:ascii="宋体" w:hAnsi="宋体" w:eastAsia="宋体" w:cs="宋体"/>
          <w:sz w:val="24"/>
          <w:szCs w:val="24"/>
        </w:rPr>
        <w:t xml:space="preserve"> </w:t>
      </w:r>
      <w:r>
        <w:rPr>
          <w:rFonts w:ascii="宋体" w:hAnsi="宋体" w:eastAsia="宋体" w:cs="宋体"/>
          <w:spacing w:val="-1"/>
          <w:sz w:val="24"/>
          <w:szCs w:val="24"/>
        </w:rPr>
        <w:t>与参加该招标项目投标人发生过法律纠纷，以及其他可能</w:t>
      </w:r>
      <w:r>
        <w:rPr>
          <w:rFonts w:ascii="宋体" w:hAnsi="宋体" w:eastAsia="宋体" w:cs="宋体"/>
          <w:spacing w:val="-2"/>
          <w:sz w:val="24"/>
          <w:szCs w:val="24"/>
        </w:rPr>
        <w:t>影响公正评标的情况。</w:t>
      </w:r>
    </w:p>
    <w:p w14:paraId="4FDF4635">
      <w:pPr>
        <w:spacing w:before="34" w:line="220" w:lineRule="auto"/>
        <w:ind w:left="504"/>
        <w:rPr>
          <w:rFonts w:ascii="宋体" w:hAnsi="宋体" w:eastAsia="宋体" w:cs="宋体"/>
          <w:sz w:val="24"/>
          <w:szCs w:val="24"/>
        </w:rPr>
      </w:pPr>
      <w:r>
        <w:rPr>
          <w:rFonts w:ascii="宋体" w:hAnsi="宋体" w:eastAsia="宋体" w:cs="宋体"/>
          <w:spacing w:val="-2"/>
          <w:sz w:val="24"/>
          <w:szCs w:val="24"/>
        </w:rPr>
        <w:t>8.3 评标过程中关闭通讯设备，不得与外界联系。</w:t>
      </w:r>
    </w:p>
    <w:p w14:paraId="1BB55FB0">
      <w:pPr>
        <w:spacing w:before="175" w:line="327" w:lineRule="auto"/>
        <w:ind w:left="22" w:firstLine="481"/>
        <w:rPr>
          <w:rFonts w:ascii="宋体" w:hAnsi="宋体" w:eastAsia="宋体" w:cs="宋体"/>
          <w:sz w:val="24"/>
          <w:szCs w:val="24"/>
        </w:rPr>
      </w:pPr>
      <w:r>
        <w:rPr>
          <w:rFonts w:ascii="宋体" w:hAnsi="宋体" w:eastAsia="宋体" w:cs="宋体"/>
          <w:spacing w:val="-3"/>
          <w:sz w:val="24"/>
          <w:szCs w:val="24"/>
        </w:rPr>
        <w:t>8.4 评标过程中，不得发表影响评标公正的倾向性、歧视性言论；不得以任</w:t>
      </w:r>
      <w:r>
        <w:rPr>
          <w:rFonts w:ascii="宋体" w:hAnsi="宋体" w:eastAsia="宋体" w:cs="宋体"/>
          <w:sz w:val="24"/>
          <w:szCs w:val="24"/>
        </w:rPr>
        <w:t xml:space="preserve">  </w:t>
      </w:r>
      <w:r>
        <w:rPr>
          <w:rFonts w:ascii="宋体" w:hAnsi="宋体" w:eastAsia="宋体" w:cs="宋体"/>
          <w:spacing w:val="2"/>
          <w:sz w:val="24"/>
          <w:szCs w:val="24"/>
        </w:rPr>
        <w:t>何明示或暗示的方式要求参加该招标项目的投标人以澄清、说明或补正为借口，</w:t>
      </w:r>
      <w:r>
        <w:rPr>
          <w:rFonts w:ascii="宋体" w:hAnsi="宋体" w:eastAsia="宋体" w:cs="宋体"/>
          <w:spacing w:val="12"/>
          <w:sz w:val="24"/>
          <w:szCs w:val="24"/>
        </w:rPr>
        <w:t xml:space="preserve"> </w:t>
      </w:r>
      <w:r>
        <w:rPr>
          <w:rFonts w:ascii="宋体" w:hAnsi="宋体" w:eastAsia="宋体" w:cs="宋体"/>
          <w:spacing w:val="-3"/>
          <w:sz w:val="24"/>
          <w:szCs w:val="24"/>
        </w:rPr>
        <w:t>表达与其原投标文件原意不同的新意见；不得以招标文件没有规定的方法和标准</w:t>
      </w:r>
      <w:r>
        <w:rPr>
          <w:rFonts w:ascii="宋体" w:hAnsi="宋体" w:eastAsia="宋体" w:cs="宋体"/>
          <w:sz w:val="24"/>
          <w:szCs w:val="24"/>
        </w:rPr>
        <w:t xml:space="preserve">  </w:t>
      </w:r>
      <w:r>
        <w:rPr>
          <w:rFonts w:ascii="宋体" w:hAnsi="宋体" w:eastAsia="宋体" w:cs="宋体"/>
          <w:spacing w:val="-3"/>
          <w:sz w:val="24"/>
          <w:szCs w:val="24"/>
        </w:rPr>
        <w:t>作为评标的依据；不得违反规定的评标格式评分和撰写评标意见；不得拒绝对自</w:t>
      </w:r>
      <w:r>
        <w:rPr>
          <w:rFonts w:ascii="宋体" w:hAnsi="宋体" w:eastAsia="宋体" w:cs="宋体"/>
          <w:sz w:val="24"/>
          <w:szCs w:val="24"/>
        </w:rPr>
        <w:t xml:space="preserve">  </w:t>
      </w:r>
      <w:r>
        <w:rPr>
          <w:rFonts w:ascii="宋体" w:hAnsi="宋体" w:eastAsia="宋体" w:cs="宋体"/>
          <w:spacing w:val="-4"/>
          <w:sz w:val="24"/>
          <w:szCs w:val="24"/>
        </w:rPr>
        <w:t>己的评标意见签字确认。</w:t>
      </w:r>
    </w:p>
    <w:p w14:paraId="3840E39D">
      <w:pPr>
        <w:spacing w:line="327" w:lineRule="auto"/>
        <w:rPr>
          <w:rFonts w:ascii="宋体" w:hAnsi="宋体" w:eastAsia="宋体" w:cs="宋体"/>
          <w:sz w:val="24"/>
          <w:szCs w:val="24"/>
        </w:rPr>
        <w:sectPr>
          <w:footerReference r:id="rId44" w:type="default"/>
          <w:pgSz w:w="11906" w:h="16839"/>
          <w:pgMar w:top="400" w:right="1613" w:bottom="1150" w:left="1785" w:header="0" w:footer="987" w:gutter="0"/>
          <w:pgNumType w:fmt="decimal"/>
          <w:cols w:space="720" w:num="1"/>
        </w:sectPr>
      </w:pPr>
    </w:p>
    <w:p w14:paraId="5694D214">
      <w:pPr>
        <w:pStyle w:val="4"/>
        <w:spacing w:line="279" w:lineRule="auto"/>
      </w:pPr>
    </w:p>
    <w:p w14:paraId="69B741A0">
      <w:pPr>
        <w:pStyle w:val="4"/>
        <w:spacing w:line="279" w:lineRule="auto"/>
      </w:pPr>
    </w:p>
    <w:p w14:paraId="33844F48">
      <w:pPr>
        <w:spacing w:before="78" w:line="219" w:lineRule="auto"/>
        <w:ind w:left="2835"/>
        <w:rPr>
          <w:rFonts w:ascii="宋体" w:hAnsi="宋体" w:eastAsia="宋体" w:cs="宋体"/>
          <w:sz w:val="24"/>
          <w:szCs w:val="24"/>
        </w:rPr>
      </w:pPr>
      <w:r>
        <w:rPr>
          <w:rFonts w:ascii="宋体" w:hAnsi="宋体" w:eastAsia="宋体" w:cs="宋体"/>
          <w:spacing w:val="-1"/>
          <w:sz w:val="24"/>
          <w:szCs w:val="24"/>
        </w:rPr>
        <w:t>第六章  拟签订的合同文本</w:t>
      </w:r>
    </w:p>
    <w:p w14:paraId="07AA2E81">
      <w:pPr>
        <w:spacing w:before="219" w:line="219" w:lineRule="auto"/>
        <w:ind w:left="2353"/>
        <w:rPr>
          <w:rFonts w:ascii="宋体" w:hAnsi="宋体" w:eastAsia="宋体" w:cs="宋体"/>
          <w:sz w:val="24"/>
          <w:szCs w:val="24"/>
        </w:rPr>
      </w:pPr>
      <w:bookmarkStart w:id="15" w:name="bookmark10"/>
      <w:bookmarkEnd w:id="15"/>
      <w:r>
        <w:rPr>
          <w:rFonts w:ascii="宋体" w:hAnsi="宋体" w:eastAsia="宋体" w:cs="宋体"/>
          <w:b/>
          <w:bCs/>
          <w:spacing w:val="-3"/>
          <w:sz w:val="24"/>
          <w:szCs w:val="24"/>
        </w:rPr>
        <w:t>（本合同仅供参考，具体以实际签订的为准）</w:t>
      </w:r>
    </w:p>
    <w:p w14:paraId="79C94A21">
      <w:pPr>
        <w:spacing w:before="194" w:line="356" w:lineRule="auto"/>
        <w:ind w:left="625" w:right="1339" w:firstLine="7"/>
        <w:rPr>
          <w:rFonts w:ascii="宋体" w:hAnsi="宋体" w:eastAsia="宋体" w:cs="宋体"/>
          <w:sz w:val="24"/>
          <w:szCs w:val="24"/>
        </w:rPr>
      </w:pPr>
      <w:r>
        <w:rPr>
          <w:rFonts w:ascii="宋体" w:hAnsi="宋体" w:eastAsia="宋体" w:cs="宋体"/>
          <w:spacing w:val="-1"/>
          <w:sz w:val="24"/>
          <w:szCs w:val="24"/>
        </w:rPr>
        <w:t>甲方(采购单位)</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ascii="宋体" w:hAnsi="宋体" w:eastAsia="宋体" w:cs="宋体"/>
          <w:spacing w:val="-4"/>
          <w:sz w:val="24"/>
          <w:szCs w:val="24"/>
        </w:rPr>
        <w:t>，</w:t>
      </w:r>
      <w:r>
        <w:rPr>
          <w:rFonts w:ascii="宋体" w:hAnsi="宋体" w:eastAsia="宋体" w:cs="宋体"/>
          <w:spacing w:val="-1"/>
          <w:sz w:val="24"/>
          <w:szCs w:val="24"/>
        </w:rPr>
        <w:t>电话：</w:t>
      </w:r>
      <w:r>
        <w:rPr>
          <w:rFonts w:ascii="宋体" w:hAnsi="宋体" w:eastAsia="宋体" w:cs="宋体"/>
          <w:spacing w:val="-1"/>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3"/>
          <w:sz w:val="24"/>
          <w:szCs w:val="24"/>
        </w:rPr>
        <w:t>乙方(供货单位)</w:t>
      </w:r>
      <w:r>
        <w:rPr>
          <w:rFonts w:ascii="宋体" w:hAnsi="宋体" w:eastAsia="宋体" w:cs="宋体"/>
          <w:spacing w:val="-1"/>
          <w:sz w:val="24"/>
          <w:szCs w:val="24"/>
        </w:rPr>
        <w:t>：</w:t>
      </w:r>
      <w:r>
        <w:rPr>
          <w:rFonts w:ascii="宋体" w:hAnsi="宋体" w:eastAsia="宋体" w:cs="宋体"/>
          <w:sz w:val="24"/>
          <w:szCs w:val="24"/>
          <w:u w:val="single"/>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w:t>
      </w:r>
      <w:r>
        <w:rPr>
          <w:rFonts w:ascii="宋体" w:hAnsi="宋体" w:eastAsia="宋体" w:cs="宋体"/>
          <w:spacing w:val="-3"/>
          <w:sz w:val="24"/>
          <w:szCs w:val="24"/>
        </w:rPr>
        <w:t>电话：</w:t>
      </w:r>
      <w:r>
        <w:rPr>
          <w:rFonts w:ascii="宋体" w:hAnsi="宋体" w:eastAsia="宋体" w:cs="宋体"/>
          <w:sz w:val="24"/>
          <w:szCs w:val="24"/>
          <w:u w:val="single"/>
        </w:rPr>
        <w:t xml:space="preserve">                </w:t>
      </w:r>
    </w:p>
    <w:p w14:paraId="5163803F">
      <w:pPr>
        <w:spacing w:before="33" w:line="361" w:lineRule="auto"/>
        <w:ind w:left="122" w:right="113" w:firstLine="480"/>
        <w:jc w:val="both"/>
        <w:rPr>
          <w:rFonts w:ascii="宋体" w:hAnsi="宋体" w:eastAsia="宋体" w:cs="宋体"/>
          <w:sz w:val="24"/>
          <w:szCs w:val="24"/>
        </w:rPr>
      </w:pPr>
      <w:r>
        <w:rPr>
          <w:rFonts w:ascii="宋体" w:hAnsi="宋体" w:eastAsia="宋体" w:cs="宋体"/>
          <w:spacing w:val="-3"/>
          <w:sz w:val="24"/>
          <w:szCs w:val="24"/>
        </w:rPr>
        <w:t>根据《中华人民共和国民法典》、参照《中华人民共和国政府</w:t>
      </w:r>
      <w:r>
        <w:rPr>
          <w:rFonts w:ascii="宋体" w:hAnsi="宋体" w:eastAsia="宋体" w:cs="宋体"/>
          <w:spacing w:val="-4"/>
          <w:sz w:val="24"/>
          <w:szCs w:val="24"/>
        </w:rPr>
        <w:t>采购法》等法</w:t>
      </w:r>
      <w:r>
        <w:rPr>
          <w:rFonts w:ascii="宋体" w:hAnsi="宋体" w:eastAsia="宋体" w:cs="宋体"/>
          <w:sz w:val="24"/>
          <w:szCs w:val="24"/>
        </w:rPr>
        <w:t xml:space="preserve"> </w:t>
      </w:r>
      <w:r>
        <w:rPr>
          <w:rFonts w:ascii="宋体" w:hAnsi="宋体" w:eastAsia="宋体" w:cs="宋体"/>
          <w:spacing w:val="-1"/>
          <w:sz w:val="24"/>
          <w:szCs w:val="24"/>
        </w:rPr>
        <w:t>律法规的相关规定，在</w:t>
      </w:r>
      <w:r>
        <w:rPr>
          <w:rFonts w:ascii="宋体" w:hAnsi="宋体" w:eastAsia="宋体" w:cs="宋体"/>
          <w:spacing w:val="-1"/>
          <w:sz w:val="24"/>
          <w:szCs w:val="24"/>
          <w:u w:val="single"/>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的监督管理下，甲方按照采购程序进行招标</w:t>
      </w:r>
      <w:r>
        <w:rPr>
          <w:rFonts w:ascii="宋体" w:hAnsi="宋体" w:eastAsia="宋体" w:cs="宋体"/>
          <w:spacing w:val="-2"/>
          <w:sz w:val="24"/>
          <w:szCs w:val="24"/>
        </w:rPr>
        <w:t>，确定</w:t>
      </w:r>
      <w:r>
        <w:rPr>
          <w:rFonts w:ascii="宋体" w:hAnsi="宋体" w:eastAsia="宋体" w:cs="宋体"/>
          <w:sz w:val="24"/>
          <w:szCs w:val="24"/>
        </w:rPr>
        <w:t xml:space="preserve"> </w:t>
      </w:r>
      <w:r>
        <w:rPr>
          <w:rFonts w:ascii="宋体" w:hAnsi="宋体" w:eastAsia="宋体" w:cs="宋体"/>
          <w:spacing w:val="-6"/>
          <w:sz w:val="24"/>
          <w:szCs w:val="24"/>
        </w:rPr>
        <w:t>乙方为中标人。</w:t>
      </w:r>
    </w:p>
    <w:p w14:paraId="61C61AD7">
      <w:pPr>
        <w:spacing w:before="34" w:line="360" w:lineRule="auto"/>
        <w:ind w:left="123" w:right="113" w:firstLine="510"/>
        <w:rPr>
          <w:rFonts w:ascii="宋体" w:hAnsi="宋体" w:eastAsia="宋体" w:cs="宋体"/>
          <w:sz w:val="24"/>
          <w:szCs w:val="24"/>
        </w:rPr>
      </w:pPr>
      <w:r>
        <w:rPr>
          <w:rFonts w:ascii="宋体" w:hAnsi="宋体" w:eastAsia="宋体" w:cs="宋体"/>
          <w:spacing w:val="-3"/>
          <w:sz w:val="24"/>
          <w:szCs w:val="24"/>
        </w:rPr>
        <w:t>甲乙双方根据</w:t>
      </w:r>
      <w:r>
        <w:rPr>
          <w:rFonts w:ascii="宋体" w:hAnsi="宋体" w:eastAsia="宋体" w:cs="宋体"/>
          <w:spacing w:val="-3"/>
          <w:sz w:val="24"/>
          <w:szCs w:val="24"/>
          <w:u w:val="single"/>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 xml:space="preserve">日 </w:t>
      </w:r>
      <w:r>
        <w:rPr>
          <w:rFonts w:ascii="宋体" w:hAnsi="宋体" w:eastAsia="宋体" w:cs="宋体"/>
          <w:spacing w:val="-3"/>
          <w:sz w:val="24"/>
          <w:szCs w:val="24"/>
          <w:u w:val="single"/>
        </w:rPr>
        <w:t xml:space="preserve"> （项</w:t>
      </w:r>
      <w:r>
        <w:rPr>
          <w:rFonts w:ascii="宋体" w:hAnsi="宋体" w:eastAsia="宋体" w:cs="宋体"/>
          <w:spacing w:val="-4"/>
          <w:sz w:val="24"/>
          <w:szCs w:val="24"/>
          <w:u w:val="single"/>
        </w:rPr>
        <w:t>目名称</w:t>
      </w:r>
      <w:r>
        <w:rPr>
          <w:rFonts w:ascii="宋体" w:hAnsi="宋体" w:eastAsia="宋体" w:cs="宋体"/>
          <w:sz w:val="24"/>
          <w:szCs w:val="24"/>
          <w:u w:val="single"/>
        </w:rPr>
        <w:t>） （</w:t>
      </w:r>
      <w:r>
        <w:rPr>
          <w:rFonts w:ascii="宋体" w:hAnsi="宋体" w:eastAsia="宋体" w:cs="宋体"/>
          <w:spacing w:val="-4"/>
          <w:sz w:val="24"/>
          <w:szCs w:val="24"/>
          <w:u w:val="single"/>
        </w:rPr>
        <w:t xml:space="preserve">项目编号）      </w:t>
      </w:r>
      <w:r>
        <w:rPr>
          <w:rFonts w:ascii="宋体" w:hAnsi="宋体" w:eastAsia="宋体" w:cs="宋体"/>
          <w:spacing w:val="-107"/>
          <w:sz w:val="24"/>
          <w:szCs w:val="24"/>
        </w:rPr>
        <w:t xml:space="preserve"> </w:t>
      </w:r>
      <w:r>
        <w:rPr>
          <w:rFonts w:ascii="宋体" w:hAnsi="宋体" w:eastAsia="宋体" w:cs="宋体"/>
          <w:spacing w:val="-4"/>
          <w:sz w:val="24"/>
          <w:szCs w:val="24"/>
        </w:rPr>
        <w:t>项目评</w:t>
      </w:r>
      <w:r>
        <w:rPr>
          <w:rFonts w:ascii="宋体" w:hAnsi="宋体" w:eastAsia="宋体" w:cs="宋体"/>
          <w:sz w:val="24"/>
          <w:szCs w:val="24"/>
        </w:rPr>
        <w:t xml:space="preserve"> </w:t>
      </w:r>
      <w:r>
        <w:rPr>
          <w:rFonts w:ascii="宋体" w:hAnsi="宋体" w:eastAsia="宋体" w:cs="宋体"/>
          <w:spacing w:val="-9"/>
          <w:sz w:val="24"/>
          <w:szCs w:val="24"/>
        </w:rPr>
        <w:t>审结果及相关招标、投标文件， 经友好协商一致，在</w:t>
      </w:r>
      <w:r>
        <w:rPr>
          <w:rFonts w:ascii="宋体" w:hAnsi="宋体" w:eastAsia="宋体" w:cs="宋体"/>
          <w:spacing w:val="-10"/>
          <w:sz w:val="24"/>
          <w:szCs w:val="24"/>
        </w:rPr>
        <w:t>平等、自愿的基础上， 订立</w:t>
      </w:r>
      <w:r>
        <w:rPr>
          <w:rFonts w:ascii="宋体" w:hAnsi="宋体" w:eastAsia="宋体" w:cs="宋体"/>
          <w:sz w:val="24"/>
          <w:szCs w:val="24"/>
        </w:rPr>
        <w:t xml:space="preserve"> </w:t>
      </w:r>
      <w:r>
        <w:rPr>
          <w:rFonts w:ascii="宋体" w:hAnsi="宋体" w:eastAsia="宋体" w:cs="宋体"/>
          <w:spacing w:val="-6"/>
          <w:sz w:val="24"/>
          <w:szCs w:val="24"/>
        </w:rPr>
        <w:t>本合同，供双方共同遵守：</w:t>
      </w:r>
    </w:p>
    <w:p w14:paraId="185AD646">
      <w:pPr>
        <w:spacing w:before="36" w:line="219" w:lineRule="auto"/>
        <w:ind w:left="722"/>
        <w:rPr>
          <w:rFonts w:ascii="宋体" w:hAnsi="宋体" w:eastAsia="宋体" w:cs="宋体"/>
          <w:sz w:val="24"/>
          <w:szCs w:val="24"/>
        </w:rPr>
      </w:pPr>
      <w:r>
        <w:rPr>
          <w:rFonts w:ascii="宋体" w:hAnsi="宋体" w:eastAsia="宋体" w:cs="宋体"/>
          <w:spacing w:val="-4"/>
          <w:sz w:val="24"/>
          <w:szCs w:val="24"/>
        </w:rPr>
        <w:t>第一条  组成本合同的有关文件：</w:t>
      </w:r>
    </w:p>
    <w:p w14:paraId="22A23C36">
      <w:pPr>
        <w:spacing w:before="196" w:line="360" w:lineRule="auto"/>
        <w:ind w:left="123" w:right="113" w:firstLine="480"/>
        <w:rPr>
          <w:rFonts w:ascii="宋体" w:hAnsi="宋体" w:eastAsia="宋体" w:cs="宋体"/>
          <w:sz w:val="24"/>
          <w:szCs w:val="24"/>
        </w:rPr>
      </w:pPr>
      <w:r>
        <w:rPr>
          <w:rFonts w:ascii="宋体" w:hAnsi="宋体" w:eastAsia="宋体" w:cs="宋体"/>
          <w:spacing w:val="-3"/>
          <w:sz w:val="24"/>
          <w:szCs w:val="24"/>
        </w:rPr>
        <w:t>本采购服务项目招标文件及投标文件，属于本合同的相关文</w:t>
      </w:r>
      <w:r>
        <w:rPr>
          <w:rFonts w:ascii="宋体" w:hAnsi="宋体" w:eastAsia="宋体" w:cs="宋体"/>
          <w:spacing w:val="-4"/>
          <w:sz w:val="24"/>
          <w:szCs w:val="24"/>
        </w:rPr>
        <w:t>件，与本合同具</w:t>
      </w:r>
      <w:r>
        <w:rPr>
          <w:rFonts w:ascii="宋体" w:hAnsi="宋体" w:eastAsia="宋体" w:cs="宋体"/>
          <w:sz w:val="24"/>
          <w:szCs w:val="24"/>
        </w:rPr>
        <w:t xml:space="preserve"> </w:t>
      </w:r>
      <w:r>
        <w:rPr>
          <w:rFonts w:ascii="宋体" w:hAnsi="宋体" w:eastAsia="宋体" w:cs="宋体"/>
          <w:spacing w:val="-3"/>
          <w:sz w:val="24"/>
          <w:szCs w:val="24"/>
        </w:rPr>
        <w:t>有同等法律效力，包括但不限于：1、招标文件；2、乙方提供的投标文件和投标</w:t>
      </w:r>
      <w:r>
        <w:rPr>
          <w:rFonts w:ascii="宋体" w:hAnsi="宋体" w:eastAsia="宋体" w:cs="宋体"/>
          <w:spacing w:val="2"/>
          <w:sz w:val="24"/>
          <w:szCs w:val="24"/>
        </w:rPr>
        <w:t xml:space="preserve"> </w:t>
      </w:r>
      <w:r>
        <w:rPr>
          <w:rFonts w:ascii="宋体" w:hAnsi="宋体" w:eastAsia="宋体" w:cs="宋体"/>
          <w:spacing w:val="-1"/>
          <w:sz w:val="24"/>
          <w:szCs w:val="24"/>
        </w:rPr>
        <w:t>函；3、乙方提供的书面承诺；4、中标通知书，5、甲乙双</w:t>
      </w:r>
      <w:r>
        <w:rPr>
          <w:rFonts w:ascii="宋体" w:hAnsi="宋体" w:eastAsia="宋体" w:cs="宋体"/>
          <w:spacing w:val="-2"/>
          <w:sz w:val="24"/>
          <w:szCs w:val="24"/>
        </w:rPr>
        <w:t>方商定的其他文件。</w:t>
      </w:r>
    </w:p>
    <w:p w14:paraId="1E486CFE">
      <w:pPr>
        <w:spacing w:before="35" w:line="218" w:lineRule="auto"/>
        <w:ind w:left="602"/>
        <w:rPr>
          <w:rFonts w:ascii="宋体" w:hAnsi="宋体" w:eastAsia="宋体" w:cs="宋体"/>
          <w:sz w:val="24"/>
          <w:szCs w:val="24"/>
        </w:rPr>
      </w:pPr>
      <w:r>
        <w:rPr>
          <w:rFonts w:ascii="宋体" w:hAnsi="宋体" w:eastAsia="宋体" w:cs="宋体"/>
          <w:sz w:val="24"/>
          <w:szCs w:val="24"/>
        </w:rPr>
        <w:t>第二条   甲方采购的物品内容和成交价格：(</w:t>
      </w:r>
      <w:r>
        <w:rPr>
          <w:rFonts w:ascii="宋体" w:hAnsi="宋体" w:eastAsia="宋体" w:cs="宋体"/>
          <w:spacing w:val="-1"/>
          <w:sz w:val="24"/>
          <w:szCs w:val="24"/>
        </w:rPr>
        <w:t>金额单位：人民币元)</w:t>
      </w:r>
    </w:p>
    <w:p w14:paraId="35FB31E4">
      <w:pPr>
        <w:spacing w:before="196" w:line="211" w:lineRule="auto"/>
        <w:ind w:left="620"/>
        <w:rPr>
          <w:rFonts w:ascii="宋体" w:hAnsi="宋体" w:eastAsia="宋体" w:cs="宋体"/>
          <w:sz w:val="24"/>
          <w:szCs w:val="24"/>
        </w:rPr>
      </w:pPr>
      <w:r>
        <w:rPr>
          <w:rFonts w:ascii="宋体" w:hAnsi="宋体" w:eastAsia="宋体" w:cs="宋体"/>
          <w:spacing w:val="-2"/>
          <w:sz w:val="24"/>
          <w:szCs w:val="24"/>
        </w:rPr>
        <w:t>1、物品名称规格型号质量标准数量成交价格(元)</w:t>
      </w:r>
    </w:p>
    <w:tbl>
      <w:tblPr>
        <w:tblStyle w:val="12"/>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1702"/>
        <w:gridCol w:w="1702"/>
        <w:gridCol w:w="1703"/>
        <w:gridCol w:w="1708"/>
      </w:tblGrid>
      <w:tr w14:paraId="0F2C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07" w:type="dxa"/>
          </w:tcPr>
          <w:p w14:paraId="026E1250"/>
        </w:tc>
        <w:tc>
          <w:tcPr>
            <w:tcW w:w="1702" w:type="dxa"/>
          </w:tcPr>
          <w:p w14:paraId="0D6EBA48"/>
        </w:tc>
        <w:tc>
          <w:tcPr>
            <w:tcW w:w="1702" w:type="dxa"/>
          </w:tcPr>
          <w:p w14:paraId="64D04953"/>
        </w:tc>
        <w:tc>
          <w:tcPr>
            <w:tcW w:w="1703" w:type="dxa"/>
          </w:tcPr>
          <w:p w14:paraId="6FF98BD9"/>
        </w:tc>
        <w:tc>
          <w:tcPr>
            <w:tcW w:w="1708" w:type="dxa"/>
          </w:tcPr>
          <w:p w14:paraId="439F9CB7"/>
        </w:tc>
      </w:tr>
      <w:tr w14:paraId="3D2C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07" w:type="dxa"/>
          </w:tcPr>
          <w:p w14:paraId="67F16D1E"/>
        </w:tc>
        <w:tc>
          <w:tcPr>
            <w:tcW w:w="1702" w:type="dxa"/>
          </w:tcPr>
          <w:p w14:paraId="142B31BF"/>
        </w:tc>
        <w:tc>
          <w:tcPr>
            <w:tcW w:w="1702" w:type="dxa"/>
          </w:tcPr>
          <w:p w14:paraId="6F1AA9F8"/>
        </w:tc>
        <w:tc>
          <w:tcPr>
            <w:tcW w:w="1703" w:type="dxa"/>
          </w:tcPr>
          <w:p w14:paraId="31F28119"/>
        </w:tc>
        <w:tc>
          <w:tcPr>
            <w:tcW w:w="1708" w:type="dxa"/>
          </w:tcPr>
          <w:p w14:paraId="312F062E"/>
        </w:tc>
      </w:tr>
    </w:tbl>
    <w:p w14:paraId="5F2EB220">
      <w:pPr>
        <w:spacing w:before="206" w:line="220" w:lineRule="auto"/>
        <w:ind w:left="605"/>
        <w:rPr>
          <w:rFonts w:ascii="宋体" w:hAnsi="宋体" w:eastAsia="宋体" w:cs="宋体"/>
          <w:sz w:val="24"/>
          <w:szCs w:val="24"/>
        </w:rPr>
      </w:pPr>
      <w:r>
        <w:rPr>
          <w:rFonts w:ascii="宋体" w:hAnsi="宋体" w:eastAsia="宋体" w:cs="宋体"/>
          <w:spacing w:val="-3"/>
          <w:sz w:val="24"/>
          <w:szCs w:val="24"/>
        </w:rPr>
        <w:t>2、合同总金额：(大写)￥</w:t>
      </w:r>
    </w:p>
    <w:p w14:paraId="1AC31B2E">
      <w:pPr>
        <w:spacing w:before="193" w:line="356" w:lineRule="auto"/>
        <w:ind w:left="124" w:right="112" w:firstLine="959"/>
        <w:rPr>
          <w:rFonts w:ascii="宋体" w:hAnsi="宋体" w:eastAsia="宋体" w:cs="宋体"/>
          <w:sz w:val="24"/>
          <w:szCs w:val="24"/>
        </w:rPr>
      </w:pPr>
      <w:r>
        <w:rPr>
          <w:rFonts w:ascii="宋体" w:hAnsi="宋体" w:eastAsia="宋体" w:cs="宋体"/>
          <w:spacing w:val="-4"/>
          <w:sz w:val="24"/>
          <w:szCs w:val="24"/>
        </w:rPr>
        <w:t>本合同价格已含相关人工费、运费、专利费、税费等所有技术和服务费</w:t>
      </w:r>
      <w:r>
        <w:rPr>
          <w:rFonts w:ascii="宋体" w:hAnsi="宋体" w:eastAsia="宋体" w:cs="宋体"/>
          <w:spacing w:val="18"/>
          <w:sz w:val="24"/>
          <w:szCs w:val="24"/>
        </w:rPr>
        <w:t xml:space="preserve"> </w:t>
      </w:r>
      <w:r>
        <w:rPr>
          <w:rFonts w:ascii="宋体" w:hAnsi="宋体" w:eastAsia="宋体" w:cs="宋体"/>
          <w:spacing w:val="-2"/>
          <w:sz w:val="24"/>
          <w:szCs w:val="24"/>
        </w:rPr>
        <w:t>用以及考虑除不可抗力外的其他任何风险而增加的所有费用。</w:t>
      </w:r>
    </w:p>
    <w:p w14:paraId="06B839DA">
      <w:pPr>
        <w:spacing w:before="36" w:line="220" w:lineRule="auto"/>
        <w:ind w:left="607"/>
        <w:rPr>
          <w:rFonts w:ascii="宋体" w:hAnsi="宋体" w:eastAsia="宋体" w:cs="宋体"/>
          <w:sz w:val="24"/>
          <w:szCs w:val="24"/>
        </w:rPr>
      </w:pPr>
      <w:r>
        <w:rPr>
          <w:rFonts w:ascii="宋体" w:hAnsi="宋体" w:eastAsia="宋体" w:cs="宋体"/>
          <w:spacing w:val="-7"/>
          <w:sz w:val="24"/>
          <w:szCs w:val="24"/>
        </w:rPr>
        <w:t>3、免费配送物品：</w:t>
      </w:r>
    </w:p>
    <w:p w14:paraId="790C91EC">
      <w:pPr>
        <w:spacing w:before="193" w:line="220" w:lineRule="auto"/>
        <w:ind w:left="1113"/>
        <w:rPr>
          <w:rFonts w:ascii="宋体" w:hAnsi="宋体" w:eastAsia="宋体" w:cs="宋体"/>
          <w:sz w:val="24"/>
          <w:szCs w:val="24"/>
        </w:rPr>
      </w:pPr>
      <w:r>
        <w:rPr>
          <w:rFonts w:ascii="宋体" w:hAnsi="宋体" w:eastAsia="宋体" w:cs="宋体"/>
          <w:spacing w:val="-7"/>
          <w:sz w:val="24"/>
          <w:szCs w:val="24"/>
        </w:rPr>
        <w:t>甲方不再另付任何费用。</w:t>
      </w:r>
    </w:p>
    <w:p w14:paraId="458692D7">
      <w:pPr>
        <w:spacing w:before="194" w:line="220" w:lineRule="auto"/>
        <w:ind w:left="602"/>
        <w:rPr>
          <w:rFonts w:ascii="宋体" w:hAnsi="宋体" w:eastAsia="宋体" w:cs="宋体"/>
          <w:sz w:val="24"/>
          <w:szCs w:val="24"/>
        </w:rPr>
      </w:pPr>
      <w:r>
        <w:rPr>
          <w:rFonts w:ascii="宋体" w:hAnsi="宋体" w:eastAsia="宋体" w:cs="宋体"/>
          <w:spacing w:val="-1"/>
          <w:sz w:val="24"/>
          <w:szCs w:val="24"/>
        </w:rPr>
        <w:t>第三条  物品的质量技术标准、乙方售后服务及损害赔偿</w:t>
      </w:r>
    </w:p>
    <w:p w14:paraId="56B86A56">
      <w:pPr>
        <w:spacing w:before="196" w:line="294" w:lineRule="auto"/>
        <w:ind w:left="145" w:right="139" w:firstLine="954"/>
        <w:rPr>
          <w:rFonts w:ascii="宋体" w:hAnsi="宋体" w:eastAsia="宋体" w:cs="宋体"/>
          <w:sz w:val="24"/>
          <w:szCs w:val="24"/>
        </w:rPr>
      </w:pPr>
      <w:r>
        <w:rPr>
          <w:rFonts w:ascii="宋体" w:hAnsi="宋体" w:eastAsia="宋体" w:cs="宋体"/>
          <w:spacing w:val="-1"/>
          <w:sz w:val="24"/>
          <w:szCs w:val="24"/>
        </w:rPr>
        <w:t>1、物品的质量技术标准按国家法律法规规定的标准、竞价招标文件和</w:t>
      </w:r>
      <w:r>
        <w:rPr>
          <w:rFonts w:ascii="宋体" w:hAnsi="宋体" w:eastAsia="宋体" w:cs="宋体"/>
          <w:spacing w:val="2"/>
          <w:sz w:val="24"/>
          <w:szCs w:val="24"/>
        </w:rPr>
        <w:t xml:space="preserve"> </w:t>
      </w:r>
      <w:r>
        <w:rPr>
          <w:rFonts w:ascii="宋体" w:hAnsi="宋体" w:eastAsia="宋体" w:cs="宋体"/>
          <w:spacing w:val="-4"/>
          <w:sz w:val="24"/>
          <w:szCs w:val="24"/>
        </w:rPr>
        <w:t>乙方投标文件所要求的技术标准执行。</w:t>
      </w:r>
    </w:p>
    <w:p w14:paraId="518B7344">
      <w:pPr>
        <w:spacing w:before="196" w:line="294" w:lineRule="auto"/>
        <w:ind w:left="124" w:right="139" w:firstLine="960"/>
        <w:rPr>
          <w:rFonts w:ascii="宋体" w:hAnsi="宋体" w:eastAsia="宋体" w:cs="宋体"/>
          <w:sz w:val="24"/>
          <w:szCs w:val="24"/>
        </w:rPr>
      </w:pPr>
      <w:r>
        <w:rPr>
          <w:rFonts w:ascii="宋体" w:hAnsi="宋体" w:eastAsia="宋体" w:cs="宋体"/>
          <w:spacing w:val="-1"/>
          <w:sz w:val="24"/>
          <w:szCs w:val="24"/>
        </w:rPr>
        <w:t>2、乙方应按生产厂家的保修规定和投标文件说明的服务承诺做好保修</w:t>
      </w:r>
      <w:r>
        <w:rPr>
          <w:rFonts w:ascii="宋体" w:hAnsi="宋体" w:eastAsia="宋体" w:cs="宋体"/>
          <w:spacing w:val="17"/>
          <w:sz w:val="24"/>
          <w:szCs w:val="24"/>
        </w:rPr>
        <w:t xml:space="preserve"> </w:t>
      </w:r>
      <w:r>
        <w:rPr>
          <w:rFonts w:ascii="宋体" w:hAnsi="宋体" w:eastAsia="宋体" w:cs="宋体"/>
          <w:spacing w:val="-2"/>
          <w:sz w:val="24"/>
          <w:szCs w:val="24"/>
        </w:rPr>
        <w:t>等免费服务。但属于正常合理的损耗应由甲方承担。</w:t>
      </w:r>
    </w:p>
    <w:p w14:paraId="38345F3A">
      <w:pPr>
        <w:spacing w:before="194" w:line="220" w:lineRule="auto"/>
        <w:ind w:left="1087"/>
        <w:rPr>
          <w:rFonts w:ascii="宋体" w:hAnsi="宋体" w:eastAsia="宋体" w:cs="宋体"/>
          <w:sz w:val="24"/>
          <w:szCs w:val="24"/>
        </w:rPr>
      </w:pPr>
      <w:r>
        <w:rPr>
          <w:rFonts w:ascii="宋体" w:hAnsi="宋体" w:eastAsia="宋体" w:cs="宋体"/>
          <w:spacing w:val="-1"/>
          <w:sz w:val="24"/>
          <w:szCs w:val="24"/>
        </w:rPr>
        <w:t>3、乙方售后服务响应时间：</w:t>
      </w:r>
      <w:r>
        <w:rPr>
          <w:rFonts w:ascii="宋体" w:hAnsi="宋体" w:eastAsia="宋体" w:cs="宋体"/>
          <w:spacing w:val="-1"/>
          <w:sz w:val="24"/>
          <w:szCs w:val="24"/>
          <w:u w:val="single"/>
        </w:rPr>
        <w:t xml:space="preserve">          </w:t>
      </w:r>
      <w:r>
        <w:rPr>
          <w:rFonts w:ascii="宋体" w:hAnsi="宋体" w:eastAsia="宋体" w:cs="宋体"/>
          <w:spacing w:val="-1"/>
          <w:sz w:val="24"/>
          <w:szCs w:val="24"/>
        </w:rPr>
        <w:t>。否则，甲方可自行组织或委</w:t>
      </w:r>
    </w:p>
    <w:p w14:paraId="17F8F70F">
      <w:pPr>
        <w:spacing w:line="220" w:lineRule="auto"/>
        <w:rPr>
          <w:rFonts w:ascii="宋体" w:hAnsi="宋体" w:eastAsia="宋体" w:cs="宋体"/>
          <w:sz w:val="24"/>
          <w:szCs w:val="24"/>
        </w:rPr>
        <w:sectPr>
          <w:footerReference r:id="rId45" w:type="default"/>
          <w:pgSz w:w="11906" w:h="16839"/>
          <w:pgMar w:top="400" w:right="1686" w:bottom="1150" w:left="1686" w:header="0" w:footer="987" w:gutter="0"/>
          <w:pgNumType w:fmt="decimal"/>
          <w:cols w:space="720" w:num="1"/>
        </w:sectPr>
      </w:pPr>
    </w:p>
    <w:p w14:paraId="0D566C91">
      <w:pPr>
        <w:pStyle w:val="4"/>
        <w:spacing w:line="290" w:lineRule="auto"/>
      </w:pPr>
    </w:p>
    <w:p w14:paraId="3168D73F">
      <w:pPr>
        <w:pStyle w:val="4"/>
        <w:spacing w:line="290" w:lineRule="auto"/>
      </w:pPr>
    </w:p>
    <w:p w14:paraId="588035DD">
      <w:pPr>
        <w:pStyle w:val="4"/>
        <w:spacing w:line="291" w:lineRule="auto"/>
      </w:pPr>
    </w:p>
    <w:p w14:paraId="7ECA7FCD">
      <w:pPr>
        <w:pStyle w:val="4"/>
        <w:spacing w:line="291" w:lineRule="auto"/>
      </w:pPr>
    </w:p>
    <w:p w14:paraId="1F31675D">
      <w:pPr>
        <w:spacing w:before="78" w:line="360" w:lineRule="auto"/>
        <w:ind w:left="46" w:hanging="23"/>
        <w:jc w:val="both"/>
        <w:rPr>
          <w:rFonts w:ascii="宋体" w:hAnsi="宋体" w:eastAsia="宋体" w:cs="宋体"/>
          <w:sz w:val="24"/>
          <w:szCs w:val="24"/>
        </w:rPr>
      </w:pPr>
      <w:r>
        <w:rPr>
          <w:rFonts w:ascii="宋体" w:hAnsi="宋体" w:eastAsia="宋体" w:cs="宋体"/>
          <w:spacing w:val="1"/>
          <w:sz w:val="24"/>
          <w:szCs w:val="24"/>
        </w:rPr>
        <w:t>托第三方维修，费用由乙方承担，</w:t>
      </w:r>
      <w:r>
        <w:rPr>
          <w:rFonts w:ascii="宋体" w:hAnsi="宋体" w:eastAsia="宋体" w:cs="宋体"/>
          <w:spacing w:val="-71"/>
          <w:sz w:val="24"/>
          <w:szCs w:val="24"/>
        </w:rPr>
        <w:t xml:space="preserve"> </w:t>
      </w:r>
      <w:r>
        <w:rPr>
          <w:rFonts w:ascii="宋体" w:hAnsi="宋体" w:eastAsia="宋体" w:cs="宋体"/>
          <w:spacing w:val="1"/>
          <w:sz w:val="24"/>
          <w:szCs w:val="24"/>
        </w:rPr>
        <w:t>甲方可在货款和其他应付乙方的款项中</w:t>
      </w:r>
      <w:r>
        <w:rPr>
          <w:rFonts w:ascii="宋体" w:hAnsi="宋体" w:eastAsia="宋体" w:cs="宋体"/>
          <w:sz w:val="24"/>
          <w:szCs w:val="24"/>
        </w:rPr>
        <w:t xml:space="preserve">扣除， </w:t>
      </w:r>
      <w:r>
        <w:rPr>
          <w:rFonts w:ascii="宋体" w:hAnsi="宋体" w:eastAsia="宋体" w:cs="宋体"/>
          <w:spacing w:val="-4"/>
          <w:sz w:val="24"/>
          <w:szCs w:val="24"/>
        </w:rPr>
        <w:t>乙方应付费用超过甲方未付货款的，乙方应当在甲方限期内付清全部费用，否则</w:t>
      </w:r>
      <w:r>
        <w:rPr>
          <w:rFonts w:ascii="宋体" w:hAnsi="宋体" w:eastAsia="宋体" w:cs="宋体"/>
          <w:spacing w:val="6"/>
          <w:sz w:val="24"/>
          <w:szCs w:val="24"/>
        </w:rPr>
        <w:t xml:space="preserve">  </w:t>
      </w:r>
      <w:r>
        <w:rPr>
          <w:rFonts w:ascii="宋体" w:hAnsi="宋体" w:eastAsia="宋体" w:cs="宋体"/>
          <w:spacing w:val="-4"/>
          <w:sz w:val="24"/>
          <w:szCs w:val="24"/>
        </w:rPr>
        <w:t>乙方应当按照合同总额的</w:t>
      </w:r>
      <w:r>
        <w:rPr>
          <w:rFonts w:ascii="宋体" w:hAnsi="宋体" w:eastAsia="宋体" w:cs="宋体"/>
          <w:spacing w:val="-33"/>
          <w:sz w:val="24"/>
          <w:szCs w:val="24"/>
        </w:rPr>
        <w:t xml:space="preserve"> </w:t>
      </w:r>
      <w:r>
        <w:rPr>
          <w:rFonts w:ascii="宋体" w:hAnsi="宋体" w:eastAsia="宋体" w:cs="宋体"/>
          <w:spacing w:val="-4"/>
          <w:sz w:val="24"/>
          <w:szCs w:val="24"/>
        </w:rPr>
        <w:t>1%向甲方支付违约</w:t>
      </w:r>
      <w:r>
        <w:rPr>
          <w:rFonts w:ascii="宋体" w:hAnsi="宋体" w:eastAsia="宋体" w:cs="宋体"/>
          <w:spacing w:val="-5"/>
          <w:sz w:val="24"/>
          <w:szCs w:val="24"/>
        </w:rPr>
        <w:t>金。</w:t>
      </w:r>
    </w:p>
    <w:p w14:paraId="2E0B614D">
      <w:pPr>
        <w:spacing w:before="34" w:line="220" w:lineRule="auto"/>
        <w:ind w:left="982"/>
        <w:rPr>
          <w:rFonts w:ascii="宋体" w:hAnsi="宋体" w:eastAsia="宋体" w:cs="宋体"/>
          <w:sz w:val="24"/>
          <w:szCs w:val="24"/>
        </w:rPr>
      </w:pPr>
      <w:r>
        <w:rPr>
          <w:rFonts w:ascii="宋体" w:hAnsi="宋体" w:eastAsia="宋体" w:cs="宋体"/>
          <w:spacing w:val="-2"/>
          <w:sz w:val="24"/>
          <w:szCs w:val="24"/>
        </w:rPr>
        <w:t>4、如因乙方物品质量原因，导致甲方损失，乙方应予以赔偿。</w:t>
      </w:r>
    </w:p>
    <w:p w14:paraId="44B88B6D">
      <w:pPr>
        <w:spacing w:before="195" w:line="319" w:lineRule="auto"/>
        <w:ind w:left="23" w:right="186" w:firstLine="964"/>
        <w:rPr>
          <w:rFonts w:ascii="宋体" w:hAnsi="宋体" w:eastAsia="宋体" w:cs="宋体"/>
          <w:sz w:val="24"/>
          <w:szCs w:val="24"/>
        </w:rPr>
      </w:pPr>
      <w:r>
        <w:rPr>
          <w:rFonts w:ascii="宋体" w:hAnsi="宋体" w:eastAsia="宋体" w:cs="宋体"/>
          <w:spacing w:val="-1"/>
          <w:sz w:val="24"/>
          <w:szCs w:val="24"/>
        </w:rPr>
        <w:t>5、乙方应保证乙方在履行本合同义务时提供的货物或其任何一部分免</w:t>
      </w:r>
      <w:r>
        <w:rPr>
          <w:rFonts w:ascii="宋体" w:hAnsi="宋体" w:eastAsia="宋体" w:cs="宋体"/>
          <w:spacing w:val="15"/>
          <w:sz w:val="24"/>
          <w:szCs w:val="24"/>
        </w:rPr>
        <w:t xml:space="preserve"> </w:t>
      </w:r>
      <w:r>
        <w:rPr>
          <w:rFonts w:ascii="宋体" w:hAnsi="宋体" w:eastAsia="宋体" w:cs="宋体"/>
          <w:spacing w:val="-3"/>
          <w:sz w:val="24"/>
          <w:szCs w:val="24"/>
        </w:rPr>
        <w:t>受第三方侵犯其知识产权或合法权益的起诉，如因此引发争议或违法导致甲方受</w:t>
      </w:r>
      <w:r>
        <w:rPr>
          <w:rFonts w:ascii="宋体" w:hAnsi="宋体" w:eastAsia="宋体" w:cs="宋体"/>
          <w:sz w:val="24"/>
          <w:szCs w:val="24"/>
        </w:rPr>
        <w:t xml:space="preserve"> </w:t>
      </w:r>
      <w:r>
        <w:rPr>
          <w:rFonts w:ascii="宋体" w:hAnsi="宋体" w:eastAsia="宋体" w:cs="宋体"/>
          <w:spacing w:val="-3"/>
          <w:sz w:val="24"/>
          <w:szCs w:val="24"/>
        </w:rPr>
        <w:t>损的，乙方应赔偿甲方的一切损失。</w:t>
      </w:r>
    </w:p>
    <w:p w14:paraId="5230BB66">
      <w:pPr>
        <w:spacing w:before="195" w:line="319" w:lineRule="auto"/>
        <w:ind w:left="23" w:right="186" w:firstLine="961"/>
        <w:rPr>
          <w:rFonts w:ascii="宋体" w:hAnsi="宋体" w:eastAsia="宋体" w:cs="宋体"/>
          <w:sz w:val="24"/>
          <w:szCs w:val="24"/>
        </w:rPr>
      </w:pPr>
      <w:r>
        <w:rPr>
          <w:rFonts w:ascii="宋体" w:hAnsi="宋体" w:eastAsia="宋体" w:cs="宋体"/>
          <w:spacing w:val="-1"/>
          <w:sz w:val="24"/>
          <w:szCs w:val="24"/>
        </w:rPr>
        <w:t>6、乙方及乙方人员在合同履行过程中造成自身、甲乙双方或第三方的</w:t>
      </w:r>
      <w:r>
        <w:rPr>
          <w:rFonts w:ascii="宋体" w:hAnsi="宋体" w:eastAsia="宋体" w:cs="宋体"/>
          <w:spacing w:val="18"/>
          <w:sz w:val="24"/>
          <w:szCs w:val="24"/>
        </w:rPr>
        <w:t xml:space="preserve"> </w:t>
      </w:r>
      <w:r>
        <w:rPr>
          <w:rFonts w:ascii="宋体" w:hAnsi="宋体" w:eastAsia="宋体" w:cs="宋体"/>
          <w:spacing w:val="-3"/>
          <w:sz w:val="24"/>
          <w:szCs w:val="24"/>
        </w:rPr>
        <w:t>一切人身、财产损害责任均由乙方承担并负责赔偿；如因此导致甲方被追偿或受</w:t>
      </w:r>
      <w:r>
        <w:rPr>
          <w:rFonts w:ascii="宋体" w:hAnsi="宋体" w:eastAsia="宋体" w:cs="宋体"/>
          <w:sz w:val="24"/>
          <w:szCs w:val="24"/>
        </w:rPr>
        <w:t xml:space="preserve"> </w:t>
      </w:r>
      <w:r>
        <w:rPr>
          <w:rFonts w:ascii="宋体" w:hAnsi="宋体" w:eastAsia="宋体" w:cs="宋体"/>
          <w:spacing w:val="-3"/>
          <w:sz w:val="24"/>
          <w:szCs w:val="24"/>
        </w:rPr>
        <w:t>损的，由乙方承担甲方遭受的全部损失。</w:t>
      </w:r>
    </w:p>
    <w:p w14:paraId="6E67196D">
      <w:pPr>
        <w:pStyle w:val="4"/>
        <w:spacing w:line="296" w:lineRule="auto"/>
      </w:pPr>
    </w:p>
    <w:p w14:paraId="76421FB1">
      <w:pPr>
        <w:pStyle w:val="4"/>
        <w:spacing w:line="296" w:lineRule="auto"/>
      </w:pPr>
    </w:p>
    <w:p w14:paraId="2D20586A">
      <w:pPr>
        <w:spacing w:before="78" w:line="220" w:lineRule="auto"/>
        <w:ind w:left="503"/>
        <w:rPr>
          <w:rFonts w:ascii="宋体" w:hAnsi="宋体" w:eastAsia="宋体" w:cs="宋体"/>
          <w:sz w:val="24"/>
          <w:szCs w:val="24"/>
        </w:rPr>
      </w:pPr>
      <w:r>
        <w:rPr>
          <w:rFonts w:ascii="宋体" w:hAnsi="宋体" w:eastAsia="宋体" w:cs="宋体"/>
          <w:spacing w:val="-1"/>
          <w:sz w:val="24"/>
          <w:szCs w:val="24"/>
        </w:rPr>
        <w:t xml:space="preserve">第四条 </w:t>
      </w:r>
      <w:r>
        <w:rPr>
          <w:rFonts w:ascii="宋体" w:hAnsi="宋体" w:eastAsia="宋体" w:cs="宋体"/>
          <w:color w:val="auto"/>
          <w:spacing w:val="-1"/>
          <w:sz w:val="24"/>
          <w:szCs w:val="24"/>
        </w:rPr>
        <w:t>交付和验收</w:t>
      </w:r>
    </w:p>
    <w:p w14:paraId="4C095D1A">
      <w:pPr>
        <w:spacing w:before="194" w:line="220" w:lineRule="auto"/>
        <w:ind w:left="1001"/>
        <w:rPr>
          <w:rFonts w:ascii="宋体" w:hAnsi="宋体" w:eastAsia="宋体" w:cs="宋体"/>
          <w:sz w:val="24"/>
          <w:szCs w:val="24"/>
        </w:rPr>
      </w:pPr>
      <w:r>
        <w:rPr>
          <w:rFonts w:ascii="宋体" w:hAnsi="宋体" w:eastAsia="宋体" w:cs="宋体"/>
          <w:spacing w:val="-4"/>
          <w:sz w:val="24"/>
          <w:szCs w:val="24"/>
        </w:rPr>
        <w:t>1、交付时间：202</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年</w:t>
      </w:r>
      <w:r>
        <w:rPr>
          <w:rFonts w:ascii="宋体" w:hAnsi="宋体" w:eastAsia="宋体" w:cs="宋体"/>
          <w:spacing w:val="-4"/>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 xml:space="preserve">月 </w:t>
      </w:r>
      <w:r>
        <w:rPr>
          <w:rFonts w:ascii="宋体" w:hAnsi="宋体" w:eastAsia="宋体" w:cs="宋体"/>
          <w:spacing w:val="-4"/>
          <w:sz w:val="24"/>
          <w:szCs w:val="24"/>
          <w:u w:val="single"/>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w:t>
      </w:r>
      <w:r>
        <w:rPr>
          <w:rFonts w:ascii="宋体" w:hAnsi="宋体" w:eastAsia="宋体" w:cs="宋体"/>
          <w:spacing w:val="47"/>
          <w:sz w:val="24"/>
          <w:szCs w:val="24"/>
        </w:rPr>
        <w:t xml:space="preserve"> </w:t>
      </w:r>
      <w:r>
        <w:rPr>
          <w:rFonts w:ascii="宋体" w:hAnsi="宋体" w:eastAsia="宋体" w:cs="宋体"/>
          <w:spacing w:val="-4"/>
          <w:sz w:val="24"/>
          <w:szCs w:val="24"/>
        </w:rPr>
        <w:t>; 交付地点：甲方指定地点 。</w:t>
      </w:r>
    </w:p>
    <w:p w14:paraId="1903109F">
      <w:pPr>
        <w:spacing w:before="195" w:line="294" w:lineRule="auto"/>
        <w:ind w:left="23" w:right="186" w:firstLine="962"/>
        <w:rPr>
          <w:rFonts w:ascii="宋体" w:hAnsi="宋体" w:eastAsia="宋体" w:cs="宋体"/>
          <w:sz w:val="24"/>
          <w:szCs w:val="24"/>
        </w:rPr>
      </w:pPr>
      <w:r>
        <w:rPr>
          <w:rFonts w:ascii="宋体" w:hAnsi="宋体" w:eastAsia="宋体" w:cs="宋体"/>
          <w:spacing w:val="-6"/>
          <w:sz w:val="24"/>
          <w:szCs w:val="24"/>
        </w:rPr>
        <w:t>2、乙方负责物品的运送等工作，</w:t>
      </w:r>
      <w:r>
        <w:rPr>
          <w:rFonts w:ascii="宋体" w:hAnsi="宋体" w:eastAsia="宋体" w:cs="宋体"/>
          <w:spacing w:val="-36"/>
          <w:sz w:val="24"/>
          <w:szCs w:val="24"/>
        </w:rPr>
        <w:t xml:space="preserve"> </w:t>
      </w:r>
      <w:r>
        <w:rPr>
          <w:rFonts w:ascii="宋体" w:hAnsi="宋体" w:eastAsia="宋体" w:cs="宋体"/>
          <w:spacing w:val="-6"/>
          <w:sz w:val="24"/>
          <w:szCs w:val="24"/>
        </w:rPr>
        <w:t>确保该物品可以正常使用为止;负责提</w:t>
      </w:r>
      <w:r>
        <w:rPr>
          <w:rFonts w:ascii="宋体" w:hAnsi="宋体" w:eastAsia="宋体" w:cs="宋体"/>
          <w:sz w:val="24"/>
          <w:szCs w:val="24"/>
        </w:rPr>
        <w:t xml:space="preserve"> </w:t>
      </w:r>
      <w:r>
        <w:rPr>
          <w:rFonts w:ascii="宋体" w:hAnsi="宋体" w:eastAsia="宋体" w:cs="宋体"/>
          <w:spacing w:val="-2"/>
          <w:sz w:val="24"/>
          <w:szCs w:val="24"/>
        </w:rPr>
        <w:t>供物品的使用说明等相关资料，并承担由此产生的全部费用。</w:t>
      </w:r>
    </w:p>
    <w:p w14:paraId="5C576029">
      <w:pPr>
        <w:spacing w:before="197" w:line="319" w:lineRule="auto"/>
        <w:ind w:left="25" w:firstLine="964"/>
        <w:rPr>
          <w:rFonts w:ascii="宋体" w:hAnsi="宋体" w:eastAsia="宋体" w:cs="宋体"/>
          <w:sz w:val="24"/>
          <w:szCs w:val="24"/>
        </w:rPr>
      </w:pPr>
      <w:r>
        <w:rPr>
          <w:rFonts w:ascii="宋体" w:hAnsi="宋体" w:eastAsia="宋体" w:cs="宋体"/>
          <w:spacing w:val="-2"/>
          <w:sz w:val="24"/>
          <w:szCs w:val="24"/>
        </w:rPr>
        <w:t>3、验收时间：甲方必须于乙方提出验收申请后</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个工作日</w:t>
      </w:r>
      <w:r>
        <w:rPr>
          <w:rFonts w:ascii="宋体" w:hAnsi="宋体" w:eastAsia="宋体" w:cs="宋体"/>
          <w:spacing w:val="-3"/>
          <w:sz w:val="24"/>
          <w:szCs w:val="24"/>
        </w:rPr>
        <w:t>内组织验收，</w:t>
      </w:r>
      <w:r>
        <w:rPr>
          <w:rFonts w:ascii="宋体" w:hAnsi="宋体" w:eastAsia="宋体" w:cs="宋体"/>
          <w:sz w:val="24"/>
          <w:szCs w:val="24"/>
        </w:rPr>
        <w:t xml:space="preserve"> </w:t>
      </w:r>
      <w:r>
        <w:rPr>
          <w:rFonts w:ascii="宋体" w:hAnsi="宋体" w:eastAsia="宋体" w:cs="宋体"/>
          <w:spacing w:val="-3"/>
          <w:sz w:val="24"/>
          <w:szCs w:val="24"/>
        </w:rPr>
        <w:t>甲方因正当理由或者不可抗力可以延期组织验收，但应通知乙方。甲方验收</w:t>
      </w:r>
      <w:r>
        <w:rPr>
          <w:rFonts w:ascii="宋体" w:hAnsi="宋体" w:eastAsia="宋体" w:cs="宋体"/>
          <w:spacing w:val="-4"/>
          <w:sz w:val="24"/>
          <w:szCs w:val="24"/>
        </w:rPr>
        <w:t>合格</w:t>
      </w:r>
      <w:r>
        <w:rPr>
          <w:rFonts w:ascii="宋体" w:hAnsi="宋体" w:eastAsia="宋体" w:cs="宋体"/>
          <w:sz w:val="24"/>
          <w:szCs w:val="24"/>
        </w:rPr>
        <w:t xml:space="preserve">  </w:t>
      </w:r>
      <w:r>
        <w:rPr>
          <w:rFonts w:ascii="宋体" w:hAnsi="宋体" w:eastAsia="宋体" w:cs="宋体"/>
          <w:spacing w:val="-3"/>
          <w:sz w:val="24"/>
          <w:szCs w:val="24"/>
        </w:rPr>
        <w:t>后应当出具相关</w:t>
      </w:r>
      <w:r>
        <w:fldChar w:fldCharType="begin"/>
      </w:r>
      <w:r>
        <w:instrText xml:space="preserve"> HYPERLINK "http://www.xuexila.com/fwn/reportyanshou/" </w:instrText>
      </w:r>
      <w:r>
        <w:fldChar w:fldCharType="separate"/>
      </w:r>
      <w:r>
        <w:rPr>
          <w:rFonts w:ascii="宋体" w:hAnsi="宋体" w:eastAsia="宋体" w:cs="宋体"/>
          <w:spacing w:val="-3"/>
          <w:sz w:val="24"/>
          <w:szCs w:val="24"/>
        </w:rPr>
        <w:t>验收</w:t>
      </w:r>
      <w:r>
        <w:rPr>
          <w:rFonts w:ascii="宋体" w:hAnsi="宋体" w:eastAsia="宋体" w:cs="宋体"/>
          <w:spacing w:val="-3"/>
          <w:sz w:val="24"/>
          <w:szCs w:val="24"/>
        </w:rPr>
        <w:fldChar w:fldCharType="end"/>
      </w:r>
      <w:r>
        <w:rPr>
          <w:rFonts w:ascii="宋体" w:hAnsi="宋体" w:eastAsia="宋体" w:cs="宋体"/>
          <w:spacing w:val="-3"/>
          <w:sz w:val="24"/>
          <w:szCs w:val="24"/>
        </w:rPr>
        <w:t>手续。</w:t>
      </w:r>
    </w:p>
    <w:p w14:paraId="4EAAD479">
      <w:pPr>
        <w:spacing w:before="194" w:line="220" w:lineRule="auto"/>
        <w:ind w:left="982"/>
        <w:rPr>
          <w:rFonts w:ascii="宋体" w:hAnsi="宋体" w:eastAsia="宋体" w:cs="宋体"/>
          <w:sz w:val="24"/>
          <w:szCs w:val="24"/>
        </w:rPr>
      </w:pPr>
      <w:r>
        <w:rPr>
          <w:rFonts w:ascii="宋体" w:hAnsi="宋体" w:eastAsia="宋体" w:cs="宋体"/>
          <w:spacing w:val="-8"/>
          <w:sz w:val="24"/>
          <w:szCs w:val="24"/>
        </w:rPr>
        <w:t>4、验收标准：</w:t>
      </w:r>
    </w:p>
    <w:p w14:paraId="53E18646">
      <w:pPr>
        <w:spacing w:before="195" w:line="294" w:lineRule="auto"/>
        <w:ind w:left="25" w:right="186" w:firstLine="975"/>
        <w:rPr>
          <w:rFonts w:ascii="宋体" w:hAnsi="宋体" w:eastAsia="宋体" w:cs="宋体"/>
          <w:sz w:val="24"/>
          <w:szCs w:val="24"/>
        </w:rPr>
      </w:pPr>
      <w:r>
        <w:rPr>
          <w:rFonts w:ascii="宋体" w:hAnsi="宋体" w:eastAsia="宋体" w:cs="宋体"/>
          <w:spacing w:val="-4"/>
          <w:sz w:val="24"/>
          <w:szCs w:val="24"/>
        </w:rPr>
        <w:t>1)单证齐全：应有产品合格证(或质量证明)、使用说明、保修证明、发</w:t>
      </w:r>
      <w:r>
        <w:rPr>
          <w:rFonts w:ascii="宋体" w:hAnsi="宋体" w:eastAsia="宋体" w:cs="宋体"/>
          <w:spacing w:val="9"/>
          <w:sz w:val="24"/>
          <w:szCs w:val="24"/>
        </w:rPr>
        <w:t xml:space="preserve"> </w:t>
      </w:r>
      <w:r>
        <w:rPr>
          <w:rFonts w:ascii="宋体" w:hAnsi="宋体" w:eastAsia="宋体" w:cs="宋体"/>
          <w:spacing w:val="-2"/>
          <w:sz w:val="24"/>
          <w:szCs w:val="24"/>
        </w:rPr>
        <w:t>票和</w:t>
      </w:r>
      <w:r>
        <w:fldChar w:fldCharType="begin"/>
      </w:r>
      <w:r>
        <w:instrText xml:space="preserve"> HYPERLINK "http://www.xuexila.com/meng/xiaqita/" </w:instrText>
      </w:r>
      <w:r>
        <w:fldChar w:fldCharType="separate"/>
      </w:r>
      <w:r>
        <w:rPr>
          <w:rFonts w:ascii="宋体" w:hAnsi="宋体" w:eastAsia="宋体" w:cs="宋体"/>
          <w:spacing w:val="-2"/>
          <w:sz w:val="24"/>
          <w:szCs w:val="24"/>
        </w:rPr>
        <w:t>其它</w:t>
      </w:r>
      <w:r>
        <w:rPr>
          <w:rFonts w:ascii="宋体" w:hAnsi="宋体" w:eastAsia="宋体" w:cs="宋体"/>
          <w:spacing w:val="-2"/>
          <w:sz w:val="24"/>
          <w:szCs w:val="24"/>
        </w:rPr>
        <w:fldChar w:fldCharType="end"/>
      </w:r>
      <w:r>
        <w:rPr>
          <w:rFonts w:ascii="宋体" w:hAnsi="宋体" w:eastAsia="宋体" w:cs="宋体"/>
          <w:spacing w:val="-2"/>
          <w:sz w:val="24"/>
          <w:szCs w:val="24"/>
        </w:rPr>
        <w:t>应具有的单证;</w:t>
      </w:r>
    </w:p>
    <w:p w14:paraId="416FDFCF">
      <w:pPr>
        <w:spacing w:before="196" w:line="294" w:lineRule="auto"/>
        <w:ind w:left="23" w:right="207" w:firstLine="962"/>
        <w:rPr>
          <w:rFonts w:ascii="宋体" w:hAnsi="宋体" w:eastAsia="宋体" w:cs="宋体"/>
          <w:sz w:val="24"/>
          <w:szCs w:val="24"/>
        </w:rPr>
      </w:pPr>
      <w:r>
        <w:rPr>
          <w:rFonts w:ascii="宋体" w:hAnsi="宋体" w:eastAsia="宋体" w:cs="宋体"/>
          <w:spacing w:val="-4"/>
          <w:sz w:val="24"/>
          <w:szCs w:val="24"/>
        </w:rPr>
        <w:t>2)质量符合国家法律法规规定的标准、招标文件和投标文件的要求（以</w:t>
      </w:r>
      <w:r>
        <w:rPr>
          <w:rFonts w:ascii="宋体" w:hAnsi="宋体" w:eastAsia="宋体" w:cs="宋体"/>
          <w:sz w:val="24"/>
          <w:szCs w:val="24"/>
        </w:rPr>
        <w:t xml:space="preserve"> </w:t>
      </w:r>
      <w:r>
        <w:rPr>
          <w:rFonts w:ascii="宋体" w:hAnsi="宋体" w:eastAsia="宋体" w:cs="宋体"/>
          <w:spacing w:val="-6"/>
          <w:sz w:val="24"/>
          <w:szCs w:val="24"/>
        </w:rPr>
        <w:t>较高者为准）。</w:t>
      </w:r>
    </w:p>
    <w:p w14:paraId="52716B7F">
      <w:pPr>
        <w:spacing w:before="196" w:line="294" w:lineRule="auto"/>
        <w:ind w:left="503" w:right="6212" w:firstLine="484"/>
        <w:rPr>
          <w:rFonts w:ascii="宋体" w:hAnsi="宋体" w:eastAsia="宋体" w:cs="宋体"/>
          <w:sz w:val="24"/>
          <w:szCs w:val="24"/>
        </w:rPr>
      </w:pPr>
      <w:r>
        <w:rPr>
          <w:rFonts w:ascii="宋体" w:hAnsi="宋体" w:eastAsia="宋体" w:cs="宋体"/>
          <w:spacing w:val="-3"/>
          <w:sz w:val="24"/>
          <w:szCs w:val="24"/>
        </w:rPr>
        <w:t>5、质保期：</w:t>
      </w:r>
      <w:r>
        <w:rPr>
          <w:rFonts w:ascii="宋体" w:hAnsi="宋体" w:eastAsia="宋体" w:cs="宋体"/>
          <w:spacing w:val="2"/>
          <w:sz w:val="24"/>
          <w:szCs w:val="24"/>
        </w:rPr>
        <w:t xml:space="preserve"> </w:t>
      </w:r>
      <w:r>
        <w:rPr>
          <w:rFonts w:ascii="宋体" w:hAnsi="宋体" w:eastAsia="宋体" w:cs="宋体"/>
          <w:spacing w:val="-2"/>
          <w:sz w:val="24"/>
          <w:szCs w:val="24"/>
        </w:rPr>
        <w:t>第五条 付款方式</w:t>
      </w:r>
    </w:p>
    <w:p w14:paraId="007861B3">
      <w:pPr>
        <w:spacing w:before="194" w:line="219" w:lineRule="auto"/>
        <w:ind w:left="1001"/>
        <w:rPr>
          <w:rFonts w:ascii="宋体" w:hAnsi="宋体" w:eastAsia="宋体" w:cs="宋体"/>
          <w:sz w:val="24"/>
          <w:szCs w:val="24"/>
        </w:rPr>
      </w:pPr>
      <w:r>
        <w:rPr>
          <w:rFonts w:ascii="宋体" w:hAnsi="宋体" w:eastAsia="宋体" w:cs="宋体"/>
          <w:spacing w:val="-5"/>
          <w:sz w:val="24"/>
          <w:szCs w:val="24"/>
        </w:rPr>
        <w:t>1、本合同项下所有款均以人民币支付；</w:t>
      </w:r>
    </w:p>
    <w:p w14:paraId="1A916323">
      <w:pPr>
        <w:spacing w:before="195" w:line="295" w:lineRule="auto"/>
        <w:ind w:left="506" w:right="2372"/>
        <w:rPr>
          <w:rFonts w:ascii="宋体" w:hAnsi="宋体" w:eastAsia="宋体" w:cs="宋体"/>
          <w:sz w:val="24"/>
          <w:szCs w:val="24"/>
        </w:rPr>
      </w:pPr>
      <w:r>
        <w:rPr>
          <w:rFonts w:ascii="宋体" w:hAnsi="宋体" w:eastAsia="宋体" w:cs="宋体"/>
          <w:sz w:val="24"/>
          <w:szCs w:val="24"/>
        </w:rPr>
        <w:t>2、付款方式：</w:t>
      </w:r>
      <w:r>
        <w:rPr>
          <w:rFonts w:ascii="宋体" w:hAnsi="宋体" w:eastAsia="宋体" w:cs="宋体"/>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3"/>
          <w:sz w:val="24"/>
          <w:szCs w:val="24"/>
        </w:rPr>
        <w:t>履约保证金</w:t>
      </w:r>
    </w:p>
    <w:p w14:paraId="095D181B">
      <w:pPr>
        <w:spacing w:before="193" w:line="219" w:lineRule="auto"/>
        <w:ind w:left="1001"/>
        <w:rPr>
          <w:rFonts w:ascii="宋体" w:hAnsi="宋体" w:eastAsia="宋体" w:cs="宋体"/>
          <w:sz w:val="24"/>
          <w:szCs w:val="24"/>
        </w:rPr>
      </w:pPr>
      <w:r>
        <w:rPr>
          <w:rFonts w:ascii="宋体" w:hAnsi="宋体" w:eastAsia="宋体" w:cs="宋体"/>
          <w:spacing w:val="-4"/>
          <w:sz w:val="24"/>
          <w:szCs w:val="24"/>
        </w:rPr>
        <w:t>1、本项目无需缴纳履约保证金。</w:t>
      </w:r>
    </w:p>
    <w:p w14:paraId="5EBA0A8A">
      <w:pPr>
        <w:spacing w:line="219" w:lineRule="auto"/>
        <w:rPr>
          <w:rFonts w:ascii="宋体" w:hAnsi="宋体" w:eastAsia="宋体" w:cs="宋体"/>
          <w:sz w:val="24"/>
          <w:szCs w:val="24"/>
        </w:rPr>
        <w:sectPr>
          <w:footerReference r:id="rId46" w:type="default"/>
          <w:pgSz w:w="11906" w:h="16839"/>
          <w:pgMar w:top="400" w:right="1613" w:bottom="1150" w:left="1785" w:header="0" w:footer="987" w:gutter="0"/>
          <w:pgNumType w:fmt="decimal"/>
          <w:cols w:space="720" w:num="1"/>
        </w:sectPr>
      </w:pPr>
    </w:p>
    <w:p w14:paraId="008996A5">
      <w:pPr>
        <w:pStyle w:val="4"/>
        <w:spacing w:line="290" w:lineRule="auto"/>
      </w:pPr>
    </w:p>
    <w:p w14:paraId="05A9E1ED">
      <w:pPr>
        <w:pStyle w:val="4"/>
        <w:spacing w:line="290" w:lineRule="auto"/>
      </w:pPr>
    </w:p>
    <w:p w14:paraId="71AA25A0">
      <w:pPr>
        <w:pStyle w:val="4"/>
        <w:spacing w:line="290" w:lineRule="auto"/>
      </w:pPr>
    </w:p>
    <w:p w14:paraId="496C833F">
      <w:pPr>
        <w:pStyle w:val="4"/>
        <w:spacing w:line="290" w:lineRule="auto"/>
      </w:pPr>
    </w:p>
    <w:p w14:paraId="4EC3EDF6">
      <w:pPr>
        <w:spacing w:before="78" w:line="220" w:lineRule="auto"/>
        <w:ind w:left="503"/>
        <w:rPr>
          <w:rFonts w:ascii="宋体" w:hAnsi="宋体" w:eastAsia="宋体" w:cs="宋体"/>
          <w:sz w:val="24"/>
          <w:szCs w:val="24"/>
        </w:rPr>
      </w:pPr>
      <w:r>
        <w:rPr>
          <w:rFonts w:ascii="宋体" w:hAnsi="宋体" w:eastAsia="宋体" w:cs="宋体"/>
          <w:spacing w:val="-9"/>
          <w:sz w:val="24"/>
          <w:szCs w:val="24"/>
        </w:rPr>
        <w:t>第六条</w:t>
      </w:r>
      <w:r>
        <w:rPr>
          <w:rFonts w:ascii="宋体" w:hAnsi="宋体" w:eastAsia="宋体" w:cs="宋体"/>
          <w:spacing w:val="37"/>
          <w:sz w:val="24"/>
          <w:szCs w:val="24"/>
        </w:rPr>
        <w:t xml:space="preserve"> </w:t>
      </w:r>
      <w:r>
        <w:rPr>
          <w:rFonts w:ascii="宋体" w:hAnsi="宋体" w:eastAsia="宋体" w:cs="宋体"/>
          <w:spacing w:val="-9"/>
          <w:sz w:val="24"/>
          <w:szCs w:val="24"/>
        </w:rPr>
        <w:t>乙方违约责任：</w:t>
      </w:r>
    </w:p>
    <w:p w14:paraId="74B8DBC0">
      <w:pPr>
        <w:spacing w:before="194" w:line="294" w:lineRule="auto"/>
        <w:ind w:left="32" w:right="126" w:firstLine="968"/>
        <w:rPr>
          <w:rFonts w:ascii="宋体" w:hAnsi="宋体" w:eastAsia="宋体" w:cs="宋体"/>
          <w:sz w:val="24"/>
          <w:szCs w:val="24"/>
        </w:rPr>
      </w:pPr>
      <w:r>
        <w:rPr>
          <w:rFonts w:ascii="宋体" w:hAnsi="宋体" w:eastAsia="宋体" w:cs="宋体"/>
          <w:spacing w:val="-1"/>
          <w:sz w:val="24"/>
          <w:szCs w:val="24"/>
        </w:rPr>
        <w:t>1、乙方不能交货的，甲方不向乙方付款。乙方应向甲方偿付相当于不</w:t>
      </w:r>
      <w:r>
        <w:rPr>
          <w:rFonts w:ascii="宋体" w:hAnsi="宋体" w:eastAsia="宋体" w:cs="宋体"/>
          <w:spacing w:val="2"/>
          <w:sz w:val="24"/>
          <w:szCs w:val="24"/>
        </w:rPr>
        <w:t xml:space="preserve"> </w:t>
      </w:r>
      <w:r>
        <w:rPr>
          <w:rFonts w:ascii="宋体" w:hAnsi="宋体" w:eastAsia="宋体" w:cs="宋体"/>
          <w:spacing w:val="-2"/>
          <w:sz w:val="24"/>
          <w:szCs w:val="24"/>
        </w:rPr>
        <w:t>能交货部分货款的</w:t>
      </w:r>
      <w:r>
        <w:rPr>
          <w:rFonts w:ascii="宋体" w:hAnsi="宋体" w:eastAsia="宋体" w:cs="宋体"/>
          <w:spacing w:val="-28"/>
          <w:sz w:val="24"/>
          <w:szCs w:val="24"/>
        </w:rPr>
        <w:t xml:space="preserve"> </w:t>
      </w:r>
      <w:r>
        <w:rPr>
          <w:rFonts w:ascii="宋体" w:hAnsi="宋体" w:eastAsia="宋体" w:cs="宋体"/>
          <w:spacing w:val="-2"/>
          <w:sz w:val="24"/>
          <w:szCs w:val="24"/>
        </w:rPr>
        <w:t>10%的违约金并且赔偿甲方一切损失;</w:t>
      </w:r>
    </w:p>
    <w:p w14:paraId="0F32028B">
      <w:pPr>
        <w:spacing w:before="193" w:line="320" w:lineRule="auto"/>
        <w:ind w:left="24" w:right="100" w:firstLine="961"/>
        <w:rPr>
          <w:rFonts w:ascii="宋体" w:hAnsi="宋体" w:eastAsia="宋体" w:cs="宋体"/>
          <w:sz w:val="24"/>
          <w:szCs w:val="24"/>
        </w:rPr>
      </w:pPr>
      <w:r>
        <w:rPr>
          <w:rFonts w:ascii="宋体" w:hAnsi="宋体" w:eastAsia="宋体" w:cs="宋体"/>
          <w:spacing w:val="-1"/>
          <w:sz w:val="24"/>
          <w:szCs w:val="24"/>
        </w:rPr>
        <w:t>2、乙方所交物品品种、数量、规格、质量不符合国家法律法规和合同</w:t>
      </w:r>
      <w:r>
        <w:rPr>
          <w:rFonts w:ascii="宋体" w:hAnsi="宋体" w:eastAsia="宋体" w:cs="宋体"/>
          <w:spacing w:val="17"/>
          <w:sz w:val="24"/>
          <w:szCs w:val="24"/>
        </w:rPr>
        <w:t xml:space="preserve"> </w:t>
      </w:r>
      <w:r>
        <w:rPr>
          <w:rFonts w:ascii="宋体" w:hAnsi="宋体" w:eastAsia="宋体" w:cs="宋体"/>
          <w:spacing w:val="-6"/>
          <w:sz w:val="24"/>
          <w:szCs w:val="24"/>
        </w:rPr>
        <w:t>规定的，由乙方负责在甲方限期内包修、包换或退货， 并</w:t>
      </w:r>
      <w:r>
        <w:rPr>
          <w:rFonts w:ascii="宋体" w:hAnsi="宋体" w:eastAsia="宋体" w:cs="宋体"/>
          <w:spacing w:val="-7"/>
          <w:sz w:val="24"/>
          <w:szCs w:val="24"/>
        </w:rPr>
        <w:t>承担由此而支付的实际</w:t>
      </w:r>
      <w:r>
        <w:rPr>
          <w:rFonts w:ascii="宋体" w:hAnsi="宋体" w:eastAsia="宋体" w:cs="宋体"/>
          <w:sz w:val="24"/>
          <w:szCs w:val="24"/>
        </w:rPr>
        <w:t xml:space="preserve"> </w:t>
      </w:r>
      <w:r>
        <w:rPr>
          <w:rFonts w:ascii="宋体" w:hAnsi="宋体" w:eastAsia="宋体" w:cs="宋体"/>
          <w:spacing w:val="-3"/>
          <w:sz w:val="24"/>
          <w:szCs w:val="24"/>
        </w:rPr>
        <w:t>费用;</w:t>
      </w:r>
    </w:p>
    <w:p w14:paraId="47300927">
      <w:pPr>
        <w:spacing w:before="194" w:line="294" w:lineRule="auto"/>
        <w:ind w:left="25" w:right="126" w:firstLine="962"/>
        <w:rPr>
          <w:rFonts w:ascii="宋体" w:hAnsi="宋体" w:eastAsia="宋体" w:cs="宋体"/>
          <w:sz w:val="24"/>
          <w:szCs w:val="24"/>
        </w:rPr>
      </w:pPr>
      <w:r>
        <w:rPr>
          <w:rFonts w:ascii="宋体" w:hAnsi="宋体" w:eastAsia="宋体" w:cs="宋体"/>
          <w:spacing w:val="-1"/>
          <w:sz w:val="24"/>
          <w:szCs w:val="24"/>
        </w:rPr>
        <w:t>3、乙方逾期交货的，按逾期交货部分货款计算，向甲方偿付每日千分</w:t>
      </w:r>
      <w:r>
        <w:rPr>
          <w:rFonts w:ascii="宋体" w:hAnsi="宋体" w:eastAsia="宋体" w:cs="宋体"/>
          <w:spacing w:val="15"/>
          <w:sz w:val="24"/>
          <w:szCs w:val="24"/>
        </w:rPr>
        <w:t xml:space="preserve"> </w:t>
      </w:r>
      <w:r>
        <w:rPr>
          <w:rFonts w:ascii="宋体" w:hAnsi="宋体" w:eastAsia="宋体" w:cs="宋体"/>
          <w:spacing w:val="-2"/>
          <w:sz w:val="24"/>
          <w:szCs w:val="24"/>
        </w:rPr>
        <w:t>之五的违约金，并承担甲方因此所受的损失费用。</w:t>
      </w:r>
    </w:p>
    <w:p w14:paraId="1D585CC2">
      <w:pPr>
        <w:spacing w:before="194" w:line="319" w:lineRule="auto"/>
        <w:ind w:left="23" w:right="100" w:firstLine="959"/>
        <w:rPr>
          <w:rFonts w:ascii="宋体" w:hAnsi="宋体" w:eastAsia="宋体" w:cs="宋体"/>
          <w:sz w:val="24"/>
          <w:szCs w:val="24"/>
        </w:rPr>
      </w:pPr>
      <w:r>
        <w:rPr>
          <w:rFonts w:ascii="宋体" w:hAnsi="宋体" w:eastAsia="宋体" w:cs="宋体"/>
          <w:sz w:val="24"/>
          <w:szCs w:val="24"/>
        </w:rPr>
        <w:t>4、乙方不按照本合同约定履行义务或者履行义务不符合合同约定</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3"/>
          <w:sz w:val="24"/>
          <w:szCs w:val="24"/>
        </w:rPr>
        <w:t>除合同约定的责任外，甲方有权解除合同，乙方应当全额退还甲方已付费用、支</w:t>
      </w:r>
      <w:r>
        <w:rPr>
          <w:rFonts w:ascii="宋体" w:hAnsi="宋体" w:eastAsia="宋体" w:cs="宋体"/>
          <w:sz w:val="24"/>
          <w:szCs w:val="24"/>
        </w:rPr>
        <w:t xml:space="preserve"> </w:t>
      </w:r>
      <w:r>
        <w:rPr>
          <w:rFonts w:ascii="宋体" w:hAnsi="宋体" w:eastAsia="宋体" w:cs="宋体"/>
          <w:spacing w:val="-2"/>
          <w:sz w:val="24"/>
          <w:szCs w:val="24"/>
        </w:rPr>
        <w:t>付甲方合同总价款</w:t>
      </w:r>
      <w:r>
        <w:rPr>
          <w:rFonts w:ascii="宋体" w:hAnsi="宋体" w:eastAsia="宋体" w:cs="宋体"/>
          <w:spacing w:val="-48"/>
          <w:sz w:val="24"/>
          <w:szCs w:val="24"/>
        </w:rPr>
        <w:t xml:space="preserve"> </w:t>
      </w:r>
      <w:r>
        <w:rPr>
          <w:rFonts w:ascii="宋体" w:hAnsi="宋体" w:eastAsia="宋体" w:cs="宋体"/>
          <w:spacing w:val="-2"/>
          <w:sz w:val="24"/>
          <w:szCs w:val="24"/>
        </w:rPr>
        <w:t>20%的违约金并且赔偿甲方全部</w:t>
      </w:r>
      <w:r>
        <w:rPr>
          <w:rFonts w:ascii="宋体" w:hAnsi="宋体" w:eastAsia="宋体" w:cs="宋体"/>
          <w:spacing w:val="-3"/>
          <w:sz w:val="24"/>
          <w:szCs w:val="24"/>
        </w:rPr>
        <w:t>损失。</w:t>
      </w:r>
    </w:p>
    <w:p w14:paraId="16CAFCBD">
      <w:pPr>
        <w:spacing w:before="197" w:line="356" w:lineRule="auto"/>
        <w:ind w:left="28" w:right="100" w:firstLine="426"/>
        <w:rPr>
          <w:rFonts w:ascii="宋体" w:hAnsi="宋体" w:eastAsia="宋体" w:cs="宋体"/>
          <w:sz w:val="24"/>
          <w:szCs w:val="24"/>
        </w:rPr>
      </w:pPr>
      <w:r>
        <w:rPr>
          <w:rFonts w:ascii="宋体" w:hAnsi="宋体" w:eastAsia="宋体" w:cs="宋体"/>
          <w:spacing w:val="-2"/>
          <w:sz w:val="24"/>
          <w:szCs w:val="24"/>
        </w:rPr>
        <w:t>甲方不行使合同解除权的，乙方仍应按照上述条款的约定承担违约责任并且</w:t>
      </w:r>
      <w:r>
        <w:rPr>
          <w:rFonts w:ascii="宋体" w:hAnsi="宋体" w:eastAsia="宋体" w:cs="宋体"/>
          <w:spacing w:val="10"/>
          <w:sz w:val="24"/>
          <w:szCs w:val="24"/>
        </w:rPr>
        <w:t xml:space="preserve"> </w:t>
      </w:r>
      <w:r>
        <w:rPr>
          <w:rFonts w:ascii="宋体" w:hAnsi="宋体" w:eastAsia="宋体" w:cs="宋体"/>
          <w:spacing w:val="-5"/>
          <w:sz w:val="24"/>
          <w:szCs w:val="24"/>
        </w:rPr>
        <w:t>继续履行合同义务。</w:t>
      </w:r>
    </w:p>
    <w:p w14:paraId="3F5A2A69">
      <w:pPr>
        <w:spacing w:before="35" w:line="334" w:lineRule="auto"/>
        <w:ind w:left="23" w:right="100" w:firstLine="480"/>
        <w:rPr>
          <w:rFonts w:ascii="宋体" w:hAnsi="宋体" w:eastAsia="宋体" w:cs="宋体"/>
          <w:sz w:val="24"/>
          <w:szCs w:val="24"/>
        </w:rPr>
      </w:pPr>
      <w:r>
        <w:rPr>
          <w:rFonts w:ascii="宋体" w:hAnsi="宋体" w:eastAsia="宋体" w:cs="宋体"/>
          <w:spacing w:val="-3"/>
          <w:sz w:val="24"/>
          <w:szCs w:val="24"/>
        </w:rPr>
        <w:t>本合同提及甲方“损失”，包括但不限于人身及财产损害、</w:t>
      </w:r>
      <w:r>
        <w:rPr>
          <w:rFonts w:ascii="宋体" w:hAnsi="宋体" w:eastAsia="宋体" w:cs="宋体"/>
          <w:spacing w:val="-4"/>
          <w:sz w:val="24"/>
          <w:szCs w:val="24"/>
        </w:rPr>
        <w:t>行政罚款等直接</w:t>
      </w:r>
      <w:r>
        <w:rPr>
          <w:rFonts w:ascii="宋体" w:hAnsi="宋体" w:eastAsia="宋体" w:cs="宋体"/>
          <w:sz w:val="24"/>
          <w:szCs w:val="24"/>
        </w:rPr>
        <w:t xml:space="preserve"> </w:t>
      </w:r>
      <w:r>
        <w:rPr>
          <w:rFonts w:ascii="宋体" w:hAnsi="宋体" w:eastAsia="宋体" w:cs="宋体"/>
          <w:spacing w:val="-1"/>
          <w:sz w:val="24"/>
          <w:szCs w:val="24"/>
        </w:rPr>
        <w:t>损失、预期利益损失及维权产生的公证费、调查取证费</w:t>
      </w:r>
      <w:r>
        <w:rPr>
          <w:rFonts w:ascii="宋体" w:hAnsi="宋体" w:eastAsia="宋体" w:cs="宋体"/>
          <w:spacing w:val="-2"/>
          <w:sz w:val="24"/>
          <w:szCs w:val="24"/>
        </w:rPr>
        <w:t>、交通费、律师费等。</w:t>
      </w:r>
    </w:p>
    <w:p w14:paraId="2151232F">
      <w:pPr>
        <w:spacing w:before="1" w:line="219" w:lineRule="auto"/>
        <w:ind w:left="558"/>
        <w:rPr>
          <w:rFonts w:ascii="宋体" w:hAnsi="宋体" w:eastAsia="宋体" w:cs="宋体"/>
          <w:sz w:val="24"/>
          <w:szCs w:val="24"/>
        </w:rPr>
      </w:pPr>
      <w:r>
        <w:rPr>
          <w:rFonts w:ascii="宋体" w:hAnsi="宋体" w:eastAsia="宋体" w:cs="宋体"/>
          <w:spacing w:val="-9"/>
          <w:sz w:val="24"/>
          <w:szCs w:val="24"/>
        </w:rPr>
        <w:t>第七条</w:t>
      </w:r>
      <w:r>
        <w:rPr>
          <w:rFonts w:ascii="宋体" w:hAnsi="宋体" w:eastAsia="宋体" w:cs="宋体"/>
          <w:spacing w:val="45"/>
          <w:sz w:val="24"/>
          <w:szCs w:val="24"/>
        </w:rPr>
        <w:t xml:space="preserve"> </w:t>
      </w:r>
      <w:r>
        <w:rPr>
          <w:rFonts w:ascii="宋体" w:hAnsi="宋体" w:eastAsia="宋体" w:cs="宋体"/>
          <w:spacing w:val="-9"/>
          <w:sz w:val="24"/>
          <w:szCs w:val="24"/>
        </w:rPr>
        <w:t>甲方的违约责任：</w:t>
      </w:r>
    </w:p>
    <w:p w14:paraId="335104E9">
      <w:pPr>
        <w:spacing w:before="183" w:line="313" w:lineRule="auto"/>
        <w:ind w:left="23" w:firstLine="923"/>
        <w:rPr>
          <w:rFonts w:ascii="宋体" w:hAnsi="宋体" w:eastAsia="宋体" w:cs="宋体"/>
          <w:sz w:val="24"/>
          <w:szCs w:val="24"/>
        </w:rPr>
      </w:pPr>
      <w:r>
        <w:rPr>
          <w:rFonts w:ascii="宋体" w:hAnsi="宋体" w:eastAsia="宋体" w:cs="宋体"/>
          <w:spacing w:val="2"/>
          <w:sz w:val="24"/>
          <w:szCs w:val="24"/>
        </w:rPr>
        <w:t>1、甲方逾期付款的，应按照</w:t>
      </w:r>
      <w:r>
        <w:rPr>
          <w:rFonts w:ascii="宋体" w:hAnsi="宋体" w:eastAsia="宋体" w:cs="宋体"/>
          <w:spacing w:val="2"/>
          <w:sz w:val="24"/>
          <w:szCs w:val="24"/>
          <w:u w:val="single"/>
        </w:rPr>
        <w:t>每日千分之五</w:t>
      </w:r>
      <w:r>
        <w:rPr>
          <w:rFonts w:ascii="宋体" w:hAnsi="宋体" w:eastAsia="宋体" w:cs="宋体"/>
          <w:spacing w:val="2"/>
          <w:sz w:val="24"/>
          <w:szCs w:val="24"/>
        </w:rPr>
        <w:t>的比</w:t>
      </w:r>
      <w:r>
        <w:rPr>
          <w:rFonts w:ascii="宋体" w:hAnsi="宋体" w:eastAsia="宋体" w:cs="宋体"/>
          <w:spacing w:val="1"/>
          <w:sz w:val="24"/>
          <w:szCs w:val="24"/>
        </w:rPr>
        <w:t>例向乙方偿付逾期付款</w:t>
      </w:r>
      <w:r>
        <w:rPr>
          <w:rFonts w:ascii="宋体" w:hAnsi="宋体" w:eastAsia="宋体" w:cs="宋体"/>
          <w:sz w:val="24"/>
          <w:szCs w:val="24"/>
        </w:rPr>
        <w:t xml:space="preserve">  </w:t>
      </w:r>
      <w:r>
        <w:rPr>
          <w:rFonts w:ascii="宋体" w:hAnsi="宋体" w:eastAsia="宋体" w:cs="宋体"/>
          <w:spacing w:val="-4"/>
          <w:sz w:val="24"/>
          <w:szCs w:val="24"/>
        </w:rPr>
        <w:t>的违约金，最高不超过合同总额的</w:t>
      </w:r>
      <w:r>
        <w:rPr>
          <w:rFonts w:ascii="宋体" w:hAnsi="宋体" w:eastAsia="宋体" w:cs="宋体"/>
          <w:spacing w:val="-21"/>
          <w:sz w:val="24"/>
          <w:szCs w:val="24"/>
        </w:rPr>
        <w:t xml:space="preserve"> </w:t>
      </w:r>
      <w:r>
        <w:rPr>
          <w:rFonts w:ascii="宋体" w:hAnsi="宋体" w:eastAsia="宋体" w:cs="宋体"/>
          <w:spacing w:val="-4"/>
          <w:sz w:val="24"/>
          <w:szCs w:val="24"/>
        </w:rPr>
        <w:t>1%;</w:t>
      </w:r>
      <w:r>
        <w:rPr>
          <w:rFonts w:ascii="宋体" w:hAnsi="宋体" w:eastAsia="宋体" w:cs="宋体"/>
          <w:spacing w:val="41"/>
          <w:sz w:val="24"/>
          <w:szCs w:val="24"/>
        </w:rPr>
        <w:t xml:space="preserve"> </w:t>
      </w:r>
      <w:r>
        <w:rPr>
          <w:rFonts w:ascii="宋体" w:hAnsi="宋体" w:eastAsia="宋体" w:cs="宋体"/>
          <w:spacing w:val="-4"/>
          <w:sz w:val="24"/>
          <w:szCs w:val="24"/>
        </w:rPr>
        <w:t>甲方如因财政原因无法按期支付合同款，</w:t>
      </w:r>
      <w:r>
        <w:rPr>
          <w:rFonts w:ascii="宋体" w:hAnsi="宋体" w:eastAsia="宋体" w:cs="宋体"/>
          <w:sz w:val="24"/>
          <w:szCs w:val="24"/>
        </w:rPr>
        <w:t xml:space="preserve"> </w:t>
      </w:r>
      <w:r>
        <w:rPr>
          <w:rFonts w:ascii="宋体" w:hAnsi="宋体" w:eastAsia="宋体" w:cs="宋体"/>
          <w:spacing w:val="-4"/>
          <w:sz w:val="24"/>
          <w:szCs w:val="24"/>
        </w:rPr>
        <w:t>应及时通知乙方，支付顺延。</w:t>
      </w:r>
    </w:p>
    <w:p w14:paraId="3EDA8903">
      <w:pPr>
        <w:spacing w:before="183" w:line="219" w:lineRule="auto"/>
        <w:ind w:left="926"/>
        <w:rPr>
          <w:rFonts w:ascii="宋体" w:hAnsi="宋体" w:eastAsia="宋体" w:cs="宋体"/>
          <w:sz w:val="24"/>
          <w:szCs w:val="24"/>
        </w:rPr>
      </w:pPr>
      <w:r>
        <w:rPr>
          <w:rFonts w:ascii="宋体" w:hAnsi="宋体" w:eastAsia="宋体" w:cs="宋体"/>
          <w:spacing w:val="-2"/>
          <w:sz w:val="24"/>
          <w:szCs w:val="24"/>
        </w:rPr>
        <w:t>2、甲方违反合同规定拒绝接货的，应当承担由此对乙方造成的损失。</w:t>
      </w:r>
    </w:p>
    <w:p w14:paraId="6215D7C1">
      <w:pPr>
        <w:spacing w:before="273" w:line="220" w:lineRule="auto"/>
        <w:ind w:left="503"/>
        <w:rPr>
          <w:rFonts w:ascii="宋体" w:hAnsi="宋体" w:eastAsia="宋体" w:cs="宋体"/>
          <w:sz w:val="24"/>
          <w:szCs w:val="24"/>
        </w:rPr>
      </w:pPr>
      <w:r>
        <w:rPr>
          <w:rFonts w:ascii="宋体" w:hAnsi="宋体" w:eastAsia="宋体" w:cs="宋体"/>
          <w:spacing w:val="-1"/>
          <w:sz w:val="24"/>
          <w:szCs w:val="24"/>
        </w:rPr>
        <w:t>第八条 保密条款</w:t>
      </w:r>
    </w:p>
    <w:p w14:paraId="5672798E">
      <w:pPr>
        <w:spacing w:before="105" w:line="289" w:lineRule="auto"/>
        <w:ind w:left="28" w:right="120" w:firstLine="972"/>
        <w:rPr>
          <w:rFonts w:ascii="宋体" w:hAnsi="宋体" w:eastAsia="宋体" w:cs="宋体"/>
          <w:sz w:val="24"/>
          <w:szCs w:val="24"/>
        </w:rPr>
      </w:pPr>
      <w:r>
        <w:rPr>
          <w:rFonts w:ascii="宋体" w:hAnsi="宋体" w:eastAsia="宋体" w:cs="宋体"/>
          <w:spacing w:val="-1"/>
          <w:sz w:val="24"/>
          <w:szCs w:val="24"/>
        </w:rPr>
        <w:t>1、本合同履行过程中双方获悉的对方的相关资料、信息等技术秘密和</w:t>
      </w:r>
      <w:r>
        <w:rPr>
          <w:rFonts w:ascii="宋体" w:hAnsi="宋体" w:eastAsia="宋体" w:cs="宋体"/>
          <w:spacing w:val="8"/>
          <w:sz w:val="24"/>
          <w:szCs w:val="24"/>
        </w:rPr>
        <w:t xml:space="preserve"> </w:t>
      </w:r>
      <w:r>
        <w:rPr>
          <w:rFonts w:ascii="宋体" w:hAnsi="宋体" w:eastAsia="宋体" w:cs="宋体"/>
          <w:spacing w:val="-2"/>
          <w:sz w:val="24"/>
          <w:szCs w:val="24"/>
        </w:rPr>
        <w:t>商业秘密，双方均应采取严格保密措施，不得泄露给任何第三方。</w:t>
      </w:r>
    </w:p>
    <w:p w14:paraId="134653F2">
      <w:pPr>
        <w:spacing w:before="184" w:line="290" w:lineRule="auto"/>
        <w:ind w:left="65" w:right="100" w:firstLine="920"/>
        <w:rPr>
          <w:rFonts w:ascii="宋体" w:hAnsi="宋体" w:eastAsia="宋体" w:cs="宋体"/>
          <w:sz w:val="24"/>
          <w:szCs w:val="24"/>
        </w:rPr>
      </w:pPr>
      <w:r>
        <w:rPr>
          <w:rFonts w:ascii="宋体" w:hAnsi="宋体" w:eastAsia="宋体" w:cs="宋体"/>
          <w:spacing w:val="4"/>
          <w:sz w:val="24"/>
          <w:szCs w:val="24"/>
        </w:rPr>
        <w:t xml:space="preserve">2、双方的保密义务期限为自本合同生效之日起至本合同终止后   年 </w:t>
      </w:r>
      <w:r>
        <w:rPr>
          <w:rFonts w:ascii="宋体" w:hAnsi="宋体" w:eastAsia="宋体" w:cs="宋体"/>
          <w:spacing w:val="-10"/>
          <w:sz w:val="24"/>
          <w:szCs w:val="24"/>
        </w:rPr>
        <w:t>(由双方商定)。</w:t>
      </w:r>
    </w:p>
    <w:p w14:paraId="64A09506">
      <w:pPr>
        <w:spacing w:before="183" w:line="313" w:lineRule="auto"/>
        <w:ind w:left="23" w:right="100" w:firstLine="964"/>
        <w:rPr>
          <w:rFonts w:ascii="宋体" w:hAnsi="宋体" w:eastAsia="宋体" w:cs="宋体"/>
          <w:sz w:val="24"/>
          <w:szCs w:val="24"/>
        </w:rPr>
      </w:pPr>
      <w:r>
        <w:rPr>
          <w:rFonts w:ascii="宋体" w:hAnsi="宋体" w:eastAsia="宋体" w:cs="宋体"/>
          <w:sz w:val="24"/>
          <w:szCs w:val="24"/>
        </w:rPr>
        <w:t>3、除非得到甲方的书面许可，乙方不得将本合同中的内容及在本合同</w:t>
      </w:r>
      <w:r>
        <w:rPr>
          <w:rFonts w:ascii="宋体" w:hAnsi="宋体" w:eastAsia="宋体" w:cs="宋体"/>
          <w:spacing w:val="10"/>
          <w:sz w:val="24"/>
          <w:szCs w:val="24"/>
        </w:rPr>
        <w:t xml:space="preserve"> </w:t>
      </w:r>
      <w:r>
        <w:rPr>
          <w:rFonts w:ascii="宋体" w:hAnsi="宋体" w:eastAsia="宋体" w:cs="宋体"/>
          <w:spacing w:val="-3"/>
          <w:sz w:val="24"/>
          <w:szCs w:val="24"/>
        </w:rPr>
        <w:t>执行过程中获得的甲方任何信息向任何第三方泄露。乙方的保密义务应在本协议</w:t>
      </w:r>
      <w:r>
        <w:rPr>
          <w:rFonts w:ascii="宋体" w:hAnsi="宋体" w:eastAsia="宋体" w:cs="宋体"/>
          <w:sz w:val="24"/>
          <w:szCs w:val="24"/>
        </w:rPr>
        <w:t xml:space="preserve"> </w:t>
      </w:r>
      <w:r>
        <w:rPr>
          <w:rFonts w:ascii="宋体" w:hAnsi="宋体" w:eastAsia="宋体" w:cs="宋体"/>
          <w:spacing w:val="-3"/>
          <w:sz w:val="24"/>
          <w:szCs w:val="24"/>
        </w:rPr>
        <w:t>期满、解除或终止后仍然有效。</w:t>
      </w:r>
    </w:p>
    <w:p w14:paraId="7D3D3416">
      <w:pPr>
        <w:spacing w:before="272" w:line="220" w:lineRule="auto"/>
        <w:ind w:left="503"/>
        <w:rPr>
          <w:rFonts w:ascii="宋体" w:hAnsi="宋体" w:eastAsia="宋体" w:cs="宋体"/>
          <w:sz w:val="24"/>
          <w:szCs w:val="24"/>
        </w:rPr>
      </w:pPr>
      <w:r>
        <w:rPr>
          <w:rFonts w:ascii="宋体" w:hAnsi="宋体" w:eastAsia="宋体" w:cs="宋体"/>
          <w:spacing w:val="-1"/>
          <w:sz w:val="24"/>
          <w:szCs w:val="24"/>
        </w:rPr>
        <w:t>第九条 不可抗力</w:t>
      </w:r>
    </w:p>
    <w:p w14:paraId="6364C4E2">
      <w:pPr>
        <w:spacing w:line="220" w:lineRule="auto"/>
        <w:rPr>
          <w:rFonts w:ascii="宋体" w:hAnsi="宋体" w:eastAsia="宋体" w:cs="宋体"/>
          <w:sz w:val="24"/>
          <w:szCs w:val="24"/>
        </w:rPr>
        <w:sectPr>
          <w:footerReference r:id="rId47" w:type="default"/>
          <w:pgSz w:w="11906" w:h="16839"/>
          <w:pgMar w:top="400" w:right="1699" w:bottom="1150" w:left="1785" w:header="0" w:footer="987" w:gutter="0"/>
          <w:pgNumType w:fmt="decimal"/>
          <w:cols w:space="720" w:num="1"/>
        </w:sectPr>
      </w:pPr>
    </w:p>
    <w:p w14:paraId="209A091D">
      <w:pPr>
        <w:pStyle w:val="4"/>
        <w:spacing w:line="290" w:lineRule="auto"/>
      </w:pPr>
    </w:p>
    <w:p w14:paraId="1BF7727D">
      <w:pPr>
        <w:spacing w:before="78" w:line="363" w:lineRule="auto"/>
        <w:ind w:left="21" w:right="160" w:firstLine="992"/>
        <w:jc w:val="both"/>
        <w:rPr>
          <w:rFonts w:ascii="宋体" w:hAnsi="宋体" w:eastAsia="宋体" w:cs="宋体"/>
          <w:sz w:val="24"/>
          <w:szCs w:val="24"/>
        </w:rPr>
      </w:pPr>
      <w:r>
        <w:rPr>
          <w:rFonts w:ascii="宋体" w:hAnsi="宋体" w:eastAsia="宋体" w:cs="宋体"/>
          <w:spacing w:val="-4"/>
          <w:sz w:val="24"/>
          <w:szCs w:val="24"/>
        </w:rPr>
        <w:t>甲乙双方任何一方由于不可抗力原因不能履</w:t>
      </w:r>
      <w:r>
        <w:rPr>
          <w:rFonts w:ascii="宋体" w:hAnsi="宋体" w:eastAsia="宋体" w:cs="宋体"/>
          <w:spacing w:val="-5"/>
          <w:sz w:val="24"/>
          <w:szCs w:val="24"/>
        </w:rPr>
        <w:t>行合同时，应及时向对方通</w:t>
      </w:r>
      <w:r>
        <w:rPr>
          <w:rFonts w:ascii="宋体" w:hAnsi="宋体" w:eastAsia="宋体" w:cs="宋体"/>
          <w:sz w:val="24"/>
          <w:szCs w:val="24"/>
        </w:rPr>
        <w:t xml:space="preserve"> </w:t>
      </w:r>
      <w:r>
        <w:rPr>
          <w:rFonts w:ascii="宋体" w:hAnsi="宋体" w:eastAsia="宋体" w:cs="宋体"/>
          <w:spacing w:val="-3"/>
          <w:sz w:val="24"/>
          <w:szCs w:val="24"/>
        </w:rPr>
        <w:t>报不能履行或不能完全履行的理由，以减轻可能给对方造成的损失，在取得有关</w:t>
      </w:r>
      <w:r>
        <w:rPr>
          <w:rFonts w:ascii="宋体" w:hAnsi="宋体" w:eastAsia="宋体" w:cs="宋体"/>
          <w:spacing w:val="2"/>
          <w:sz w:val="24"/>
          <w:szCs w:val="24"/>
        </w:rPr>
        <w:t xml:space="preserve"> </w:t>
      </w:r>
      <w:r>
        <w:rPr>
          <w:rFonts w:ascii="宋体" w:hAnsi="宋体" w:eastAsia="宋体" w:cs="宋体"/>
          <w:spacing w:val="-6"/>
          <w:sz w:val="24"/>
          <w:szCs w:val="24"/>
        </w:rPr>
        <w:t>机构证明后，允许延期履行、部分履行或不履行合同， 并根据情</w:t>
      </w:r>
      <w:r>
        <w:rPr>
          <w:rFonts w:ascii="宋体" w:hAnsi="宋体" w:eastAsia="宋体" w:cs="宋体"/>
          <w:spacing w:val="-7"/>
          <w:sz w:val="24"/>
          <w:szCs w:val="24"/>
        </w:rPr>
        <w:t>况可部分或全部</w:t>
      </w:r>
      <w:r>
        <w:rPr>
          <w:rFonts w:ascii="宋体" w:hAnsi="宋体" w:eastAsia="宋体" w:cs="宋体"/>
          <w:sz w:val="24"/>
          <w:szCs w:val="24"/>
        </w:rPr>
        <w:t xml:space="preserve"> </w:t>
      </w:r>
      <w:r>
        <w:rPr>
          <w:rFonts w:ascii="宋体" w:hAnsi="宋体" w:eastAsia="宋体" w:cs="宋体"/>
          <w:spacing w:val="-5"/>
          <w:sz w:val="24"/>
          <w:szCs w:val="24"/>
        </w:rPr>
        <w:t>免予承担违约责任。</w:t>
      </w:r>
    </w:p>
    <w:p w14:paraId="1EBEE6C9">
      <w:pPr>
        <w:spacing w:before="34" w:line="220" w:lineRule="auto"/>
        <w:ind w:left="503"/>
        <w:rPr>
          <w:rFonts w:ascii="宋体" w:hAnsi="宋体" w:eastAsia="宋体" w:cs="宋体"/>
          <w:sz w:val="24"/>
          <w:szCs w:val="24"/>
        </w:rPr>
      </w:pPr>
      <w:r>
        <w:rPr>
          <w:rFonts w:ascii="宋体" w:hAnsi="宋体" w:eastAsia="宋体" w:cs="宋体"/>
          <w:spacing w:val="-1"/>
          <w:sz w:val="24"/>
          <w:szCs w:val="24"/>
        </w:rPr>
        <w:t>第十条 争议的解决</w:t>
      </w:r>
    </w:p>
    <w:p w14:paraId="473E6AD9">
      <w:pPr>
        <w:spacing w:before="103" w:line="290" w:lineRule="auto"/>
        <w:ind w:left="23" w:right="182" w:firstLine="977"/>
        <w:rPr>
          <w:rFonts w:ascii="宋体" w:hAnsi="宋体" w:eastAsia="宋体" w:cs="宋体"/>
          <w:sz w:val="24"/>
          <w:szCs w:val="24"/>
        </w:rPr>
      </w:pPr>
      <w:r>
        <w:rPr>
          <w:rFonts w:ascii="宋体" w:hAnsi="宋体" w:eastAsia="宋体" w:cs="宋体"/>
          <w:spacing w:val="-1"/>
          <w:sz w:val="24"/>
          <w:szCs w:val="24"/>
        </w:rPr>
        <w:t>1、因货物的质量问题发生争议，由法律及有关规章规定的、双方共同</w:t>
      </w:r>
      <w:r>
        <w:rPr>
          <w:rFonts w:ascii="宋体" w:hAnsi="宋体" w:eastAsia="宋体" w:cs="宋体"/>
          <w:spacing w:val="6"/>
          <w:sz w:val="24"/>
          <w:szCs w:val="24"/>
        </w:rPr>
        <w:t xml:space="preserve"> </w:t>
      </w:r>
      <w:r>
        <w:rPr>
          <w:rFonts w:ascii="宋体" w:hAnsi="宋体" w:eastAsia="宋体" w:cs="宋体"/>
          <w:spacing w:val="-1"/>
          <w:sz w:val="24"/>
          <w:szCs w:val="24"/>
        </w:rPr>
        <w:t>认可的有相关资质的技术单位进行质量鉴定;</w:t>
      </w:r>
    </w:p>
    <w:p w14:paraId="7756AC33">
      <w:pPr>
        <w:spacing w:before="273" w:line="294" w:lineRule="auto"/>
        <w:ind w:left="43" w:right="172" w:firstLine="943"/>
        <w:rPr>
          <w:rFonts w:ascii="宋体" w:hAnsi="宋体" w:eastAsia="宋体" w:cs="宋体"/>
          <w:sz w:val="24"/>
          <w:szCs w:val="24"/>
        </w:rPr>
      </w:pPr>
      <w:r>
        <w:rPr>
          <w:rFonts w:ascii="宋体" w:hAnsi="宋体" w:eastAsia="宋体" w:cs="宋体"/>
          <w:sz w:val="24"/>
          <w:szCs w:val="24"/>
        </w:rPr>
        <w:t>2、执行本合同发生纠纷，甲乙双方应当及时友好协商解决，协商不成</w:t>
      </w:r>
      <w:r>
        <w:rPr>
          <w:rFonts w:ascii="宋体" w:hAnsi="宋体" w:eastAsia="宋体" w:cs="宋体"/>
          <w:spacing w:val="1"/>
          <w:sz w:val="24"/>
          <w:szCs w:val="24"/>
        </w:rPr>
        <w:t xml:space="preserve"> </w:t>
      </w:r>
      <w:r>
        <w:rPr>
          <w:rFonts w:ascii="宋体" w:hAnsi="宋体" w:eastAsia="宋体" w:cs="宋体"/>
          <w:spacing w:val="-3"/>
          <w:sz w:val="24"/>
          <w:szCs w:val="24"/>
        </w:rPr>
        <w:t>的，任何一方均可向合同签订地人民法院提起诉讼。</w:t>
      </w:r>
    </w:p>
    <w:p w14:paraId="2CA52CE3">
      <w:pPr>
        <w:spacing w:before="194" w:line="220" w:lineRule="auto"/>
        <w:ind w:left="503"/>
        <w:rPr>
          <w:rFonts w:ascii="宋体" w:hAnsi="宋体" w:eastAsia="宋体" w:cs="宋体"/>
          <w:sz w:val="24"/>
          <w:szCs w:val="24"/>
        </w:rPr>
      </w:pPr>
      <w:r>
        <w:rPr>
          <w:rFonts w:ascii="宋体" w:hAnsi="宋体" w:eastAsia="宋体" w:cs="宋体"/>
          <w:spacing w:val="-2"/>
          <w:sz w:val="24"/>
          <w:szCs w:val="24"/>
        </w:rPr>
        <w:t>第十一条补充合同</w:t>
      </w:r>
    </w:p>
    <w:p w14:paraId="62712740">
      <w:pPr>
        <w:spacing w:before="105" w:line="346" w:lineRule="auto"/>
        <w:ind w:left="28" w:firstLine="956"/>
        <w:rPr>
          <w:rFonts w:ascii="宋体" w:hAnsi="宋体" w:eastAsia="宋体" w:cs="宋体"/>
          <w:sz w:val="24"/>
          <w:szCs w:val="24"/>
        </w:rPr>
      </w:pPr>
      <w:r>
        <w:rPr>
          <w:rFonts w:ascii="宋体" w:hAnsi="宋体" w:eastAsia="宋体" w:cs="宋体"/>
          <w:spacing w:val="-6"/>
          <w:sz w:val="24"/>
          <w:szCs w:val="24"/>
        </w:rPr>
        <w:t>合同订立后，双方经协商一致需变更合同实质性条款或订立补充合同的，</w:t>
      </w:r>
      <w:r>
        <w:rPr>
          <w:rFonts w:ascii="宋体" w:hAnsi="宋体" w:eastAsia="宋体" w:cs="宋体"/>
          <w:spacing w:val="7"/>
          <w:sz w:val="24"/>
          <w:szCs w:val="24"/>
        </w:rPr>
        <w:t xml:space="preserve"> </w:t>
      </w:r>
      <w:r>
        <w:rPr>
          <w:rFonts w:ascii="宋体" w:hAnsi="宋体" w:eastAsia="宋体" w:cs="宋体"/>
          <w:spacing w:val="-4"/>
          <w:sz w:val="24"/>
          <w:szCs w:val="24"/>
        </w:rPr>
        <w:t>与本合同具有同等法律效力。</w:t>
      </w:r>
    </w:p>
    <w:p w14:paraId="4CA3CFDB">
      <w:pPr>
        <w:spacing w:before="125" w:line="220" w:lineRule="auto"/>
        <w:ind w:left="623"/>
        <w:rPr>
          <w:rFonts w:ascii="宋体" w:hAnsi="宋体" w:eastAsia="宋体" w:cs="宋体"/>
          <w:sz w:val="24"/>
          <w:szCs w:val="24"/>
        </w:rPr>
      </w:pPr>
      <w:r>
        <w:rPr>
          <w:rFonts w:ascii="宋体" w:hAnsi="宋体" w:eastAsia="宋体" w:cs="宋体"/>
          <w:spacing w:val="-1"/>
          <w:sz w:val="24"/>
          <w:szCs w:val="24"/>
        </w:rPr>
        <w:t>第十二条 合同生效及其他</w:t>
      </w:r>
    </w:p>
    <w:p w14:paraId="5B7A82D5">
      <w:pPr>
        <w:spacing w:before="195" w:line="219" w:lineRule="auto"/>
        <w:ind w:left="761"/>
        <w:rPr>
          <w:rFonts w:ascii="宋体" w:hAnsi="宋体" w:eastAsia="宋体" w:cs="宋体"/>
          <w:sz w:val="24"/>
          <w:szCs w:val="24"/>
        </w:rPr>
      </w:pPr>
      <w:r>
        <w:rPr>
          <w:rFonts w:ascii="宋体" w:hAnsi="宋体" w:eastAsia="宋体" w:cs="宋体"/>
          <w:spacing w:val="-4"/>
          <w:sz w:val="24"/>
          <w:szCs w:val="24"/>
        </w:rPr>
        <w:t>1、本合同自签字盖章之日起生效。</w:t>
      </w:r>
    </w:p>
    <w:p w14:paraId="12BDE0DE">
      <w:pPr>
        <w:spacing w:before="195" w:line="219" w:lineRule="auto"/>
        <w:ind w:left="746"/>
        <w:rPr>
          <w:rFonts w:ascii="宋体" w:hAnsi="宋体" w:eastAsia="宋体" w:cs="宋体"/>
          <w:sz w:val="24"/>
          <w:szCs w:val="24"/>
        </w:rPr>
      </w:pPr>
      <w:r>
        <w:rPr>
          <w:rFonts w:ascii="宋体" w:hAnsi="宋体" w:eastAsia="宋体" w:cs="宋体"/>
          <w:spacing w:val="-2"/>
          <w:sz w:val="24"/>
          <w:szCs w:val="24"/>
        </w:rPr>
        <w:t>2、本合同一式</w:t>
      </w:r>
      <w:r>
        <w:rPr>
          <w:rFonts w:ascii="宋体" w:hAnsi="宋体" w:eastAsia="宋体" w:cs="宋体"/>
          <w:spacing w:val="-2"/>
          <w:sz w:val="24"/>
          <w:szCs w:val="24"/>
          <w:u w:val="single"/>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份，甲乙双方各执</w:t>
      </w:r>
      <w:r>
        <w:rPr>
          <w:rFonts w:ascii="宋体" w:hAnsi="宋体" w:eastAsia="宋体" w:cs="宋体"/>
          <w:spacing w:val="-2"/>
          <w:sz w:val="24"/>
          <w:szCs w:val="24"/>
          <w:u w:val="single"/>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14:paraId="55DB2B3E">
      <w:pPr>
        <w:pStyle w:val="4"/>
        <w:spacing w:line="454" w:lineRule="auto"/>
      </w:pPr>
    </w:p>
    <w:p w14:paraId="75C660BE">
      <w:pPr>
        <w:spacing w:before="79" w:line="219" w:lineRule="auto"/>
        <w:ind w:left="1254"/>
        <w:rPr>
          <w:rFonts w:ascii="宋体" w:hAnsi="宋体" w:eastAsia="宋体" w:cs="宋体"/>
          <w:sz w:val="24"/>
          <w:szCs w:val="24"/>
        </w:rPr>
      </w:pPr>
      <w:r>
        <w:rPr>
          <w:rFonts w:ascii="宋体" w:hAnsi="宋体" w:eastAsia="宋体" w:cs="宋体"/>
          <w:spacing w:val="-4"/>
          <w:sz w:val="24"/>
          <w:szCs w:val="24"/>
        </w:rPr>
        <w:t>甲方(盖章)：</w:t>
      </w:r>
      <w:r>
        <w:rPr>
          <w:rFonts w:ascii="宋体" w:hAnsi="宋体" w:eastAsia="宋体" w:cs="宋体"/>
          <w:spacing w:val="-4"/>
          <w:sz w:val="24"/>
          <w:szCs w:val="24"/>
          <w:u w:val="single"/>
        </w:rPr>
        <w:t xml:space="preserve">         </w:t>
      </w:r>
      <w:r>
        <w:rPr>
          <w:rFonts w:ascii="宋体" w:hAnsi="宋体" w:eastAsia="宋体" w:cs="宋体"/>
          <w:spacing w:val="4"/>
          <w:sz w:val="24"/>
          <w:szCs w:val="24"/>
        </w:rPr>
        <w:t xml:space="preserve">           </w:t>
      </w:r>
      <w:r>
        <w:rPr>
          <w:rFonts w:ascii="宋体" w:hAnsi="宋体" w:eastAsia="宋体" w:cs="宋体"/>
          <w:spacing w:val="-4"/>
          <w:sz w:val="24"/>
          <w:szCs w:val="24"/>
        </w:rPr>
        <w:t>乙方(盖章)：</w:t>
      </w:r>
      <w:r>
        <w:rPr>
          <w:rFonts w:ascii="宋体" w:hAnsi="宋体" w:eastAsia="宋体" w:cs="宋体"/>
          <w:sz w:val="24"/>
          <w:szCs w:val="24"/>
          <w:u w:val="single"/>
        </w:rPr>
        <w:t xml:space="preserve">         </w:t>
      </w:r>
    </w:p>
    <w:p w14:paraId="6B8147DC">
      <w:pPr>
        <w:spacing w:before="195" w:line="220" w:lineRule="auto"/>
        <w:ind w:left="1225"/>
        <w:rPr>
          <w:rFonts w:ascii="宋体" w:hAnsi="宋体" w:eastAsia="宋体" w:cs="宋体"/>
          <w:sz w:val="24"/>
          <w:szCs w:val="24"/>
        </w:rPr>
      </w:pPr>
      <w:r>
        <w:rPr>
          <w:rFonts w:ascii="宋体" w:hAnsi="宋体" w:eastAsia="宋体" w:cs="宋体"/>
          <w:sz w:val="24"/>
          <w:szCs w:val="24"/>
        </w:rPr>
        <w:t>经办人(签字)：</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经办人(签字)：</w:t>
      </w:r>
      <w:r>
        <w:rPr>
          <w:rFonts w:ascii="宋体" w:hAnsi="宋体" w:eastAsia="宋体" w:cs="宋体"/>
          <w:sz w:val="24"/>
          <w:szCs w:val="24"/>
          <w:u w:val="single"/>
        </w:rPr>
        <w:t xml:space="preserve">         </w:t>
      </w:r>
    </w:p>
    <w:p w14:paraId="41C57493">
      <w:pPr>
        <w:spacing w:before="194" w:line="220" w:lineRule="auto"/>
        <w:ind w:left="1232"/>
        <w:rPr>
          <w:rFonts w:ascii="宋体" w:hAnsi="宋体" w:eastAsia="宋体" w:cs="宋体"/>
          <w:sz w:val="24"/>
          <w:szCs w:val="24"/>
        </w:rPr>
      </w:pPr>
      <w:r>
        <w:rPr>
          <w:rFonts w:ascii="宋体" w:hAnsi="宋体" w:eastAsia="宋体" w:cs="宋体"/>
          <w:spacing w:val="-1"/>
          <w:sz w:val="24"/>
          <w:szCs w:val="24"/>
        </w:rPr>
        <w:t>负责人(签字)：</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负责人(签字)：</w:t>
      </w:r>
      <w:r>
        <w:rPr>
          <w:rFonts w:ascii="宋体" w:hAnsi="宋体" w:eastAsia="宋体" w:cs="宋体"/>
          <w:spacing w:val="1"/>
          <w:sz w:val="24"/>
          <w:szCs w:val="24"/>
          <w:u w:val="single"/>
        </w:rPr>
        <w:t xml:space="preserve">         </w:t>
      </w:r>
    </w:p>
    <w:p w14:paraId="342F528F">
      <w:pPr>
        <w:spacing w:before="194" w:line="229" w:lineRule="auto"/>
        <w:ind w:left="1223"/>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rPr>
        <w:t xml:space="preserve">              </w:t>
      </w:r>
      <w:r>
        <w:rPr>
          <w:rFonts w:ascii="宋体" w:hAnsi="宋体" w:eastAsia="宋体" w:cs="宋体"/>
          <w:spacing w:val="1"/>
          <w:sz w:val="24"/>
          <w:szCs w:val="24"/>
        </w:rPr>
        <w:t xml:space="preserve">          </w:t>
      </w: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rPr>
        <w:t xml:space="preserve">         </w:t>
      </w:r>
    </w:p>
    <w:p w14:paraId="67453906">
      <w:pPr>
        <w:spacing w:before="182" w:line="222" w:lineRule="auto"/>
        <w:ind w:left="1251"/>
        <w:rPr>
          <w:rFonts w:ascii="宋体" w:hAnsi="宋体" w:eastAsia="宋体" w:cs="宋体"/>
          <w:sz w:val="24"/>
          <w:szCs w:val="24"/>
        </w:rPr>
      </w:pPr>
      <w:r>
        <w:rPr>
          <w:rFonts w:ascii="宋体" w:hAnsi="宋体" w:eastAsia="宋体" w:cs="宋体"/>
          <w:spacing w:val="-11"/>
          <w:sz w:val="24"/>
          <w:szCs w:val="24"/>
        </w:rPr>
        <w:t>电</w:t>
      </w:r>
      <w:r>
        <w:rPr>
          <w:rFonts w:ascii="宋体" w:hAnsi="宋体" w:eastAsia="宋体" w:cs="宋体"/>
          <w:spacing w:val="9"/>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rPr>
        <w:t xml:space="preserve">              </w:t>
      </w:r>
      <w:r>
        <w:rPr>
          <w:rFonts w:ascii="宋体" w:hAnsi="宋体" w:eastAsia="宋体" w:cs="宋体"/>
          <w:spacing w:val="-11"/>
          <w:sz w:val="24"/>
          <w:szCs w:val="24"/>
        </w:rPr>
        <w:t xml:space="preserve">           电</w:t>
      </w:r>
      <w:r>
        <w:rPr>
          <w:rFonts w:ascii="宋体" w:hAnsi="宋体" w:eastAsia="宋体" w:cs="宋体"/>
          <w:spacing w:val="5"/>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rPr>
        <w:t xml:space="preserve">         </w:t>
      </w:r>
    </w:p>
    <w:p w14:paraId="55E398B9">
      <w:pPr>
        <w:spacing w:before="192" w:line="220" w:lineRule="auto"/>
        <w:ind w:left="1224"/>
        <w:rPr>
          <w:rFonts w:ascii="宋体" w:hAnsi="宋体" w:eastAsia="宋体" w:cs="宋体"/>
          <w:sz w:val="24"/>
          <w:szCs w:val="24"/>
        </w:rPr>
      </w:pPr>
      <w:r>
        <w:rPr>
          <w:rFonts w:ascii="宋体" w:hAnsi="宋体" w:eastAsia="宋体" w:cs="宋体"/>
          <w:sz w:val="24"/>
          <w:szCs w:val="24"/>
        </w:rPr>
        <w:t>开户银行：</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开户银行：</w:t>
      </w:r>
      <w:r>
        <w:rPr>
          <w:rFonts w:ascii="宋体" w:hAnsi="宋体" w:eastAsia="宋体" w:cs="宋体"/>
          <w:sz w:val="24"/>
          <w:szCs w:val="24"/>
          <w:u w:val="single"/>
        </w:rPr>
        <w:t xml:space="preserve">         </w:t>
      </w:r>
    </w:p>
    <w:p w14:paraId="656EB9B6">
      <w:pPr>
        <w:spacing w:before="194" w:line="220" w:lineRule="auto"/>
        <w:ind w:left="1232"/>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z w:val="24"/>
          <w:szCs w:val="24"/>
          <w:u w:val="single"/>
        </w:rPr>
        <w:t xml:space="preserve">                 </w:t>
      </w:r>
      <w:r>
        <w:rPr>
          <w:rFonts w:ascii="宋体" w:hAnsi="宋体" w:eastAsia="宋体" w:cs="宋体"/>
          <w:spacing w:val="2"/>
          <w:sz w:val="24"/>
          <w:szCs w:val="24"/>
        </w:rPr>
        <w:t xml:space="preserve">         </w:t>
      </w:r>
      <w:r>
        <w:rPr>
          <w:rFonts w:ascii="宋体" w:hAnsi="宋体" w:eastAsia="宋体" w:cs="宋体"/>
          <w:spacing w:val="-7"/>
          <w:sz w:val="24"/>
          <w:szCs w:val="24"/>
        </w:rPr>
        <w:t>帐号：</w:t>
      </w:r>
      <w:r>
        <w:rPr>
          <w:rFonts w:ascii="宋体" w:hAnsi="宋体" w:eastAsia="宋体" w:cs="宋体"/>
          <w:sz w:val="24"/>
          <w:szCs w:val="24"/>
          <w:u w:val="single"/>
        </w:rPr>
        <w:t xml:space="preserve">         </w:t>
      </w:r>
    </w:p>
    <w:p w14:paraId="7B48D2BF">
      <w:pPr>
        <w:pStyle w:val="4"/>
        <w:spacing w:line="295" w:lineRule="auto"/>
      </w:pPr>
    </w:p>
    <w:p w14:paraId="25D8D86B">
      <w:pPr>
        <w:pStyle w:val="4"/>
        <w:spacing w:line="296" w:lineRule="auto"/>
      </w:pPr>
    </w:p>
    <w:p w14:paraId="22620BFD">
      <w:pPr>
        <w:spacing w:before="79" w:line="220" w:lineRule="auto"/>
        <w:ind w:left="1462"/>
        <w:rPr>
          <w:rFonts w:ascii="宋体" w:hAnsi="宋体" w:eastAsia="宋体" w:cs="宋体"/>
          <w:sz w:val="24"/>
          <w:szCs w:val="24"/>
        </w:rPr>
      </w:pPr>
      <w:r>
        <w:rPr>
          <w:rFonts w:ascii="宋体" w:hAnsi="宋体" w:eastAsia="宋体" w:cs="宋体"/>
          <w:spacing w:val="-9"/>
          <w:sz w:val="24"/>
          <w:szCs w:val="24"/>
        </w:rPr>
        <w:t>xx</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2"/>
          <w:sz w:val="24"/>
          <w:szCs w:val="24"/>
        </w:rPr>
        <w:t xml:space="preserve"> </w:t>
      </w:r>
      <w:r>
        <w:rPr>
          <w:rFonts w:ascii="宋体" w:hAnsi="宋体" w:eastAsia="宋体" w:cs="宋体"/>
          <w:spacing w:val="-9"/>
          <w:sz w:val="24"/>
          <w:szCs w:val="24"/>
        </w:rPr>
        <w:t>xx 日</w:t>
      </w:r>
      <w:r>
        <w:rPr>
          <w:rFonts w:ascii="宋体" w:hAnsi="宋体" w:eastAsia="宋体" w:cs="宋体"/>
          <w:sz w:val="24"/>
          <w:szCs w:val="24"/>
          <w:u w:val="single"/>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xx</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1"/>
          <w:sz w:val="24"/>
          <w:szCs w:val="24"/>
        </w:rPr>
        <w:t xml:space="preserve"> </w:t>
      </w:r>
      <w:r>
        <w:rPr>
          <w:rFonts w:ascii="宋体" w:hAnsi="宋体" w:eastAsia="宋体" w:cs="宋体"/>
          <w:spacing w:val="-9"/>
          <w:sz w:val="24"/>
          <w:szCs w:val="24"/>
        </w:rPr>
        <w:t>xx 日</w:t>
      </w:r>
    </w:p>
    <w:p w14:paraId="57F2E89D">
      <w:pPr>
        <w:pStyle w:val="4"/>
        <w:spacing w:line="261" w:lineRule="auto"/>
      </w:pPr>
    </w:p>
    <w:p w14:paraId="59B4F0BB">
      <w:pPr>
        <w:pStyle w:val="4"/>
        <w:spacing w:line="261" w:lineRule="auto"/>
      </w:pPr>
    </w:p>
    <w:p w14:paraId="285A1925">
      <w:pPr>
        <w:pStyle w:val="4"/>
        <w:spacing w:line="261" w:lineRule="auto"/>
      </w:pPr>
    </w:p>
    <w:p w14:paraId="410487E5">
      <w:pPr>
        <w:pStyle w:val="4"/>
        <w:spacing w:line="261" w:lineRule="auto"/>
      </w:pPr>
    </w:p>
    <w:p w14:paraId="1004AFCA">
      <w:pPr>
        <w:pStyle w:val="4"/>
        <w:spacing w:line="261" w:lineRule="auto"/>
      </w:pPr>
    </w:p>
    <w:p w14:paraId="55ABAE76">
      <w:pPr>
        <w:pStyle w:val="4"/>
        <w:spacing w:line="262" w:lineRule="auto"/>
      </w:pPr>
    </w:p>
    <w:p w14:paraId="1118DB55">
      <w:pPr>
        <w:pStyle w:val="4"/>
        <w:spacing w:line="262" w:lineRule="auto"/>
      </w:pPr>
    </w:p>
    <w:p w14:paraId="069E308E">
      <w:pPr>
        <w:pStyle w:val="4"/>
        <w:spacing w:line="262" w:lineRule="auto"/>
      </w:pPr>
    </w:p>
    <w:p w14:paraId="789E4617">
      <w:pPr>
        <w:pStyle w:val="4"/>
        <w:spacing w:line="262" w:lineRule="auto"/>
      </w:pPr>
    </w:p>
    <w:p w14:paraId="60EBC5B0">
      <w:pPr>
        <w:spacing w:before="55" w:line="179" w:lineRule="auto"/>
        <w:ind w:left="4085"/>
        <w:rPr>
          <w:rFonts w:ascii="Calibri" w:hAnsi="Calibri" w:eastAsia="Calibri" w:cs="Calibri"/>
          <w:sz w:val="18"/>
          <w:szCs w:val="18"/>
        </w:rPr>
      </w:pPr>
    </w:p>
    <w:sectPr>
      <w:footerReference r:id="rId48" w:type="default"/>
      <w:pgSz w:w="11906" w:h="16839"/>
      <w:pgMar w:top="400" w:right="1639" w:bottom="400" w:left="1785"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AF50">
    <w:pPr>
      <w:spacing w:line="167" w:lineRule="auto"/>
      <w:ind w:left="4131"/>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0F6F">
    <w:pPr>
      <w:spacing w:line="166" w:lineRule="auto"/>
      <w:ind w:left="4189"/>
      <w:rPr>
        <w:rFonts w:ascii="Calibri" w:hAnsi="Calibri" w:eastAsia="Calibri" w:cs="Calibri"/>
        <w:sz w:val="18"/>
        <w:szCs w:val="18"/>
      </w:rPr>
    </w:pPr>
    <w:r>
      <w:rPr>
        <w:rFonts w:ascii="Calibri" w:hAnsi="Calibri" w:eastAsia="Calibri" w:cs="Calibri"/>
        <w:spacing w:val="-4"/>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94B5">
    <w:pPr>
      <w:spacing w:line="167" w:lineRule="auto"/>
      <w:ind w:left="4091"/>
      <w:rPr>
        <w:rFonts w:ascii="Calibri" w:hAnsi="Calibri" w:eastAsia="Calibri" w:cs="Calibri"/>
        <w:sz w:val="18"/>
        <w:szCs w:val="18"/>
      </w:rPr>
    </w:pPr>
    <w:r>
      <w:rPr>
        <w:rFonts w:ascii="Calibri" w:hAnsi="Calibri" w:eastAsia="Calibri" w:cs="Calibri"/>
        <w:spacing w:val="-4"/>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D333">
    <w:pPr>
      <w:spacing w:line="167" w:lineRule="auto"/>
      <w:ind w:left="4091"/>
      <w:rPr>
        <w:rFonts w:ascii="Calibri" w:hAnsi="Calibri" w:eastAsia="Calibri" w:cs="Calibri"/>
        <w:sz w:val="18"/>
        <w:szCs w:val="18"/>
      </w:rPr>
    </w:pPr>
    <w:r>
      <w:rPr>
        <w:rFonts w:ascii="Calibri" w:hAnsi="Calibri" w:eastAsia="Calibri" w:cs="Calibri"/>
        <w:spacing w:val="-4"/>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C10E">
    <w:pPr>
      <w:spacing w:line="166" w:lineRule="auto"/>
      <w:ind w:left="4091"/>
      <w:rPr>
        <w:rFonts w:ascii="Calibri" w:hAnsi="Calibri" w:eastAsia="Calibri" w:cs="Calibri"/>
        <w:sz w:val="18"/>
        <w:szCs w:val="18"/>
      </w:rPr>
    </w:pPr>
    <w:r>
      <w:rPr>
        <w:rFonts w:ascii="Calibri" w:hAnsi="Calibri" w:eastAsia="Calibri" w:cs="Calibri"/>
        <w:spacing w:val="-4"/>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B4D7">
    <w:pPr>
      <w:spacing w:line="167" w:lineRule="auto"/>
      <w:ind w:left="4091"/>
      <w:rPr>
        <w:rFonts w:ascii="Calibri" w:hAnsi="Calibri" w:eastAsia="Calibri" w:cs="Calibri"/>
        <w:sz w:val="18"/>
        <w:szCs w:val="18"/>
      </w:rPr>
    </w:pPr>
    <w:r>
      <w:rPr>
        <w:rFonts w:ascii="Calibri" w:hAnsi="Calibri" w:eastAsia="Calibri" w:cs="Calibri"/>
        <w:spacing w:val="-4"/>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51F2">
    <w:pPr>
      <w:spacing w:line="166" w:lineRule="auto"/>
      <w:ind w:left="4091"/>
      <w:rPr>
        <w:rFonts w:ascii="Calibri" w:hAnsi="Calibri" w:eastAsia="Calibri" w:cs="Calibri"/>
        <w:sz w:val="18"/>
        <w:szCs w:val="18"/>
      </w:rPr>
    </w:pPr>
    <w:r>
      <w:rPr>
        <w:rFonts w:ascii="Calibri" w:hAnsi="Calibri" w:eastAsia="Calibri" w:cs="Calibri"/>
        <w:spacing w:val="-4"/>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D7CC">
    <w:pPr>
      <w:spacing w:line="167" w:lineRule="auto"/>
      <w:ind w:left="4091"/>
      <w:rPr>
        <w:rFonts w:ascii="Calibri" w:hAnsi="Calibri" w:eastAsia="Calibri" w:cs="Calibri"/>
        <w:sz w:val="18"/>
        <w:szCs w:val="18"/>
      </w:rPr>
    </w:pPr>
    <w:r>
      <w:rPr>
        <w:rFonts w:ascii="Calibri" w:hAnsi="Calibri" w:eastAsia="Calibri" w:cs="Calibri"/>
        <w:spacing w:val="-4"/>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5B83">
    <w:pPr>
      <w:spacing w:line="167" w:lineRule="auto"/>
      <w:ind w:left="4091"/>
      <w:rPr>
        <w:rFonts w:ascii="Calibri" w:hAnsi="Calibri" w:eastAsia="Calibri" w:cs="Calibri"/>
        <w:sz w:val="18"/>
        <w:szCs w:val="18"/>
      </w:rPr>
    </w:pPr>
    <w:r>
      <w:rPr>
        <w:rFonts w:ascii="Calibri" w:hAnsi="Calibri" w:eastAsia="Calibri" w:cs="Calibri"/>
        <w:spacing w:val="-4"/>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2421">
    <w:pPr>
      <w:spacing w:line="167" w:lineRule="auto"/>
      <w:ind w:left="4085"/>
      <w:rPr>
        <w:rFonts w:ascii="Calibri" w:hAnsi="Calibri" w:eastAsia="Calibri" w:cs="Calibri"/>
        <w:sz w:val="18"/>
        <w:szCs w:val="18"/>
      </w:rPr>
    </w:pPr>
    <w:r>
      <w:rPr>
        <w:rFonts w:ascii="Calibri" w:hAnsi="Calibri" w:eastAsia="Calibri" w:cs="Calibri"/>
        <w:spacing w:val="-3"/>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D8E">
    <w:pPr>
      <w:spacing w:line="167" w:lineRule="auto"/>
      <w:ind w:left="4085"/>
      <w:rPr>
        <w:rFonts w:ascii="Calibri" w:hAnsi="Calibri" w:eastAsia="Calibri" w:cs="Calibri"/>
        <w:sz w:val="18"/>
        <w:szCs w:val="18"/>
      </w:rPr>
    </w:pPr>
    <w:r>
      <w:rPr>
        <w:rFonts w:ascii="Calibri" w:hAnsi="Calibri" w:eastAsia="Calibri" w:cs="Calibri"/>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2EEB">
    <w:pPr>
      <w:spacing w:line="167" w:lineRule="auto"/>
      <w:ind w:left="4235"/>
      <w:rPr>
        <w:rFonts w:ascii="Calibri" w:hAnsi="Calibri" w:eastAsia="Calibri" w:cs="Calibri"/>
        <w:sz w:val="18"/>
        <w:szCs w:val="18"/>
      </w:rPr>
    </w:pPr>
    <w:r>
      <w:rPr>
        <w:rFonts w:ascii="Calibri" w:hAnsi="Calibri" w:eastAsia="Calibri" w:cs="Calibri"/>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18DC">
    <w:pPr>
      <w:spacing w:line="167" w:lineRule="auto"/>
      <w:ind w:left="4085"/>
      <w:rPr>
        <w:rFonts w:ascii="Calibri" w:hAnsi="Calibri" w:eastAsia="Calibri" w:cs="Calibri"/>
        <w:sz w:val="18"/>
        <w:szCs w:val="18"/>
      </w:rPr>
    </w:pPr>
    <w:r>
      <w:rPr>
        <w:rFonts w:ascii="Calibri" w:hAnsi="Calibri" w:eastAsia="Calibri" w:cs="Calibri"/>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9C1F">
    <w:pPr>
      <w:spacing w:line="167" w:lineRule="auto"/>
      <w:ind w:left="4085"/>
      <w:rPr>
        <w:rFonts w:ascii="Calibri" w:hAnsi="Calibri" w:eastAsia="Calibri" w:cs="Calibri"/>
        <w:sz w:val="18"/>
        <w:szCs w:val="18"/>
      </w:rPr>
    </w:pPr>
    <w:r>
      <w:rPr>
        <w:rFonts w:ascii="Calibri" w:hAnsi="Calibri" w:eastAsia="Calibri" w:cs="Calibri"/>
        <w:spacing w:val="-3"/>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BD0C">
    <w:pPr>
      <w:spacing w:line="167" w:lineRule="auto"/>
      <w:ind w:left="4085"/>
      <w:rPr>
        <w:rFonts w:ascii="Calibri" w:hAnsi="Calibri" w:eastAsia="Calibri" w:cs="Calibri"/>
        <w:sz w:val="18"/>
        <w:szCs w:val="18"/>
      </w:rPr>
    </w:pPr>
    <w:r>
      <w:rPr>
        <w:rFonts w:ascii="Calibri" w:hAnsi="Calibri" w:eastAsia="Calibri" w:cs="Calibri"/>
        <w:spacing w:val="-3"/>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FA03">
    <w:pPr>
      <w:spacing w:line="167" w:lineRule="auto"/>
      <w:ind w:left="4085"/>
      <w:rPr>
        <w:rFonts w:ascii="Calibri" w:hAnsi="Calibri" w:eastAsia="Calibri" w:cs="Calibri"/>
        <w:sz w:val="18"/>
        <w:szCs w:val="18"/>
      </w:rPr>
    </w:pPr>
    <w:r>
      <w:rPr>
        <w:rFonts w:ascii="Calibri" w:hAnsi="Calibri" w:eastAsia="Calibri" w:cs="Calibri"/>
        <w:spacing w:val="-3"/>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FC89">
    <w:pPr>
      <w:spacing w:line="167" w:lineRule="auto"/>
      <w:ind w:left="4085"/>
      <w:rPr>
        <w:rFonts w:ascii="Calibri" w:hAnsi="Calibri" w:eastAsia="Calibri" w:cs="Calibri"/>
        <w:sz w:val="18"/>
        <w:szCs w:val="18"/>
      </w:rPr>
    </w:pPr>
    <w:r>
      <w:rPr>
        <w:rFonts w:ascii="Calibri" w:hAnsi="Calibri" w:eastAsia="Calibri" w:cs="Calibri"/>
        <w:spacing w:val="-3"/>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6611">
    <w:pPr>
      <w:spacing w:line="167" w:lineRule="auto"/>
      <w:ind w:left="4085"/>
      <w:rPr>
        <w:rFonts w:ascii="Calibri" w:hAnsi="Calibri" w:eastAsia="Calibri" w:cs="Calibri"/>
        <w:sz w:val="18"/>
        <w:szCs w:val="18"/>
      </w:rPr>
    </w:pPr>
    <w:r>
      <w:rPr>
        <w:rFonts w:ascii="Calibri" w:hAnsi="Calibri" w:eastAsia="Calibri" w:cs="Calibri"/>
        <w:spacing w:val="-3"/>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6738">
    <w:pPr>
      <w:spacing w:line="167" w:lineRule="auto"/>
      <w:ind w:left="4085"/>
      <w:rPr>
        <w:rFonts w:ascii="Calibri" w:hAnsi="Calibri" w:eastAsia="Calibri" w:cs="Calibri"/>
        <w:sz w:val="18"/>
        <w:szCs w:val="18"/>
      </w:rPr>
    </w:pPr>
    <w:r>
      <w:rPr>
        <w:rFonts w:ascii="Calibri" w:hAnsi="Calibri" w:eastAsia="Calibri" w:cs="Calibri"/>
        <w:spacing w:val="-3"/>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F372">
    <w:pPr>
      <w:spacing w:line="167" w:lineRule="auto"/>
      <w:ind w:left="4182"/>
      <w:rPr>
        <w:rFonts w:ascii="Calibri" w:hAnsi="Calibri" w:eastAsia="Calibri" w:cs="Calibri"/>
        <w:sz w:val="18"/>
        <w:szCs w:val="18"/>
      </w:rPr>
    </w:pPr>
    <w:r>
      <w:rPr>
        <w:rFonts w:ascii="Calibri" w:hAnsi="Calibri" w:eastAsia="Calibri" w:cs="Calibri"/>
        <w:spacing w:val="-3"/>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B36F">
    <w:pPr>
      <w:spacing w:line="167" w:lineRule="auto"/>
      <w:ind w:left="4182"/>
      <w:rPr>
        <w:rFonts w:ascii="Calibri" w:hAnsi="Calibri" w:eastAsia="Calibri" w:cs="Calibri"/>
        <w:sz w:val="18"/>
        <w:szCs w:val="18"/>
      </w:rPr>
    </w:pPr>
    <w:r>
      <w:rPr>
        <w:rFonts w:ascii="Calibri" w:hAnsi="Calibri" w:eastAsia="Calibri" w:cs="Calibri"/>
        <w:spacing w:val="-3"/>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834D">
    <w:pPr>
      <w:spacing w:line="167" w:lineRule="auto"/>
      <w:ind w:left="4127"/>
      <w:rPr>
        <w:rFonts w:ascii="Calibri" w:hAnsi="Calibri" w:eastAsia="Calibri" w:cs="Calibri"/>
        <w:sz w:val="18"/>
        <w:szCs w:val="18"/>
      </w:rPr>
    </w:pPr>
    <w:r>
      <w:rPr>
        <w:rFonts w:ascii="Calibri" w:hAnsi="Calibri" w:eastAsia="Calibri" w:cs="Calibri"/>
        <w:spacing w:val="-3"/>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B1AE">
    <w:pPr>
      <w:spacing w:line="166" w:lineRule="auto"/>
      <w:ind w:left="4125"/>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DD4F">
    <w:pPr>
      <w:spacing w:line="167" w:lineRule="auto"/>
      <w:ind w:left="4087"/>
      <w:rPr>
        <w:rFonts w:ascii="Calibri" w:hAnsi="Calibri" w:eastAsia="Calibri" w:cs="Calibri"/>
        <w:sz w:val="18"/>
        <w:szCs w:val="18"/>
      </w:rPr>
    </w:pPr>
    <w:r>
      <w:rPr>
        <w:rFonts w:ascii="Calibri" w:hAnsi="Calibri" w:eastAsia="Calibri" w:cs="Calibri"/>
        <w:spacing w:val="-3"/>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3BCF">
    <w:pPr>
      <w:spacing w:line="167" w:lineRule="auto"/>
      <w:ind w:left="4183"/>
      <w:rPr>
        <w:rFonts w:ascii="Calibri" w:hAnsi="Calibri" w:eastAsia="Calibri" w:cs="Calibri"/>
        <w:sz w:val="18"/>
        <w:szCs w:val="18"/>
      </w:rPr>
    </w:pPr>
    <w:r>
      <w:rPr>
        <w:rFonts w:ascii="Calibri" w:hAnsi="Calibri" w:eastAsia="Calibri" w:cs="Calibri"/>
        <w:spacing w:val="-3"/>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0448">
    <w:pPr>
      <w:spacing w:line="167" w:lineRule="auto"/>
      <w:ind w:left="4188"/>
      <w:rPr>
        <w:rFonts w:ascii="Calibri" w:hAnsi="Calibri" w:eastAsia="Calibri" w:cs="Calibri"/>
        <w:sz w:val="18"/>
        <w:szCs w:val="18"/>
      </w:rPr>
    </w:pPr>
    <w:r>
      <w:rPr>
        <w:rFonts w:ascii="Calibri" w:hAnsi="Calibri" w:eastAsia="Calibri" w:cs="Calibri"/>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8549">
    <w:pPr>
      <w:spacing w:line="167" w:lineRule="auto"/>
      <w:ind w:left="4084"/>
      <w:rPr>
        <w:rFonts w:ascii="Calibri" w:hAnsi="Calibri" w:eastAsia="Calibri" w:cs="Calibri"/>
        <w:sz w:val="18"/>
        <w:szCs w:val="18"/>
      </w:rPr>
    </w:pPr>
    <w:r>
      <w:rPr>
        <w:rFonts w:ascii="Calibri" w:hAnsi="Calibri" w:eastAsia="Calibri" w:cs="Calibri"/>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979D">
    <w:pPr>
      <w:spacing w:line="167" w:lineRule="auto"/>
      <w:ind w:left="4084"/>
      <w:rPr>
        <w:rFonts w:ascii="Calibri" w:hAnsi="Calibri" w:eastAsia="Calibri" w:cs="Calibri"/>
        <w:sz w:val="18"/>
        <w:szCs w:val="18"/>
      </w:rPr>
    </w:pPr>
    <w:r>
      <w:rPr>
        <w:rFonts w:ascii="Calibri" w:hAnsi="Calibri" w:eastAsia="Calibri" w:cs="Calibri"/>
        <w:spacing w:val="-3"/>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AF7F">
    <w:pPr>
      <w:spacing w:line="167" w:lineRule="auto"/>
      <w:ind w:left="4084"/>
      <w:rPr>
        <w:rFonts w:ascii="Calibri" w:hAnsi="Calibri" w:eastAsia="Calibri" w:cs="Calibri"/>
        <w:sz w:val="18"/>
        <w:szCs w:val="18"/>
      </w:rPr>
    </w:pPr>
    <w:r>
      <w:rPr>
        <w:rFonts w:ascii="Calibri" w:hAnsi="Calibri" w:eastAsia="Calibri" w:cs="Calibri"/>
        <w:spacing w:val="-3"/>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255D">
    <w:pPr>
      <w:spacing w:line="167" w:lineRule="auto"/>
      <w:ind w:left="4084"/>
      <w:rPr>
        <w:rFonts w:ascii="Calibri" w:hAnsi="Calibri" w:eastAsia="Calibri" w:cs="Calibri"/>
        <w:sz w:val="18"/>
        <w:szCs w:val="18"/>
      </w:rPr>
    </w:pPr>
    <w:r>
      <w:rPr>
        <w:rFonts w:ascii="Calibri" w:hAnsi="Calibri" w:eastAsia="Calibri" w:cs="Calibri"/>
        <w:spacing w:val="-3"/>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A9B8">
    <w:pPr>
      <w:spacing w:line="165" w:lineRule="auto"/>
      <w:ind w:left="4138"/>
      <w:rPr>
        <w:rFonts w:ascii="Calibri" w:hAnsi="Calibri" w:eastAsia="Calibri" w:cs="Calibri"/>
        <w:sz w:val="18"/>
        <w:szCs w:val="18"/>
      </w:rPr>
    </w:pPr>
    <w:r>
      <w:rPr>
        <w:rFonts w:ascii="Calibri" w:hAnsi="Calibri" w:eastAsia="Calibri" w:cs="Calibri"/>
        <w:spacing w:val="-3"/>
        <w:sz w:val="18"/>
        <w:szCs w:val="18"/>
      </w:rPr>
      <w:t>55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277A">
    <w:pPr>
      <w:spacing w:line="167" w:lineRule="auto"/>
      <w:ind w:left="4084"/>
      <w:rPr>
        <w:rFonts w:ascii="Calibri" w:hAnsi="Calibri" w:eastAsia="Calibri" w:cs="Calibri"/>
        <w:sz w:val="18"/>
        <w:szCs w:val="18"/>
      </w:rPr>
    </w:pPr>
    <w:r>
      <w:rPr>
        <w:rFonts w:ascii="Calibri" w:hAnsi="Calibri" w:eastAsia="Calibri" w:cs="Calibri"/>
        <w:spacing w:val="-3"/>
        <w:sz w:val="18"/>
        <w:szCs w:val="18"/>
      </w:rPr>
      <w:t>58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AD07">
    <w:pPr>
      <w:spacing w:line="167" w:lineRule="auto"/>
      <w:ind w:left="4184"/>
      <w:rPr>
        <w:rFonts w:ascii="Calibri" w:hAnsi="Calibri" w:eastAsia="Calibri" w:cs="Calibri"/>
        <w:sz w:val="18"/>
        <w:szCs w:val="18"/>
      </w:rPr>
    </w:pPr>
    <w:r>
      <w:rPr>
        <w:rFonts w:ascii="Calibri" w:hAnsi="Calibri" w:eastAsia="Calibri" w:cs="Calibri"/>
        <w:spacing w:val="-3"/>
        <w:sz w:val="18"/>
        <w:szCs w:val="18"/>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DC">
    <w:pPr>
      <w:spacing w:line="165" w:lineRule="auto"/>
      <w:ind w:left="4130"/>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6B8C">
    <w:pPr>
      <w:spacing w:line="167" w:lineRule="auto"/>
      <w:ind w:left="4085"/>
      <w:rPr>
        <w:rFonts w:ascii="Calibri" w:hAnsi="Calibri" w:eastAsia="Calibri" w:cs="Calibri"/>
        <w:sz w:val="18"/>
        <w:szCs w:val="18"/>
      </w:rPr>
    </w:pPr>
    <w:r>
      <w:rPr>
        <w:rFonts w:ascii="Calibri" w:hAnsi="Calibri" w:eastAsia="Calibri" w:cs="Calibri"/>
        <w:spacing w:val="-3"/>
        <w:sz w:val="18"/>
        <w:szCs w:val="18"/>
      </w:rPr>
      <w:t>61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7D17">
    <w:pPr>
      <w:spacing w:line="167" w:lineRule="auto"/>
      <w:ind w:left="4085"/>
      <w:rPr>
        <w:rFonts w:ascii="Calibri" w:hAnsi="Calibri" w:eastAsia="Calibri" w:cs="Calibri"/>
        <w:sz w:val="18"/>
        <w:szCs w:val="18"/>
      </w:rPr>
    </w:pPr>
    <w:r>
      <w:rPr>
        <w:rFonts w:ascii="Calibri" w:hAnsi="Calibri" w:eastAsia="Calibri" w:cs="Calibri"/>
        <w:spacing w:val="-3"/>
        <w:sz w:val="18"/>
        <w:szCs w:val="18"/>
      </w:rPr>
      <w:t>62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2C82">
    <w:pPr>
      <w:spacing w:line="167" w:lineRule="auto"/>
      <w:ind w:left="4184"/>
      <w:rPr>
        <w:rFonts w:ascii="Calibri" w:hAnsi="Calibri" w:eastAsia="Calibri" w:cs="Calibri"/>
        <w:sz w:val="18"/>
        <w:szCs w:val="18"/>
      </w:rPr>
    </w:pPr>
    <w:r>
      <w:rPr>
        <w:rFonts w:ascii="Calibri" w:hAnsi="Calibri" w:eastAsia="Calibri" w:cs="Calibri"/>
        <w:spacing w:val="-3"/>
        <w:sz w:val="18"/>
        <w:szCs w:val="18"/>
      </w:rPr>
      <w:t>63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2159">
    <w:pPr>
      <w:spacing w:line="167" w:lineRule="auto"/>
      <w:ind w:left="4085"/>
      <w:rPr>
        <w:rFonts w:ascii="Calibri" w:hAnsi="Calibri" w:eastAsia="Calibri" w:cs="Calibri"/>
        <w:sz w:val="18"/>
        <w:szCs w:val="18"/>
      </w:rPr>
    </w:pPr>
    <w:r>
      <w:rPr>
        <w:rFonts w:ascii="Calibri" w:hAnsi="Calibri" w:eastAsia="Calibri" w:cs="Calibri"/>
        <w:spacing w:val="-3"/>
        <w:sz w:val="18"/>
        <w:szCs w:val="18"/>
      </w:rPr>
      <w:t>64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D871">
    <w:pPr>
      <w:spacing w:line="167" w:lineRule="auto"/>
      <w:ind w:left="4085"/>
      <w:rPr>
        <w:rFonts w:ascii="Calibri" w:hAnsi="Calibri" w:eastAsia="Calibri" w:cs="Calibri"/>
        <w:sz w:val="18"/>
        <w:szCs w:val="18"/>
      </w:rPr>
    </w:pPr>
    <w:r>
      <w:rPr>
        <w:rFonts w:ascii="Calibri" w:hAnsi="Calibri" w:eastAsia="Calibri" w:cs="Calibri"/>
        <w:spacing w:val="-3"/>
        <w:sz w:val="18"/>
        <w:szCs w:val="18"/>
      </w:rPr>
      <w:t>65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6095">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45E7">
    <w:pPr>
      <w:spacing w:line="167" w:lineRule="auto"/>
      <w:ind w:left="4130"/>
      <w:rPr>
        <w:rFonts w:ascii="Calibri" w:hAnsi="Calibri" w:eastAsia="Calibri" w:cs="Calibri"/>
        <w:sz w:val="18"/>
        <w:szCs w:val="18"/>
      </w:rPr>
    </w:pPr>
    <w:r>
      <w:rPr>
        <w:rFonts w:ascii="Calibri" w:hAnsi="Calibri" w:eastAsia="Calibri" w:cs="Calibri"/>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F98D">
    <w:pPr>
      <w:spacing w:line="165" w:lineRule="auto"/>
      <w:ind w:left="4227"/>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C95D">
    <w:pPr>
      <w:spacing w:line="167" w:lineRule="auto"/>
      <w:ind w:left="4226"/>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A799B">
    <w:pPr>
      <w:spacing w:line="167" w:lineRule="auto"/>
      <w:ind w:left="4226"/>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D220">
    <w:pPr>
      <w:spacing w:line="167" w:lineRule="auto"/>
      <w:ind w:left="4189"/>
      <w:rPr>
        <w:rFonts w:ascii="Calibri" w:hAnsi="Calibri" w:eastAsia="Calibri" w:cs="Calibri"/>
        <w:sz w:val="18"/>
        <w:szCs w:val="18"/>
      </w:rPr>
    </w:pPr>
    <w:r>
      <w:rPr>
        <w:rFonts w:ascii="Calibri" w:hAnsi="Calibri" w:eastAsia="Calibri" w:cs="Calibri"/>
        <w:spacing w:val="-4"/>
        <w:sz w:val="18"/>
        <w:szCs w:val="18"/>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BA67">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OThiMDQ5NmFjZDQyZTRmNmJkMDc4ZTIwYjVmNDgifQ=="/>
  </w:docVars>
  <w:rsids>
    <w:rsidRoot w:val="000B52D9"/>
    <w:rsid w:val="000B52D9"/>
    <w:rsid w:val="00757B9E"/>
    <w:rsid w:val="0089189B"/>
    <w:rsid w:val="00B924B8"/>
    <w:rsid w:val="00C32A58"/>
    <w:rsid w:val="00C823C4"/>
    <w:rsid w:val="013F0574"/>
    <w:rsid w:val="01AC5842"/>
    <w:rsid w:val="039E2485"/>
    <w:rsid w:val="04467BF5"/>
    <w:rsid w:val="07B8576C"/>
    <w:rsid w:val="07C908B8"/>
    <w:rsid w:val="07FA2650"/>
    <w:rsid w:val="08E41D65"/>
    <w:rsid w:val="09060B0B"/>
    <w:rsid w:val="0BAD28E2"/>
    <w:rsid w:val="0D8458C4"/>
    <w:rsid w:val="0DE6473A"/>
    <w:rsid w:val="0EE505E5"/>
    <w:rsid w:val="0EFE3455"/>
    <w:rsid w:val="11A2391E"/>
    <w:rsid w:val="126519C2"/>
    <w:rsid w:val="128D6FC9"/>
    <w:rsid w:val="133E6515"/>
    <w:rsid w:val="137357F3"/>
    <w:rsid w:val="15063063"/>
    <w:rsid w:val="159B63C2"/>
    <w:rsid w:val="1678474B"/>
    <w:rsid w:val="16FE1DD9"/>
    <w:rsid w:val="174B502F"/>
    <w:rsid w:val="18DA513E"/>
    <w:rsid w:val="18DF20EF"/>
    <w:rsid w:val="195E346D"/>
    <w:rsid w:val="1D6A675F"/>
    <w:rsid w:val="1D730563"/>
    <w:rsid w:val="1ED6429B"/>
    <w:rsid w:val="1F7A6B27"/>
    <w:rsid w:val="1FA65C30"/>
    <w:rsid w:val="1FAD387D"/>
    <w:rsid w:val="210071AE"/>
    <w:rsid w:val="24915E86"/>
    <w:rsid w:val="26192BF6"/>
    <w:rsid w:val="267B475D"/>
    <w:rsid w:val="269A7E97"/>
    <w:rsid w:val="27A110F5"/>
    <w:rsid w:val="290408A5"/>
    <w:rsid w:val="29D37560"/>
    <w:rsid w:val="2C5A1872"/>
    <w:rsid w:val="2D6364F7"/>
    <w:rsid w:val="2D8F2D79"/>
    <w:rsid w:val="2DE24215"/>
    <w:rsid w:val="2EC86EAF"/>
    <w:rsid w:val="2FB16793"/>
    <w:rsid w:val="32146967"/>
    <w:rsid w:val="32492BCA"/>
    <w:rsid w:val="364C5BF3"/>
    <w:rsid w:val="367B5411"/>
    <w:rsid w:val="36D2397D"/>
    <w:rsid w:val="377E0E89"/>
    <w:rsid w:val="379454AA"/>
    <w:rsid w:val="392717A7"/>
    <w:rsid w:val="39825A65"/>
    <w:rsid w:val="3BA725FA"/>
    <w:rsid w:val="3BAA0E58"/>
    <w:rsid w:val="3E79027E"/>
    <w:rsid w:val="414F1CB2"/>
    <w:rsid w:val="415A5E5D"/>
    <w:rsid w:val="43294AA8"/>
    <w:rsid w:val="433B4DC7"/>
    <w:rsid w:val="43BC4CB6"/>
    <w:rsid w:val="44DE708D"/>
    <w:rsid w:val="454904ED"/>
    <w:rsid w:val="45757303"/>
    <w:rsid w:val="45C81AEB"/>
    <w:rsid w:val="46133FF3"/>
    <w:rsid w:val="48AC74A2"/>
    <w:rsid w:val="49D7054F"/>
    <w:rsid w:val="4B1C24B5"/>
    <w:rsid w:val="4B7C13AE"/>
    <w:rsid w:val="4BA90F46"/>
    <w:rsid w:val="4CBE2806"/>
    <w:rsid w:val="4DB25555"/>
    <w:rsid w:val="4E4A5793"/>
    <w:rsid w:val="4E623717"/>
    <w:rsid w:val="4FBD70C1"/>
    <w:rsid w:val="513811CC"/>
    <w:rsid w:val="531F77FC"/>
    <w:rsid w:val="53B64EA8"/>
    <w:rsid w:val="540C1B24"/>
    <w:rsid w:val="547E6196"/>
    <w:rsid w:val="552F7491"/>
    <w:rsid w:val="56494582"/>
    <w:rsid w:val="56F54FDC"/>
    <w:rsid w:val="58AB5CBD"/>
    <w:rsid w:val="59801D91"/>
    <w:rsid w:val="5A0448E3"/>
    <w:rsid w:val="5B0311A3"/>
    <w:rsid w:val="5B12066F"/>
    <w:rsid w:val="5B1D3ED3"/>
    <w:rsid w:val="5EC51F75"/>
    <w:rsid w:val="5F9C315D"/>
    <w:rsid w:val="5FB07420"/>
    <w:rsid w:val="608070B0"/>
    <w:rsid w:val="608C39E9"/>
    <w:rsid w:val="60C2740B"/>
    <w:rsid w:val="60F8724D"/>
    <w:rsid w:val="621C6FEF"/>
    <w:rsid w:val="62B15989"/>
    <w:rsid w:val="63D25BB7"/>
    <w:rsid w:val="64412271"/>
    <w:rsid w:val="64823F15"/>
    <w:rsid w:val="64E57B6C"/>
    <w:rsid w:val="653F2F6D"/>
    <w:rsid w:val="67A20C3D"/>
    <w:rsid w:val="67E734E9"/>
    <w:rsid w:val="68660FC4"/>
    <w:rsid w:val="68727968"/>
    <w:rsid w:val="68AC2C6D"/>
    <w:rsid w:val="68F62348"/>
    <w:rsid w:val="69812FAB"/>
    <w:rsid w:val="6B3929BF"/>
    <w:rsid w:val="6CED4A7D"/>
    <w:rsid w:val="6D3D6D93"/>
    <w:rsid w:val="6ED8371E"/>
    <w:rsid w:val="70F831B8"/>
    <w:rsid w:val="71FF7992"/>
    <w:rsid w:val="73245D03"/>
    <w:rsid w:val="73500606"/>
    <w:rsid w:val="74B66E2F"/>
    <w:rsid w:val="76F144FE"/>
    <w:rsid w:val="78D22B81"/>
    <w:rsid w:val="7BE10C35"/>
    <w:rsid w:val="7EF24B17"/>
    <w:rsid w:val="7FAC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4"/>
    <w:basedOn w:val="1"/>
    <w:next w:val="1"/>
    <w:semiHidden/>
    <w:unhideWhenUsed/>
    <w:qFormat/>
    <w:uiPriority w:val="9"/>
    <w:pPr>
      <w:keepNext/>
      <w:keepLines/>
      <w:spacing w:before="80" w:after="40"/>
      <w:outlineLvl w:val="3"/>
    </w:pPr>
    <w:rPr>
      <w:rFonts w:cstheme="majorBidi"/>
      <w:color w:val="376092" w:themeColor="accent1" w:themeShade="BF"/>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4">
    <w:name w:val="Body Text"/>
    <w:basedOn w:val="1"/>
    <w:next w:val="5"/>
    <w:qFormat/>
    <w:uiPriority w:val="0"/>
  </w:style>
  <w:style w:type="paragraph" w:styleId="5">
    <w:name w:val="Body Text First Indent"/>
    <w:basedOn w:val="4"/>
    <w:next w:val="6"/>
    <w:qFormat/>
    <w:uiPriority w:val="0"/>
    <w:pPr>
      <w:ind w:firstLine="420" w:firstLineChars="100"/>
    </w:pPr>
    <w:rPr>
      <w:rFonts w:ascii="Times New Roman" w:hAnsi="Times New Roman"/>
    </w:rPr>
  </w:style>
  <w:style w:type="paragraph" w:styleId="6">
    <w:name w:val="List"/>
    <w:basedOn w:val="1"/>
    <w:qFormat/>
    <w:uiPriority w:val="0"/>
    <w:pPr>
      <w:ind w:left="200" w:hanging="200" w:hangingChars="200"/>
    </w:pPr>
  </w:style>
  <w:style w:type="paragraph" w:styleId="7">
    <w:name w:val="footer"/>
    <w:basedOn w:val="1"/>
    <w:qFormat/>
    <w:uiPriority w:val="0"/>
    <w:pPr>
      <w:tabs>
        <w:tab w:val="center" w:pos="4153"/>
        <w:tab w:val="right" w:pos="8306"/>
      </w:tabs>
    </w:pPr>
    <w:rPr>
      <w:sz w:val="18"/>
    </w:rPr>
  </w:style>
  <w:style w:type="paragraph" w:styleId="8">
    <w:name w:val="Normal (Web)"/>
    <w:basedOn w:val="1"/>
    <w:next w:val="9"/>
    <w:qFormat/>
    <w:uiPriority w:val="0"/>
    <w:pPr>
      <w:widowControl/>
      <w:jc w:val="left"/>
    </w:pPr>
    <w:rPr>
      <w:rFonts w:ascii="宋体" w:cs="宋体"/>
      <w:kern w:val="0"/>
      <w:sz w:val="24"/>
      <w:lang w:bidi="ar-SA"/>
    </w:rPr>
  </w:style>
  <w:style w:type="paragraph" w:customStyle="1" w:styleId="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rPr>
  </w:style>
  <w:style w:type="character" w:customStyle="1" w:styleId="14">
    <w:name w:val="NormalCharacter"/>
    <w:semiHidden/>
    <w:qFormat/>
    <w:uiPriority w:val="0"/>
    <w:rPr>
      <w:rFonts w:ascii="Calibri" w:hAnsi="Calibri" w:eastAsia="宋体" w:cstheme="minorBidi"/>
      <w:kern w:val="2"/>
      <w:sz w:val="21"/>
      <w:szCs w:val="24"/>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6">
    <w:name w:val="UserStyle_15"/>
    <w:qFormat/>
    <w:uiPriority w:val="0"/>
  </w:style>
  <w:style w:type="paragraph" w:customStyle="1" w:styleId="1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标题 2_0"/>
    <w:basedOn w:val="20"/>
    <w:next w:val="20"/>
    <w:qFormat/>
    <w:uiPriority w:val="0"/>
    <w:pPr>
      <w:keepNext/>
      <w:keepLines/>
      <w:spacing w:before="260" w:after="260" w:line="412" w:lineRule="auto"/>
      <w:outlineLvl w:val="1"/>
    </w:pPr>
    <w:rPr>
      <w:rFonts w:ascii="Arial" w:hAnsi="Arial" w:eastAsia="黑体"/>
      <w:b/>
      <w:sz w:val="32"/>
      <w:szCs w:val="20"/>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答复表头"/>
    <w:basedOn w:val="22"/>
    <w:next w:val="1"/>
    <w:qFormat/>
    <w:uiPriority w:val="0"/>
    <w:pPr>
      <w:tabs>
        <w:tab w:val="left" w:pos="480"/>
      </w:tabs>
    </w:pPr>
    <w:rPr>
      <w:b/>
    </w:rPr>
  </w:style>
  <w:style w:type="paragraph" w:customStyle="1" w:styleId="22">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23">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17.png"/><Relationship Id="rId65" Type="http://schemas.openxmlformats.org/officeDocument/2006/relationships/image" Target="media/image16.png"/><Relationship Id="rId64" Type="http://schemas.openxmlformats.org/officeDocument/2006/relationships/image" Target="media/image15.png"/><Relationship Id="rId63" Type="http://schemas.openxmlformats.org/officeDocument/2006/relationships/image" Target="media/image14.png"/><Relationship Id="rId62" Type="http://schemas.openxmlformats.org/officeDocument/2006/relationships/image" Target="media/image13.png"/><Relationship Id="rId61" Type="http://schemas.openxmlformats.org/officeDocument/2006/relationships/image" Target="media/image12.png"/><Relationship Id="rId60" Type="http://schemas.openxmlformats.org/officeDocument/2006/relationships/image" Target="media/image11.png"/><Relationship Id="rId6" Type="http://schemas.openxmlformats.org/officeDocument/2006/relationships/footer" Target="footer3.xml"/><Relationship Id="rId59" Type="http://schemas.openxmlformats.org/officeDocument/2006/relationships/image" Target="media/image10.png"/><Relationship Id="rId58" Type="http://schemas.openxmlformats.org/officeDocument/2006/relationships/image" Target="media/image9.png"/><Relationship Id="rId57" Type="http://schemas.openxmlformats.org/officeDocument/2006/relationships/image" Target="media/image8.png"/><Relationship Id="rId56" Type="http://schemas.openxmlformats.org/officeDocument/2006/relationships/image" Target="media/image7.png"/><Relationship Id="rId55" Type="http://schemas.openxmlformats.org/officeDocument/2006/relationships/image" Target="media/image6.png"/><Relationship Id="rId54" Type="http://schemas.openxmlformats.org/officeDocument/2006/relationships/image" Target="media/image5.png"/><Relationship Id="rId53" Type="http://schemas.openxmlformats.org/officeDocument/2006/relationships/image" Target="media/image4.png"/><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footer" Target="footer2.xml"/><Relationship Id="rId49" Type="http://schemas.openxmlformats.org/officeDocument/2006/relationships/theme" Target="theme/theme1.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14931</Words>
  <Characters>15927</Characters>
  <Lines>205</Lines>
  <Paragraphs>57</Paragraphs>
  <TotalTime>39</TotalTime>
  <ScaleCrop>false</ScaleCrop>
  <LinksUpToDate>false</LinksUpToDate>
  <CharactersWithSpaces>17078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2025-03-19T14:32:00Z</dcterms:created>
  <dc:creator>Administrator</dc:creator>
  <cp:lastModifiedBy>WPS_1590143357</cp:lastModifiedBy>
  <dcterms:modified xsi:type="dcterms:W3CDTF">2025-06-18T03:12:20Z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2025-02-24T18:39:45Z</vt:filetime>
  </property>
  <property fmtid="{D5CDD505-2E9C-101B-9397-08002B2CF9AE}" pid="4" name="KSOTemplateDocerSaveRecord">
    <vt:lpwstr>eyJoZGlkIjoiMzEwNTM5NzYwMDRjMzkwZTVkZjY2ODkwMGIxNGU0OTUiLCJ1c2VySWQiOiI5OTUwMzYwODIifQ==</vt:lpwstr>
  </property>
  <property fmtid="{D5CDD505-2E9C-101B-9397-08002B2CF9AE}" pid="5" name="KSOProductBuildVer">
    <vt:lpwstr>2052-12.1.0.21541</vt:lpwstr>
  </property>
  <property fmtid="{D5CDD505-2E9C-101B-9397-08002B2CF9AE}" pid="6" name="ICV">
    <vt:lpwstr>96587E507B214D0AB1D723E4AA78EC75</vt:lpwstr>
  </property>
</Properties>
</file>